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charts/chart5.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C3FBE7" w14:textId="77777777" w:rsidR="000605D7" w:rsidRDefault="000605D7" w:rsidP="000605D7">
      <w:pPr>
        <w:spacing w:line="240" w:lineRule="auto"/>
        <w:jc w:val="center"/>
        <w:rPr>
          <w:b/>
          <w:sz w:val="40"/>
          <w:szCs w:val="40"/>
        </w:rPr>
      </w:pPr>
    </w:p>
    <w:p w14:paraId="18A39B98" w14:textId="77777777" w:rsidR="000605D7" w:rsidRDefault="000605D7" w:rsidP="000605D7">
      <w:pPr>
        <w:spacing w:line="240" w:lineRule="auto"/>
        <w:jc w:val="center"/>
        <w:rPr>
          <w:b/>
          <w:sz w:val="40"/>
          <w:szCs w:val="40"/>
        </w:rPr>
      </w:pPr>
    </w:p>
    <w:p w14:paraId="5794E56B" w14:textId="77777777" w:rsidR="000605D7" w:rsidRDefault="000605D7" w:rsidP="000605D7">
      <w:pPr>
        <w:spacing w:line="240" w:lineRule="auto"/>
        <w:jc w:val="center"/>
        <w:rPr>
          <w:b/>
          <w:sz w:val="40"/>
          <w:szCs w:val="40"/>
        </w:rPr>
      </w:pPr>
    </w:p>
    <w:p w14:paraId="0632137D" w14:textId="77777777" w:rsidR="000605D7" w:rsidRDefault="000605D7" w:rsidP="000605D7">
      <w:pPr>
        <w:spacing w:line="240" w:lineRule="auto"/>
        <w:jc w:val="center"/>
        <w:rPr>
          <w:b/>
          <w:sz w:val="40"/>
          <w:szCs w:val="40"/>
        </w:rPr>
      </w:pPr>
    </w:p>
    <w:p w14:paraId="4A225F2D" w14:textId="77777777" w:rsidR="004F6D55" w:rsidRDefault="000605D7" w:rsidP="000605D7">
      <w:pPr>
        <w:spacing w:line="240" w:lineRule="auto"/>
        <w:jc w:val="center"/>
        <w:rPr>
          <w:b/>
          <w:sz w:val="40"/>
          <w:szCs w:val="40"/>
          <w:vertAlign w:val="superscript"/>
        </w:rPr>
      </w:pPr>
      <w:r w:rsidRPr="000605D7">
        <w:rPr>
          <w:b/>
          <w:sz w:val="40"/>
          <w:szCs w:val="40"/>
        </w:rPr>
        <w:t xml:space="preserve">Radial growth of </w:t>
      </w:r>
      <w:r w:rsidRPr="000605D7">
        <w:rPr>
          <w:b/>
          <w:i/>
          <w:sz w:val="40"/>
          <w:szCs w:val="40"/>
        </w:rPr>
        <w:t>Balanophyllia elegans</w:t>
      </w:r>
      <w:r w:rsidRPr="000605D7">
        <w:rPr>
          <w:b/>
          <w:sz w:val="40"/>
          <w:szCs w:val="40"/>
        </w:rPr>
        <w:t xml:space="preserve"> as a response to changes in </w:t>
      </w:r>
      <w:r>
        <w:rPr>
          <w:b/>
          <w:sz w:val="40"/>
          <w:szCs w:val="40"/>
        </w:rPr>
        <w:t xml:space="preserve">carbonate system parameters </w:t>
      </w:r>
      <w:r w:rsidRPr="000605D7">
        <w:rPr>
          <w:b/>
          <w:sz w:val="40"/>
          <w:szCs w:val="40"/>
        </w:rPr>
        <w:t>DIC, pH, and CO</w:t>
      </w:r>
      <w:r w:rsidRPr="000605D7">
        <w:rPr>
          <w:b/>
          <w:sz w:val="40"/>
          <w:szCs w:val="40"/>
          <w:vertAlign w:val="subscript"/>
        </w:rPr>
        <w:t>3</w:t>
      </w:r>
      <w:r w:rsidRPr="000605D7">
        <w:rPr>
          <w:b/>
          <w:sz w:val="40"/>
          <w:szCs w:val="40"/>
          <w:vertAlign w:val="superscript"/>
        </w:rPr>
        <w:t>2-</w:t>
      </w:r>
    </w:p>
    <w:p w14:paraId="23AA271A" w14:textId="77777777" w:rsidR="00FA4A2C" w:rsidRDefault="00FA4A2C" w:rsidP="000605D7">
      <w:pPr>
        <w:spacing w:line="240" w:lineRule="auto"/>
        <w:jc w:val="center"/>
        <w:rPr>
          <w:b/>
          <w:sz w:val="40"/>
          <w:szCs w:val="40"/>
          <w:vertAlign w:val="superscript"/>
        </w:rPr>
      </w:pPr>
    </w:p>
    <w:p w14:paraId="51AADD8C" w14:textId="77777777" w:rsidR="000605D7" w:rsidRPr="00FA4A2C" w:rsidRDefault="000605D7" w:rsidP="00FA4A2C">
      <w:pPr>
        <w:spacing w:line="240" w:lineRule="auto"/>
        <w:jc w:val="center"/>
        <w:rPr>
          <w:sz w:val="28"/>
          <w:szCs w:val="28"/>
        </w:rPr>
      </w:pPr>
      <w:r w:rsidRPr="00FA4A2C">
        <w:rPr>
          <w:sz w:val="28"/>
          <w:szCs w:val="28"/>
        </w:rPr>
        <w:t xml:space="preserve">Samantha Lau </w:t>
      </w:r>
    </w:p>
    <w:p w14:paraId="23021A2E" w14:textId="77777777" w:rsidR="000605D7" w:rsidRPr="00FA4A2C" w:rsidRDefault="000605D7" w:rsidP="000605D7">
      <w:pPr>
        <w:spacing w:line="240" w:lineRule="auto"/>
        <w:jc w:val="center"/>
        <w:rPr>
          <w:sz w:val="28"/>
          <w:szCs w:val="28"/>
        </w:rPr>
      </w:pPr>
      <w:r w:rsidRPr="00FA4A2C">
        <w:rPr>
          <w:sz w:val="28"/>
          <w:szCs w:val="28"/>
        </w:rPr>
        <w:t>University of Washington</w:t>
      </w:r>
      <w:r w:rsidR="00927B38" w:rsidRPr="00FA4A2C">
        <w:rPr>
          <w:sz w:val="28"/>
          <w:szCs w:val="28"/>
        </w:rPr>
        <w:t>, School of Oceanography</w:t>
      </w:r>
    </w:p>
    <w:p w14:paraId="22B313C8" w14:textId="77777777" w:rsidR="000605D7" w:rsidRPr="00FA4A2C" w:rsidRDefault="002721D1" w:rsidP="000605D7">
      <w:pPr>
        <w:spacing w:line="240" w:lineRule="auto"/>
        <w:jc w:val="center"/>
        <w:rPr>
          <w:sz w:val="28"/>
          <w:szCs w:val="28"/>
        </w:rPr>
      </w:pPr>
      <w:r>
        <w:rPr>
          <w:sz w:val="28"/>
          <w:szCs w:val="28"/>
        </w:rPr>
        <w:t>l</w:t>
      </w:r>
      <w:r w:rsidR="00FA4A2C" w:rsidRPr="00FA4A2C">
        <w:rPr>
          <w:sz w:val="28"/>
          <w:szCs w:val="28"/>
        </w:rPr>
        <w:t>aus2@uw.edu</w:t>
      </w:r>
    </w:p>
    <w:p w14:paraId="4B0A948E" w14:textId="77777777" w:rsidR="000605D7" w:rsidRPr="00FA4A2C" w:rsidRDefault="000605D7" w:rsidP="000605D7">
      <w:pPr>
        <w:spacing w:line="240" w:lineRule="auto"/>
        <w:jc w:val="center"/>
        <w:rPr>
          <w:sz w:val="28"/>
          <w:szCs w:val="28"/>
        </w:rPr>
      </w:pPr>
      <w:r w:rsidRPr="00FA4A2C">
        <w:rPr>
          <w:sz w:val="28"/>
          <w:szCs w:val="28"/>
        </w:rPr>
        <w:t>March 16, 2017</w:t>
      </w:r>
    </w:p>
    <w:p w14:paraId="6FF1EE90" w14:textId="77777777" w:rsidR="004F6D55" w:rsidRDefault="004F6D55" w:rsidP="004F6D55">
      <w:pPr>
        <w:rPr>
          <w:sz w:val="24"/>
          <w:szCs w:val="24"/>
        </w:rPr>
      </w:pPr>
    </w:p>
    <w:p w14:paraId="2F5A087E" w14:textId="77777777" w:rsidR="00FA4A2C" w:rsidRDefault="004F6D55" w:rsidP="00FA4A2C">
      <w:pPr>
        <w:rPr>
          <w:sz w:val="24"/>
          <w:szCs w:val="24"/>
        </w:rPr>
      </w:pPr>
      <w:r>
        <w:rPr>
          <w:sz w:val="24"/>
          <w:szCs w:val="24"/>
        </w:rPr>
        <w:br w:type="page"/>
      </w:r>
    </w:p>
    <w:p w14:paraId="2C049F1E" w14:textId="77777777" w:rsidR="000605D7" w:rsidRDefault="000605D7" w:rsidP="008C56B7">
      <w:pPr>
        <w:spacing w:line="480" w:lineRule="auto"/>
        <w:rPr>
          <w:b/>
          <w:sz w:val="24"/>
          <w:szCs w:val="24"/>
          <w:u w:val="single"/>
        </w:rPr>
      </w:pPr>
      <w:r>
        <w:rPr>
          <w:b/>
          <w:sz w:val="24"/>
          <w:szCs w:val="24"/>
          <w:u w:val="single"/>
        </w:rPr>
        <w:lastRenderedPageBreak/>
        <w:t>Abstract</w:t>
      </w:r>
    </w:p>
    <w:p w14:paraId="48591777" w14:textId="467826C5" w:rsidR="00FA4A2C" w:rsidRPr="00A23D44" w:rsidRDefault="00A23D44" w:rsidP="008C56B7">
      <w:pPr>
        <w:spacing w:line="480" w:lineRule="auto"/>
        <w:rPr>
          <w:sz w:val="24"/>
          <w:szCs w:val="24"/>
        </w:rPr>
      </w:pPr>
      <w:r w:rsidRPr="00A23D44">
        <w:rPr>
          <w:sz w:val="24"/>
          <w:szCs w:val="24"/>
        </w:rPr>
        <w:t>The steady, increasing flux of carbon dioxide from the atmosphere into the ocean is posing a major threat to the marine biota that depend on stable pH and chemical concentrations for biomineralization. One important and prevalent organism at risk of these effects of oc</w:t>
      </w:r>
      <w:r>
        <w:rPr>
          <w:sz w:val="24"/>
          <w:szCs w:val="24"/>
        </w:rPr>
        <w:t xml:space="preserve">ean acidification is the cold-water, scleractinian coral, </w:t>
      </w:r>
      <w:r>
        <w:rPr>
          <w:i/>
          <w:sz w:val="24"/>
          <w:szCs w:val="24"/>
        </w:rPr>
        <w:t>Balanophyllia elegans</w:t>
      </w:r>
      <w:r w:rsidRPr="00A23D44">
        <w:rPr>
          <w:sz w:val="24"/>
          <w:szCs w:val="24"/>
        </w:rPr>
        <w:t>.</w:t>
      </w:r>
      <w:r>
        <w:rPr>
          <w:sz w:val="24"/>
          <w:szCs w:val="24"/>
        </w:rPr>
        <w:t xml:space="preserve"> The goal of this </w:t>
      </w:r>
      <w:r w:rsidR="002E7707">
        <w:rPr>
          <w:sz w:val="24"/>
          <w:szCs w:val="24"/>
        </w:rPr>
        <w:t>study was</w:t>
      </w:r>
      <w:r>
        <w:rPr>
          <w:sz w:val="24"/>
          <w:szCs w:val="24"/>
        </w:rPr>
        <w:t xml:space="preserve"> to test the individual significance of carbonate system parameters DIC, pH, and CO</w:t>
      </w:r>
      <w:r>
        <w:rPr>
          <w:sz w:val="24"/>
          <w:szCs w:val="24"/>
          <w:vertAlign w:val="subscript"/>
        </w:rPr>
        <w:t>3</w:t>
      </w:r>
      <w:r>
        <w:rPr>
          <w:sz w:val="24"/>
          <w:szCs w:val="24"/>
          <w:vertAlign w:val="superscript"/>
        </w:rPr>
        <w:t>2-</w:t>
      </w:r>
      <w:r>
        <w:rPr>
          <w:sz w:val="24"/>
          <w:szCs w:val="24"/>
        </w:rPr>
        <w:t xml:space="preserve"> on the growth and calcification of </w:t>
      </w:r>
      <w:r>
        <w:rPr>
          <w:i/>
          <w:sz w:val="24"/>
          <w:szCs w:val="24"/>
        </w:rPr>
        <w:t>Balanophyllia elegans</w:t>
      </w:r>
      <w:r>
        <w:rPr>
          <w:sz w:val="24"/>
          <w:szCs w:val="24"/>
        </w:rPr>
        <w:t xml:space="preserve">. In this experiment, growth was measured radially as the change in diameter over time. Unfortunately, because </w:t>
      </w:r>
      <w:r>
        <w:rPr>
          <w:i/>
          <w:sz w:val="24"/>
          <w:szCs w:val="24"/>
        </w:rPr>
        <w:t xml:space="preserve">Balanophyllia </w:t>
      </w:r>
      <w:r w:rsidRPr="00A23D44">
        <w:rPr>
          <w:i/>
          <w:sz w:val="24"/>
          <w:szCs w:val="24"/>
        </w:rPr>
        <w:t>elegans</w:t>
      </w:r>
      <w:r>
        <w:rPr>
          <w:sz w:val="24"/>
          <w:szCs w:val="24"/>
        </w:rPr>
        <w:t xml:space="preserve"> is </w:t>
      </w:r>
      <w:r w:rsidR="00291F05">
        <w:rPr>
          <w:sz w:val="24"/>
          <w:szCs w:val="24"/>
        </w:rPr>
        <w:t xml:space="preserve">a very </w:t>
      </w:r>
      <w:r>
        <w:rPr>
          <w:sz w:val="24"/>
          <w:szCs w:val="24"/>
        </w:rPr>
        <w:t xml:space="preserve">slow growing organism </w:t>
      </w:r>
      <w:r w:rsidR="00291F05">
        <w:rPr>
          <w:sz w:val="24"/>
          <w:szCs w:val="24"/>
        </w:rPr>
        <w:t>and only extends up to a few millimeters during its juvenile state, absolute changes in size are difficult to detect. T</w:t>
      </w:r>
      <w:r>
        <w:rPr>
          <w:sz w:val="24"/>
          <w:szCs w:val="24"/>
        </w:rPr>
        <w:t xml:space="preserve">here were many </w:t>
      </w:r>
      <w:r w:rsidRPr="00A23D44">
        <w:rPr>
          <w:sz w:val="24"/>
          <w:szCs w:val="24"/>
        </w:rPr>
        <w:t>obstacles</w:t>
      </w:r>
      <w:r>
        <w:rPr>
          <w:sz w:val="24"/>
          <w:szCs w:val="24"/>
        </w:rPr>
        <w:t xml:space="preserve"> </w:t>
      </w:r>
      <w:r w:rsidR="008466FC">
        <w:rPr>
          <w:sz w:val="24"/>
          <w:szCs w:val="24"/>
        </w:rPr>
        <w:t xml:space="preserve">encountered </w:t>
      </w:r>
      <w:r>
        <w:rPr>
          <w:sz w:val="24"/>
          <w:szCs w:val="24"/>
        </w:rPr>
        <w:t xml:space="preserve">in quantifying the true diameters and areas of the samples over time. Difficulties included fine-focusing of the camera, software calibration, </w:t>
      </w:r>
      <w:r w:rsidR="00905289">
        <w:rPr>
          <w:sz w:val="24"/>
          <w:szCs w:val="24"/>
        </w:rPr>
        <w:t xml:space="preserve">and relative </w:t>
      </w:r>
      <w:r>
        <w:rPr>
          <w:sz w:val="24"/>
          <w:szCs w:val="24"/>
        </w:rPr>
        <w:t>selection o</w:t>
      </w:r>
      <w:r w:rsidR="00905289">
        <w:rPr>
          <w:sz w:val="24"/>
          <w:szCs w:val="24"/>
        </w:rPr>
        <w:t xml:space="preserve">f the major and minor axes. </w:t>
      </w:r>
      <w:r w:rsidR="00905289">
        <w:rPr>
          <w:sz w:val="24"/>
          <w:szCs w:val="24"/>
        </w:rPr>
        <w:t xml:space="preserve">This </w:t>
      </w:r>
      <w:r w:rsidR="002721D1">
        <w:rPr>
          <w:sz w:val="24"/>
          <w:szCs w:val="24"/>
        </w:rPr>
        <w:t>study</w:t>
      </w:r>
      <w:r w:rsidR="00905289">
        <w:rPr>
          <w:sz w:val="24"/>
          <w:szCs w:val="24"/>
        </w:rPr>
        <w:t xml:space="preserve"> explores </w:t>
      </w:r>
      <w:r w:rsidR="00905289">
        <w:rPr>
          <w:sz w:val="24"/>
          <w:szCs w:val="24"/>
        </w:rPr>
        <w:t>the challenges of using live coral imaging to track growth and suggests alternative methods to approa</w:t>
      </w:r>
      <w:r w:rsidR="008466FC">
        <w:rPr>
          <w:sz w:val="24"/>
          <w:szCs w:val="24"/>
        </w:rPr>
        <w:t xml:space="preserve">ch this </w:t>
      </w:r>
      <w:r w:rsidR="00A76E62">
        <w:rPr>
          <w:sz w:val="24"/>
          <w:szCs w:val="24"/>
        </w:rPr>
        <w:t xml:space="preserve">objective </w:t>
      </w:r>
      <w:r w:rsidR="00905289">
        <w:rPr>
          <w:sz w:val="24"/>
          <w:szCs w:val="24"/>
        </w:rPr>
        <w:t xml:space="preserve">in the future. </w:t>
      </w:r>
    </w:p>
    <w:p w14:paraId="1CE61AB5" w14:textId="77777777" w:rsidR="00FA4A2C" w:rsidRDefault="00FA4A2C">
      <w:pPr>
        <w:rPr>
          <w:b/>
          <w:sz w:val="24"/>
          <w:szCs w:val="24"/>
          <w:u w:val="single"/>
        </w:rPr>
      </w:pPr>
      <w:r>
        <w:rPr>
          <w:b/>
          <w:sz w:val="24"/>
          <w:szCs w:val="24"/>
          <w:u w:val="single"/>
        </w:rPr>
        <w:br w:type="page"/>
      </w:r>
    </w:p>
    <w:p w14:paraId="429B4980" w14:textId="77777777" w:rsidR="008C56B7" w:rsidRPr="008C56B7" w:rsidRDefault="008C56B7" w:rsidP="008C56B7">
      <w:pPr>
        <w:spacing w:line="480" w:lineRule="auto"/>
        <w:rPr>
          <w:b/>
          <w:sz w:val="24"/>
          <w:szCs w:val="24"/>
          <w:u w:val="single"/>
        </w:rPr>
      </w:pPr>
      <w:r w:rsidRPr="008C56B7">
        <w:rPr>
          <w:b/>
          <w:sz w:val="24"/>
          <w:szCs w:val="24"/>
          <w:u w:val="single"/>
        </w:rPr>
        <w:lastRenderedPageBreak/>
        <w:t>Introduction</w:t>
      </w:r>
    </w:p>
    <w:p w14:paraId="5A5F92BC" w14:textId="663B348C" w:rsidR="008C56B7" w:rsidRDefault="008C56B7" w:rsidP="008C56B7">
      <w:pPr>
        <w:spacing w:line="480" w:lineRule="auto"/>
        <w:ind w:firstLine="720"/>
        <w:rPr>
          <w:sz w:val="24"/>
          <w:szCs w:val="24"/>
        </w:rPr>
      </w:pPr>
      <w:r w:rsidRPr="00E80006">
        <w:rPr>
          <w:sz w:val="24"/>
          <w:szCs w:val="24"/>
        </w:rPr>
        <w:t xml:space="preserve">The release of </w:t>
      </w:r>
      <w:r>
        <w:rPr>
          <w:sz w:val="24"/>
          <w:szCs w:val="24"/>
        </w:rPr>
        <w:t>carbon dioxide (</w:t>
      </w:r>
      <w:r w:rsidRPr="00E80006">
        <w:rPr>
          <w:sz w:val="24"/>
          <w:szCs w:val="24"/>
        </w:rPr>
        <w:t>CO</w:t>
      </w:r>
      <w:r w:rsidRPr="009270ED">
        <w:rPr>
          <w:sz w:val="24"/>
          <w:szCs w:val="24"/>
          <w:vertAlign w:val="subscript"/>
        </w:rPr>
        <w:t>2</w:t>
      </w:r>
      <w:r>
        <w:rPr>
          <w:sz w:val="24"/>
          <w:szCs w:val="24"/>
        </w:rPr>
        <w:t>)</w:t>
      </w:r>
      <w:r w:rsidRPr="00E80006">
        <w:rPr>
          <w:sz w:val="24"/>
          <w:szCs w:val="24"/>
        </w:rPr>
        <w:t xml:space="preserve"> into the atmosphere has, over the year</w:t>
      </w:r>
      <w:r>
        <w:rPr>
          <w:sz w:val="24"/>
          <w:szCs w:val="24"/>
        </w:rPr>
        <w:t xml:space="preserve">s, increased drastically due to </w:t>
      </w:r>
      <w:r w:rsidRPr="00E80006">
        <w:rPr>
          <w:sz w:val="24"/>
          <w:szCs w:val="24"/>
        </w:rPr>
        <w:t>anthropogenic activity</w:t>
      </w:r>
      <w:r>
        <w:rPr>
          <w:sz w:val="24"/>
          <w:szCs w:val="24"/>
        </w:rPr>
        <w:t>, primarily through the production of cement and the burning of fossil fuels and biomass (Gattuso 1998)</w:t>
      </w:r>
      <w:r w:rsidRPr="00E80006">
        <w:rPr>
          <w:sz w:val="24"/>
          <w:szCs w:val="24"/>
        </w:rPr>
        <w:t xml:space="preserve">. Concentrations of </w:t>
      </w:r>
      <w:r>
        <w:rPr>
          <w:sz w:val="24"/>
          <w:szCs w:val="24"/>
        </w:rPr>
        <w:t>CO</w:t>
      </w:r>
      <w:r w:rsidRPr="00952006">
        <w:rPr>
          <w:sz w:val="24"/>
          <w:szCs w:val="24"/>
          <w:vertAlign w:val="subscript"/>
        </w:rPr>
        <w:t>2</w:t>
      </w:r>
      <w:r>
        <w:rPr>
          <w:sz w:val="24"/>
          <w:szCs w:val="24"/>
        </w:rPr>
        <w:t xml:space="preserve"> </w:t>
      </w:r>
      <w:r w:rsidRPr="00E80006">
        <w:rPr>
          <w:sz w:val="24"/>
          <w:szCs w:val="24"/>
        </w:rPr>
        <w:t xml:space="preserve">that were around </w:t>
      </w:r>
      <w:r>
        <w:rPr>
          <w:sz w:val="24"/>
          <w:szCs w:val="24"/>
        </w:rPr>
        <w:t>200 – 280 ppm</w:t>
      </w:r>
      <w:r w:rsidRPr="00E80006">
        <w:rPr>
          <w:sz w:val="24"/>
          <w:szCs w:val="24"/>
        </w:rPr>
        <w:t xml:space="preserve"> prior to the industrial revolution have spiked to con</w:t>
      </w:r>
      <w:r>
        <w:rPr>
          <w:sz w:val="24"/>
          <w:szCs w:val="24"/>
        </w:rPr>
        <w:t>centrations of about 400 ppm today</w:t>
      </w:r>
      <w:r w:rsidRPr="00E80006">
        <w:rPr>
          <w:sz w:val="24"/>
          <w:szCs w:val="24"/>
        </w:rPr>
        <w:t xml:space="preserve"> (Feely et al. 2004). Much of this atmospheric CO</w:t>
      </w:r>
      <w:r w:rsidRPr="009270ED">
        <w:rPr>
          <w:sz w:val="24"/>
          <w:szCs w:val="24"/>
          <w:vertAlign w:val="subscript"/>
        </w:rPr>
        <w:t>2</w:t>
      </w:r>
      <w:r>
        <w:rPr>
          <w:sz w:val="24"/>
          <w:szCs w:val="24"/>
        </w:rPr>
        <w:t xml:space="preserve"> is dissolved</w:t>
      </w:r>
      <w:r w:rsidRPr="00E80006">
        <w:rPr>
          <w:sz w:val="24"/>
          <w:szCs w:val="24"/>
        </w:rPr>
        <w:t xml:space="preserve"> into the surface </w:t>
      </w:r>
      <w:r>
        <w:rPr>
          <w:sz w:val="24"/>
          <w:szCs w:val="24"/>
        </w:rPr>
        <w:t xml:space="preserve">ocean, increasing dissolved inorganic carbon (DIC) concentrations, decreasing pH levels and </w:t>
      </w:r>
      <w:r w:rsidRPr="00E80006">
        <w:rPr>
          <w:sz w:val="24"/>
          <w:szCs w:val="24"/>
        </w:rPr>
        <w:t>acidifying the water</w:t>
      </w:r>
      <w:r>
        <w:rPr>
          <w:sz w:val="24"/>
          <w:szCs w:val="24"/>
        </w:rPr>
        <w:t xml:space="preserve">, resulting in the slowing of critical structure growth of calcifying </w:t>
      </w:r>
      <w:r w:rsidRPr="00E80006">
        <w:rPr>
          <w:sz w:val="24"/>
          <w:szCs w:val="24"/>
        </w:rPr>
        <w:t xml:space="preserve">organisms </w:t>
      </w:r>
      <w:r>
        <w:rPr>
          <w:sz w:val="24"/>
          <w:szCs w:val="24"/>
        </w:rPr>
        <w:t>that</w:t>
      </w:r>
      <w:r w:rsidRPr="00E80006">
        <w:rPr>
          <w:sz w:val="24"/>
          <w:szCs w:val="24"/>
        </w:rPr>
        <w:t xml:space="preserve"> build their skeletons and shells by precipitating </w:t>
      </w:r>
      <w:r>
        <w:rPr>
          <w:sz w:val="24"/>
          <w:szCs w:val="24"/>
        </w:rPr>
        <w:t>CaCO</w:t>
      </w:r>
      <w:r w:rsidRPr="009270ED">
        <w:rPr>
          <w:sz w:val="24"/>
          <w:szCs w:val="24"/>
          <w:vertAlign w:val="subscript"/>
        </w:rPr>
        <w:t>3</w:t>
      </w:r>
      <w:r w:rsidRPr="00E80006">
        <w:rPr>
          <w:sz w:val="24"/>
          <w:szCs w:val="24"/>
        </w:rPr>
        <w:t xml:space="preserve"> (calcium carbonate) (Gagnon 2013</w:t>
      </w:r>
      <w:r>
        <w:rPr>
          <w:sz w:val="24"/>
          <w:szCs w:val="24"/>
        </w:rPr>
        <w:t>, O’Donnell et al. 2013</w:t>
      </w:r>
      <w:r w:rsidRPr="00E80006">
        <w:rPr>
          <w:sz w:val="24"/>
          <w:szCs w:val="24"/>
        </w:rPr>
        <w:t>)</w:t>
      </w:r>
      <w:r>
        <w:rPr>
          <w:sz w:val="24"/>
          <w:szCs w:val="24"/>
        </w:rPr>
        <w:t>. Ocean acidification results from the addition of carbon into seawater, which decreases the ocean pH and reduces the concentration of carbonate ions (CO</w:t>
      </w:r>
      <w:r>
        <w:rPr>
          <w:sz w:val="24"/>
          <w:szCs w:val="24"/>
          <w:vertAlign w:val="subscript"/>
        </w:rPr>
        <w:t>3</w:t>
      </w:r>
      <w:r>
        <w:rPr>
          <w:sz w:val="24"/>
          <w:szCs w:val="24"/>
          <w:vertAlign w:val="superscript"/>
        </w:rPr>
        <w:t>2-</w:t>
      </w:r>
      <w:r>
        <w:rPr>
          <w:sz w:val="24"/>
          <w:szCs w:val="24"/>
        </w:rPr>
        <w:t>), which are necessary for the construction of calcium carbonate (Gaylord et al. 2011). In the chemical reaction of CO</w:t>
      </w:r>
      <w:r w:rsidRPr="00666A00">
        <w:rPr>
          <w:sz w:val="24"/>
          <w:szCs w:val="24"/>
          <w:vertAlign w:val="subscript"/>
        </w:rPr>
        <w:t>2</w:t>
      </w:r>
      <w:r>
        <w:rPr>
          <w:sz w:val="24"/>
          <w:szCs w:val="24"/>
        </w:rPr>
        <w:t xml:space="preserve"> and H</w:t>
      </w:r>
      <w:r w:rsidRPr="00666A00">
        <w:rPr>
          <w:sz w:val="24"/>
          <w:szCs w:val="24"/>
          <w:vertAlign w:val="subscript"/>
        </w:rPr>
        <w:t>2</w:t>
      </w:r>
      <w:r>
        <w:rPr>
          <w:sz w:val="24"/>
          <w:szCs w:val="24"/>
        </w:rPr>
        <w:t>O, CO</w:t>
      </w:r>
      <w:r w:rsidRPr="006F4CD5">
        <w:rPr>
          <w:sz w:val="24"/>
          <w:szCs w:val="24"/>
          <w:vertAlign w:val="subscript"/>
        </w:rPr>
        <w:t>3</w:t>
      </w:r>
      <w:r w:rsidRPr="006F4CD5">
        <w:rPr>
          <w:sz w:val="24"/>
          <w:szCs w:val="24"/>
          <w:vertAlign w:val="superscript"/>
        </w:rPr>
        <w:t>2-</w:t>
      </w:r>
      <w:r>
        <w:rPr>
          <w:sz w:val="24"/>
          <w:szCs w:val="24"/>
        </w:rPr>
        <w:t xml:space="preserve"> is </w:t>
      </w:r>
      <w:r w:rsidR="00DB6D89">
        <w:rPr>
          <w:sz w:val="24"/>
          <w:szCs w:val="24"/>
        </w:rPr>
        <w:t>consumed</w:t>
      </w:r>
      <w:r>
        <w:rPr>
          <w:sz w:val="24"/>
          <w:szCs w:val="24"/>
        </w:rPr>
        <w:t xml:space="preserve"> and converted into bicarbonate (HCO</w:t>
      </w:r>
      <w:r>
        <w:rPr>
          <w:sz w:val="24"/>
          <w:szCs w:val="24"/>
          <w:vertAlign w:val="subscript"/>
        </w:rPr>
        <w:t>3</w:t>
      </w:r>
      <w:r>
        <w:rPr>
          <w:sz w:val="24"/>
          <w:szCs w:val="24"/>
          <w:vertAlign w:val="superscript"/>
        </w:rPr>
        <w:t>-</w:t>
      </w:r>
      <w:r>
        <w:rPr>
          <w:sz w:val="24"/>
          <w:szCs w:val="24"/>
        </w:rPr>
        <w:t>) (Riebesell et al. 2010). This reaction involves the addition of a hydrogen proton (H</w:t>
      </w:r>
      <w:r>
        <w:rPr>
          <w:sz w:val="24"/>
          <w:szCs w:val="24"/>
          <w:vertAlign w:val="superscript"/>
        </w:rPr>
        <w:t>+</w:t>
      </w:r>
      <w:r>
        <w:rPr>
          <w:sz w:val="24"/>
          <w:szCs w:val="24"/>
        </w:rPr>
        <w:t>), which is responsible for lowering the pH (Brewer 1997). These changes in the carbonate chemistry of the ocean can slow down the CaCO</w:t>
      </w:r>
      <w:r>
        <w:rPr>
          <w:sz w:val="24"/>
          <w:szCs w:val="24"/>
          <w:vertAlign w:val="subscript"/>
        </w:rPr>
        <w:t xml:space="preserve">3 </w:t>
      </w:r>
      <w:r>
        <w:rPr>
          <w:sz w:val="24"/>
          <w:szCs w:val="24"/>
        </w:rPr>
        <w:t xml:space="preserve">precipitation reaction, which can be detrimental for aquatic organisms that depend on calcification to build their skeletons. </w:t>
      </w:r>
    </w:p>
    <w:p w14:paraId="1F8D0AF8" w14:textId="0DCA414A" w:rsidR="008C56B7" w:rsidRPr="009104AB" w:rsidRDefault="008C56B7" w:rsidP="008C56B7">
      <w:pPr>
        <w:spacing w:line="480" w:lineRule="auto"/>
        <w:ind w:firstLine="720"/>
        <w:rPr>
          <w:sz w:val="24"/>
          <w:szCs w:val="24"/>
        </w:rPr>
      </w:pPr>
      <w:r>
        <w:rPr>
          <w:sz w:val="24"/>
          <w:szCs w:val="24"/>
        </w:rPr>
        <w:t>One particular organism that relies on the precipitation of CaCO</w:t>
      </w:r>
      <w:r w:rsidRPr="009270ED">
        <w:rPr>
          <w:sz w:val="24"/>
          <w:szCs w:val="24"/>
          <w:vertAlign w:val="subscript"/>
        </w:rPr>
        <w:t>3</w:t>
      </w:r>
      <w:r>
        <w:rPr>
          <w:sz w:val="24"/>
          <w:szCs w:val="24"/>
          <w:vertAlign w:val="subscript"/>
        </w:rPr>
        <w:t xml:space="preserve"> </w:t>
      </w:r>
      <w:r>
        <w:rPr>
          <w:sz w:val="24"/>
          <w:szCs w:val="24"/>
        </w:rPr>
        <w:t xml:space="preserve">in the form of aragonite for their skeleton is coral. </w:t>
      </w:r>
      <w:r w:rsidR="009D66A4">
        <w:rPr>
          <w:sz w:val="24"/>
          <w:szCs w:val="24"/>
        </w:rPr>
        <w:t>“</w:t>
      </w:r>
      <w:r>
        <w:rPr>
          <w:sz w:val="24"/>
          <w:szCs w:val="24"/>
        </w:rPr>
        <w:t>While coral often represent the beauty and diversity of the ocean, they also represent the sensitivity of the ocean to environmental changes</w:t>
      </w:r>
      <w:r w:rsidR="009D66A4">
        <w:rPr>
          <w:sz w:val="24"/>
          <w:szCs w:val="24"/>
        </w:rPr>
        <w:t>”</w:t>
      </w:r>
      <w:r>
        <w:rPr>
          <w:sz w:val="24"/>
          <w:szCs w:val="24"/>
        </w:rPr>
        <w:t xml:space="preserve"> (Gagnon 2013).</w:t>
      </w:r>
      <w:r w:rsidRPr="00E80006">
        <w:rPr>
          <w:sz w:val="24"/>
          <w:szCs w:val="24"/>
        </w:rPr>
        <w:t xml:space="preserve"> </w:t>
      </w:r>
      <w:r>
        <w:rPr>
          <w:sz w:val="24"/>
          <w:szCs w:val="24"/>
        </w:rPr>
        <w:t xml:space="preserve">Calcification is important on a global scale not only because it is the foundation of coral reefs and are essential for the success of fisheries worldwide, but also because the </w:t>
      </w:r>
      <w:r>
        <w:rPr>
          <w:sz w:val="24"/>
          <w:szCs w:val="24"/>
        </w:rPr>
        <w:lastRenderedPageBreak/>
        <w:t>biomineralization process and chemical components of CaCO</w:t>
      </w:r>
      <w:r w:rsidRPr="009270ED">
        <w:rPr>
          <w:sz w:val="24"/>
          <w:szCs w:val="24"/>
          <w:vertAlign w:val="subscript"/>
        </w:rPr>
        <w:t>3</w:t>
      </w:r>
      <w:r>
        <w:rPr>
          <w:sz w:val="24"/>
          <w:szCs w:val="24"/>
        </w:rPr>
        <w:t xml:space="preserve"> skeletons can be used to understand the effects of changes in past oceanic environments on calcifying organisms (</w:t>
      </w:r>
      <w:r w:rsidRPr="00E80006">
        <w:rPr>
          <w:sz w:val="24"/>
          <w:szCs w:val="24"/>
        </w:rPr>
        <w:t>Tambutté</w:t>
      </w:r>
      <w:r>
        <w:rPr>
          <w:sz w:val="24"/>
          <w:szCs w:val="24"/>
        </w:rPr>
        <w:t xml:space="preserve"> et al. 2011, Gagnon et al. 2012). </w:t>
      </w:r>
    </w:p>
    <w:p w14:paraId="00EA8950" w14:textId="77CA9921" w:rsidR="008C56B7" w:rsidRDefault="008C56B7" w:rsidP="008C56B7">
      <w:pPr>
        <w:spacing w:line="480" w:lineRule="auto"/>
        <w:ind w:firstLine="720"/>
        <w:rPr>
          <w:sz w:val="24"/>
          <w:szCs w:val="24"/>
        </w:rPr>
      </w:pPr>
      <w:r>
        <w:rPr>
          <w:sz w:val="24"/>
          <w:szCs w:val="24"/>
        </w:rPr>
        <w:t>Because t</w:t>
      </w:r>
      <w:r w:rsidRPr="00E80006">
        <w:rPr>
          <w:sz w:val="24"/>
          <w:szCs w:val="24"/>
        </w:rPr>
        <w:t>he study of the effects of ocean acidification on calcifying organisms can become very complex</w:t>
      </w:r>
      <w:r>
        <w:rPr>
          <w:sz w:val="24"/>
          <w:szCs w:val="24"/>
        </w:rPr>
        <w:t xml:space="preserve"> due to variation in the process of biomineralization among different species, it is necessary to choose organisms that that can serve as appropriate </w:t>
      </w:r>
      <w:r w:rsidRPr="00E80006">
        <w:rPr>
          <w:sz w:val="24"/>
          <w:szCs w:val="24"/>
        </w:rPr>
        <w:t>test subjects for this area of research</w:t>
      </w:r>
      <w:r>
        <w:rPr>
          <w:sz w:val="24"/>
          <w:szCs w:val="24"/>
        </w:rPr>
        <w:t>. An</w:t>
      </w:r>
      <w:r w:rsidRPr="00E80006">
        <w:rPr>
          <w:sz w:val="24"/>
          <w:szCs w:val="24"/>
        </w:rPr>
        <w:t xml:space="preserve"> organism that</w:t>
      </w:r>
      <w:r>
        <w:rPr>
          <w:sz w:val="24"/>
          <w:szCs w:val="24"/>
        </w:rPr>
        <w:t xml:space="preserve"> fits this criteria is the orange cup coral, also known </w:t>
      </w:r>
      <w:r w:rsidRPr="00E80006">
        <w:rPr>
          <w:sz w:val="24"/>
          <w:szCs w:val="24"/>
        </w:rPr>
        <w:t xml:space="preserve">as </w:t>
      </w:r>
      <w:r>
        <w:rPr>
          <w:i/>
          <w:sz w:val="24"/>
          <w:szCs w:val="24"/>
        </w:rPr>
        <w:t>B</w:t>
      </w:r>
      <w:r w:rsidRPr="00993F98">
        <w:rPr>
          <w:i/>
          <w:sz w:val="24"/>
          <w:szCs w:val="24"/>
        </w:rPr>
        <w:t>alanophyllia elegans</w:t>
      </w:r>
      <w:r>
        <w:rPr>
          <w:sz w:val="24"/>
          <w:szCs w:val="24"/>
        </w:rPr>
        <w:t xml:space="preserve">. </w:t>
      </w:r>
      <w:r w:rsidRPr="00E80006">
        <w:rPr>
          <w:sz w:val="24"/>
          <w:szCs w:val="24"/>
        </w:rPr>
        <w:t>This sclerac</w:t>
      </w:r>
      <w:r>
        <w:rPr>
          <w:sz w:val="24"/>
          <w:szCs w:val="24"/>
        </w:rPr>
        <w:t xml:space="preserve">tinian coral species, or coral which builds their own skeleton, is found along the coasts of the Pacific Northwest including California, Oregon, Washington and Canada and can range from living in the low </w:t>
      </w:r>
      <w:r w:rsidRPr="00983414">
        <w:rPr>
          <w:sz w:val="24"/>
          <w:szCs w:val="24"/>
        </w:rPr>
        <w:t>int</w:t>
      </w:r>
      <w:r>
        <w:rPr>
          <w:sz w:val="24"/>
          <w:szCs w:val="24"/>
        </w:rPr>
        <w:t xml:space="preserve">ertidal to depths of up to 300m, where the water environments can be very acidic (Gerrodette 1979, </w:t>
      </w:r>
      <w:r w:rsidRPr="00983414">
        <w:rPr>
          <w:sz w:val="24"/>
          <w:szCs w:val="24"/>
        </w:rPr>
        <w:t>Crook et al. 2013</w:t>
      </w:r>
      <w:r>
        <w:rPr>
          <w:sz w:val="24"/>
          <w:szCs w:val="24"/>
        </w:rPr>
        <w:t>)</w:t>
      </w:r>
      <w:r w:rsidRPr="00983414">
        <w:rPr>
          <w:sz w:val="24"/>
          <w:szCs w:val="24"/>
        </w:rPr>
        <w:t xml:space="preserve">. </w:t>
      </w:r>
      <w:r w:rsidRPr="00E80006">
        <w:rPr>
          <w:sz w:val="24"/>
          <w:szCs w:val="24"/>
        </w:rPr>
        <w:t xml:space="preserve">Unlike shallow water </w:t>
      </w:r>
      <w:r>
        <w:rPr>
          <w:sz w:val="24"/>
          <w:szCs w:val="24"/>
        </w:rPr>
        <w:t>corals, deep-</w:t>
      </w:r>
      <w:r w:rsidRPr="00E80006">
        <w:rPr>
          <w:sz w:val="24"/>
          <w:szCs w:val="24"/>
        </w:rPr>
        <w:t xml:space="preserve">water corals </w:t>
      </w:r>
      <w:r>
        <w:rPr>
          <w:sz w:val="24"/>
          <w:szCs w:val="24"/>
        </w:rPr>
        <w:t xml:space="preserve">can </w:t>
      </w:r>
      <w:r w:rsidRPr="00E80006">
        <w:rPr>
          <w:sz w:val="24"/>
          <w:szCs w:val="24"/>
        </w:rPr>
        <w:t xml:space="preserve">reside in water column depths that </w:t>
      </w:r>
      <w:r w:rsidR="001A087B">
        <w:rPr>
          <w:sz w:val="24"/>
          <w:szCs w:val="24"/>
        </w:rPr>
        <w:t xml:space="preserve">are low in temperature and </w:t>
      </w:r>
      <w:r w:rsidRPr="00E80006">
        <w:rPr>
          <w:sz w:val="24"/>
          <w:szCs w:val="24"/>
        </w:rPr>
        <w:t>receive little to no sunlight</w:t>
      </w:r>
      <w:r>
        <w:rPr>
          <w:sz w:val="24"/>
          <w:szCs w:val="24"/>
        </w:rPr>
        <w:t xml:space="preserve">, </w:t>
      </w:r>
      <w:r w:rsidR="00746147">
        <w:rPr>
          <w:sz w:val="24"/>
          <w:szCs w:val="24"/>
        </w:rPr>
        <w:t>resulting</w:t>
      </w:r>
      <w:r>
        <w:rPr>
          <w:sz w:val="24"/>
          <w:szCs w:val="24"/>
        </w:rPr>
        <w:t xml:space="preserve"> in a</w:t>
      </w:r>
      <w:r w:rsidRPr="00E80006">
        <w:rPr>
          <w:sz w:val="24"/>
          <w:szCs w:val="24"/>
        </w:rPr>
        <w:t xml:space="preserve"> lack</w:t>
      </w:r>
      <w:r>
        <w:rPr>
          <w:sz w:val="24"/>
          <w:szCs w:val="24"/>
        </w:rPr>
        <w:t xml:space="preserve"> of</w:t>
      </w:r>
      <w:r w:rsidRPr="00E80006">
        <w:rPr>
          <w:sz w:val="24"/>
          <w:szCs w:val="24"/>
        </w:rPr>
        <w:t xml:space="preserve"> </w:t>
      </w:r>
      <w:r w:rsidR="001A087B">
        <w:rPr>
          <w:sz w:val="24"/>
          <w:szCs w:val="24"/>
        </w:rPr>
        <w:t xml:space="preserve">the </w:t>
      </w:r>
      <w:r w:rsidRPr="00E80006">
        <w:rPr>
          <w:sz w:val="24"/>
          <w:szCs w:val="24"/>
        </w:rPr>
        <w:t xml:space="preserve">zooxanthellae symbionts </w:t>
      </w:r>
      <w:r w:rsidR="001A087B">
        <w:rPr>
          <w:sz w:val="24"/>
          <w:szCs w:val="24"/>
        </w:rPr>
        <w:t xml:space="preserve">which can provide energy boosts for calcification </w:t>
      </w:r>
      <w:r w:rsidRPr="00E80006">
        <w:rPr>
          <w:sz w:val="24"/>
          <w:szCs w:val="24"/>
        </w:rPr>
        <w:t xml:space="preserve">(Crook et al. 2013). </w:t>
      </w:r>
      <w:r w:rsidR="001A087B">
        <w:rPr>
          <w:sz w:val="24"/>
          <w:szCs w:val="24"/>
        </w:rPr>
        <w:t xml:space="preserve">Without this energy buffer, the surrounding seawater chemistry may dictate how well the cold-water coral </w:t>
      </w:r>
      <w:r w:rsidR="001A087B" w:rsidRPr="00835EC9">
        <w:rPr>
          <w:i/>
          <w:sz w:val="24"/>
          <w:szCs w:val="24"/>
        </w:rPr>
        <w:t>Balanophyllia elegans</w:t>
      </w:r>
      <w:r w:rsidR="001A087B">
        <w:rPr>
          <w:sz w:val="24"/>
          <w:szCs w:val="24"/>
        </w:rPr>
        <w:t xml:space="preserve"> will biomineralize, and the rate at which it can do so (Crook et al. 2013).</w:t>
      </w:r>
      <w:r>
        <w:rPr>
          <w:sz w:val="24"/>
          <w:szCs w:val="24"/>
        </w:rPr>
        <w:t xml:space="preserve"> </w:t>
      </w:r>
      <w:r w:rsidR="00C37514">
        <w:rPr>
          <w:sz w:val="24"/>
          <w:szCs w:val="24"/>
        </w:rPr>
        <w:t>This</w:t>
      </w:r>
      <w:r w:rsidR="00C37514" w:rsidRPr="00E80006">
        <w:rPr>
          <w:sz w:val="24"/>
          <w:szCs w:val="24"/>
        </w:rPr>
        <w:t xml:space="preserve"> characteristic makes azooxanthellate corals a great test subject for ocean acidification research </w:t>
      </w:r>
      <w:r w:rsidR="00C37514">
        <w:rPr>
          <w:sz w:val="24"/>
          <w:szCs w:val="24"/>
        </w:rPr>
        <w:t xml:space="preserve">since changes in water conditions are expected to have a direct effect on their </w:t>
      </w:r>
      <w:r w:rsidR="00C37514" w:rsidRPr="00E80006">
        <w:rPr>
          <w:sz w:val="24"/>
          <w:szCs w:val="24"/>
        </w:rPr>
        <w:t xml:space="preserve">calcification. </w:t>
      </w:r>
      <w:r w:rsidR="008466FC">
        <w:rPr>
          <w:sz w:val="24"/>
          <w:szCs w:val="24"/>
        </w:rPr>
        <w:t xml:space="preserve">Another reason </w:t>
      </w:r>
      <w:r>
        <w:rPr>
          <w:i/>
          <w:sz w:val="24"/>
          <w:szCs w:val="24"/>
        </w:rPr>
        <w:t xml:space="preserve">B. </w:t>
      </w:r>
      <w:r w:rsidRPr="008C56B7">
        <w:rPr>
          <w:i/>
          <w:sz w:val="24"/>
          <w:szCs w:val="24"/>
        </w:rPr>
        <w:t>elegans</w:t>
      </w:r>
      <w:r>
        <w:rPr>
          <w:i/>
          <w:sz w:val="24"/>
          <w:szCs w:val="24"/>
        </w:rPr>
        <w:t xml:space="preserve"> </w:t>
      </w:r>
      <w:r>
        <w:rPr>
          <w:sz w:val="24"/>
          <w:szCs w:val="24"/>
        </w:rPr>
        <w:t>is appropriate for this project is, unlike other coral culturing experiments</w:t>
      </w:r>
      <w:r w:rsidR="00C37514">
        <w:rPr>
          <w:sz w:val="24"/>
          <w:szCs w:val="24"/>
        </w:rPr>
        <w:t xml:space="preserve"> where polyps at different life cycles are broken off from a colony and the fragments are reestablished,</w:t>
      </w:r>
      <w:r>
        <w:rPr>
          <w:sz w:val="24"/>
          <w:szCs w:val="24"/>
        </w:rPr>
        <w:t xml:space="preserve"> </w:t>
      </w:r>
      <w:r w:rsidR="00C37514">
        <w:rPr>
          <w:i/>
          <w:sz w:val="24"/>
          <w:szCs w:val="24"/>
        </w:rPr>
        <w:t xml:space="preserve">B. </w:t>
      </w:r>
      <w:r w:rsidR="00C37514" w:rsidRPr="00C37514">
        <w:rPr>
          <w:i/>
          <w:sz w:val="24"/>
          <w:szCs w:val="24"/>
        </w:rPr>
        <w:t>elegans</w:t>
      </w:r>
      <w:r w:rsidR="00C37514">
        <w:rPr>
          <w:sz w:val="24"/>
          <w:szCs w:val="24"/>
        </w:rPr>
        <w:t xml:space="preserve"> </w:t>
      </w:r>
      <w:r w:rsidRPr="00C37514">
        <w:rPr>
          <w:sz w:val="24"/>
          <w:szCs w:val="24"/>
        </w:rPr>
        <w:t>can</w:t>
      </w:r>
      <w:r w:rsidR="00C37514">
        <w:rPr>
          <w:sz w:val="24"/>
          <w:szCs w:val="24"/>
        </w:rPr>
        <w:t xml:space="preserve"> be cultured </w:t>
      </w:r>
      <w:r>
        <w:rPr>
          <w:sz w:val="24"/>
          <w:szCs w:val="24"/>
        </w:rPr>
        <w:t xml:space="preserve">from its larval stage </w:t>
      </w:r>
      <w:r w:rsidR="00C37514">
        <w:rPr>
          <w:sz w:val="24"/>
          <w:szCs w:val="24"/>
        </w:rPr>
        <w:t>(</w:t>
      </w:r>
      <w:r w:rsidR="0050263D">
        <w:rPr>
          <w:sz w:val="24"/>
          <w:szCs w:val="24"/>
        </w:rPr>
        <w:t xml:space="preserve">Brahmi et al. 2010, </w:t>
      </w:r>
      <w:r w:rsidR="00C37514">
        <w:rPr>
          <w:sz w:val="24"/>
          <w:szCs w:val="24"/>
        </w:rPr>
        <w:t xml:space="preserve">Crook et al. 2013). </w:t>
      </w:r>
      <w:r w:rsidRPr="008C56B7">
        <w:rPr>
          <w:sz w:val="24"/>
          <w:szCs w:val="24"/>
        </w:rPr>
        <w:t>Upon</w:t>
      </w:r>
      <w:r w:rsidRPr="00983414">
        <w:rPr>
          <w:sz w:val="24"/>
          <w:szCs w:val="24"/>
        </w:rPr>
        <w:t xml:space="preserve"> release</w:t>
      </w:r>
      <w:r>
        <w:rPr>
          <w:sz w:val="24"/>
          <w:szCs w:val="24"/>
        </w:rPr>
        <w:t xml:space="preserve"> from the parent orange cup corals</w:t>
      </w:r>
      <w:r w:rsidRPr="00983414">
        <w:rPr>
          <w:sz w:val="24"/>
          <w:szCs w:val="24"/>
        </w:rPr>
        <w:t xml:space="preserve">, </w:t>
      </w:r>
      <w:r w:rsidRPr="004A16C0">
        <w:rPr>
          <w:i/>
          <w:sz w:val="24"/>
          <w:szCs w:val="24"/>
        </w:rPr>
        <w:t>B. elegans</w:t>
      </w:r>
      <w:r w:rsidRPr="00983414">
        <w:rPr>
          <w:sz w:val="24"/>
          <w:szCs w:val="24"/>
        </w:rPr>
        <w:t xml:space="preserve"> planulae have </w:t>
      </w:r>
      <w:r w:rsidRPr="00983414">
        <w:rPr>
          <w:sz w:val="24"/>
          <w:szCs w:val="24"/>
        </w:rPr>
        <w:lastRenderedPageBreak/>
        <w:t>the abilit</w:t>
      </w:r>
      <w:r w:rsidR="009D66A4">
        <w:rPr>
          <w:sz w:val="24"/>
          <w:szCs w:val="24"/>
        </w:rPr>
        <w:t xml:space="preserve">y to remain motile for a while </w:t>
      </w:r>
      <w:r w:rsidRPr="00983414">
        <w:rPr>
          <w:sz w:val="24"/>
          <w:szCs w:val="24"/>
        </w:rPr>
        <w:t>before settling (Gerrodette 1981).</w:t>
      </w:r>
      <w:r>
        <w:rPr>
          <w:sz w:val="24"/>
          <w:szCs w:val="24"/>
        </w:rPr>
        <w:t xml:space="preserve"> </w:t>
      </w:r>
      <w:r w:rsidR="00C37514">
        <w:rPr>
          <w:sz w:val="24"/>
          <w:szCs w:val="24"/>
        </w:rPr>
        <w:t xml:space="preserve">Once settled, the rate of growth over their entire life span can be tracked. </w:t>
      </w:r>
    </w:p>
    <w:p w14:paraId="40A284E6" w14:textId="77777777" w:rsidR="008C56B7" w:rsidRPr="006B2549" w:rsidRDefault="008C56B7" w:rsidP="008C56B7">
      <w:pPr>
        <w:spacing w:line="480" w:lineRule="auto"/>
        <w:ind w:firstLine="720"/>
      </w:pPr>
      <w:r>
        <w:rPr>
          <w:sz w:val="24"/>
          <w:szCs w:val="24"/>
        </w:rPr>
        <w:t xml:space="preserve">The objective of this study </w:t>
      </w:r>
      <w:r w:rsidR="00835EC9">
        <w:rPr>
          <w:sz w:val="24"/>
          <w:szCs w:val="24"/>
        </w:rPr>
        <w:t xml:space="preserve">was </w:t>
      </w:r>
      <w:r>
        <w:rPr>
          <w:sz w:val="24"/>
          <w:szCs w:val="24"/>
        </w:rPr>
        <w:t xml:space="preserve">to determine the effects of changes in oceanic carbonate chemistry on the growth and calcification rate of the azooxanthellate, scleractinian coral species </w:t>
      </w:r>
      <w:r>
        <w:rPr>
          <w:i/>
          <w:sz w:val="24"/>
          <w:szCs w:val="24"/>
        </w:rPr>
        <w:t>Balanophyllia elegans</w:t>
      </w:r>
      <w:r>
        <w:t xml:space="preserve">. </w:t>
      </w:r>
      <w:r>
        <w:rPr>
          <w:sz w:val="24"/>
          <w:szCs w:val="24"/>
        </w:rPr>
        <w:t>The coral samples in this project will be analyzed for their response to c</w:t>
      </w:r>
      <w:r w:rsidRPr="00EE0EA0">
        <w:rPr>
          <w:sz w:val="24"/>
          <w:szCs w:val="24"/>
        </w:rPr>
        <w:t>arbonate parameters DIC, pH</w:t>
      </w:r>
      <w:r>
        <w:rPr>
          <w:sz w:val="24"/>
          <w:szCs w:val="24"/>
        </w:rPr>
        <w:t>,</w:t>
      </w:r>
      <w:r w:rsidRPr="00EE0EA0">
        <w:rPr>
          <w:sz w:val="24"/>
          <w:szCs w:val="24"/>
        </w:rPr>
        <w:t xml:space="preserve"> and CO</w:t>
      </w:r>
      <w:r w:rsidRPr="00034A34">
        <w:rPr>
          <w:sz w:val="24"/>
          <w:szCs w:val="24"/>
          <w:vertAlign w:val="subscript"/>
        </w:rPr>
        <w:t>3</w:t>
      </w:r>
      <w:r w:rsidRPr="00034A34">
        <w:rPr>
          <w:sz w:val="24"/>
          <w:szCs w:val="24"/>
          <w:vertAlign w:val="superscript"/>
        </w:rPr>
        <w:t>2-</w:t>
      </w:r>
      <w:r>
        <w:rPr>
          <w:sz w:val="24"/>
          <w:szCs w:val="24"/>
        </w:rPr>
        <w:t xml:space="preserve">. While studies before have tested the effects of multiple carbonate system parameters on calcification, they had not separated the effects of one parameter from the other, and </w:t>
      </w:r>
      <w:r w:rsidR="00835EC9">
        <w:rPr>
          <w:sz w:val="24"/>
          <w:szCs w:val="24"/>
        </w:rPr>
        <w:t xml:space="preserve">not </w:t>
      </w:r>
      <w:r>
        <w:rPr>
          <w:sz w:val="24"/>
          <w:szCs w:val="24"/>
        </w:rPr>
        <w:t xml:space="preserve">doing so had produced conflicting results on which parameter had actually caused the effect on calcification (Schneider and Erez 2006). Thus, this experiment will decouple the carbonate system parameters by manipulating DIC and alkalinity </w:t>
      </w:r>
      <w:r w:rsidR="00BE52D9">
        <w:rPr>
          <w:sz w:val="24"/>
          <w:szCs w:val="24"/>
        </w:rPr>
        <w:t>to keep certain parameters constant and others varied and</w:t>
      </w:r>
      <w:r>
        <w:rPr>
          <w:sz w:val="24"/>
          <w:szCs w:val="24"/>
        </w:rPr>
        <w:t xml:space="preserve"> test the response of the corals to </w:t>
      </w:r>
      <w:r w:rsidR="00BE52D9">
        <w:rPr>
          <w:sz w:val="24"/>
          <w:szCs w:val="24"/>
        </w:rPr>
        <w:t xml:space="preserve">these </w:t>
      </w:r>
      <w:r>
        <w:rPr>
          <w:sz w:val="24"/>
          <w:szCs w:val="24"/>
        </w:rPr>
        <w:t>water treatments</w:t>
      </w:r>
      <w:r w:rsidR="00BE52D9">
        <w:rPr>
          <w:sz w:val="24"/>
          <w:szCs w:val="24"/>
        </w:rPr>
        <w:t xml:space="preserve">. Treatments will include </w:t>
      </w:r>
      <w:r>
        <w:rPr>
          <w:sz w:val="24"/>
          <w:szCs w:val="24"/>
        </w:rPr>
        <w:t xml:space="preserve">constant pH, constant DIC, and constant </w:t>
      </w:r>
      <w:r w:rsidRPr="00EE0EA0">
        <w:rPr>
          <w:sz w:val="24"/>
          <w:szCs w:val="24"/>
        </w:rPr>
        <w:t>CO</w:t>
      </w:r>
      <w:r w:rsidRPr="00034A34">
        <w:rPr>
          <w:sz w:val="24"/>
          <w:szCs w:val="24"/>
          <w:vertAlign w:val="subscript"/>
        </w:rPr>
        <w:t>3</w:t>
      </w:r>
      <w:r w:rsidRPr="00034A34">
        <w:rPr>
          <w:sz w:val="24"/>
          <w:szCs w:val="24"/>
          <w:vertAlign w:val="superscript"/>
        </w:rPr>
        <w:t>2-</w:t>
      </w:r>
      <w:r>
        <w:rPr>
          <w:sz w:val="24"/>
          <w:szCs w:val="24"/>
        </w:rPr>
        <w:t>. Other parameters besides the one held constant in t</w:t>
      </w:r>
      <w:r w:rsidR="00BE52D9">
        <w:rPr>
          <w:sz w:val="24"/>
          <w:szCs w:val="24"/>
        </w:rPr>
        <w:t>hose water conditions are held at different levels</w:t>
      </w:r>
      <w:r>
        <w:rPr>
          <w:sz w:val="24"/>
          <w:szCs w:val="24"/>
        </w:rPr>
        <w:t xml:space="preserve">. Since water conditions in this experiment can be controlled and tightly monitored, the hypothesis is that change in growth rates of the </w:t>
      </w:r>
      <w:r>
        <w:rPr>
          <w:i/>
          <w:sz w:val="24"/>
          <w:szCs w:val="24"/>
        </w:rPr>
        <w:t>Balanophyllia elegans</w:t>
      </w:r>
      <w:r>
        <w:t xml:space="preserve"> </w:t>
      </w:r>
      <w:r>
        <w:rPr>
          <w:sz w:val="24"/>
          <w:szCs w:val="24"/>
        </w:rPr>
        <w:t xml:space="preserve">will be observed and will vary under constant pH, constant DIC, and constant </w:t>
      </w:r>
      <w:r w:rsidRPr="00EE0EA0">
        <w:rPr>
          <w:sz w:val="24"/>
          <w:szCs w:val="24"/>
        </w:rPr>
        <w:t>CO</w:t>
      </w:r>
      <w:r w:rsidRPr="00034A34">
        <w:rPr>
          <w:sz w:val="24"/>
          <w:szCs w:val="24"/>
          <w:vertAlign w:val="subscript"/>
        </w:rPr>
        <w:t>3</w:t>
      </w:r>
      <w:r w:rsidRPr="00034A34">
        <w:rPr>
          <w:sz w:val="24"/>
          <w:szCs w:val="24"/>
          <w:vertAlign w:val="superscript"/>
        </w:rPr>
        <w:t>2-</w:t>
      </w:r>
      <w:r>
        <w:rPr>
          <w:sz w:val="24"/>
          <w:szCs w:val="24"/>
        </w:rPr>
        <w:t xml:space="preserve">. However, because </w:t>
      </w:r>
      <w:r>
        <w:rPr>
          <w:i/>
          <w:sz w:val="24"/>
          <w:szCs w:val="24"/>
        </w:rPr>
        <w:t xml:space="preserve">Balanophyllia elegans </w:t>
      </w:r>
      <w:r w:rsidRPr="006B2549">
        <w:rPr>
          <w:sz w:val="24"/>
          <w:szCs w:val="24"/>
        </w:rPr>
        <w:t xml:space="preserve">are </w:t>
      </w:r>
      <w:r>
        <w:rPr>
          <w:sz w:val="24"/>
          <w:szCs w:val="24"/>
        </w:rPr>
        <w:t>nat</w:t>
      </w:r>
      <w:r w:rsidRPr="006B2549">
        <w:rPr>
          <w:sz w:val="24"/>
          <w:szCs w:val="24"/>
        </w:rPr>
        <w:t>urally found in coastal, acidic environments where upwelling occurs, it can be hypothesized that they are more vulnerable to low pH environments, so the coral samples placed in water tre</w:t>
      </w:r>
      <w:r>
        <w:rPr>
          <w:sz w:val="24"/>
          <w:szCs w:val="24"/>
        </w:rPr>
        <w:t>atments with low pH will likely</w:t>
      </w:r>
      <w:r w:rsidRPr="006B2549">
        <w:rPr>
          <w:sz w:val="24"/>
          <w:szCs w:val="24"/>
        </w:rPr>
        <w:t xml:space="preserve"> experience slowed rates of growth.  </w:t>
      </w:r>
    </w:p>
    <w:p w14:paraId="35D1464C" w14:textId="2566EC71" w:rsidR="008C56B7" w:rsidRPr="00C37514" w:rsidRDefault="008C56B7" w:rsidP="00C37514">
      <w:pPr>
        <w:spacing w:line="480" w:lineRule="auto"/>
        <w:ind w:firstLine="720"/>
        <w:rPr>
          <w:sz w:val="24"/>
          <w:szCs w:val="24"/>
        </w:rPr>
      </w:pPr>
      <w:r>
        <w:rPr>
          <w:sz w:val="24"/>
          <w:szCs w:val="24"/>
        </w:rPr>
        <w:t xml:space="preserve">Because the </w:t>
      </w:r>
      <w:r>
        <w:rPr>
          <w:sz w:val="24"/>
          <w:szCs w:val="24"/>
        </w:rPr>
        <w:t xml:space="preserve">experiment in this </w:t>
      </w:r>
      <w:r w:rsidR="002721D1">
        <w:rPr>
          <w:sz w:val="24"/>
          <w:szCs w:val="24"/>
        </w:rPr>
        <w:t>study</w:t>
      </w:r>
      <w:r>
        <w:rPr>
          <w:sz w:val="24"/>
          <w:szCs w:val="24"/>
        </w:rPr>
        <w:t xml:space="preserve"> was part of a much larger, ongoing </w:t>
      </w:r>
      <w:r>
        <w:rPr>
          <w:sz w:val="24"/>
          <w:szCs w:val="24"/>
        </w:rPr>
        <w:t xml:space="preserve">project done in the Gagnon Lab at the University of Washington supervised by Professor Alex Gagnon and </w:t>
      </w:r>
      <w:r>
        <w:rPr>
          <w:sz w:val="24"/>
          <w:szCs w:val="24"/>
        </w:rPr>
        <w:lastRenderedPageBreak/>
        <w:t xml:space="preserve">Doctor Anne Gothmann, the juvenile orange cup corals needed to be kept alive for future experimental purposes. </w:t>
      </w:r>
      <w:r w:rsidR="00D87DB5">
        <w:rPr>
          <w:sz w:val="24"/>
          <w:szCs w:val="24"/>
        </w:rPr>
        <w:t xml:space="preserve">While many studies remove the coral tissue at the end of an experiment </w:t>
      </w:r>
      <w:r w:rsidR="00044D28">
        <w:rPr>
          <w:sz w:val="24"/>
          <w:szCs w:val="24"/>
        </w:rPr>
        <w:t>to dry</w:t>
      </w:r>
      <w:r w:rsidR="00D87DB5">
        <w:rPr>
          <w:sz w:val="24"/>
          <w:szCs w:val="24"/>
        </w:rPr>
        <w:t xml:space="preserve"> and weigh the skeleton as a measurement of growth, </w:t>
      </w:r>
      <w:r w:rsidR="00044D28">
        <w:rPr>
          <w:sz w:val="24"/>
          <w:szCs w:val="24"/>
        </w:rPr>
        <w:t xml:space="preserve">an alternative method to killing the coral was needed for measuring growth in this experiment </w:t>
      </w:r>
      <w:r w:rsidR="00D87DB5" w:rsidRPr="00D87DB5">
        <w:rPr>
          <w:sz w:val="24"/>
          <w:szCs w:val="24"/>
        </w:rPr>
        <w:t xml:space="preserve">(Dimond and Carrington 2008, Crook et al. 2013). </w:t>
      </w:r>
      <w:r w:rsidR="00044D28">
        <w:rPr>
          <w:sz w:val="24"/>
          <w:szCs w:val="24"/>
        </w:rPr>
        <w:t>G</w:t>
      </w:r>
      <w:r>
        <w:rPr>
          <w:sz w:val="24"/>
          <w:szCs w:val="24"/>
        </w:rPr>
        <w:t>rowth of the corals was tracked over time through microscopic imaging and through using the photographs taken to measure major and minor diameters. Therefore, along with performing tests to determine whether certain carbonate system parameters affect the rate of growth of the cold</w:t>
      </w:r>
      <w:r w:rsidR="002721D1">
        <w:rPr>
          <w:sz w:val="24"/>
          <w:szCs w:val="24"/>
        </w:rPr>
        <w:t>-</w:t>
      </w:r>
      <w:r>
        <w:rPr>
          <w:sz w:val="24"/>
          <w:szCs w:val="24"/>
        </w:rPr>
        <w:t xml:space="preserve">water coral </w:t>
      </w:r>
      <w:r>
        <w:rPr>
          <w:i/>
          <w:sz w:val="24"/>
          <w:szCs w:val="24"/>
        </w:rPr>
        <w:t>Balanophyllia elegans</w:t>
      </w:r>
      <w:r>
        <w:rPr>
          <w:sz w:val="24"/>
          <w:szCs w:val="24"/>
        </w:rPr>
        <w:t xml:space="preserve">, this </w:t>
      </w:r>
      <w:r w:rsidR="00F37C4D">
        <w:rPr>
          <w:sz w:val="24"/>
          <w:szCs w:val="24"/>
        </w:rPr>
        <w:t xml:space="preserve">study </w:t>
      </w:r>
      <w:r>
        <w:rPr>
          <w:sz w:val="24"/>
          <w:szCs w:val="24"/>
        </w:rPr>
        <w:t>also explore</w:t>
      </w:r>
      <w:r w:rsidR="00F37C4D">
        <w:rPr>
          <w:sz w:val="24"/>
          <w:szCs w:val="24"/>
        </w:rPr>
        <w:t>d</w:t>
      </w:r>
      <w:r>
        <w:rPr>
          <w:sz w:val="24"/>
          <w:szCs w:val="24"/>
        </w:rPr>
        <w:t xml:space="preserve"> the feasibility of using the technique of imaging live coral samples and measuring their diameters to evaluate radial growth over time. The </w:t>
      </w:r>
      <w:r>
        <w:rPr>
          <w:sz w:val="24"/>
          <w:szCs w:val="24"/>
        </w:rPr>
        <w:t xml:space="preserve">hypothesis </w:t>
      </w:r>
      <w:r w:rsidR="002721D1">
        <w:rPr>
          <w:sz w:val="24"/>
          <w:szCs w:val="24"/>
        </w:rPr>
        <w:t>was</w:t>
      </w:r>
      <w:r>
        <w:rPr>
          <w:sz w:val="24"/>
          <w:szCs w:val="24"/>
        </w:rPr>
        <w:t xml:space="preserve"> that </w:t>
      </w:r>
      <w:r>
        <w:rPr>
          <w:sz w:val="24"/>
          <w:szCs w:val="24"/>
        </w:rPr>
        <w:t xml:space="preserve">through using this technique, significant changes in growth can be documented over time. </w:t>
      </w:r>
    </w:p>
    <w:p w14:paraId="68276306" w14:textId="77777777" w:rsidR="004C2250" w:rsidRDefault="004C2250">
      <w:pPr>
        <w:rPr>
          <w:b/>
          <w:sz w:val="24"/>
          <w:szCs w:val="24"/>
          <w:u w:val="single"/>
        </w:rPr>
      </w:pPr>
      <w:r>
        <w:rPr>
          <w:b/>
          <w:sz w:val="24"/>
          <w:szCs w:val="24"/>
          <w:u w:val="single"/>
        </w:rPr>
        <w:br w:type="page"/>
      </w:r>
    </w:p>
    <w:p w14:paraId="38828F47" w14:textId="1150E9D6" w:rsidR="00C37514" w:rsidRPr="000605D7" w:rsidRDefault="008C56B7" w:rsidP="000605D7">
      <w:pPr>
        <w:spacing w:line="480" w:lineRule="auto"/>
        <w:rPr>
          <w:sz w:val="24"/>
          <w:szCs w:val="24"/>
        </w:rPr>
      </w:pPr>
      <w:r w:rsidRPr="008C56B7">
        <w:rPr>
          <w:b/>
          <w:sz w:val="24"/>
          <w:szCs w:val="24"/>
          <w:u w:val="single"/>
        </w:rPr>
        <w:lastRenderedPageBreak/>
        <w:t>Material and methods</w:t>
      </w:r>
    </w:p>
    <w:p w14:paraId="03BF5D14" w14:textId="6C1925EE" w:rsidR="008C56B7" w:rsidRPr="00D56129" w:rsidRDefault="00B75BD2" w:rsidP="008C56B7">
      <w:pPr>
        <w:spacing w:line="480" w:lineRule="auto"/>
        <w:ind w:firstLine="720"/>
      </w:pPr>
      <w:r>
        <w:rPr>
          <w:sz w:val="24"/>
          <w:szCs w:val="24"/>
        </w:rPr>
        <w:t>J</w:t>
      </w:r>
      <w:r w:rsidR="008C56B7" w:rsidRPr="00983414">
        <w:rPr>
          <w:sz w:val="24"/>
          <w:szCs w:val="24"/>
        </w:rPr>
        <w:t xml:space="preserve">uvenile </w:t>
      </w:r>
      <w:r w:rsidR="008C56B7" w:rsidRPr="00924D61">
        <w:rPr>
          <w:i/>
          <w:sz w:val="24"/>
          <w:szCs w:val="24"/>
        </w:rPr>
        <w:t>Balanophyllia elegans</w:t>
      </w:r>
      <w:r w:rsidR="008C56B7" w:rsidRPr="00983414">
        <w:rPr>
          <w:sz w:val="24"/>
          <w:szCs w:val="24"/>
        </w:rPr>
        <w:t xml:space="preserve"> used in this experiment were </w:t>
      </w:r>
      <w:r w:rsidR="008C56B7">
        <w:rPr>
          <w:sz w:val="24"/>
          <w:szCs w:val="24"/>
        </w:rPr>
        <w:t xml:space="preserve">obtained from </w:t>
      </w:r>
      <w:r w:rsidR="00F63A91">
        <w:rPr>
          <w:sz w:val="24"/>
          <w:szCs w:val="24"/>
        </w:rPr>
        <w:t>parent</w:t>
      </w:r>
      <w:r w:rsidR="008C56B7">
        <w:rPr>
          <w:sz w:val="24"/>
          <w:szCs w:val="24"/>
        </w:rPr>
        <w:t xml:space="preserve"> </w:t>
      </w:r>
      <w:r w:rsidR="008C56B7" w:rsidRPr="004A16C0">
        <w:rPr>
          <w:i/>
          <w:sz w:val="24"/>
          <w:szCs w:val="24"/>
        </w:rPr>
        <w:t>B. elegans</w:t>
      </w:r>
      <w:r w:rsidR="008C56B7">
        <w:rPr>
          <w:sz w:val="24"/>
          <w:szCs w:val="24"/>
        </w:rPr>
        <w:t xml:space="preserve"> kept at the Friday Harbor Laboratories.</w:t>
      </w:r>
      <w:r w:rsidR="008C56B7" w:rsidRPr="00983414">
        <w:rPr>
          <w:sz w:val="24"/>
          <w:szCs w:val="24"/>
        </w:rPr>
        <w:t xml:space="preserve"> </w:t>
      </w:r>
      <w:r w:rsidR="003F3211">
        <w:rPr>
          <w:sz w:val="24"/>
          <w:szCs w:val="24"/>
        </w:rPr>
        <w:t xml:space="preserve">The juvenile coral </w:t>
      </w:r>
      <w:r w:rsidR="008C56B7" w:rsidRPr="008C4FEE">
        <w:rPr>
          <w:sz w:val="24"/>
          <w:szCs w:val="24"/>
        </w:rPr>
        <w:t xml:space="preserve">were </w:t>
      </w:r>
      <w:r w:rsidR="008C56B7" w:rsidRPr="00983414">
        <w:rPr>
          <w:sz w:val="24"/>
          <w:szCs w:val="24"/>
        </w:rPr>
        <w:t>cultured at the University of Washington a</w:t>
      </w:r>
      <w:r w:rsidR="00F63A91">
        <w:rPr>
          <w:sz w:val="24"/>
          <w:szCs w:val="24"/>
        </w:rPr>
        <w:t>nd provided by the Gagnon Lab at</w:t>
      </w:r>
      <w:r w:rsidR="008C56B7" w:rsidRPr="00983414">
        <w:rPr>
          <w:sz w:val="24"/>
          <w:szCs w:val="24"/>
        </w:rPr>
        <w:t xml:space="preserve"> the UW School of Oceanography. 124 individual samples of juvenile orange cup corals were dispersed among 39 different 2-liter bottles</w:t>
      </w:r>
      <w:r w:rsidR="00EA26C9">
        <w:rPr>
          <w:sz w:val="24"/>
          <w:szCs w:val="24"/>
        </w:rPr>
        <w:t>:</w:t>
      </w:r>
      <w:r w:rsidR="008C56B7" w:rsidRPr="00983414">
        <w:rPr>
          <w:sz w:val="24"/>
          <w:szCs w:val="24"/>
        </w:rPr>
        <w:t xml:space="preserve"> 13 treatments with 3 replicates each. </w:t>
      </w:r>
      <w:r w:rsidR="009D66A4">
        <w:rPr>
          <w:sz w:val="24"/>
          <w:szCs w:val="24"/>
        </w:rPr>
        <w:t xml:space="preserve">There were typically around 3-5 individual </w:t>
      </w:r>
      <w:r w:rsidR="009D66A4">
        <w:rPr>
          <w:i/>
          <w:sz w:val="24"/>
          <w:szCs w:val="24"/>
        </w:rPr>
        <w:t xml:space="preserve">B. </w:t>
      </w:r>
      <w:r w:rsidR="009D66A4" w:rsidRPr="009D66A4">
        <w:rPr>
          <w:i/>
          <w:sz w:val="24"/>
          <w:szCs w:val="24"/>
        </w:rPr>
        <w:t>elegans</w:t>
      </w:r>
      <w:r w:rsidR="009D66A4">
        <w:rPr>
          <w:sz w:val="24"/>
          <w:szCs w:val="24"/>
        </w:rPr>
        <w:t xml:space="preserve"> per bottle. </w:t>
      </w:r>
      <w:r w:rsidR="008C56B7" w:rsidRPr="009D66A4">
        <w:rPr>
          <w:sz w:val="24"/>
          <w:szCs w:val="24"/>
        </w:rPr>
        <w:t>The</w:t>
      </w:r>
      <w:r w:rsidR="008C56B7" w:rsidRPr="00983414">
        <w:rPr>
          <w:sz w:val="24"/>
          <w:szCs w:val="24"/>
        </w:rPr>
        <w:t xml:space="preserve"> water conditions the juvenile </w:t>
      </w:r>
      <w:r w:rsidR="008C56B7" w:rsidRPr="008C4FEE">
        <w:rPr>
          <w:i/>
          <w:sz w:val="24"/>
          <w:szCs w:val="24"/>
        </w:rPr>
        <w:t>Balanophyllia elegans</w:t>
      </w:r>
      <w:r w:rsidR="008C56B7" w:rsidRPr="00983414">
        <w:rPr>
          <w:sz w:val="24"/>
          <w:szCs w:val="24"/>
        </w:rPr>
        <w:t xml:space="preserve"> were placed in include</w:t>
      </w:r>
      <w:r w:rsidR="008C56B7">
        <w:rPr>
          <w:sz w:val="24"/>
          <w:szCs w:val="24"/>
        </w:rPr>
        <w:t>d</w:t>
      </w:r>
      <w:r w:rsidR="008C56B7" w:rsidRPr="00983414">
        <w:rPr>
          <w:sz w:val="24"/>
          <w:szCs w:val="24"/>
        </w:rPr>
        <w:t xml:space="preserve"> constant DIC with varied pH </w:t>
      </w:r>
      <w:r w:rsidR="008C56B7" w:rsidRPr="00C37514">
        <w:rPr>
          <w:sz w:val="24"/>
          <w:szCs w:val="24"/>
        </w:rPr>
        <w:t>and CO</w:t>
      </w:r>
      <w:r w:rsidR="008C56B7" w:rsidRPr="00C37514">
        <w:rPr>
          <w:sz w:val="24"/>
          <w:szCs w:val="24"/>
          <w:vertAlign w:val="subscript"/>
        </w:rPr>
        <w:t>3</w:t>
      </w:r>
      <w:r w:rsidR="008C56B7" w:rsidRPr="00C37514">
        <w:rPr>
          <w:sz w:val="24"/>
          <w:szCs w:val="24"/>
          <w:vertAlign w:val="superscript"/>
        </w:rPr>
        <w:t>2-</w:t>
      </w:r>
      <w:r w:rsidR="008C56B7" w:rsidRPr="00C37514">
        <w:rPr>
          <w:sz w:val="24"/>
          <w:szCs w:val="24"/>
        </w:rPr>
        <w:t xml:space="preserve">, constant </w:t>
      </w:r>
      <w:r w:rsidR="008C56B7" w:rsidRPr="00983414">
        <w:rPr>
          <w:sz w:val="24"/>
          <w:szCs w:val="24"/>
        </w:rPr>
        <w:t>p</w:t>
      </w:r>
      <w:r w:rsidR="008C56B7">
        <w:rPr>
          <w:sz w:val="24"/>
          <w:szCs w:val="24"/>
        </w:rPr>
        <w:t>H with varied DIC and CO</w:t>
      </w:r>
      <w:r w:rsidR="008C56B7">
        <w:rPr>
          <w:sz w:val="24"/>
          <w:szCs w:val="24"/>
          <w:vertAlign w:val="subscript"/>
        </w:rPr>
        <w:t>3</w:t>
      </w:r>
      <w:r w:rsidR="008C56B7">
        <w:rPr>
          <w:sz w:val="24"/>
          <w:szCs w:val="24"/>
          <w:vertAlign w:val="superscript"/>
        </w:rPr>
        <w:t>2-</w:t>
      </w:r>
      <w:r w:rsidR="008C56B7">
        <w:rPr>
          <w:sz w:val="24"/>
          <w:szCs w:val="24"/>
        </w:rPr>
        <w:t>,</w:t>
      </w:r>
      <w:r w:rsidR="008C56B7" w:rsidRPr="00983414">
        <w:rPr>
          <w:sz w:val="24"/>
          <w:szCs w:val="24"/>
        </w:rPr>
        <w:t xml:space="preserve"> </w:t>
      </w:r>
      <w:r w:rsidR="008C56B7">
        <w:rPr>
          <w:sz w:val="24"/>
          <w:szCs w:val="24"/>
        </w:rPr>
        <w:t xml:space="preserve">and </w:t>
      </w:r>
      <w:r w:rsidR="008C56B7" w:rsidRPr="00983414">
        <w:rPr>
          <w:sz w:val="24"/>
          <w:szCs w:val="24"/>
        </w:rPr>
        <w:t>consta</w:t>
      </w:r>
      <w:r w:rsidR="008C56B7">
        <w:rPr>
          <w:sz w:val="24"/>
          <w:szCs w:val="24"/>
        </w:rPr>
        <w:t>nt CO</w:t>
      </w:r>
      <w:r w:rsidR="008C56B7">
        <w:rPr>
          <w:sz w:val="24"/>
          <w:szCs w:val="24"/>
          <w:vertAlign w:val="subscript"/>
        </w:rPr>
        <w:t>3</w:t>
      </w:r>
      <w:r w:rsidR="008C56B7">
        <w:rPr>
          <w:sz w:val="24"/>
          <w:szCs w:val="24"/>
          <w:vertAlign w:val="superscript"/>
        </w:rPr>
        <w:t>2-</w:t>
      </w:r>
      <w:r w:rsidR="008C56B7">
        <w:rPr>
          <w:sz w:val="24"/>
          <w:szCs w:val="24"/>
        </w:rPr>
        <w:t xml:space="preserve"> with varied pH and DIC (Table 1).</w:t>
      </w:r>
      <w:r w:rsidR="008C56B7" w:rsidRPr="00983414">
        <w:rPr>
          <w:sz w:val="24"/>
          <w:szCs w:val="24"/>
        </w:rPr>
        <w:t xml:space="preserve"> </w:t>
      </w:r>
      <w:r w:rsidR="008C56B7">
        <w:rPr>
          <w:sz w:val="24"/>
          <w:szCs w:val="24"/>
        </w:rPr>
        <w:t xml:space="preserve">One batch of bottles contained water conditions that were common to all three experiments, including a pH of 8, a DIC of 2500 </w:t>
      </w:r>
      <w:r w:rsidR="008C56B7">
        <w:rPr>
          <w:rFonts w:cstheme="minorHAnsi"/>
          <w:sz w:val="24"/>
          <w:szCs w:val="24"/>
        </w:rPr>
        <w:t>µ</w:t>
      </w:r>
      <w:r w:rsidR="008C56B7">
        <w:rPr>
          <w:sz w:val="24"/>
          <w:szCs w:val="24"/>
        </w:rPr>
        <w:t>mol/kg SW, and a CO</w:t>
      </w:r>
      <w:r w:rsidR="008C56B7">
        <w:rPr>
          <w:sz w:val="24"/>
          <w:szCs w:val="24"/>
          <w:vertAlign w:val="subscript"/>
        </w:rPr>
        <w:t>3</w:t>
      </w:r>
      <w:r w:rsidR="008C56B7">
        <w:rPr>
          <w:sz w:val="24"/>
          <w:szCs w:val="24"/>
          <w:vertAlign w:val="superscript"/>
        </w:rPr>
        <w:t>2-</w:t>
      </w:r>
      <w:r w:rsidR="008C56B7">
        <w:rPr>
          <w:sz w:val="24"/>
          <w:szCs w:val="24"/>
        </w:rPr>
        <w:t xml:space="preserve"> concentration of 126.5 </w:t>
      </w:r>
      <w:r w:rsidR="008C56B7">
        <w:rPr>
          <w:rFonts w:cstheme="minorHAnsi"/>
          <w:sz w:val="24"/>
          <w:szCs w:val="24"/>
        </w:rPr>
        <w:t>µ</w:t>
      </w:r>
      <w:r w:rsidR="008C56B7">
        <w:rPr>
          <w:sz w:val="24"/>
          <w:szCs w:val="24"/>
        </w:rPr>
        <w:t>mol/kg SW</w:t>
      </w:r>
      <w:r w:rsidR="00F63A91">
        <w:rPr>
          <w:sz w:val="24"/>
          <w:szCs w:val="24"/>
        </w:rPr>
        <w:t xml:space="preserve"> (Table 1)</w:t>
      </w:r>
      <w:r w:rsidR="008C56B7">
        <w:rPr>
          <w:sz w:val="24"/>
          <w:szCs w:val="24"/>
        </w:rPr>
        <w:t xml:space="preserve">. All 39 bottles were kept in water baths so the water and coral samples could be held at a </w:t>
      </w:r>
      <w:r w:rsidR="008C56B7" w:rsidRPr="00806429">
        <w:rPr>
          <w:sz w:val="24"/>
          <w:szCs w:val="24"/>
        </w:rPr>
        <w:t>constant temperature of 10.7</w:t>
      </w:r>
      <w:r w:rsidR="008C56B7" w:rsidRPr="00806429">
        <w:rPr>
          <w:rFonts w:cstheme="minorHAnsi"/>
          <w:sz w:val="24"/>
          <w:szCs w:val="24"/>
        </w:rPr>
        <w:t>⁰</w:t>
      </w:r>
      <w:r w:rsidR="008C56B7" w:rsidRPr="00806429">
        <w:rPr>
          <w:sz w:val="24"/>
          <w:szCs w:val="24"/>
        </w:rPr>
        <w:t xml:space="preserve"> Celsius</w:t>
      </w:r>
      <w:r w:rsidR="00323A7D">
        <w:rPr>
          <w:sz w:val="24"/>
          <w:szCs w:val="24"/>
        </w:rPr>
        <w:t>,</w:t>
      </w:r>
      <w:r w:rsidR="008C56B7" w:rsidRPr="00806429">
        <w:rPr>
          <w:sz w:val="24"/>
          <w:szCs w:val="24"/>
        </w:rPr>
        <w:t xml:space="preserve"> regulated by a comp</w:t>
      </w:r>
      <w:r w:rsidR="008C56B7">
        <w:rPr>
          <w:sz w:val="24"/>
          <w:szCs w:val="24"/>
        </w:rPr>
        <w:t xml:space="preserve">uter controlled chilling device. Water used for culturing the juvenile </w:t>
      </w:r>
      <w:r w:rsidR="008C56B7">
        <w:rPr>
          <w:i/>
          <w:sz w:val="24"/>
          <w:szCs w:val="24"/>
        </w:rPr>
        <w:t>Balanophyllia elegans</w:t>
      </w:r>
      <w:r w:rsidR="008C56B7">
        <w:t xml:space="preserve"> </w:t>
      </w:r>
      <w:r w:rsidR="008C56B7">
        <w:rPr>
          <w:sz w:val="24"/>
          <w:szCs w:val="24"/>
        </w:rPr>
        <w:t>was obtained from Mukilteo</w:t>
      </w:r>
      <w:r w:rsidR="00F63A91">
        <w:rPr>
          <w:sz w:val="24"/>
          <w:szCs w:val="24"/>
        </w:rPr>
        <w:t>, Washington</w:t>
      </w:r>
      <w:r w:rsidR="00323A7D">
        <w:rPr>
          <w:sz w:val="24"/>
          <w:szCs w:val="24"/>
        </w:rPr>
        <w:t xml:space="preserve"> and</w:t>
      </w:r>
      <w:r w:rsidR="008C56B7">
        <w:rPr>
          <w:sz w:val="24"/>
          <w:szCs w:val="24"/>
        </w:rPr>
        <w:t xml:space="preserve"> had a sal</w:t>
      </w:r>
      <w:r w:rsidR="00840502">
        <w:rPr>
          <w:sz w:val="24"/>
          <w:szCs w:val="24"/>
        </w:rPr>
        <w:t>inity of about 30 ppt. Th</w:t>
      </w:r>
      <w:r w:rsidR="008C56B7">
        <w:rPr>
          <w:sz w:val="24"/>
          <w:szCs w:val="24"/>
        </w:rPr>
        <w:t>e water was bubbled with CO</w:t>
      </w:r>
      <w:r w:rsidR="008C56B7">
        <w:rPr>
          <w:sz w:val="24"/>
          <w:szCs w:val="24"/>
          <w:vertAlign w:val="subscript"/>
        </w:rPr>
        <w:t>2</w:t>
      </w:r>
      <w:r w:rsidR="008C56B7">
        <w:rPr>
          <w:sz w:val="24"/>
          <w:szCs w:val="24"/>
        </w:rPr>
        <w:t xml:space="preserve"> to attain desired levels of DIC. The alkalinity of the water was adjusted by adding NaOH and HCl through syringes that were controlled by a computer. The water conditions for the corals were </w:t>
      </w:r>
      <w:r w:rsidR="00F63A91">
        <w:rPr>
          <w:sz w:val="24"/>
          <w:szCs w:val="24"/>
        </w:rPr>
        <w:t xml:space="preserve">primarily </w:t>
      </w:r>
      <w:r w:rsidR="008C56B7">
        <w:rPr>
          <w:sz w:val="24"/>
          <w:szCs w:val="24"/>
        </w:rPr>
        <w:t xml:space="preserve">altered, </w:t>
      </w:r>
      <w:r w:rsidR="008C56B7" w:rsidRPr="00983414">
        <w:rPr>
          <w:sz w:val="24"/>
          <w:szCs w:val="24"/>
        </w:rPr>
        <w:t>monitored</w:t>
      </w:r>
      <w:r w:rsidR="008C56B7">
        <w:rPr>
          <w:sz w:val="24"/>
          <w:szCs w:val="24"/>
        </w:rPr>
        <w:t>, and managed</w:t>
      </w:r>
      <w:r w:rsidR="008C56B7" w:rsidRPr="00983414">
        <w:rPr>
          <w:sz w:val="24"/>
          <w:szCs w:val="24"/>
        </w:rPr>
        <w:t xml:space="preserve"> by </w:t>
      </w:r>
      <w:r w:rsidR="008C56B7">
        <w:rPr>
          <w:sz w:val="24"/>
          <w:szCs w:val="24"/>
        </w:rPr>
        <w:t xml:space="preserve">Doctor </w:t>
      </w:r>
      <w:r w:rsidR="008C56B7" w:rsidRPr="00983414">
        <w:rPr>
          <w:sz w:val="24"/>
          <w:szCs w:val="24"/>
        </w:rPr>
        <w:t>Anne Gothman</w:t>
      </w:r>
      <w:r w:rsidR="008C56B7">
        <w:rPr>
          <w:sz w:val="24"/>
          <w:szCs w:val="24"/>
        </w:rPr>
        <w:t>n at</w:t>
      </w:r>
      <w:r w:rsidR="008C56B7" w:rsidRPr="00983414">
        <w:rPr>
          <w:sz w:val="24"/>
          <w:szCs w:val="24"/>
        </w:rPr>
        <w:t xml:space="preserve"> the Gagnon Lab.</w:t>
      </w:r>
    </w:p>
    <w:p w14:paraId="5F628A47" w14:textId="77777777" w:rsidR="008C56B7" w:rsidRPr="00983414" w:rsidRDefault="008C56B7" w:rsidP="008C56B7">
      <w:pPr>
        <w:spacing w:line="480" w:lineRule="auto"/>
        <w:rPr>
          <w:b/>
          <w:sz w:val="24"/>
          <w:szCs w:val="24"/>
        </w:rPr>
      </w:pPr>
      <w:r w:rsidRPr="00983414">
        <w:rPr>
          <w:b/>
          <w:sz w:val="24"/>
          <w:szCs w:val="24"/>
        </w:rPr>
        <w:t>Coral Imaging</w:t>
      </w:r>
    </w:p>
    <w:p w14:paraId="625FA09B" w14:textId="7B187476" w:rsidR="008C56B7" w:rsidRDefault="008C56B7" w:rsidP="008C56B7">
      <w:pPr>
        <w:spacing w:line="480" w:lineRule="auto"/>
        <w:ind w:firstLine="720"/>
        <w:rPr>
          <w:sz w:val="24"/>
          <w:szCs w:val="24"/>
        </w:rPr>
      </w:pPr>
      <w:r w:rsidRPr="00983414">
        <w:rPr>
          <w:sz w:val="24"/>
          <w:szCs w:val="24"/>
        </w:rPr>
        <w:t xml:space="preserve">All </w:t>
      </w:r>
      <w:r w:rsidRPr="00983414">
        <w:rPr>
          <w:sz w:val="24"/>
          <w:szCs w:val="24"/>
        </w:rPr>
        <w:t xml:space="preserve">bottles with </w:t>
      </w:r>
      <w:r w:rsidR="00600583">
        <w:rPr>
          <w:sz w:val="24"/>
          <w:szCs w:val="24"/>
        </w:rPr>
        <w:t>differing</w:t>
      </w:r>
      <w:r w:rsidR="00600583" w:rsidRPr="00983414">
        <w:rPr>
          <w:sz w:val="24"/>
          <w:szCs w:val="24"/>
        </w:rPr>
        <w:t xml:space="preserve"> </w:t>
      </w:r>
      <w:r w:rsidRPr="00983414">
        <w:rPr>
          <w:sz w:val="24"/>
          <w:szCs w:val="24"/>
        </w:rPr>
        <w:t>treatments contain</w:t>
      </w:r>
      <w:r>
        <w:rPr>
          <w:sz w:val="24"/>
          <w:szCs w:val="24"/>
        </w:rPr>
        <w:t>ed</w:t>
      </w:r>
      <w:r w:rsidRPr="00983414">
        <w:rPr>
          <w:sz w:val="24"/>
          <w:szCs w:val="24"/>
        </w:rPr>
        <w:t xml:space="preserve"> glass slides with attachments</w:t>
      </w:r>
      <w:r>
        <w:rPr>
          <w:sz w:val="24"/>
          <w:szCs w:val="24"/>
        </w:rPr>
        <w:t xml:space="preserve"> of juvenile </w:t>
      </w:r>
      <w:r w:rsidRPr="003975AC">
        <w:rPr>
          <w:i/>
          <w:sz w:val="24"/>
          <w:szCs w:val="24"/>
        </w:rPr>
        <w:t>B. elegans</w:t>
      </w:r>
      <w:r>
        <w:rPr>
          <w:sz w:val="24"/>
          <w:szCs w:val="24"/>
        </w:rPr>
        <w:t xml:space="preserve"> that were</w:t>
      </w:r>
      <w:r w:rsidRPr="00983414">
        <w:rPr>
          <w:sz w:val="24"/>
          <w:szCs w:val="24"/>
        </w:rPr>
        <w:t xml:space="preserve"> looped with plastic zip-ties</w:t>
      </w:r>
      <w:r w:rsidR="00F76C0E">
        <w:rPr>
          <w:sz w:val="24"/>
          <w:szCs w:val="24"/>
        </w:rPr>
        <w:t xml:space="preserve"> to</w:t>
      </w:r>
      <w:r w:rsidRPr="00983414">
        <w:rPr>
          <w:sz w:val="24"/>
          <w:szCs w:val="24"/>
        </w:rPr>
        <w:t xml:space="preserve"> provide </w:t>
      </w:r>
      <w:r w:rsidRPr="00983414">
        <w:rPr>
          <w:sz w:val="24"/>
          <w:szCs w:val="24"/>
        </w:rPr>
        <w:t xml:space="preserve">ease of transportation during water </w:t>
      </w:r>
      <w:r w:rsidRPr="00983414">
        <w:rPr>
          <w:sz w:val="24"/>
          <w:szCs w:val="24"/>
        </w:rPr>
        <w:lastRenderedPageBreak/>
        <w:t xml:space="preserve">changes and </w:t>
      </w:r>
      <w:r w:rsidRPr="00983414">
        <w:rPr>
          <w:sz w:val="24"/>
          <w:szCs w:val="24"/>
        </w:rPr>
        <w:t>imaging. Prior to photographing t</w:t>
      </w:r>
      <w:r>
        <w:rPr>
          <w:sz w:val="24"/>
          <w:szCs w:val="24"/>
        </w:rPr>
        <w:t>he coral, a crystalizing dish was</w:t>
      </w:r>
      <w:r w:rsidRPr="00983414">
        <w:rPr>
          <w:sz w:val="24"/>
          <w:szCs w:val="24"/>
        </w:rPr>
        <w:t xml:space="preserve"> rinsed with seawater from the bottle in current use to remove residual water from </w:t>
      </w:r>
      <w:r>
        <w:rPr>
          <w:sz w:val="24"/>
          <w:szCs w:val="24"/>
        </w:rPr>
        <w:t xml:space="preserve">the previous bottle. </w:t>
      </w:r>
      <w:r w:rsidR="00AA5571">
        <w:rPr>
          <w:sz w:val="24"/>
          <w:szCs w:val="24"/>
        </w:rPr>
        <w:t xml:space="preserve">This was done to prevent the cross contamination of chemicals. </w:t>
      </w:r>
      <w:r>
        <w:rPr>
          <w:sz w:val="24"/>
          <w:szCs w:val="24"/>
        </w:rPr>
        <w:t>Corals were</w:t>
      </w:r>
      <w:r w:rsidRPr="00983414">
        <w:rPr>
          <w:sz w:val="24"/>
          <w:szCs w:val="24"/>
        </w:rPr>
        <w:t xml:space="preserve"> imaged one at a time under a Meiji EMZ-</w:t>
      </w:r>
      <w:r>
        <w:rPr>
          <w:sz w:val="24"/>
          <w:szCs w:val="24"/>
        </w:rPr>
        <w:t>TR microscope</w:t>
      </w:r>
      <w:r w:rsidR="00AA5571">
        <w:rPr>
          <w:sz w:val="24"/>
          <w:szCs w:val="24"/>
        </w:rPr>
        <w:t xml:space="preserve"> that</w:t>
      </w:r>
      <w:r>
        <w:rPr>
          <w:sz w:val="24"/>
          <w:szCs w:val="24"/>
        </w:rPr>
        <w:t xml:space="preserve"> was</w:t>
      </w:r>
      <w:r w:rsidRPr="00983414">
        <w:rPr>
          <w:sz w:val="24"/>
          <w:szCs w:val="24"/>
        </w:rPr>
        <w:t xml:space="preserve"> connected to a Canon G12 camera with a filter adapter FA-DC58B lens. A metric rule</w:t>
      </w:r>
      <w:r>
        <w:rPr>
          <w:sz w:val="24"/>
          <w:szCs w:val="24"/>
        </w:rPr>
        <w:t xml:space="preserve">r used </w:t>
      </w:r>
      <w:r w:rsidR="00F63A91">
        <w:rPr>
          <w:sz w:val="24"/>
          <w:szCs w:val="24"/>
        </w:rPr>
        <w:t>as a scale for</w:t>
      </w:r>
      <w:r>
        <w:rPr>
          <w:sz w:val="24"/>
          <w:szCs w:val="24"/>
        </w:rPr>
        <w:t xml:space="preserve"> the photos was</w:t>
      </w:r>
      <w:r w:rsidRPr="00983414">
        <w:rPr>
          <w:sz w:val="24"/>
          <w:szCs w:val="24"/>
        </w:rPr>
        <w:t xml:space="preserve"> attached right </w:t>
      </w:r>
      <w:r>
        <w:rPr>
          <w:sz w:val="24"/>
          <w:szCs w:val="24"/>
        </w:rPr>
        <w:t>above the light</w:t>
      </w:r>
      <w:r w:rsidR="00AA5571">
        <w:rPr>
          <w:sz w:val="24"/>
          <w:szCs w:val="24"/>
        </w:rPr>
        <w:t xml:space="preserve"> source</w:t>
      </w:r>
      <w:r>
        <w:rPr>
          <w:sz w:val="24"/>
          <w:szCs w:val="24"/>
        </w:rPr>
        <w:t>, which was</w:t>
      </w:r>
      <w:r w:rsidRPr="00983414">
        <w:rPr>
          <w:sz w:val="24"/>
          <w:szCs w:val="24"/>
        </w:rPr>
        <w:t xml:space="preserve"> </w:t>
      </w:r>
      <w:r w:rsidR="00AA5571">
        <w:rPr>
          <w:sz w:val="24"/>
          <w:szCs w:val="24"/>
        </w:rPr>
        <w:t>inside</w:t>
      </w:r>
      <w:r w:rsidRPr="00983414">
        <w:rPr>
          <w:sz w:val="24"/>
          <w:szCs w:val="24"/>
        </w:rPr>
        <w:t xml:space="preserve"> the bas</w:t>
      </w:r>
      <w:r>
        <w:rPr>
          <w:sz w:val="24"/>
          <w:szCs w:val="24"/>
        </w:rPr>
        <w:t xml:space="preserve">e </w:t>
      </w:r>
      <w:r w:rsidR="00F63A91">
        <w:rPr>
          <w:sz w:val="24"/>
          <w:szCs w:val="24"/>
        </w:rPr>
        <w:t xml:space="preserve">of </w:t>
      </w:r>
      <w:r>
        <w:rPr>
          <w:sz w:val="24"/>
          <w:szCs w:val="24"/>
        </w:rPr>
        <w:t xml:space="preserve">where the crystalizing </w:t>
      </w:r>
      <w:r>
        <w:rPr>
          <w:sz w:val="24"/>
          <w:szCs w:val="24"/>
        </w:rPr>
        <w:t>dish was</w:t>
      </w:r>
      <w:r w:rsidRPr="00983414">
        <w:rPr>
          <w:sz w:val="24"/>
          <w:szCs w:val="24"/>
        </w:rPr>
        <w:t xml:space="preserve"> placed. </w:t>
      </w:r>
      <w:r>
        <w:rPr>
          <w:sz w:val="24"/>
          <w:szCs w:val="24"/>
        </w:rPr>
        <w:t>The photographing process</w:t>
      </w:r>
      <w:r w:rsidR="00373EB8">
        <w:rPr>
          <w:sz w:val="24"/>
          <w:szCs w:val="24"/>
        </w:rPr>
        <w:t xml:space="preserve"> </w:t>
      </w:r>
      <w:r>
        <w:rPr>
          <w:sz w:val="24"/>
          <w:szCs w:val="24"/>
        </w:rPr>
        <w:t xml:space="preserve">coincided with </w:t>
      </w:r>
      <w:r w:rsidR="00AA5571">
        <w:rPr>
          <w:sz w:val="24"/>
          <w:szCs w:val="24"/>
        </w:rPr>
        <w:t>a</w:t>
      </w:r>
      <w:r>
        <w:rPr>
          <w:sz w:val="24"/>
          <w:szCs w:val="24"/>
        </w:rPr>
        <w:t xml:space="preserve"> water change </w:t>
      </w:r>
      <w:r w:rsidR="00AA5571">
        <w:rPr>
          <w:sz w:val="24"/>
          <w:szCs w:val="24"/>
        </w:rPr>
        <w:t>that was</w:t>
      </w:r>
      <w:r>
        <w:rPr>
          <w:sz w:val="24"/>
          <w:szCs w:val="24"/>
        </w:rPr>
        <w:t xml:space="preserve"> p</w:t>
      </w:r>
      <w:r w:rsidR="00FA7AE4">
        <w:rPr>
          <w:sz w:val="24"/>
          <w:szCs w:val="24"/>
        </w:rPr>
        <w:t>erformed twice</w:t>
      </w:r>
      <w:r>
        <w:rPr>
          <w:sz w:val="24"/>
          <w:szCs w:val="24"/>
        </w:rPr>
        <w:t xml:space="preserve"> a week for the coral. After being imaged, the slides holding the coral attachments were placed into new bottles of water that retained the same chemistry as the water in which they were previously kept. </w:t>
      </w:r>
      <w:r w:rsidRPr="00983414">
        <w:rPr>
          <w:sz w:val="24"/>
          <w:szCs w:val="24"/>
        </w:rPr>
        <w:t xml:space="preserve">Photos used for this </w:t>
      </w:r>
      <w:r w:rsidRPr="00983414">
        <w:rPr>
          <w:sz w:val="24"/>
          <w:szCs w:val="24"/>
        </w:rPr>
        <w:t xml:space="preserve">experiment were taken </w:t>
      </w:r>
      <w:r>
        <w:rPr>
          <w:sz w:val="24"/>
          <w:szCs w:val="24"/>
        </w:rPr>
        <w:t>on 28 January 2017, 5 February 2017, 15 February 2017, 22 February 2017, and 1 March 2017</w:t>
      </w:r>
      <w:r w:rsidR="005A2974">
        <w:rPr>
          <w:sz w:val="24"/>
          <w:szCs w:val="24"/>
        </w:rPr>
        <w:t xml:space="preserve"> or t</w:t>
      </w:r>
      <w:r w:rsidR="005A2974" w:rsidRPr="00F75ABC">
        <w:rPr>
          <w:sz w:val="24"/>
          <w:szCs w:val="24"/>
          <w:vertAlign w:val="subscript"/>
        </w:rPr>
        <w:t>1</w:t>
      </w:r>
      <w:r w:rsidR="005A2974">
        <w:rPr>
          <w:sz w:val="24"/>
          <w:szCs w:val="24"/>
        </w:rPr>
        <w:t>, t</w:t>
      </w:r>
      <w:r w:rsidR="005A2974" w:rsidRPr="00F75ABC">
        <w:rPr>
          <w:sz w:val="24"/>
          <w:szCs w:val="24"/>
          <w:vertAlign w:val="subscript"/>
        </w:rPr>
        <w:t>2</w:t>
      </w:r>
      <w:r w:rsidR="005A2974">
        <w:rPr>
          <w:sz w:val="24"/>
          <w:szCs w:val="24"/>
        </w:rPr>
        <w:t>, t</w:t>
      </w:r>
      <w:r w:rsidR="005A2974" w:rsidRPr="00F75ABC">
        <w:rPr>
          <w:sz w:val="24"/>
          <w:szCs w:val="24"/>
          <w:vertAlign w:val="subscript"/>
        </w:rPr>
        <w:t>3</w:t>
      </w:r>
      <w:r w:rsidR="005A2974">
        <w:rPr>
          <w:sz w:val="24"/>
          <w:szCs w:val="24"/>
        </w:rPr>
        <w:t>, t</w:t>
      </w:r>
      <w:r w:rsidR="005A2974" w:rsidRPr="00F75ABC">
        <w:rPr>
          <w:sz w:val="24"/>
          <w:szCs w:val="24"/>
          <w:vertAlign w:val="subscript"/>
        </w:rPr>
        <w:t>4</w:t>
      </w:r>
      <w:r w:rsidR="005A2974">
        <w:rPr>
          <w:sz w:val="24"/>
          <w:szCs w:val="24"/>
        </w:rPr>
        <w:t>, and t</w:t>
      </w:r>
      <w:r w:rsidR="005A2974" w:rsidRPr="00F75ABC">
        <w:rPr>
          <w:sz w:val="24"/>
          <w:szCs w:val="24"/>
          <w:vertAlign w:val="subscript"/>
        </w:rPr>
        <w:t>5</w:t>
      </w:r>
      <w:r w:rsidR="005A2974">
        <w:rPr>
          <w:sz w:val="24"/>
          <w:szCs w:val="24"/>
        </w:rPr>
        <w:t>, respectively</w:t>
      </w:r>
      <w:r>
        <w:rPr>
          <w:sz w:val="24"/>
          <w:szCs w:val="24"/>
        </w:rPr>
        <w:t xml:space="preserve">. Image J was calibrated to measure in millimeters by using the </w:t>
      </w:r>
      <w:r w:rsidR="0090392D">
        <w:rPr>
          <w:sz w:val="24"/>
          <w:szCs w:val="24"/>
        </w:rPr>
        <w:t xml:space="preserve">metric </w:t>
      </w:r>
      <w:r>
        <w:rPr>
          <w:sz w:val="24"/>
          <w:szCs w:val="24"/>
        </w:rPr>
        <w:t xml:space="preserve">ruler </w:t>
      </w:r>
      <w:r w:rsidR="0090392D">
        <w:rPr>
          <w:sz w:val="24"/>
          <w:szCs w:val="24"/>
        </w:rPr>
        <w:t>attached to the light source</w:t>
      </w:r>
      <w:r w:rsidR="0089034F">
        <w:rPr>
          <w:sz w:val="24"/>
          <w:szCs w:val="24"/>
        </w:rPr>
        <w:t xml:space="preserve"> for scale, which is shown at the top</w:t>
      </w:r>
      <w:r w:rsidR="0090392D">
        <w:rPr>
          <w:sz w:val="24"/>
          <w:szCs w:val="24"/>
        </w:rPr>
        <w:t xml:space="preserve"> </w:t>
      </w:r>
      <w:r w:rsidR="0089034F">
        <w:rPr>
          <w:sz w:val="24"/>
          <w:szCs w:val="24"/>
        </w:rPr>
        <w:t>of</w:t>
      </w:r>
      <w:r>
        <w:rPr>
          <w:sz w:val="24"/>
          <w:szCs w:val="24"/>
        </w:rPr>
        <w:t xml:space="preserve"> each photo. The photos were scaled by drawing a straight line from the middle of </w:t>
      </w:r>
      <w:r w:rsidR="0089034F">
        <w:rPr>
          <w:sz w:val="24"/>
          <w:szCs w:val="24"/>
        </w:rPr>
        <w:t>a</w:t>
      </w:r>
      <w:r>
        <w:rPr>
          <w:sz w:val="24"/>
          <w:szCs w:val="24"/>
        </w:rPr>
        <w:t xml:space="preserve"> bar marking the </w:t>
      </w:r>
      <w:r w:rsidR="0089034F">
        <w:rPr>
          <w:sz w:val="24"/>
          <w:szCs w:val="24"/>
        </w:rPr>
        <w:t>start</w:t>
      </w:r>
      <w:r>
        <w:rPr>
          <w:sz w:val="24"/>
          <w:szCs w:val="24"/>
        </w:rPr>
        <w:t xml:space="preserve"> of one millimeter to the middle of </w:t>
      </w:r>
      <w:r w:rsidR="0089034F">
        <w:rPr>
          <w:sz w:val="24"/>
          <w:szCs w:val="24"/>
        </w:rPr>
        <w:t>a</w:t>
      </w:r>
      <w:r w:rsidR="00212546">
        <w:rPr>
          <w:sz w:val="24"/>
          <w:szCs w:val="24"/>
        </w:rPr>
        <w:t>nother</w:t>
      </w:r>
      <w:r>
        <w:rPr>
          <w:sz w:val="24"/>
          <w:szCs w:val="24"/>
        </w:rPr>
        <w:t xml:space="preserve"> bar </w:t>
      </w:r>
      <w:r w:rsidR="0089034F">
        <w:rPr>
          <w:sz w:val="24"/>
          <w:szCs w:val="24"/>
        </w:rPr>
        <w:t xml:space="preserve">marking the end </w:t>
      </w:r>
      <w:r>
        <w:rPr>
          <w:sz w:val="24"/>
          <w:szCs w:val="24"/>
        </w:rPr>
        <w:t>of</w:t>
      </w:r>
      <w:r w:rsidR="00F63A91">
        <w:rPr>
          <w:sz w:val="24"/>
          <w:szCs w:val="24"/>
        </w:rPr>
        <w:t xml:space="preserve"> a millimeter</w:t>
      </w:r>
      <w:r>
        <w:rPr>
          <w:sz w:val="24"/>
          <w:szCs w:val="24"/>
        </w:rPr>
        <w:t xml:space="preserve">. The number of pixels measured within the straight line drawn were converted to millimeters through Image J. Lines were drawn over </w:t>
      </w:r>
      <w:r>
        <w:rPr>
          <w:sz w:val="24"/>
          <w:szCs w:val="24"/>
        </w:rPr>
        <w:t xml:space="preserve">10-20 </w:t>
      </w:r>
      <w:r w:rsidR="00F63A91">
        <w:rPr>
          <w:sz w:val="24"/>
          <w:szCs w:val="24"/>
        </w:rPr>
        <w:t>millimeters</w:t>
      </w:r>
      <w:r w:rsidR="0089034F">
        <w:rPr>
          <w:sz w:val="24"/>
          <w:szCs w:val="24"/>
        </w:rPr>
        <w:t>, depending on the visibility of the ruler in each photograph.</w:t>
      </w:r>
    </w:p>
    <w:p w14:paraId="09A139D9" w14:textId="3B7BF465" w:rsidR="008C56B7" w:rsidRDefault="008C56B7" w:rsidP="008C56B7">
      <w:pPr>
        <w:spacing w:line="480" w:lineRule="auto"/>
        <w:ind w:firstLine="720"/>
        <w:rPr>
          <w:sz w:val="24"/>
          <w:szCs w:val="24"/>
        </w:rPr>
      </w:pPr>
      <w:r>
        <w:rPr>
          <w:sz w:val="24"/>
          <w:szCs w:val="24"/>
        </w:rPr>
        <w:t xml:space="preserve">After Image J was calibrated, the software </w:t>
      </w:r>
      <w:r w:rsidR="008D0331">
        <w:rPr>
          <w:sz w:val="24"/>
          <w:szCs w:val="24"/>
        </w:rPr>
        <w:t>measured</w:t>
      </w:r>
      <w:r>
        <w:rPr>
          <w:sz w:val="24"/>
          <w:szCs w:val="24"/>
        </w:rPr>
        <w:t xml:space="preserve"> the </w:t>
      </w:r>
      <w:r w:rsidR="0044654D">
        <w:rPr>
          <w:sz w:val="24"/>
          <w:szCs w:val="24"/>
        </w:rPr>
        <w:t xml:space="preserve">corals’ </w:t>
      </w:r>
      <w:r>
        <w:rPr>
          <w:sz w:val="24"/>
          <w:szCs w:val="24"/>
        </w:rPr>
        <w:t xml:space="preserve">major </w:t>
      </w:r>
      <w:r w:rsidR="008D0331">
        <w:rPr>
          <w:sz w:val="24"/>
          <w:szCs w:val="24"/>
        </w:rPr>
        <w:t xml:space="preserve">axes, defined as the diameter with the greatest width, </w:t>
      </w:r>
      <w:r>
        <w:rPr>
          <w:sz w:val="24"/>
          <w:szCs w:val="24"/>
        </w:rPr>
        <w:t xml:space="preserve">and </w:t>
      </w:r>
      <w:r w:rsidR="008D0331">
        <w:rPr>
          <w:sz w:val="24"/>
          <w:szCs w:val="24"/>
        </w:rPr>
        <w:t xml:space="preserve">the </w:t>
      </w:r>
      <w:r>
        <w:rPr>
          <w:sz w:val="24"/>
          <w:szCs w:val="24"/>
        </w:rPr>
        <w:t>minor axes</w:t>
      </w:r>
      <w:r w:rsidR="008D0331">
        <w:rPr>
          <w:sz w:val="24"/>
          <w:szCs w:val="24"/>
        </w:rPr>
        <w:t>, defined as the diameter with the smallest width</w:t>
      </w:r>
      <w:r>
        <w:rPr>
          <w:sz w:val="24"/>
          <w:szCs w:val="24"/>
        </w:rPr>
        <w:t xml:space="preserve">. </w:t>
      </w:r>
      <w:r w:rsidR="008D0331">
        <w:rPr>
          <w:sz w:val="24"/>
          <w:szCs w:val="24"/>
        </w:rPr>
        <w:t xml:space="preserve">Since </w:t>
      </w:r>
      <w:r>
        <w:rPr>
          <w:sz w:val="24"/>
          <w:szCs w:val="24"/>
        </w:rPr>
        <w:t>the corals were not all perfectly round, they were treated as ellipses</w:t>
      </w:r>
      <w:r w:rsidR="008D0331">
        <w:rPr>
          <w:sz w:val="24"/>
          <w:szCs w:val="24"/>
        </w:rPr>
        <w:t>.</w:t>
      </w:r>
      <w:r>
        <w:rPr>
          <w:sz w:val="24"/>
          <w:szCs w:val="24"/>
        </w:rPr>
        <w:t xml:space="preserve"> </w:t>
      </w:r>
      <w:r w:rsidR="008D0331">
        <w:rPr>
          <w:sz w:val="24"/>
          <w:szCs w:val="24"/>
        </w:rPr>
        <w:t>T</w:t>
      </w:r>
      <w:r>
        <w:rPr>
          <w:sz w:val="24"/>
          <w:szCs w:val="24"/>
        </w:rPr>
        <w:t>he major and minor diameter</w:t>
      </w:r>
      <w:r w:rsidR="008D0331">
        <w:rPr>
          <w:sz w:val="24"/>
          <w:szCs w:val="24"/>
        </w:rPr>
        <w:t xml:space="preserve">s </w:t>
      </w:r>
      <w:r>
        <w:rPr>
          <w:sz w:val="24"/>
          <w:szCs w:val="24"/>
        </w:rPr>
        <w:t xml:space="preserve">were plugged </w:t>
      </w:r>
      <w:r>
        <w:rPr>
          <w:sz w:val="24"/>
          <w:szCs w:val="24"/>
        </w:rPr>
        <w:t>into the ellip</w:t>
      </w:r>
      <w:r w:rsidR="00F41C87">
        <w:rPr>
          <w:sz w:val="24"/>
          <w:szCs w:val="24"/>
        </w:rPr>
        <w:t>tical area formula</w:t>
      </w:r>
      <w:r>
        <w:rPr>
          <w:sz w:val="24"/>
          <w:szCs w:val="24"/>
        </w:rPr>
        <w:t xml:space="preserve"> </w:t>
      </w:r>
      <m:oMath>
        <m:r>
          <w:rPr>
            <w:rFonts w:ascii="Cambria Math" w:hAnsi="Cambria Math"/>
            <w:sz w:val="24"/>
            <w:szCs w:val="24"/>
          </w:rPr>
          <m:t>A=πab</m:t>
        </m:r>
      </m:oMath>
      <w:r>
        <w:rPr>
          <w:sz w:val="24"/>
          <w:szCs w:val="24"/>
        </w:rPr>
        <w:t xml:space="preserve">, where </w:t>
      </w:r>
      <m:oMath>
        <m:r>
          <w:rPr>
            <w:rFonts w:ascii="Cambria Math" w:hAnsi="Cambria Math"/>
            <w:sz w:val="24"/>
            <w:szCs w:val="24"/>
          </w:rPr>
          <m:t>a</m:t>
        </m:r>
      </m:oMath>
      <w:r>
        <w:rPr>
          <w:sz w:val="24"/>
          <w:szCs w:val="24"/>
        </w:rPr>
        <w:t xml:space="preserve"> is the major radius and </w:t>
      </w:r>
      <m:oMath>
        <m:r>
          <w:rPr>
            <w:rFonts w:ascii="Cambria Math" w:hAnsi="Cambria Math"/>
            <w:sz w:val="24"/>
            <w:szCs w:val="24"/>
          </w:rPr>
          <m:t>b</m:t>
        </m:r>
      </m:oMath>
      <w:r>
        <w:rPr>
          <w:sz w:val="24"/>
          <w:szCs w:val="24"/>
        </w:rPr>
        <w:t xml:space="preserve"> is the minor radius. The value obtained from that equation for each </w:t>
      </w:r>
      <w:r>
        <w:rPr>
          <w:sz w:val="24"/>
          <w:szCs w:val="24"/>
        </w:rPr>
        <w:lastRenderedPageBreak/>
        <w:t>coral was the surface area measurement, which was used to determine the</w:t>
      </w:r>
      <w:r w:rsidR="0044654D">
        <w:rPr>
          <w:sz w:val="24"/>
          <w:szCs w:val="24"/>
        </w:rPr>
        <w:t xml:space="preserve"> outward </w:t>
      </w:r>
      <w:r>
        <w:rPr>
          <w:sz w:val="24"/>
          <w:szCs w:val="24"/>
        </w:rPr>
        <w:t xml:space="preserve">growth of each coral sample. </w:t>
      </w:r>
    </w:p>
    <w:p w14:paraId="4337FCE4" w14:textId="1846659A" w:rsidR="004C2250" w:rsidRPr="00B91BC9" w:rsidRDefault="008C56B7" w:rsidP="004C2250">
      <w:pPr>
        <w:rPr>
          <w:b/>
          <w:sz w:val="24"/>
          <w:szCs w:val="24"/>
        </w:rPr>
      </w:pPr>
      <w:r w:rsidRPr="00B91BC9">
        <w:rPr>
          <w:b/>
          <w:sz w:val="24"/>
          <w:szCs w:val="24"/>
        </w:rPr>
        <w:t>Statistical Analyses</w:t>
      </w:r>
    </w:p>
    <w:p w14:paraId="350ABFC1" w14:textId="58E1D95A" w:rsidR="008C56B7" w:rsidRDefault="008C56B7" w:rsidP="008C56B7">
      <w:pPr>
        <w:spacing w:line="480" w:lineRule="auto"/>
        <w:ind w:firstLine="720"/>
        <w:rPr>
          <w:sz w:val="24"/>
          <w:szCs w:val="24"/>
        </w:rPr>
      </w:pPr>
      <w:r>
        <w:rPr>
          <w:sz w:val="24"/>
          <w:szCs w:val="24"/>
        </w:rPr>
        <w:t xml:space="preserve">In order to account for the variation and error in the measurements of area that came about when approximating the maximum and minimum diameters of the corals on Image J, statistical analyses were </w:t>
      </w:r>
      <w:r>
        <w:rPr>
          <w:sz w:val="24"/>
          <w:szCs w:val="24"/>
        </w:rPr>
        <w:t xml:space="preserve">done. </w:t>
      </w:r>
      <w:r w:rsidR="00F41C87">
        <w:rPr>
          <w:sz w:val="24"/>
          <w:szCs w:val="24"/>
        </w:rPr>
        <w:t xml:space="preserve">Five </w:t>
      </w:r>
      <w:r>
        <w:rPr>
          <w:sz w:val="24"/>
          <w:szCs w:val="24"/>
        </w:rPr>
        <w:t xml:space="preserve">corals </w:t>
      </w:r>
      <w:r>
        <w:rPr>
          <w:sz w:val="24"/>
          <w:szCs w:val="24"/>
        </w:rPr>
        <w:t xml:space="preserve">were selected at random by using a random number generator on excel. This subset of corals was selected to represent all 124 of </w:t>
      </w:r>
      <w:r w:rsidR="00FA7AE4">
        <w:rPr>
          <w:sz w:val="24"/>
          <w:szCs w:val="24"/>
        </w:rPr>
        <w:t>the individual samples tested</w:t>
      </w:r>
      <w:r>
        <w:rPr>
          <w:sz w:val="24"/>
          <w:szCs w:val="24"/>
        </w:rPr>
        <w:t xml:space="preserve"> and the uncertainty determined from these 5 corals was to account for the uncertainty of the entire dataset. A total of 25 coral photos were analyzed because the 5 randomly selected corals were </w:t>
      </w:r>
      <w:r>
        <w:rPr>
          <w:sz w:val="24"/>
          <w:szCs w:val="24"/>
        </w:rPr>
        <w:t xml:space="preserve">photographed </w:t>
      </w:r>
      <w:r w:rsidR="00212546">
        <w:rPr>
          <w:sz w:val="24"/>
          <w:szCs w:val="24"/>
        </w:rPr>
        <w:t>once every week for</w:t>
      </w:r>
      <w:r w:rsidR="0044654D">
        <w:rPr>
          <w:sz w:val="24"/>
          <w:szCs w:val="24"/>
        </w:rPr>
        <w:t xml:space="preserve"> 5 weeks</w:t>
      </w:r>
      <w:r w:rsidR="00212546">
        <w:rPr>
          <w:sz w:val="24"/>
          <w:szCs w:val="24"/>
        </w:rPr>
        <w:t xml:space="preserve"> on t</w:t>
      </w:r>
      <w:r w:rsidR="00212546" w:rsidRPr="00B300B5">
        <w:rPr>
          <w:sz w:val="24"/>
          <w:szCs w:val="24"/>
          <w:vertAlign w:val="subscript"/>
        </w:rPr>
        <w:t>1</w:t>
      </w:r>
      <w:r w:rsidR="00212546">
        <w:rPr>
          <w:sz w:val="24"/>
          <w:szCs w:val="24"/>
        </w:rPr>
        <w:t>-</w:t>
      </w:r>
      <w:r w:rsidR="00D31851">
        <w:rPr>
          <w:sz w:val="24"/>
          <w:szCs w:val="24"/>
        </w:rPr>
        <w:t>t</w:t>
      </w:r>
      <w:r w:rsidR="00212546" w:rsidRPr="00B300B5">
        <w:rPr>
          <w:sz w:val="24"/>
          <w:szCs w:val="24"/>
          <w:vertAlign w:val="subscript"/>
        </w:rPr>
        <w:t>5</w:t>
      </w:r>
      <w:r w:rsidR="0044654D">
        <w:rPr>
          <w:sz w:val="24"/>
          <w:szCs w:val="24"/>
        </w:rPr>
        <w:t>.</w:t>
      </w:r>
      <w:r>
        <w:rPr>
          <w:sz w:val="24"/>
          <w:szCs w:val="24"/>
        </w:rPr>
        <w:t xml:space="preserve"> For each of the 5 corals, 5 possible </w:t>
      </w:r>
      <w:r w:rsidRPr="004F6D55">
        <w:rPr>
          <w:sz w:val="24"/>
          <w:szCs w:val="24"/>
        </w:rPr>
        <w:t xml:space="preserve">combinations of major and minor axes were measured on </w:t>
      </w:r>
      <w:r w:rsidRPr="004F6D55">
        <w:rPr>
          <w:sz w:val="24"/>
          <w:szCs w:val="24"/>
        </w:rPr>
        <w:t xml:space="preserve">Image J to generate 5 different estimations of area. </w:t>
      </w:r>
      <w:r w:rsidRPr="004F6D55">
        <w:rPr>
          <w:sz w:val="24"/>
          <w:szCs w:val="24"/>
        </w:rPr>
        <w:t>Because the</w:t>
      </w:r>
      <w:r w:rsidR="002F51DE">
        <w:rPr>
          <w:sz w:val="24"/>
          <w:szCs w:val="24"/>
        </w:rPr>
        <w:t xml:space="preserve"> variation from the mean </w:t>
      </w:r>
      <w:r w:rsidR="00E46DD1">
        <w:rPr>
          <w:sz w:val="24"/>
          <w:szCs w:val="24"/>
        </w:rPr>
        <w:t>is different for each of</w:t>
      </w:r>
      <w:r w:rsidR="002F51DE">
        <w:rPr>
          <w:sz w:val="24"/>
          <w:szCs w:val="24"/>
        </w:rPr>
        <w:t xml:space="preserve"> the 5 days the corals were photographed, a standa</w:t>
      </w:r>
      <w:r w:rsidR="00212546">
        <w:rPr>
          <w:sz w:val="24"/>
          <w:szCs w:val="24"/>
        </w:rPr>
        <w:t xml:space="preserve">rd deviation was calculated for each t. </w:t>
      </w:r>
      <w:r w:rsidR="009577E8">
        <w:rPr>
          <w:sz w:val="24"/>
          <w:szCs w:val="24"/>
        </w:rPr>
        <w:t>Before the</w:t>
      </w:r>
      <w:r w:rsidR="00AF458F">
        <w:rPr>
          <w:sz w:val="24"/>
          <w:szCs w:val="24"/>
        </w:rPr>
        <w:t xml:space="preserve"> mean standard deviation for each t</w:t>
      </w:r>
      <w:r w:rsidR="009577E8">
        <w:rPr>
          <w:sz w:val="24"/>
          <w:szCs w:val="24"/>
        </w:rPr>
        <w:t xml:space="preserve"> was obtained</w:t>
      </w:r>
      <w:r w:rsidR="00AF458F">
        <w:rPr>
          <w:sz w:val="24"/>
          <w:szCs w:val="24"/>
        </w:rPr>
        <w:t xml:space="preserve">, </w:t>
      </w:r>
      <w:r w:rsidR="009577E8">
        <w:rPr>
          <w:sz w:val="24"/>
          <w:szCs w:val="24"/>
        </w:rPr>
        <w:t xml:space="preserve">the </w:t>
      </w:r>
      <w:r w:rsidR="00CA48B8">
        <w:rPr>
          <w:sz w:val="24"/>
          <w:szCs w:val="24"/>
        </w:rPr>
        <w:t>standar</w:t>
      </w:r>
      <w:r w:rsidR="009577E8">
        <w:rPr>
          <w:sz w:val="24"/>
          <w:szCs w:val="24"/>
        </w:rPr>
        <w:t>d deviation</w:t>
      </w:r>
      <w:r w:rsidR="00D67C2B">
        <w:rPr>
          <w:sz w:val="24"/>
          <w:szCs w:val="24"/>
        </w:rPr>
        <w:t>s</w:t>
      </w:r>
      <w:r w:rsidR="00CA48B8">
        <w:rPr>
          <w:sz w:val="24"/>
          <w:szCs w:val="24"/>
        </w:rPr>
        <w:t xml:space="preserve"> for each coral were converted to </w:t>
      </w:r>
      <w:r w:rsidR="00AF458F">
        <w:rPr>
          <w:sz w:val="24"/>
          <w:szCs w:val="24"/>
        </w:rPr>
        <w:t>variance</w:t>
      </w:r>
      <w:r w:rsidR="009577E8">
        <w:rPr>
          <w:sz w:val="24"/>
          <w:szCs w:val="24"/>
        </w:rPr>
        <w:t>s</w:t>
      </w:r>
      <w:r w:rsidR="00CA48B8">
        <w:rPr>
          <w:sz w:val="24"/>
          <w:szCs w:val="24"/>
        </w:rPr>
        <w:t xml:space="preserve"> (</w:t>
      </w:r>
      <w:r w:rsidR="00CA48B8">
        <w:rPr>
          <w:rFonts w:cstheme="minorHAnsi"/>
          <w:sz w:val="24"/>
          <w:szCs w:val="24"/>
        </w:rPr>
        <w:t>σ</w:t>
      </w:r>
      <w:r w:rsidR="00CA48B8">
        <w:rPr>
          <w:sz w:val="24"/>
          <w:szCs w:val="24"/>
          <w:vertAlign w:val="superscript"/>
        </w:rPr>
        <w:t>2</w:t>
      </w:r>
      <w:r w:rsidR="00CA48B8">
        <w:rPr>
          <w:sz w:val="24"/>
          <w:szCs w:val="24"/>
        </w:rPr>
        <w:t>). A typical variance was then calculated b</w:t>
      </w:r>
      <w:r w:rsidR="009577E8">
        <w:rPr>
          <w:sz w:val="24"/>
          <w:szCs w:val="24"/>
        </w:rPr>
        <w:t>y averaging out the 5 variances, and this number was converted back into a standard deviation. This procedure was repeated for the same corals f</w:t>
      </w:r>
      <w:r w:rsidR="00B300B5">
        <w:rPr>
          <w:sz w:val="24"/>
          <w:szCs w:val="24"/>
        </w:rPr>
        <w:t>rom</w:t>
      </w:r>
      <w:r w:rsidR="009577E8">
        <w:rPr>
          <w:sz w:val="24"/>
          <w:szCs w:val="24"/>
        </w:rPr>
        <w:t xml:space="preserve"> t</w:t>
      </w:r>
      <w:r w:rsidR="009577E8">
        <w:rPr>
          <w:sz w:val="24"/>
          <w:szCs w:val="24"/>
          <w:vertAlign w:val="subscript"/>
        </w:rPr>
        <w:t>1</w:t>
      </w:r>
      <w:r w:rsidR="009577E8">
        <w:rPr>
          <w:sz w:val="24"/>
          <w:szCs w:val="24"/>
        </w:rPr>
        <w:t>-</w:t>
      </w:r>
      <w:r w:rsidR="00FC77FC">
        <w:rPr>
          <w:sz w:val="24"/>
          <w:szCs w:val="24"/>
        </w:rPr>
        <w:t>t</w:t>
      </w:r>
      <w:r w:rsidR="009577E8">
        <w:rPr>
          <w:sz w:val="24"/>
          <w:szCs w:val="24"/>
          <w:vertAlign w:val="subscript"/>
        </w:rPr>
        <w:t>5</w:t>
      </w:r>
      <w:r w:rsidR="009577E8">
        <w:rPr>
          <w:sz w:val="24"/>
          <w:szCs w:val="24"/>
        </w:rPr>
        <w:t>.</w:t>
      </w:r>
      <w:r w:rsidR="00CA48B8">
        <w:rPr>
          <w:sz w:val="24"/>
          <w:szCs w:val="24"/>
        </w:rPr>
        <w:t xml:space="preserve"> </w:t>
      </w:r>
    </w:p>
    <w:p w14:paraId="786B1BC3" w14:textId="206DDAE2" w:rsidR="008C56B7" w:rsidRDefault="002156A6" w:rsidP="004F6D55">
      <w:pPr>
        <w:spacing w:line="480" w:lineRule="auto"/>
        <w:ind w:firstLine="720"/>
        <w:rPr>
          <w:sz w:val="24"/>
          <w:szCs w:val="24"/>
        </w:rPr>
      </w:pPr>
      <w:r>
        <w:rPr>
          <w:sz w:val="24"/>
          <w:szCs w:val="24"/>
        </w:rPr>
        <w:t xml:space="preserve">Since the coral imaging did not begin until several weeks after the </w:t>
      </w:r>
      <w:r>
        <w:rPr>
          <w:i/>
          <w:sz w:val="24"/>
          <w:szCs w:val="24"/>
        </w:rPr>
        <w:t xml:space="preserve">B. elegans </w:t>
      </w:r>
      <w:r w:rsidRPr="002156A6">
        <w:rPr>
          <w:sz w:val="24"/>
          <w:szCs w:val="24"/>
        </w:rPr>
        <w:t>had</w:t>
      </w:r>
      <w:r>
        <w:rPr>
          <w:sz w:val="24"/>
          <w:szCs w:val="24"/>
        </w:rPr>
        <w:t xml:space="preserve"> settled, the corals were not all the same size when they were first photographed. </w:t>
      </w:r>
      <w:r w:rsidR="00591970">
        <w:rPr>
          <w:sz w:val="24"/>
          <w:szCs w:val="24"/>
        </w:rPr>
        <w:t>T</w:t>
      </w:r>
      <w:r w:rsidR="00DA6F68">
        <w:rPr>
          <w:sz w:val="24"/>
          <w:szCs w:val="24"/>
        </w:rPr>
        <w:t xml:space="preserve">o have all the area measurements start at around the same value so significant trends can be more visible, </w:t>
      </w:r>
      <w:r w:rsidR="001A13E9">
        <w:rPr>
          <w:sz w:val="24"/>
          <w:szCs w:val="24"/>
        </w:rPr>
        <w:t>all</w:t>
      </w:r>
      <w:r>
        <w:rPr>
          <w:sz w:val="24"/>
          <w:szCs w:val="24"/>
        </w:rPr>
        <w:t xml:space="preserve"> the area measurements in the main dataset were normalized by dividing the area </w:t>
      </w:r>
      <w:r>
        <w:rPr>
          <w:sz w:val="24"/>
          <w:szCs w:val="24"/>
        </w:rPr>
        <w:lastRenderedPageBreak/>
        <w:t>measurements</w:t>
      </w:r>
      <w:r w:rsidR="00DA6F68">
        <w:rPr>
          <w:sz w:val="24"/>
          <w:szCs w:val="24"/>
        </w:rPr>
        <w:t xml:space="preserve"> from t</w:t>
      </w:r>
      <w:r w:rsidRPr="00DA6F68">
        <w:rPr>
          <w:sz w:val="24"/>
          <w:szCs w:val="24"/>
          <w:vertAlign w:val="subscript"/>
        </w:rPr>
        <w:t>n</w:t>
      </w:r>
      <w:r>
        <w:rPr>
          <w:sz w:val="24"/>
          <w:szCs w:val="24"/>
        </w:rPr>
        <w:t xml:space="preserve"> (</w:t>
      </w:r>
      <w:r w:rsidR="00D31851">
        <w:rPr>
          <w:sz w:val="24"/>
          <w:szCs w:val="24"/>
        </w:rPr>
        <w:t>t</w:t>
      </w:r>
      <w:r w:rsidR="00D31851" w:rsidRPr="006740BE">
        <w:rPr>
          <w:sz w:val="24"/>
          <w:szCs w:val="24"/>
          <w:vertAlign w:val="subscript"/>
        </w:rPr>
        <w:t>1</w:t>
      </w:r>
      <w:r w:rsidR="00D31851">
        <w:rPr>
          <w:sz w:val="24"/>
          <w:szCs w:val="24"/>
        </w:rPr>
        <w:t>-</w:t>
      </w:r>
      <w:r w:rsidR="00FC77FC">
        <w:rPr>
          <w:sz w:val="24"/>
          <w:szCs w:val="24"/>
        </w:rPr>
        <w:t>t</w:t>
      </w:r>
      <w:r w:rsidR="00D31851" w:rsidRPr="006740BE">
        <w:rPr>
          <w:sz w:val="24"/>
          <w:szCs w:val="24"/>
          <w:vertAlign w:val="subscript"/>
        </w:rPr>
        <w:t>5</w:t>
      </w:r>
      <w:r w:rsidR="00DA6F68">
        <w:rPr>
          <w:sz w:val="24"/>
          <w:szCs w:val="24"/>
        </w:rPr>
        <w:t xml:space="preserve">) </w:t>
      </w:r>
      <w:r>
        <w:rPr>
          <w:sz w:val="24"/>
          <w:szCs w:val="24"/>
        </w:rPr>
        <w:t xml:space="preserve">by </w:t>
      </w:r>
      <w:r w:rsidR="00DA6F68">
        <w:rPr>
          <w:sz w:val="24"/>
          <w:szCs w:val="24"/>
        </w:rPr>
        <w:t>the area measurements from t</w:t>
      </w:r>
      <w:r w:rsidRPr="00DA6F68">
        <w:rPr>
          <w:sz w:val="24"/>
          <w:szCs w:val="24"/>
          <w:vertAlign w:val="subscript"/>
        </w:rPr>
        <w:t>1</w:t>
      </w:r>
      <w:r w:rsidR="001A13E9">
        <w:rPr>
          <w:sz w:val="24"/>
          <w:szCs w:val="24"/>
        </w:rPr>
        <w:t xml:space="preserve"> (At</w:t>
      </w:r>
      <w:r w:rsidR="001A13E9">
        <w:rPr>
          <w:sz w:val="24"/>
          <w:szCs w:val="24"/>
          <w:vertAlign w:val="subscript"/>
        </w:rPr>
        <w:t>n</w:t>
      </w:r>
      <w:r w:rsidR="001A13E9">
        <w:rPr>
          <w:sz w:val="24"/>
          <w:szCs w:val="24"/>
        </w:rPr>
        <w:t>/At</w:t>
      </w:r>
      <w:r w:rsidR="001A13E9">
        <w:rPr>
          <w:sz w:val="24"/>
          <w:szCs w:val="24"/>
          <w:vertAlign w:val="subscript"/>
        </w:rPr>
        <w:t>1</w:t>
      </w:r>
      <w:r w:rsidR="001A13E9">
        <w:rPr>
          <w:sz w:val="24"/>
          <w:szCs w:val="24"/>
        </w:rPr>
        <w:t>)</w:t>
      </w:r>
      <w:r w:rsidR="00DA6F68">
        <w:rPr>
          <w:sz w:val="24"/>
          <w:szCs w:val="24"/>
        </w:rPr>
        <w:t>.</w:t>
      </w:r>
      <w:r w:rsidR="00D67C2B">
        <w:rPr>
          <w:sz w:val="24"/>
          <w:szCs w:val="24"/>
        </w:rPr>
        <w:t xml:space="preserve"> Normalizing the area allowed</w:t>
      </w:r>
      <w:r w:rsidR="001A13E9">
        <w:rPr>
          <w:sz w:val="24"/>
          <w:szCs w:val="24"/>
        </w:rPr>
        <w:t xml:space="preserve"> us to see change proportional to the initial size, or the growth relative to time 1. </w:t>
      </w:r>
    </w:p>
    <w:p w14:paraId="2CC3F325" w14:textId="77777777" w:rsidR="004C2250" w:rsidRDefault="004C2250">
      <w:pPr>
        <w:rPr>
          <w:b/>
          <w:sz w:val="24"/>
          <w:szCs w:val="24"/>
          <w:u w:val="single"/>
        </w:rPr>
      </w:pPr>
      <w:r>
        <w:rPr>
          <w:b/>
          <w:sz w:val="24"/>
          <w:szCs w:val="24"/>
          <w:u w:val="single"/>
        </w:rPr>
        <w:br w:type="page"/>
      </w:r>
      <w:bookmarkStart w:id="0" w:name="_GoBack"/>
      <w:bookmarkEnd w:id="0"/>
    </w:p>
    <w:p w14:paraId="40150113" w14:textId="5FB48E4C" w:rsidR="008C56B7" w:rsidRPr="00C402DC" w:rsidRDefault="00C402DC" w:rsidP="008C56B7">
      <w:pPr>
        <w:spacing w:line="480" w:lineRule="auto"/>
        <w:rPr>
          <w:b/>
          <w:sz w:val="24"/>
          <w:szCs w:val="24"/>
          <w:u w:val="single"/>
        </w:rPr>
      </w:pPr>
      <w:r w:rsidRPr="00C402DC">
        <w:rPr>
          <w:b/>
          <w:sz w:val="24"/>
          <w:szCs w:val="24"/>
          <w:u w:val="single"/>
        </w:rPr>
        <w:lastRenderedPageBreak/>
        <w:t>Results</w:t>
      </w:r>
    </w:p>
    <w:p w14:paraId="00D70BD9" w14:textId="10F90556" w:rsidR="00C37514" w:rsidRDefault="00C37514" w:rsidP="00C37514">
      <w:pPr>
        <w:spacing w:line="480" w:lineRule="auto"/>
        <w:ind w:firstLine="720"/>
        <w:rPr>
          <w:sz w:val="24"/>
          <w:szCs w:val="24"/>
        </w:rPr>
      </w:pPr>
      <w:r>
        <w:rPr>
          <w:sz w:val="24"/>
          <w:szCs w:val="24"/>
        </w:rPr>
        <w:t xml:space="preserve">The initial round of diameter measurements done for the coral photos resulted in the appearance of many unexpected values in the dataset. Inaccurate measurements were produced due to human error during the image scaling process. Rather than calibrating Image J using several millimeters in the ruler of the photos, Image J was initially calibrated using only one millimeter per photo (Figure 1). This led to inconsistent </w:t>
      </w:r>
      <w:r>
        <w:rPr>
          <w:sz w:val="24"/>
          <w:szCs w:val="24"/>
        </w:rPr>
        <w:t xml:space="preserve">scaling because there was </w:t>
      </w:r>
      <w:r w:rsidR="009577E8">
        <w:rPr>
          <w:sz w:val="24"/>
          <w:szCs w:val="24"/>
        </w:rPr>
        <w:t xml:space="preserve">slight </w:t>
      </w:r>
      <w:r>
        <w:rPr>
          <w:sz w:val="24"/>
          <w:szCs w:val="24"/>
        </w:rPr>
        <w:t>variation in the widths of the millimeters of each ruler</w:t>
      </w:r>
      <w:r>
        <w:rPr>
          <w:sz w:val="24"/>
          <w:szCs w:val="24"/>
        </w:rPr>
        <w:t xml:space="preserve">. The width of the same millimeter selected also varied from photo to photo. These inconsistencies yielded diameter measurements that were either much greater or much smaller than </w:t>
      </w:r>
      <w:r w:rsidR="00407360">
        <w:rPr>
          <w:sz w:val="24"/>
          <w:szCs w:val="24"/>
        </w:rPr>
        <w:t>expected,</w:t>
      </w:r>
      <w:r>
        <w:rPr>
          <w:sz w:val="24"/>
          <w:szCs w:val="24"/>
        </w:rPr>
        <w:t xml:space="preserve"> and </w:t>
      </w:r>
      <w:r w:rsidR="00DB7033">
        <w:rPr>
          <w:sz w:val="24"/>
          <w:szCs w:val="24"/>
        </w:rPr>
        <w:t xml:space="preserve">there was an </w:t>
      </w:r>
      <w:r>
        <w:rPr>
          <w:sz w:val="24"/>
          <w:szCs w:val="24"/>
        </w:rPr>
        <w:t>apparent growth and shrinkage of cora</w:t>
      </w:r>
      <w:r w:rsidR="00C402DC">
        <w:rPr>
          <w:sz w:val="24"/>
          <w:szCs w:val="24"/>
        </w:rPr>
        <w:t xml:space="preserve">ls over time (Figure 2). </w:t>
      </w:r>
      <w:r w:rsidR="00591970">
        <w:rPr>
          <w:sz w:val="24"/>
          <w:szCs w:val="24"/>
        </w:rPr>
        <w:t>Based on the experimental set up, t</w:t>
      </w:r>
      <w:r>
        <w:rPr>
          <w:sz w:val="24"/>
          <w:szCs w:val="24"/>
        </w:rPr>
        <w:t>here was no reason for the corals to shrink and regrow over time.</w:t>
      </w:r>
    </w:p>
    <w:p w14:paraId="54EE446B" w14:textId="1FF6EFEE" w:rsidR="00DB7033" w:rsidRDefault="00C37514" w:rsidP="00C37514">
      <w:pPr>
        <w:spacing w:line="480" w:lineRule="auto"/>
        <w:ind w:firstLine="720"/>
        <w:rPr>
          <w:sz w:val="24"/>
          <w:szCs w:val="24"/>
        </w:rPr>
      </w:pPr>
      <w:r>
        <w:rPr>
          <w:sz w:val="24"/>
          <w:szCs w:val="24"/>
        </w:rPr>
        <w:t>A succeeding trial of coral diameter length measurements using Image J was conducted after the initial attempt. In this round of measurements, Image J was calibrated using 10 to 20 millimeters in the ruler of each photo, depending on the length of the ruler, to allow for more accurate measurements. Following this attempt, the dataset continued to display inconsistency in growth. While radial growth was expected to increase steadily over time, apparent measured size of select individuals from photo batches as well as entire photo batches showed persistent fluctuation in outward growth. Radial measurements for these select photos increased, decreased, and increased again over time. However, the range of variation in the measured diameters was lower in the second trial than it was in the first tria</w:t>
      </w:r>
      <w:r w:rsidR="00F17CB2">
        <w:rPr>
          <w:sz w:val="24"/>
          <w:szCs w:val="24"/>
        </w:rPr>
        <w:t xml:space="preserve">l (Figure 3). In this randomly </w:t>
      </w:r>
      <w:r>
        <w:rPr>
          <w:sz w:val="24"/>
          <w:szCs w:val="24"/>
        </w:rPr>
        <w:t xml:space="preserve">selected subset of corals, the apparent maximum diameter exceeded 5 mm in trial one while the apparent diameter in trial two reached a maximum of about only 3.6 mm. </w:t>
      </w:r>
      <w:r w:rsidR="00DB7033">
        <w:rPr>
          <w:sz w:val="24"/>
          <w:szCs w:val="24"/>
        </w:rPr>
        <w:t xml:space="preserve">After averaging </w:t>
      </w:r>
      <w:r w:rsidR="00DB7033">
        <w:rPr>
          <w:sz w:val="24"/>
          <w:szCs w:val="24"/>
        </w:rPr>
        <w:lastRenderedPageBreak/>
        <w:t xml:space="preserve">out the measured major and minor axes over all the time periods in the second trial, it </w:t>
      </w:r>
      <w:r w:rsidR="002D1C8C">
        <w:rPr>
          <w:sz w:val="24"/>
          <w:szCs w:val="24"/>
        </w:rPr>
        <w:t xml:space="preserve">was </w:t>
      </w:r>
      <w:r w:rsidR="00DB7033">
        <w:rPr>
          <w:sz w:val="24"/>
          <w:szCs w:val="24"/>
        </w:rPr>
        <w:t>apparent that the b</w:t>
      </w:r>
      <w:r>
        <w:rPr>
          <w:sz w:val="24"/>
          <w:szCs w:val="24"/>
        </w:rPr>
        <w:t xml:space="preserve">atches of photos taken </w:t>
      </w:r>
      <w:r w:rsidR="00A90FBA">
        <w:rPr>
          <w:sz w:val="24"/>
          <w:szCs w:val="24"/>
        </w:rPr>
        <w:t>from</w:t>
      </w:r>
      <w:r w:rsidR="00407360">
        <w:rPr>
          <w:sz w:val="24"/>
          <w:szCs w:val="24"/>
        </w:rPr>
        <w:t xml:space="preserve"> t</w:t>
      </w:r>
      <w:r w:rsidR="00407360" w:rsidRPr="00A90FBA">
        <w:rPr>
          <w:sz w:val="24"/>
          <w:szCs w:val="24"/>
          <w:vertAlign w:val="subscript"/>
        </w:rPr>
        <w:t>1</w:t>
      </w:r>
      <w:r w:rsidR="00407360">
        <w:rPr>
          <w:sz w:val="24"/>
          <w:szCs w:val="24"/>
        </w:rPr>
        <w:t>-t</w:t>
      </w:r>
      <w:r w:rsidR="00407360" w:rsidRPr="00A90FBA">
        <w:rPr>
          <w:sz w:val="24"/>
          <w:szCs w:val="24"/>
          <w:vertAlign w:val="subscript"/>
        </w:rPr>
        <w:t>5</w:t>
      </w:r>
      <w:r w:rsidR="00A90FBA">
        <w:rPr>
          <w:sz w:val="24"/>
          <w:szCs w:val="24"/>
          <w:vertAlign w:val="subscript"/>
        </w:rPr>
        <w:t xml:space="preserve"> </w:t>
      </w:r>
      <w:r>
        <w:rPr>
          <w:sz w:val="24"/>
          <w:szCs w:val="24"/>
        </w:rPr>
        <w:t xml:space="preserve">exhibited larger major and minor </w:t>
      </w:r>
      <w:r w:rsidR="00DB7033">
        <w:rPr>
          <w:sz w:val="24"/>
          <w:szCs w:val="24"/>
        </w:rPr>
        <w:t xml:space="preserve">axes measurements than </w:t>
      </w:r>
      <w:r>
        <w:rPr>
          <w:sz w:val="24"/>
          <w:szCs w:val="24"/>
        </w:rPr>
        <w:t>the measurements of those on 1 March 2017</w:t>
      </w:r>
      <w:r w:rsidR="00DB7033">
        <w:rPr>
          <w:sz w:val="24"/>
          <w:szCs w:val="24"/>
        </w:rPr>
        <w:t xml:space="preserve"> (Figure 4)</w:t>
      </w:r>
      <w:r>
        <w:rPr>
          <w:sz w:val="24"/>
          <w:szCs w:val="24"/>
        </w:rPr>
        <w:t>.</w:t>
      </w:r>
      <w:r w:rsidR="00DB7033">
        <w:rPr>
          <w:sz w:val="24"/>
          <w:szCs w:val="24"/>
        </w:rPr>
        <w:t xml:space="preserve"> </w:t>
      </w:r>
    </w:p>
    <w:p w14:paraId="53C3ACBD" w14:textId="1DF108B1" w:rsidR="00C37514" w:rsidRDefault="00DA6F68" w:rsidP="00C37514">
      <w:pPr>
        <w:spacing w:line="480" w:lineRule="auto"/>
        <w:ind w:firstLine="720"/>
        <w:rPr>
          <w:sz w:val="24"/>
          <w:szCs w:val="24"/>
        </w:rPr>
      </w:pPr>
      <w:r>
        <w:rPr>
          <w:sz w:val="24"/>
          <w:szCs w:val="24"/>
        </w:rPr>
        <w:t>There were no visible or significant trends that may have emerged from the differences in water treatments when the normalized area measurements of all 124 coral samples were plotted over time</w:t>
      </w:r>
      <w:r w:rsidR="006740BE">
        <w:rPr>
          <w:sz w:val="24"/>
          <w:szCs w:val="24"/>
        </w:rPr>
        <w:t xml:space="preserve"> (</w:t>
      </w:r>
      <w:r w:rsidR="006740BE">
        <w:rPr>
          <w:sz w:val="24"/>
          <w:szCs w:val="24"/>
        </w:rPr>
        <w:t>Figure 5)</w:t>
      </w:r>
      <w:r>
        <w:rPr>
          <w:sz w:val="24"/>
          <w:szCs w:val="24"/>
        </w:rPr>
        <w:t xml:space="preserve">. </w:t>
      </w:r>
      <w:r w:rsidR="007C3528">
        <w:rPr>
          <w:sz w:val="24"/>
          <w:szCs w:val="24"/>
        </w:rPr>
        <w:t xml:space="preserve">Several </w:t>
      </w:r>
      <w:r w:rsidR="006740BE">
        <w:rPr>
          <w:sz w:val="24"/>
          <w:szCs w:val="24"/>
        </w:rPr>
        <w:t>normalized area measurements</w:t>
      </w:r>
      <w:r w:rsidR="001B44B7">
        <w:rPr>
          <w:sz w:val="24"/>
          <w:szCs w:val="24"/>
        </w:rPr>
        <w:t xml:space="preserve"> on 1 March 2017, 28 February 2017, 15 February 2017, and 5 February 2017 </w:t>
      </w:r>
      <w:r w:rsidR="006740BE">
        <w:rPr>
          <w:sz w:val="24"/>
          <w:szCs w:val="24"/>
        </w:rPr>
        <w:t>showed up as outliers (Figure 5)</w:t>
      </w:r>
      <w:r w:rsidR="001B44B7">
        <w:rPr>
          <w:sz w:val="24"/>
          <w:szCs w:val="24"/>
        </w:rPr>
        <w:t>.</w:t>
      </w:r>
      <w:r w:rsidR="000B63FC">
        <w:rPr>
          <w:sz w:val="24"/>
          <w:szCs w:val="24"/>
        </w:rPr>
        <w:t xml:space="preserve"> Based on the starting value at 1.0,</w:t>
      </w:r>
      <w:r w:rsidR="001B44B7">
        <w:rPr>
          <w:sz w:val="24"/>
          <w:szCs w:val="24"/>
        </w:rPr>
        <w:t xml:space="preserve"> </w:t>
      </w:r>
      <w:r w:rsidR="000B63FC">
        <w:rPr>
          <w:sz w:val="24"/>
          <w:szCs w:val="24"/>
        </w:rPr>
        <w:t xml:space="preserve">many of the corals exhibited shrinkage in area over time (Figure 5).  </w:t>
      </w:r>
    </w:p>
    <w:p w14:paraId="14C6BB3C" w14:textId="30C21770" w:rsidR="00840858" w:rsidRDefault="00840858" w:rsidP="00C37514">
      <w:pPr>
        <w:spacing w:line="480" w:lineRule="auto"/>
        <w:ind w:firstLine="720"/>
        <w:rPr>
          <w:sz w:val="24"/>
          <w:szCs w:val="24"/>
        </w:rPr>
      </w:pPr>
      <w:r>
        <w:rPr>
          <w:sz w:val="24"/>
          <w:szCs w:val="24"/>
        </w:rPr>
        <w:t xml:space="preserve">The </w:t>
      </w:r>
      <w:r w:rsidR="00FC77FC">
        <w:rPr>
          <w:sz w:val="24"/>
          <w:szCs w:val="24"/>
        </w:rPr>
        <w:t>standard deviations calculated for t1-t5 were 0.18, 0.14, 0.15, 0.11, and 0.18</w:t>
      </w:r>
      <w:r w:rsidR="00064614">
        <w:rPr>
          <w:sz w:val="24"/>
          <w:szCs w:val="24"/>
        </w:rPr>
        <w:t>, respectively</w:t>
      </w:r>
      <w:r w:rsidR="00FC77FC">
        <w:rPr>
          <w:sz w:val="24"/>
          <w:szCs w:val="24"/>
        </w:rPr>
        <w:t>. The standard deviations were</w:t>
      </w:r>
      <w:r>
        <w:rPr>
          <w:sz w:val="24"/>
          <w:szCs w:val="24"/>
        </w:rPr>
        <w:t xml:space="preserve"> applied as error bars to each average obtained from the normalized area measurement for each date (Figure 6). The error bars were small and when compared to Figure 5, it is apparent that most of the normalized area measurements exceed the upper and lower bar. </w:t>
      </w:r>
    </w:p>
    <w:p w14:paraId="618FAA8F" w14:textId="77777777" w:rsidR="00F75ABC" w:rsidRDefault="00F75ABC">
      <w:pPr>
        <w:rPr>
          <w:b/>
          <w:sz w:val="24"/>
          <w:szCs w:val="24"/>
          <w:u w:val="single"/>
        </w:rPr>
      </w:pPr>
      <w:bookmarkStart w:id="1" w:name="_Hlk482712242"/>
      <w:bookmarkEnd w:id="1"/>
      <w:r>
        <w:rPr>
          <w:b/>
          <w:sz w:val="24"/>
          <w:szCs w:val="24"/>
          <w:u w:val="single"/>
        </w:rPr>
        <w:br w:type="page"/>
      </w:r>
    </w:p>
    <w:p w14:paraId="2709A7D8" w14:textId="1373EE75" w:rsidR="00F67284" w:rsidRPr="00C402DC" w:rsidRDefault="00F3183A" w:rsidP="00F67284">
      <w:pPr>
        <w:spacing w:line="480" w:lineRule="auto"/>
        <w:rPr>
          <w:b/>
          <w:sz w:val="24"/>
          <w:szCs w:val="24"/>
          <w:u w:val="single"/>
        </w:rPr>
      </w:pPr>
      <w:r>
        <w:rPr>
          <w:b/>
          <w:sz w:val="24"/>
          <w:szCs w:val="24"/>
          <w:u w:val="single"/>
        </w:rPr>
        <w:lastRenderedPageBreak/>
        <w:t>Discussion</w:t>
      </w:r>
    </w:p>
    <w:p w14:paraId="3878C20A" w14:textId="349BFD47" w:rsidR="00F67284" w:rsidRPr="00886CF0" w:rsidRDefault="00F67284" w:rsidP="00F67284">
      <w:pPr>
        <w:spacing w:line="480" w:lineRule="auto"/>
        <w:ind w:firstLine="720"/>
        <w:rPr>
          <w:sz w:val="24"/>
          <w:szCs w:val="24"/>
        </w:rPr>
      </w:pPr>
      <w:r w:rsidRPr="00886CF0">
        <w:rPr>
          <w:sz w:val="24"/>
          <w:szCs w:val="24"/>
        </w:rPr>
        <w:t xml:space="preserve">Calcifying organisms that naturally live in low pH, upwelled water environments may be more vulnerable </w:t>
      </w:r>
      <w:r w:rsidR="00DB6D89">
        <w:rPr>
          <w:sz w:val="24"/>
          <w:szCs w:val="24"/>
        </w:rPr>
        <w:t xml:space="preserve">than calcifiers living in areas with more mild pH levels </w:t>
      </w:r>
      <w:r w:rsidRPr="00886CF0">
        <w:rPr>
          <w:sz w:val="24"/>
          <w:szCs w:val="24"/>
        </w:rPr>
        <w:t>to changes in the carbonate chemistry of the ocean d</w:t>
      </w:r>
      <w:r w:rsidR="00DB6D89">
        <w:rPr>
          <w:sz w:val="24"/>
          <w:szCs w:val="24"/>
        </w:rPr>
        <w:t>ue to ocean acidification. Because</w:t>
      </w:r>
      <w:r w:rsidRPr="00886CF0">
        <w:rPr>
          <w:sz w:val="24"/>
          <w:szCs w:val="24"/>
        </w:rPr>
        <w:t xml:space="preserve"> these organisms may already be reaching their maximum low pH </w:t>
      </w:r>
      <w:r>
        <w:rPr>
          <w:sz w:val="24"/>
          <w:szCs w:val="24"/>
        </w:rPr>
        <w:t>tolerance in the place</w:t>
      </w:r>
      <w:r w:rsidRPr="00886CF0">
        <w:rPr>
          <w:sz w:val="24"/>
          <w:szCs w:val="24"/>
        </w:rPr>
        <w:t xml:space="preserve"> they are living in</w:t>
      </w:r>
      <w:r w:rsidR="0093259C">
        <w:rPr>
          <w:sz w:val="24"/>
          <w:szCs w:val="24"/>
        </w:rPr>
        <w:t xml:space="preserve"> (Crook et al. 2013)</w:t>
      </w:r>
      <w:r w:rsidRPr="00886CF0">
        <w:rPr>
          <w:sz w:val="24"/>
          <w:szCs w:val="24"/>
        </w:rPr>
        <w:t>, the increase in ocean acidification may magnify the corrosiveness of the water being upwelled and may negatively affect entire</w:t>
      </w:r>
      <w:r w:rsidR="0093259C">
        <w:rPr>
          <w:sz w:val="24"/>
          <w:szCs w:val="24"/>
        </w:rPr>
        <w:t xml:space="preserve"> ecosystems (Barton et al. 2012</w:t>
      </w:r>
      <w:r w:rsidRPr="00886CF0">
        <w:rPr>
          <w:sz w:val="24"/>
          <w:szCs w:val="24"/>
        </w:rPr>
        <w:t>)</w:t>
      </w:r>
      <w:r>
        <w:rPr>
          <w:sz w:val="24"/>
          <w:szCs w:val="24"/>
        </w:rPr>
        <w:t xml:space="preserve">. In this project, samples of juvenile cold water coral </w:t>
      </w:r>
      <w:r w:rsidRPr="00863582">
        <w:rPr>
          <w:i/>
          <w:sz w:val="24"/>
          <w:szCs w:val="24"/>
        </w:rPr>
        <w:t>Balanophyllia elegans</w:t>
      </w:r>
      <w:r>
        <w:rPr>
          <w:sz w:val="24"/>
          <w:szCs w:val="24"/>
        </w:rPr>
        <w:t xml:space="preserve"> native to the west coast of North America and their response to water baths containing varying levels of pH, DIC, and </w:t>
      </w:r>
      <w:r w:rsidRPr="00886CF0">
        <w:rPr>
          <w:sz w:val="24"/>
          <w:szCs w:val="24"/>
        </w:rPr>
        <w:t>CO</w:t>
      </w:r>
      <w:r w:rsidRPr="00886CF0">
        <w:rPr>
          <w:sz w:val="24"/>
          <w:szCs w:val="24"/>
          <w:vertAlign w:val="subscript"/>
        </w:rPr>
        <w:t>3</w:t>
      </w:r>
      <w:r w:rsidRPr="00886CF0">
        <w:rPr>
          <w:sz w:val="24"/>
          <w:szCs w:val="24"/>
          <w:vertAlign w:val="superscript"/>
        </w:rPr>
        <w:t>2-</w:t>
      </w:r>
      <w:r>
        <w:rPr>
          <w:sz w:val="24"/>
          <w:szCs w:val="24"/>
          <w:vertAlign w:val="superscript"/>
        </w:rPr>
        <w:t xml:space="preserve"> </w:t>
      </w:r>
      <w:r>
        <w:rPr>
          <w:sz w:val="24"/>
          <w:szCs w:val="24"/>
        </w:rPr>
        <w:t>were used to understand the impending effects of ocean acidification on organisms living in coastal waters</w:t>
      </w:r>
      <w:r>
        <w:rPr>
          <w:rFonts w:hint="eastAsia"/>
          <w:sz w:val="24"/>
          <w:szCs w:val="24"/>
        </w:rPr>
        <w:t>.</w:t>
      </w:r>
      <w:r>
        <w:rPr>
          <w:sz w:val="24"/>
          <w:szCs w:val="24"/>
        </w:rPr>
        <w:t xml:space="preserve"> </w:t>
      </w:r>
    </w:p>
    <w:p w14:paraId="0BB8D8CC" w14:textId="7A52D4A7" w:rsidR="00F473E7" w:rsidRDefault="00F67284" w:rsidP="00F67284">
      <w:pPr>
        <w:spacing w:line="480" w:lineRule="auto"/>
        <w:ind w:firstLine="720"/>
        <w:rPr>
          <w:sz w:val="24"/>
          <w:szCs w:val="24"/>
        </w:rPr>
      </w:pPr>
      <w:r>
        <w:rPr>
          <w:sz w:val="24"/>
          <w:szCs w:val="24"/>
        </w:rPr>
        <w:t>The results of this project revealed that i</w:t>
      </w:r>
      <w:r w:rsidRPr="00886CF0">
        <w:rPr>
          <w:sz w:val="24"/>
          <w:szCs w:val="24"/>
        </w:rPr>
        <w:t xml:space="preserve">t was difficult to measure the growth of the </w:t>
      </w:r>
      <w:r w:rsidR="00F473E7" w:rsidRPr="00886CF0">
        <w:rPr>
          <w:sz w:val="24"/>
          <w:szCs w:val="24"/>
        </w:rPr>
        <w:t>cold-water</w:t>
      </w:r>
      <w:r w:rsidRPr="00886CF0">
        <w:rPr>
          <w:sz w:val="24"/>
          <w:szCs w:val="24"/>
        </w:rPr>
        <w:t xml:space="preserve"> coral </w:t>
      </w:r>
      <w:r w:rsidRPr="00863582">
        <w:rPr>
          <w:i/>
          <w:sz w:val="24"/>
          <w:szCs w:val="24"/>
        </w:rPr>
        <w:t>Balanophyllia elegans</w:t>
      </w:r>
      <w:r w:rsidRPr="00886CF0">
        <w:rPr>
          <w:sz w:val="24"/>
          <w:szCs w:val="24"/>
        </w:rPr>
        <w:t xml:space="preserve"> over time in the various water treatments they were placed in, which included the manipulation of pH, DIC, and CO</w:t>
      </w:r>
      <w:r w:rsidRPr="00886CF0">
        <w:rPr>
          <w:sz w:val="24"/>
          <w:szCs w:val="24"/>
          <w:vertAlign w:val="subscript"/>
        </w:rPr>
        <w:t>3</w:t>
      </w:r>
      <w:r w:rsidRPr="00886CF0">
        <w:rPr>
          <w:sz w:val="24"/>
          <w:szCs w:val="24"/>
          <w:vertAlign w:val="superscript"/>
        </w:rPr>
        <w:t>2-</w:t>
      </w:r>
      <w:r w:rsidRPr="00886CF0">
        <w:rPr>
          <w:sz w:val="24"/>
          <w:szCs w:val="24"/>
        </w:rPr>
        <w:t xml:space="preserve">. </w:t>
      </w:r>
      <w:r w:rsidR="00F473E7" w:rsidRPr="00F473E7">
        <w:rPr>
          <w:i/>
          <w:sz w:val="24"/>
          <w:szCs w:val="24"/>
        </w:rPr>
        <w:t>B. elegans</w:t>
      </w:r>
      <w:r w:rsidR="00F473E7">
        <w:rPr>
          <w:sz w:val="24"/>
          <w:szCs w:val="24"/>
        </w:rPr>
        <w:t xml:space="preserve"> are very slow growing, so </w:t>
      </w:r>
      <w:r w:rsidR="004F6D55">
        <w:rPr>
          <w:sz w:val="24"/>
          <w:szCs w:val="24"/>
        </w:rPr>
        <w:t>they require extensive fine</w:t>
      </w:r>
      <w:r w:rsidR="00F473E7">
        <w:rPr>
          <w:sz w:val="24"/>
          <w:szCs w:val="24"/>
        </w:rPr>
        <w:t xml:space="preserve"> focusing of the camera, calibration of the software Image J, and </w:t>
      </w:r>
      <w:r w:rsidR="004F6D55">
        <w:rPr>
          <w:sz w:val="24"/>
          <w:szCs w:val="24"/>
        </w:rPr>
        <w:t xml:space="preserve">careful </w:t>
      </w:r>
      <w:r w:rsidR="00F473E7">
        <w:rPr>
          <w:sz w:val="24"/>
          <w:szCs w:val="24"/>
        </w:rPr>
        <w:t>selection of representative major and minor axes for the calculation of area</w:t>
      </w:r>
      <w:r w:rsidR="004F6D55">
        <w:rPr>
          <w:sz w:val="24"/>
          <w:szCs w:val="24"/>
        </w:rPr>
        <w:t>. Any slight changes to these factors can create</w:t>
      </w:r>
      <w:r w:rsidR="00F473E7">
        <w:rPr>
          <w:sz w:val="24"/>
          <w:szCs w:val="24"/>
        </w:rPr>
        <w:t xml:space="preserve"> dramatic effects on the results. </w:t>
      </w:r>
      <w:r w:rsidR="000605D7">
        <w:rPr>
          <w:sz w:val="24"/>
          <w:szCs w:val="24"/>
        </w:rPr>
        <w:t xml:space="preserve">There were many sources of error that came about during the imaging and measuring of the corals. </w:t>
      </w:r>
      <w:r w:rsidR="00900F2E">
        <w:rPr>
          <w:sz w:val="24"/>
          <w:szCs w:val="24"/>
        </w:rPr>
        <w:t xml:space="preserve">For instance, on each day of the week in which the corals were photographed, the </w:t>
      </w:r>
      <w:r w:rsidR="009E0799">
        <w:rPr>
          <w:sz w:val="24"/>
          <w:szCs w:val="24"/>
        </w:rPr>
        <w:t>setup</w:t>
      </w:r>
      <w:r w:rsidR="00900F2E">
        <w:rPr>
          <w:sz w:val="24"/>
          <w:szCs w:val="24"/>
        </w:rPr>
        <w:t xml:space="preserve"> of the camera was altered. The inconsistency of the set up may account for the fluctuation in the exactness of the focus. The calibration of Image J and the precision required in the selection of the majo</w:t>
      </w:r>
      <w:r w:rsidR="00591970">
        <w:rPr>
          <w:sz w:val="24"/>
          <w:szCs w:val="24"/>
        </w:rPr>
        <w:t>r and minor axes were also major</w:t>
      </w:r>
      <w:r w:rsidR="00900F2E">
        <w:rPr>
          <w:sz w:val="24"/>
          <w:szCs w:val="24"/>
        </w:rPr>
        <w:t xml:space="preserve"> sources of error. </w:t>
      </w:r>
    </w:p>
    <w:p w14:paraId="7924D23D" w14:textId="5A65AC4C" w:rsidR="009E0799" w:rsidRPr="000B63FC" w:rsidRDefault="000605D7" w:rsidP="009E0799">
      <w:pPr>
        <w:spacing w:line="480" w:lineRule="auto"/>
        <w:ind w:firstLine="720"/>
        <w:rPr>
          <w:sz w:val="24"/>
          <w:szCs w:val="24"/>
        </w:rPr>
      </w:pPr>
      <w:r>
        <w:rPr>
          <w:sz w:val="24"/>
          <w:szCs w:val="24"/>
        </w:rPr>
        <w:lastRenderedPageBreak/>
        <w:t xml:space="preserve">The erroneous data in both trials of measurements prevented me from interpreting the data as true measurements of radial growth. </w:t>
      </w:r>
      <w:r>
        <w:rPr>
          <w:sz w:val="24"/>
          <w:szCs w:val="24"/>
        </w:rPr>
        <w:t xml:space="preserve">The data </w:t>
      </w:r>
      <w:r w:rsidR="00C76C08">
        <w:rPr>
          <w:sz w:val="24"/>
          <w:szCs w:val="24"/>
        </w:rPr>
        <w:t>were</w:t>
      </w:r>
      <w:r>
        <w:rPr>
          <w:sz w:val="24"/>
          <w:szCs w:val="24"/>
        </w:rPr>
        <w:t xml:space="preserve"> also unable </w:t>
      </w:r>
      <w:r>
        <w:rPr>
          <w:sz w:val="24"/>
          <w:szCs w:val="24"/>
        </w:rPr>
        <w:t>to reflect the actual effects of varying levels of DIC, pH, and CO</w:t>
      </w:r>
      <w:r w:rsidRPr="00F17CB2">
        <w:rPr>
          <w:sz w:val="24"/>
          <w:szCs w:val="24"/>
          <w:vertAlign w:val="subscript"/>
        </w:rPr>
        <w:t>3</w:t>
      </w:r>
      <w:r w:rsidRPr="00F17CB2">
        <w:rPr>
          <w:sz w:val="24"/>
          <w:szCs w:val="24"/>
          <w:vertAlign w:val="superscript"/>
        </w:rPr>
        <w:t>2-</w:t>
      </w:r>
      <w:r>
        <w:rPr>
          <w:sz w:val="24"/>
          <w:szCs w:val="24"/>
        </w:rPr>
        <w:t xml:space="preserve"> on </w:t>
      </w:r>
      <w:r w:rsidRPr="00F17CB2">
        <w:rPr>
          <w:i/>
          <w:sz w:val="24"/>
          <w:szCs w:val="24"/>
        </w:rPr>
        <w:t>Balanophyllia elegans</w:t>
      </w:r>
      <w:r>
        <w:rPr>
          <w:sz w:val="24"/>
          <w:szCs w:val="24"/>
        </w:rPr>
        <w:t xml:space="preserve">. While there were no trends that exhibited different growth patterns </w:t>
      </w:r>
      <w:r w:rsidR="00D813F8">
        <w:rPr>
          <w:sz w:val="24"/>
          <w:szCs w:val="24"/>
        </w:rPr>
        <w:t>with different water treatments,</w:t>
      </w:r>
      <w:r>
        <w:rPr>
          <w:sz w:val="24"/>
          <w:szCs w:val="24"/>
        </w:rPr>
        <w:t xml:space="preserve"> Figure 5 was at least able to </w:t>
      </w:r>
      <w:r w:rsidR="00D813F8">
        <w:rPr>
          <w:sz w:val="24"/>
          <w:szCs w:val="24"/>
        </w:rPr>
        <w:t>show</w:t>
      </w:r>
      <w:r>
        <w:rPr>
          <w:sz w:val="24"/>
          <w:szCs w:val="24"/>
        </w:rPr>
        <w:t xml:space="preserve"> </w:t>
      </w:r>
      <w:r w:rsidR="00D813F8">
        <w:rPr>
          <w:sz w:val="24"/>
          <w:szCs w:val="24"/>
        </w:rPr>
        <w:t>that the corals did not double in size by the end of this experiment. If they did, the normalized area</w:t>
      </w:r>
      <w:r w:rsidR="00872B84">
        <w:rPr>
          <w:sz w:val="24"/>
          <w:szCs w:val="24"/>
        </w:rPr>
        <w:t xml:space="preserve"> along with its uncertainty would reach around 2.0 on the y-axis, which is about twice the area of the initial size at t</w:t>
      </w:r>
      <w:r w:rsidR="00872B84">
        <w:rPr>
          <w:sz w:val="24"/>
          <w:szCs w:val="24"/>
          <w:vertAlign w:val="subscript"/>
        </w:rPr>
        <w:t>1</w:t>
      </w:r>
      <w:r w:rsidR="00872B84">
        <w:rPr>
          <w:sz w:val="24"/>
          <w:szCs w:val="24"/>
        </w:rPr>
        <w:t>.</w:t>
      </w:r>
      <w:r w:rsidR="00D813F8">
        <w:rPr>
          <w:sz w:val="24"/>
          <w:szCs w:val="24"/>
        </w:rPr>
        <w:t xml:space="preserve"> </w:t>
      </w:r>
      <w:r>
        <w:rPr>
          <w:sz w:val="24"/>
          <w:szCs w:val="24"/>
        </w:rPr>
        <w:t>Any g</w:t>
      </w:r>
      <w:r w:rsidR="00961C2D">
        <w:rPr>
          <w:sz w:val="24"/>
          <w:szCs w:val="24"/>
        </w:rPr>
        <w:t xml:space="preserve">rowth that exceeds </w:t>
      </w:r>
      <w:r w:rsidR="00D813F8">
        <w:rPr>
          <w:sz w:val="24"/>
          <w:szCs w:val="24"/>
        </w:rPr>
        <w:t>the</w:t>
      </w:r>
      <w:r w:rsidR="00961C2D">
        <w:rPr>
          <w:sz w:val="24"/>
          <w:szCs w:val="24"/>
        </w:rPr>
        <w:t xml:space="preserve"> noise </w:t>
      </w:r>
      <w:r w:rsidR="00D813F8">
        <w:rPr>
          <w:sz w:val="24"/>
          <w:szCs w:val="24"/>
        </w:rPr>
        <w:t xml:space="preserve">shown </w:t>
      </w:r>
      <w:r w:rsidR="00872B84">
        <w:rPr>
          <w:sz w:val="24"/>
          <w:szCs w:val="24"/>
        </w:rPr>
        <w:t xml:space="preserve">in </w:t>
      </w:r>
      <w:r w:rsidR="00D813F8">
        <w:rPr>
          <w:sz w:val="24"/>
          <w:szCs w:val="24"/>
        </w:rPr>
        <w:t xml:space="preserve">Figure 5 </w:t>
      </w:r>
      <w:r w:rsidR="00961C2D">
        <w:rPr>
          <w:sz w:val="24"/>
          <w:szCs w:val="24"/>
        </w:rPr>
        <w:t>would be</w:t>
      </w:r>
      <w:r>
        <w:rPr>
          <w:sz w:val="24"/>
          <w:szCs w:val="24"/>
        </w:rPr>
        <w:t xml:space="preserve"> obvious, and the</w:t>
      </w:r>
      <w:r w:rsidR="00B5092F">
        <w:rPr>
          <w:sz w:val="24"/>
          <w:szCs w:val="24"/>
        </w:rPr>
        <w:t xml:space="preserve"> </w:t>
      </w:r>
      <w:r w:rsidR="00872B84">
        <w:rPr>
          <w:sz w:val="24"/>
          <w:szCs w:val="24"/>
        </w:rPr>
        <w:t xml:space="preserve">select </w:t>
      </w:r>
      <w:r w:rsidR="00B5092F">
        <w:rPr>
          <w:sz w:val="24"/>
          <w:szCs w:val="24"/>
        </w:rPr>
        <w:t>area measurements of</w:t>
      </w:r>
      <w:r>
        <w:rPr>
          <w:sz w:val="24"/>
          <w:szCs w:val="24"/>
        </w:rPr>
        <w:t xml:space="preserve"> corals that clearly d</w:t>
      </w:r>
      <w:r w:rsidR="00872B84">
        <w:rPr>
          <w:sz w:val="24"/>
          <w:szCs w:val="24"/>
        </w:rPr>
        <w:t>isplayed this anomaly</w:t>
      </w:r>
      <w:r>
        <w:rPr>
          <w:sz w:val="24"/>
          <w:szCs w:val="24"/>
        </w:rPr>
        <w:t xml:space="preserve"> </w:t>
      </w:r>
      <w:r w:rsidR="00D813F8">
        <w:rPr>
          <w:sz w:val="24"/>
          <w:szCs w:val="24"/>
        </w:rPr>
        <w:t>were seen on</w:t>
      </w:r>
      <w:r>
        <w:rPr>
          <w:sz w:val="24"/>
          <w:szCs w:val="24"/>
        </w:rPr>
        <w:t xml:space="preserve"> 1 March 2017, 28 February 2017, 15 February 2017, and 5 February 2017. It is likely there was error in the calibration of Image J for these coral photos when their diameters were being measured, or there may have been distortion caused by camera or the placing of the slide in a curved region of the crystallizing dish. </w:t>
      </w:r>
      <w:r w:rsidR="00E82F52">
        <w:rPr>
          <w:sz w:val="24"/>
          <w:szCs w:val="24"/>
        </w:rPr>
        <w:t xml:space="preserve">It is, however, </w:t>
      </w:r>
      <w:r w:rsidR="000B63FC">
        <w:rPr>
          <w:sz w:val="24"/>
          <w:szCs w:val="24"/>
        </w:rPr>
        <w:t>risky</w:t>
      </w:r>
      <w:r w:rsidR="00E82F52">
        <w:rPr>
          <w:sz w:val="24"/>
          <w:szCs w:val="24"/>
        </w:rPr>
        <w:t xml:space="preserve"> to say</w:t>
      </w:r>
      <w:r w:rsidR="000B63FC">
        <w:rPr>
          <w:sz w:val="24"/>
          <w:szCs w:val="24"/>
        </w:rPr>
        <w:t xml:space="preserve"> with confidence</w:t>
      </w:r>
      <w:r w:rsidR="00E82F52">
        <w:rPr>
          <w:sz w:val="24"/>
          <w:szCs w:val="24"/>
        </w:rPr>
        <w:t xml:space="preserve"> that any of the </w:t>
      </w:r>
      <w:r w:rsidR="000B63FC">
        <w:rPr>
          <w:sz w:val="24"/>
          <w:szCs w:val="24"/>
        </w:rPr>
        <w:t>corals grew over time. Because so many corals shrank over time relative to its initial size at t</w:t>
      </w:r>
      <w:r w:rsidR="000B63FC">
        <w:rPr>
          <w:sz w:val="24"/>
          <w:szCs w:val="24"/>
          <w:vertAlign w:val="subscript"/>
        </w:rPr>
        <w:t>1</w:t>
      </w:r>
      <w:r w:rsidR="000B63FC">
        <w:rPr>
          <w:sz w:val="24"/>
          <w:szCs w:val="24"/>
        </w:rPr>
        <w:t xml:space="preserve"> (Figure 5), it is difficult to trust the measurements that depict coral growth over time. </w:t>
      </w:r>
    </w:p>
    <w:p w14:paraId="37E14A1E" w14:textId="180CA271" w:rsidR="00F67284" w:rsidRDefault="00900F2E" w:rsidP="00F473E7">
      <w:pPr>
        <w:spacing w:line="480" w:lineRule="auto"/>
        <w:ind w:firstLine="720"/>
        <w:rPr>
          <w:sz w:val="24"/>
          <w:szCs w:val="24"/>
        </w:rPr>
      </w:pPr>
      <w:r>
        <w:rPr>
          <w:sz w:val="24"/>
          <w:szCs w:val="24"/>
        </w:rPr>
        <w:t>The</w:t>
      </w:r>
      <w:r w:rsidR="00F67284">
        <w:rPr>
          <w:sz w:val="24"/>
          <w:szCs w:val="24"/>
        </w:rPr>
        <w:t xml:space="preserve"> errors </w:t>
      </w:r>
      <w:r>
        <w:rPr>
          <w:sz w:val="24"/>
          <w:szCs w:val="24"/>
        </w:rPr>
        <w:t xml:space="preserve">that came about during the imaging procedure and data collection </w:t>
      </w:r>
      <w:r w:rsidR="00F67284">
        <w:rPr>
          <w:sz w:val="24"/>
          <w:szCs w:val="24"/>
        </w:rPr>
        <w:t xml:space="preserve">caused unexpected </w:t>
      </w:r>
      <w:r w:rsidR="00840858">
        <w:rPr>
          <w:sz w:val="24"/>
          <w:szCs w:val="24"/>
        </w:rPr>
        <w:t>apparent</w:t>
      </w:r>
      <w:r w:rsidR="00F67284">
        <w:rPr>
          <w:sz w:val="24"/>
          <w:szCs w:val="24"/>
        </w:rPr>
        <w:t xml:space="preserve"> growth and sh</w:t>
      </w:r>
      <w:r w:rsidR="00840858">
        <w:rPr>
          <w:sz w:val="24"/>
          <w:szCs w:val="24"/>
        </w:rPr>
        <w:t>rink</w:t>
      </w:r>
      <w:r w:rsidR="00EB729D">
        <w:rPr>
          <w:sz w:val="24"/>
          <w:szCs w:val="24"/>
        </w:rPr>
        <w:t>age of coral over time</w:t>
      </w:r>
      <w:r w:rsidR="00F67284">
        <w:rPr>
          <w:sz w:val="24"/>
          <w:szCs w:val="24"/>
        </w:rPr>
        <w:t>.</w:t>
      </w:r>
      <w:r w:rsidR="00F67284" w:rsidRPr="00886CF0">
        <w:rPr>
          <w:sz w:val="24"/>
          <w:szCs w:val="24"/>
        </w:rPr>
        <w:t xml:space="preserve"> During the manual selection and measurement of coral major and minor axes, there was a great amount of variability. This variation over the images taken for each coral sample over time was amplified when the </w:t>
      </w:r>
      <w:r w:rsidR="00744303">
        <w:rPr>
          <w:sz w:val="24"/>
          <w:szCs w:val="24"/>
        </w:rPr>
        <w:t>elliptical area was calculated using the measured lengths</w:t>
      </w:r>
      <w:r w:rsidR="00F67284" w:rsidRPr="00886CF0">
        <w:rPr>
          <w:sz w:val="24"/>
          <w:szCs w:val="24"/>
        </w:rPr>
        <w:t xml:space="preserve">. The process of the conversion of pixels to millimeters </w:t>
      </w:r>
      <w:r w:rsidR="00744303">
        <w:rPr>
          <w:sz w:val="24"/>
          <w:szCs w:val="24"/>
        </w:rPr>
        <w:t>in</w:t>
      </w:r>
      <w:r w:rsidR="00F67284" w:rsidRPr="00886CF0">
        <w:rPr>
          <w:sz w:val="24"/>
          <w:szCs w:val="24"/>
        </w:rPr>
        <w:t xml:space="preserve"> Image J allows for</w:t>
      </w:r>
      <w:r w:rsidR="00744303">
        <w:rPr>
          <w:sz w:val="24"/>
          <w:szCs w:val="24"/>
        </w:rPr>
        <w:t xml:space="preserve"> a great possibility of introduced error</w:t>
      </w:r>
      <w:r w:rsidR="00F67284" w:rsidRPr="00886CF0">
        <w:rPr>
          <w:sz w:val="24"/>
          <w:szCs w:val="24"/>
        </w:rPr>
        <w:t xml:space="preserve"> because every few pixels included or omitted can create a very large difference in the </w:t>
      </w:r>
      <w:r w:rsidR="00F67284">
        <w:rPr>
          <w:sz w:val="24"/>
          <w:szCs w:val="24"/>
        </w:rPr>
        <w:t xml:space="preserve">resulting </w:t>
      </w:r>
      <w:r w:rsidR="00F67284" w:rsidRPr="00886CF0">
        <w:rPr>
          <w:sz w:val="24"/>
          <w:szCs w:val="24"/>
        </w:rPr>
        <w:t xml:space="preserve">scale and </w:t>
      </w:r>
      <w:r w:rsidR="00F67284">
        <w:rPr>
          <w:sz w:val="24"/>
          <w:szCs w:val="24"/>
        </w:rPr>
        <w:lastRenderedPageBreak/>
        <w:t>diameter measurements</w:t>
      </w:r>
      <w:r w:rsidR="00F67284" w:rsidRPr="00886CF0">
        <w:rPr>
          <w:sz w:val="24"/>
          <w:szCs w:val="24"/>
        </w:rPr>
        <w:t xml:space="preserve">. </w:t>
      </w:r>
      <w:r w:rsidR="00F67284">
        <w:rPr>
          <w:sz w:val="24"/>
          <w:szCs w:val="24"/>
        </w:rPr>
        <w:t>Thus, i</w:t>
      </w:r>
      <w:r w:rsidR="00F67284" w:rsidRPr="00886CF0">
        <w:rPr>
          <w:sz w:val="24"/>
          <w:szCs w:val="24"/>
        </w:rPr>
        <w:t>t is difficult to achieve consistency on Image J. The identification of the major and minor axes for every coral is also very relative, so it is difficult to determine t</w:t>
      </w:r>
      <w:r w:rsidR="00F473E7">
        <w:rPr>
          <w:sz w:val="24"/>
          <w:szCs w:val="24"/>
        </w:rPr>
        <w:t>he true major and minor axis in</w:t>
      </w:r>
      <w:r w:rsidR="00F67284" w:rsidRPr="00886CF0">
        <w:rPr>
          <w:sz w:val="24"/>
          <w:szCs w:val="24"/>
        </w:rPr>
        <w:t xml:space="preserve"> each coral. </w:t>
      </w:r>
      <w:r w:rsidR="009E0799">
        <w:rPr>
          <w:sz w:val="24"/>
          <w:szCs w:val="24"/>
        </w:rPr>
        <w:t xml:space="preserve">After </w:t>
      </w:r>
      <w:r w:rsidR="00E82F52">
        <w:rPr>
          <w:sz w:val="24"/>
          <w:szCs w:val="24"/>
        </w:rPr>
        <w:t>plotting the extent</w:t>
      </w:r>
      <w:r w:rsidR="009E0799">
        <w:rPr>
          <w:sz w:val="24"/>
          <w:szCs w:val="24"/>
        </w:rPr>
        <w:t xml:space="preserve"> of the error</w:t>
      </w:r>
      <w:r w:rsidR="00E82F52">
        <w:rPr>
          <w:sz w:val="24"/>
          <w:szCs w:val="24"/>
        </w:rPr>
        <w:t xml:space="preserve">, represented by standard deviation, </w:t>
      </w:r>
      <w:r w:rsidR="009E0799">
        <w:rPr>
          <w:sz w:val="24"/>
          <w:szCs w:val="24"/>
        </w:rPr>
        <w:t xml:space="preserve">that can </w:t>
      </w:r>
      <w:r w:rsidR="00E82F52">
        <w:rPr>
          <w:sz w:val="24"/>
          <w:szCs w:val="24"/>
        </w:rPr>
        <w:t>come</w:t>
      </w:r>
      <w:r w:rsidR="009E0799">
        <w:rPr>
          <w:sz w:val="24"/>
          <w:szCs w:val="24"/>
        </w:rPr>
        <w:t xml:space="preserve"> from different selections</w:t>
      </w:r>
      <w:r w:rsidR="00E82F52">
        <w:rPr>
          <w:sz w:val="24"/>
          <w:szCs w:val="24"/>
        </w:rPr>
        <w:t xml:space="preserve"> and combinations</w:t>
      </w:r>
      <w:r w:rsidR="009E0799">
        <w:rPr>
          <w:sz w:val="24"/>
          <w:szCs w:val="24"/>
        </w:rPr>
        <w:t xml:space="preserve"> of major and minor axes </w:t>
      </w:r>
      <w:r w:rsidR="00E82F52">
        <w:rPr>
          <w:sz w:val="24"/>
          <w:szCs w:val="24"/>
        </w:rPr>
        <w:t xml:space="preserve">in Figure 6, </w:t>
      </w:r>
      <w:r w:rsidR="009E0799">
        <w:rPr>
          <w:sz w:val="24"/>
          <w:szCs w:val="24"/>
        </w:rPr>
        <w:t xml:space="preserve">most of the normalized area measurements </w:t>
      </w:r>
      <w:r w:rsidR="00E82F52">
        <w:rPr>
          <w:sz w:val="24"/>
          <w:szCs w:val="24"/>
        </w:rPr>
        <w:t xml:space="preserve">seem to </w:t>
      </w:r>
      <w:r w:rsidR="009E0799">
        <w:rPr>
          <w:sz w:val="24"/>
          <w:szCs w:val="24"/>
        </w:rPr>
        <w:t>exceed the upper and lower e</w:t>
      </w:r>
      <w:r w:rsidR="00E82F52">
        <w:rPr>
          <w:sz w:val="24"/>
          <w:szCs w:val="24"/>
        </w:rPr>
        <w:t>rror bars for each t when compared to Figure 5</w:t>
      </w:r>
      <w:r w:rsidR="009E0799">
        <w:rPr>
          <w:sz w:val="24"/>
          <w:szCs w:val="24"/>
        </w:rPr>
        <w:t>. The explanation for this is these error bars only account for the size of the uncertainty that may arise from the selection of differe</w:t>
      </w:r>
      <w:r w:rsidR="009E0799">
        <w:rPr>
          <w:sz w:val="24"/>
          <w:szCs w:val="24"/>
        </w:rPr>
        <w:t>nt major and minor axes. There we</w:t>
      </w:r>
      <w:r w:rsidR="009E0799">
        <w:rPr>
          <w:sz w:val="24"/>
          <w:szCs w:val="24"/>
        </w:rPr>
        <w:t xml:space="preserve">re many other sources of error in which the size </w:t>
      </w:r>
      <w:r w:rsidR="009E0799">
        <w:rPr>
          <w:sz w:val="24"/>
          <w:szCs w:val="24"/>
        </w:rPr>
        <w:t>of the error had</w:t>
      </w:r>
      <w:r w:rsidR="009E0799">
        <w:rPr>
          <w:sz w:val="24"/>
          <w:szCs w:val="24"/>
        </w:rPr>
        <w:t xml:space="preserve"> not been determined.</w:t>
      </w:r>
      <w:r w:rsidR="009E0799">
        <w:rPr>
          <w:sz w:val="24"/>
          <w:szCs w:val="24"/>
        </w:rPr>
        <w:t xml:space="preserve"> </w:t>
      </w:r>
      <w:r w:rsidR="00E82F52">
        <w:rPr>
          <w:sz w:val="24"/>
          <w:szCs w:val="24"/>
        </w:rPr>
        <w:t>One of these</w:t>
      </w:r>
      <w:r w:rsidR="00F67284">
        <w:rPr>
          <w:sz w:val="24"/>
          <w:szCs w:val="24"/>
        </w:rPr>
        <w:t xml:space="preserve"> was the curvature of the crystalizing dish each slide containing the juvenile coral was placed on. In several instances, slides were placed on the edge of the dish instead of the middle, which generated a curved, distorted image on the camera attached to the microscope. The photos likely yielded inaccurate scales and diameter/area measurements. </w:t>
      </w:r>
    </w:p>
    <w:p w14:paraId="58E5235C" w14:textId="77777777" w:rsidR="00F67284" w:rsidRDefault="00F67284" w:rsidP="00F67284">
      <w:pPr>
        <w:spacing w:line="480" w:lineRule="auto"/>
        <w:ind w:firstLine="720"/>
        <w:rPr>
          <w:sz w:val="24"/>
          <w:szCs w:val="24"/>
        </w:rPr>
      </w:pPr>
      <w:r>
        <w:rPr>
          <w:sz w:val="24"/>
          <w:szCs w:val="24"/>
        </w:rPr>
        <w:t xml:space="preserve">Besides the variability that can emerge from manually identifying and outlining the major and minor axes in the coral, there are also complications with determining whether growth of the coral should be distinguished as only skeletal or skeletal and tissue. In my project, I had included the width of the coral tissue extending out from the skeleton as part of my radial measurements. However, when considering tissue as part of the measurement of outward growth, results can be skewed if the coral polyp extends or retracts its tentacles. There is uncertainty with whether the extension of the </w:t>
      </w:r>
      <w:r w:rsidRPr="00F02B3F">
        <w:rPr>
          <w:i/>
          <w:sz w:val="24"/>
          <w:szCs w:val="24"/>
        </w:rPr>
        <w:t>Balanophyllia elegans</w:t>
      </w:r>
      <w:r>
        <w:rPr>
          <w:sz w:val="24"/>
          <w:szCs w:val="24"/>
        </w:rPr>
        <w:t xml:space="preserve">’ tentacles can impact the width of the base of the coral or not. </w:t>
      </w:r>
    </w:p>
    <w:p w14:paraId="698A5EAE" w14:textId="77777777" w:rsidR="00F67284" w:rsidRDefault="00F67284" w:rsidP="00F67284">
      <w:pPr>
        <w:spacing w:line="480" w:lineRule="auto"/>
        <w:ind w:firstLine="720"/>
        <w:rPr>
          <w:sz w:val="24"/>
          <w:szCs w:val="24"/>
        </w:rPr>
      </w:pPr>
      <w:r>
        <w:rPr>
          <w:sz w:val="24"/>
          <w:szCs w:val="24"/>
        </w:rPr>
        <w:lastRenderedPageBreak/>
        <w:t xml:space="preserve">The problem of measuring live coral growth over time could perhaps be resolved in future coral studies involving </w:t>
      </w:r>
      <w:r w:rsidRPr="001743C2">
        <w:rPr>
          <w:i/>
          <w:sz w:val="24"/>
          <w:szCs w:val="24"/>
        </w:rPr>
        <w:t>Balanophyllia elegans</w:t>
      </w:r>
      <w:r>
        <w:rPr>
          <w:sz w:val="24"/>
          <w:szCs w:val="24"/>
        </w:rPr>
        <w:t xml:space="preserve"> if the height of the coral is also accounted for. The inclusion of height as a variable can provide a more comprehensive analysis of growth, as coral likely exhibit not only horizontal, but also vertical growth. Progression of the coral can also be quantified as volume if height is known.</w:t>
      </w:r>
      <w:r w:rsidR="00F473E7">
        <w:rPr>
          <w:sz w:val="24"/>
          <w:szCs w:val="24"/>
        </w:rPr>
        <w:t xml:space="preserve"> Measurement of height can at the same time </w:t>
      </w:r>
      <w:r>
        <w:rPr>
          <w:sz w:val="24"/>
          <w:szCs w:val="24"/>
        </w:rPr>
        <w:t xml:space="preserve">allow researchers to achieve a better understanding of the rate of vertical growth vs. horizontal growth in the orange cup coral, and which can provide a more accurate estimate for growth. </w:t>
      </w:r>
    </w:p>
    <w:p w14:paraId="7C5F2661" w14:textId="1C12AC97" w:rsidR="00F67284" w:rsidRDefault="00F67284" w:rsidP="00F67284">
      <w:pPr>
        <w:spacing w:line="480" w:lineRule="auto"/>
        <w:ind w:firstLine="720"/>
        <w:rPr>
          <w:sz w:val="24"/>
          <w:szCs w:val="24"/>
        </w:rPr>
      </w:pPr>
      <w:r>
        <w:rPr>
          <w:sz w:val="24"/>
          <w:szCs w:val="24"/>
        </w:rPr>
        <w:t>During the progression of the experiment,</w:t>
      </w:r>
      <w:r w:rsidR="00F75ABC">
        <w:rPr>
          <w:sz w:val="24"/>
          <w:szCs w:val="24"/>
        </w:rPr>
        <w:t xml:space="preserve"> the</w:t>
      </w:r>
      <w:r>
        <w:rPr>
          <w:sz w:val="24"/>
          <w:szCs w:val="24"/>
        </w:rPr>
        <w:t xml:space="preserve"> </w:t>
      </w:r>
      <w:r w:rsidR="00F75ABC">
        <w:rPr>
          <w:sz w:val="24"/>
          <w:szCs w:val="24"/>
        </w:rPr>
        <w:t>installation of</w:t>
      </w:r>
      <w:r>
        <w:rPr>
          <w:sz w:val="24"/>
          <w:szCs w:val="24"/>
        </w:rPr>
        <w:t xml:space="preserve"> a microscope polarizing filter </w:t>
      </w:r>
      <w:r w:rsidR="00F75ABC">
        <w:rPr>
          <w:sz w:val="24"/>
          <w:szCs w:val="24"/>
        </w:rPr>
        <w:t xml:space="preserve">was considered </w:t>
      </w:r>
      <w:r>
        <w:rPr>
          <w:sz w:val="24"/>
          <w:szCs w:val="24"/>
        </w:rPr>
        <w:t>so the crystalline structure of the calcium carbonate skeleton can be more discernable</w:t>
      </w:r>
      <w:r w:rsidR="00F75ABC">
        <w:rPr>
          <w:sz w:val="24"/>
          <w:szCs w:val="24"/>
        </w:rPr>
        <w:t xml:space="preserve"> in the pictures</w:t>
      </w:r>
      <w:r>
        <w:rPr>
          <w:sz w:val="24"/>
          <w:szCs w:val="24"/>
        </w:rPr>
        <w:t xml:space="preserve">. </w:t>
      </w:r>
      <w:r w:rsidR="00F75ABC">
        <w:rPr>
          <w:sz w:val="24"/>
          <w:szCs w:val="24"/>
        </w:rPr>
        <w:t xml:space="preserve">The use of </w:t>
      </w:r>
      <w:r>
        <w:rPr>
          <w:sz w:val="24"/>
          <w:szCs w:val="24"/>
        </w:rPr>
        <w:t xml:space="preserve">a grey scale chart, which would go together with the polarizing filter, </w:t>
      </w:r>
      <w:r w:rsidR="00F75ABC">
        <w:rPr>
          <w:sz w:val="24"/>
          <w:szCs w:val="24"/>
        </w:rPr>
        <w:t>as a distinguisher of the darkness of the skeleton was also proposed as t</w:t>
      </w:r>
      <w:r>
        <w:rPr>
          <w:sz w:val="24"/>
          <w:szCs w:val="24"/>
        </w:rPr>
        <w:t xml:space="preserve">he level of darkness would be analogous to the density. Unfortunately, time constraints of the project did not allow for these methods of measuring growth to be achieved. However, studies conducted in the future which analyze the growth of </w:t>
      </w:r>
      <w:r>
        <w:rPr>
          <w:i/>
          <w:sz w:val="24"/>
          <w:szCs w:val="24"/>
        </w:rPr>
        <w:t>Balanophyllia elegans</w:t>
      </w:r>
      <w:r>
        <w:rPr>
          <w:sz w:val="24"/>
          <w:szCs w:val="24"/>
        </w:rPr>
        <w:t xml:space="preserve"> can consider these approaches.</w:t>
      </w:r>
    </w:p>
    <w:p w14:paraId="46D770EB" w14:textId="77777777" w:rsidR="004C2250" w:rsidRDefault="004C2250">
      <w:pPr>
        <w:rPr>
          <w:b/>
          <w:sz w:val="24"/>
          <w:szCs w:val="24"/>
          <w:u w:val="single"/>
        </w:rPr>
      </w:pPr>
      <w:r>
        <w:rPr>
          <w:b/>
          <w:sz w:val="24"/>
          <w:szCs w:val="24"/>
          <w:u w:val="single"/>
        </w:rPr>
        <w:br w:type="page"/>
      </w:r>
    </w:p>
    <w:p w14:paraId="69504A07" w14:textId="74539DBE" w:rsidR="00F3183A" w:rsidRPr="00F3183A" w:rsidRDefault="00F3183A" w:rsidP="00F3183A">
      <w:pPr>
        <w:spacing w:line="480" w:lineRule="auto"/>
        <w:rPr>
          <w:b/>
          <w:sz w:val="24"/>
          <w:szCs w:val="24"/>
          <w:u w:val="single"/>
        </w:rPr>
      </w:pPr>
      <w:r>
        <w:rPr>
          <w:b/>
          <w:sz w:val="24"/>
          <w:szCs w:val="24"/>
          <w:u w:val="single"/>
        </w:rPr>
        <w:lastRenderedPageBreak/>
        <w:t>Conclusion</w:t>
      </w:r>
    </w:p>
    <w:p w14:paraId="4834D2DF" w14:textId="77777777" w:rsidR="008A0C1B" w:rsidRPr="00482634" w:rsidRDefault="008D5634" w:rsidP="00F67284">
      <w:pPr>
        <w:spacing w:line="480" w:lineRule="auto"/>
        <w:ind w:firstLine="720"/>
        <w:rPr>
          <w:sz w:val="24"/>
          <w:szCs w:val="24"/>
        </w:rPr>
      </w:pPr>
      <w:bookmarkStart w:id="2" w:name="_Hlk483335312"/>
      <w:r>
        <w:rPr>
          <w:sz w:val="24"/>
          <w:szCs w:val="24"/>
        </w:rPr>
        <w:t xml:space="preserve">Studies done on corals often resolve to removing coral tissue from the skeleton near the end of the experiment to find skeletal surface area, density, and volume (Dimond and Carrington 2008, Crook et al. 2013). </w:t>
      </w:r>
      <w:bookmarkEnd w:id="2"/>
      <w:r>
        <w:rPr>
          <w:sz w:val="24"/>
          <w:szCs w:val="24"/>
        </w:rPr>
        <w:t xml:space="preserve">It is much easier to understand why this might be the case after attempting to measure live coral growth over time using only radial measurements in my project. </w:t>
      </w:r>
      <w:r>
        <w:rPr>
          <w:i/>
          <w:sz w:val="24"/>
          <w:szCs w:val="24"/>
        </w:rPr>
        <w:t xml:space="preserve">Balanophyllia elegans </w:t>
      </w:r>
      <w:r>
        <w:rPr>
          <w:sz w:val="24"/>
          <w:szCs w:val="24"/>
        </w:rPr>
        <w:t>are indeed a great test subject for ocean acidification research, and there is still a great need for</w:t>
      </w:r>
      <w:r w:rsidR="00F3183A">
        <w:rPr>
          <w:sz w:val="24"/>
          <w:szCs w:val="24"/>
        </w:rPr>
        <w:t xml:space="preserve"> a better understanding on</w:t>
      </w:r>
      <w:r>
        <w:rPr>
          <w:sz w:val="24"/>
          <w:szCs w:val="24"/>
        </w:rPr>
        <w:t xml:space="preserve"> how certain carbonate system parameters may affect their rate of growth and ability to build </w:t>
      </w:r>
      <w:r w:rsidR="00F3183A">
        <w:rPr>
          <w:sz w:val="24"/>
          <w:szCs w:val="24"/>
        </w:rPr>
        <w:t xml:space="preserve">calcium carbonate skeletons. The potential for continual change in the </w:t>
      </w:r>
      <w:r>
        <w:rPr>
          <w:sz w:val="24"/>
          <w:szCs w:val="24"/>
        </w:rPr>
        <w:t xml:space="preserve">ocean </w:t>
      </w:r>
      <w:r w:rsidR="00F3183A">
        <w:rPr>
          <w:sz w:val="24"/>
          <w:szCs w:val="24"/>
        </w:rPr>
        <w:t>over time can threaten calcifying organisms that depend on the stability of certain chemicals. It is important that techniques used to analyze changes in growth of scleractinian corals, one type of marine calcifying organism, are continually tested and enhanced so they can produce useful data. Once</w:t>
      </w:r>
      <w:r>
        <w:rPr>
          <w:sz w:val="24"/>
          <w:szCs w:val="24"/>
        </w:rPr>
        <w:t xml:space="preserve"> </w:t>
      </w:r>
      <w:r w:rsidR="00F3183A">
        <w:rPr>
          <w:sz w:val="24"/>
          <w:szCs w:val="24"/>
        </w:rPr>
        <w:t xml:space="preserve">most </w:t>
      </w:r>
      <w:r>
        <w:rPr>
          <w:sz w:val="24"/>
          <w:szCs w:val="24"/>
        </w:rPr>
        <w:t>so</w:t>
      </w:r>
      <w:r w:rsidR="00F3183A">
        <w:rPr>
          <w:sz w:val="24"/>
          <w:szCs w:val="24"/>
        </w:rPr>
        <w:t xml:space="preserve">urces of error in the use of live imaging as a means of estimating growth can </w:t>
      </w:r>
      <w:r w:rsidR="00DE0D0C">
        <w:rPr>
          <w:sz w:val="24"/>
          <w:szCs w:val="24"/>
        </w:rPr>
        <w:t>be identified and dealt with, the technique</w:t>
      </w:r>
      <w:r w:rsidR="00F3183A">
        <w:rPr>
          <w:sz w:val="24"/>
          <w:szCs w:val="24"/>
        </w:rPr>
        <w:t xml:space="preserve"> can be useful for future </w:t>
      </w:r>
      <w:r w:rsidR="004F6D55">
        <w:rPr>
          <w:sz w:val="24"/>
          <w:szCs w:val="24"/>
        </w:rPr>
        <w:t>studies</w:t>
      </w:r>
      <w:r w:rsidR="00F3183A">
        <w:rPr>
          <w:sz w:val="24"/>
          <w:szCs w:val="24"/>
        </w:rPr>
        <w:t xml:space="preserve"> involving scleractinian corals. </w:t>
      </w:r>
      <w:r>
        <w:rPr>
          <w:sz w:val="24"/>
          <w:szCs w:val="24"/>
        </w:rPr>
        <w:t xml:space="preserve"> </w:t>
      </w:r>
    </w:p>
    <w:p w14:paraId="2D8A972B" w14:textId="77777777" w:rsidR="00F67284" w:rsidRDefault="00F67284" w:rsidP="00F67284">
      <w:pPr>
        <w:rPr>
          <w:sz w:val="24"/>
          <w:szCs w:val="24"/>
        </w:rPr>
      </w:pPr>
      <w:r>
        <w:rPr>
          <w:sz w:val="24"/>
          <w:szCs w:val="24"/>
        </w:rPr>
        <w:br w:type="page"/>
      </w:r>
    </w:p>
    <w:p w14:paraId="38D62483" w14:textId="77777777" w:rsidR="00AF14EE" w:rsidRPr="00AF14EE" w:rsidRDefault="00AF14EE" w:rsidP="00F67284">
      <w:pPr>
        <w:spacing w:line="480" w:lineRule="auto"/>
        <w:rPr>
          <w:sz w:val="24"/>
          <w:szCs w:val="24"/>
        </w:rPr>
      </w:pPr>
      <w:r>
        <w:rPr>
          <w:sz w:val="24"/>
          <w:szCs w:val="24"/>
        </w:rPr>
        <w:lastRenderedPageBreak/>
        <w:t xml:space="preserve">Table 1. Water treatments </w:t>
      </w:r>
      <w:r>
        <w:rPr>
          <w:i/>
          <w:sz w:val="24"/>
          <w:szCs w:val="24"/>
        </w:rPr>
        <w:t>Balanophyllia elegans</w:t>
      </w:r>
      <w:r>
        <w:rPr>
          <w:sz w:val="24"/>
          <w:szCs w:val="24"/>
        </w:rPr>
        <w:t xml:space="preserve"> were placed in. Bottle number represents the treatment, and letters a, b, and c represent the treatment replicate. DIC is dissolved inorganic carbon. SW is seawater. </w:t>
      </w:r>
    </w:p>
    <w:p w14:paraId="0A4391E8" w14:textId="77777777" w:rsidR="00F67284" w:rsidRDefault="00F67284" w:rsidP="00F67284">
      <w:pPr>
        <w:spacing w:line="480" w:lineRule="auto"/>
        <w:rPr>
          <w:sz w:val="24"/>
          <w:szCs w:val="24"/>
        </w:rPr>
      </w:pPr>
      <w:r w:rsidRPr="005805F0">
        <w:rPr>
          <w:noProof/>
        </w:rPr>
        <w:drawing>
          <wp:inline distT="0" distB="0" distL="0" distR="0" wp14:anchorId="41975C9C" wp14:editId="66C89161">
            <wp:extent cx="4857750" cy="3689350"/>
            <wp:effectExtent l="0" t="0" r="0" b="635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857750" cy="3689350"/>
                    </a:xfrm>
                    <a:prstGeom prst="rect">
                      <a:avLst/>
                    </a:prstGeom>
                    <a:noFill/>
                    <a:ln>
                      <a:noFill/>
                    </a:ln>
                  </pic:spPr>
                </pic:pic>
              </a:graphicData>
            </a:graphic>
          </wp:inline>
        </w:drawing>
      </w:r>
    </w:p>
    <w:p w14:paraId="5D411C5D" w14:textId="77777777" w:rsidR="00F67284" w:rsidRDefault="00F67284" w:rsidP="00F67284">
      <w:pPr>
        <w:spacing w:line="480" w:lineRule="auto"/>
        <w:rPr>
          <w:sz w:val="24"/>
          <w:szCs w:val="24"/>
        </w:rPr>
      </w:pPr>
    </w:p>
    <w:p w14:paraId="25EA06A3" w14:textId="77777777" w:rsidR="00C37514" w:rsidRDefault="00C37514" w:rsidP="00C37514">
      <w:pPr>
        <w:spacing w:line="480" w:lineRule="auto"/>
        <w:rPr>
          <w:sz w:val="24"/>
          <w:szCs w:val="24"/>
        </w:rPr>
      </w:pPr>
      <w:r>
        <w:rPr>
          <w:noProof/>
          <w:sz w:val="24"/>
          <w:szCs w:val="24"/>
        </w:rPr>
        <w:lastRenderedPageBreak/>
        <w:drawing>
          <wp:inline distT="0" distB="0" distL="0" distR="0" wp14:anchorId="377E341E" wp14:editId="7FA242BA">
            <wp:extent cx="5943600" cy="459295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nal 2.png"/>
                    <pic:cNvPicPr/>
                  </pic:nvPicPr>
                  <pic:blipFill>
                    <a:blip r:embed="rId6">
                      <a:extLst>
                        <a:ext uri="{28A0092B-C50C-407E-A947-70E740481C1C}">
                          <a14:useLocalDpi xmlns:a14="http://schemas.microsoft.com/office/drawing/2010/main" val="0"/>
                        </a:ext>
                      </a:extLst>
                    </a:blip>
                    <a:stretch>
                      <a:fillRect/>
                    </a:stretch>
                  </pic:blipFill>
                  <pic:spPr>
                    <a:xfrm>
                      <a:off x="0" y="0"/>
                      <a:ext cx="5943600" cy="4592955"/>
                    </a:xfrm>
                    <a:prstGeom prst="rect">
                      <a:avLst/>
                    </a:prstGeom>
                  </pic:spPr>
                </pic:pic>
              </a:graphicData>
            </a:graphic>
          </wp:inline>
        </w:drawing>
      </w:r>
    </w:p>
    <w:p w14:paraId="1E0D4F71" w14:textId="779547EF" w:rsidR="00C37514" w:rsidRDefault="00C37514" w:rsidP="00C37514">
      <w:pPr>
        <w:spacing w:line="480" w:lineRule="auto"/>
        <w:rPr>
          <w:sz w:val="24"/>
          <w:szCs w:val="24"/>
        </w:rPr>
      </w:pPr>
      <w:r>
        <w:rPr>
          <w:sz w:val="24"/>
          <w:szCs w:val="24"/>
        </w:rPr>
        <w:t xml:space="preserve">Figure 1. </w:t>
      </w:r>
      <w:r w:rsidR="00A10FD3">
        <w:rPr>
          <w:sz w:val="24"/>
          <w:szCs w:val="24"/>
        </w:rPr>
        <w:t>Example of s</w:t>
      </w:r>
      <w:r>
        <w:rPr>
          <w:sz w:val="24"/>
          <w:szCs w:val="24"/>
        </w:rPr>
        <w:t xml:space="preserve">caling </w:t>
      </w:r>
      <w:r>
        <w:rPr>
          <w:sz w:val="24"/>
          <w:szCs w:val="24"/>
        </w:rPr>
        <w:t>a photograph of coral sample 3B-II on Image J</w:t>
      </w:r>
      <w:r>
        <w:rPr>
          <w:sz w:val="24"/>
          <w:szCs w:val="24"/>
        </w:rPr>
        <w:t>. Ha</w:t>
      </w:r>
      <w:r>
        <w:rPr>
          <w:sz w:val="24"/>
          <w:szCs w:val="24"/>
        </w:rPr>
        <w:t xml:space="preserve">nd drawn line used to scale the photograph is indicated as the yellow dotted line. Photograph was scaled to 1 mm. Final Image J measurement of the major axis for this coral was 4.6 mm and final Image J measurement of the minor axis for </w:t>
      </w:r>
      <w:r w:rsidR="008342E8">
        <w:rPr>
          <w:sz w:val="24"/>
          <w:szCs w:val="24"/>
        </w:rPr>
        <w:t>this coral was 4.419 mm. Note m</w:t>
      </w:r>
      <w:r>
        <w:rPr>
          <w:sz w:val="24"/>
          <w:szCs w:val="24"/>
        </w:rPr>
        <w:t xml:space="preserve">aximum perceived diameter of the coral does not appear to exceed 4.0 mm.  </w:t>
      </w:r>
    </w:p>
    <w:p w14:paraId="7FAD6CAD" w14:textId="77777777" w:rsidR="00C37514" w:rsidRPr="00983414" w:rsidRDefault="00C37514" w:rsidP="00C37514">
      <w:pPr>
        <w:spacing w:line="480" w:lineRule="auto"/>
        <w:rPr>
          <w:sz w:val="24"/>
          <w:szCs w:val="24"/>
        </w:rPr>
      </w:pPr>
    </w:p>
    <w:p w14:paraId="3B2F25C1" w14:textId="77777777" w:rsidR="00C37514" w:rsidRDefault="00C37514" w:rsidP="00C37514">
      <w:pPr>
        <w:spacing w:line="480" w:lineRule="auto"/>
        <w:rPr>
          <w:sz w:val="24"/>
          <w:szCs w:val="24"/>
        </w:rPr>
      </w:pPr>
    </w:p>
    <w:p w14:paraId="1AC82F2A" w14:textId="77777777" w:rsidR="00C37514" w:rsidRDefault="00C37514" w:rsidP="00C37514">
      <w:pPr>
        <w:spacing w:line="480" w:lineRule="auto"/>
        <w:rPr>
          <w:sz w:val="24"/>
          <w:szCs w:val="24"/>
        </w:rPr>
      </w:pPr>
      <w:r>
        <w:rPr>
          <w:noProof/>
        </w:rPr>
        <w:lastRenderedPageBreak/>
        <w:drawing>
          <wp:inline distT="0" distB="0" distL="0" distR="0" wp14:anchorId="0EE6E5FD" wp14:editId="5757FD4D">
            <wp:extent cx="5943600" cy="3884295"/>
            <wp:effectExtent l="0" t="0" r="0" b="1905"/>
            <wp:docPr id="1" name="Chart 1">
              <a:extLst xmlns:a="http://schemas.openxmlformats.org/drawingml/2006/main">
                <a:ext uri="{FF2B5EF4-FFF2-40B4-BE49-F238E27FC236}">
                  <a16:creationId xmlns:a16="http://schemas.microsoft.com/office/drawing/2014/main" id="{16C14C36-42B1-485E-90E1-F327857A559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0CC60DC4" w14:textId="690594A9" w:rsidR="00C37514" w:rsidRDefault="00C37514" w:rsidP="00C37514">
      <w:pPr>
        <w:spacing w:line="480" w:lineRule="auto"/>
        <w:rPr>
          <w:sz w:val="24"/>
          <w:szCs w:val="24"/>
        </w:rPr>
      </w:pPr>
      <w:r>
        <w:rPr>
          <w:sz w:val="24"/>
          <w:szCs w:val="24"/>
        </w:rPr>
        <w:t xml:space="preserve">Figure 2. </w:t>
      </w:r>
      <w:r w:rsidR="00A10FD3">
        <w:rPr>
          <w:sz w:val="24"/>
          <w:szCs w:val="24"/>
        </w:rPr>
        <w:t>Apparent change in diameter of select coral samples over time. Measured diameters</w:t>
      </w:r>
      <w:r w:rsidR="004B0A88">
        <w:rPr>
          <w:sz w:val="24"/>
          <w:szCs w:val="24"/>
        </w:rPr>
        <w:t xml:space="preserve"> from the initial round of area measurements for four randomly selected corals. Corals are differentiated by color. </w:t>
      </w:r>
      <w:r>
        <w:rPr>
          <w:sz w:val="24"/>
          <w:szCs w:val="24"/>
        </w:rPr>
        <w:t xml:space="preserve">The major and minor axes of each coral sample are plotted (the major axes are the upper lines for every color while the minor axes are the lower lines for every color). Change in diameters over time represent change in growth over time. </w:t>
      </w:r>
      <w:r w:rsidRPr="008F34F3">
        <w:rPr>
          <w:sz w:val="24"/>
          <w:szCs w:val="24"/>
        </w:rPr>
        <w:t>Dates selected represent the time in which coral photographs were collected.</w:t>
      </w:r>
      <w:r w:rsidR="008342E8">
        <w:rPr>
          <w:sz w:val="24"/>
          <w:szCs w:val="24"/>
        </w:rPr>
        <w:t xml:space="preserve"> Note i</w:t>
      </w:r>
      <w:r>
        <w:rPr>
          <w:sz w:val="24"/>
          <w:szCs w:val="24"/>
        </w:rPr>
        <w:t xml:space="preserve">ncreases and decreases of diameter length over time for each coral. </w:t>
      </w:r>
    </w:p>
    <w:p w14:paraId="250AD1D3" w14:textId="77777777" w:rsidR="00C37514" w:rsidRDefault="00C37514" w:rsidP="00C37514">
      <w:pPr>
        <w:spacing w:line="480" w:lineRule="auto"/>
        <w:rPr>
          <w:sz w:val="24"/>
          <w:szCs w:val="24"/>
        </w:rPr>
      </w:pPr>
      <w:r>
        <w:rPr>
          <w:noProof/>
        </w:rPr>
        <w:lastRenderedPageBreak/>
        <w:drawing>
          <wp:inline distT="0" distB="0" distL="0" distR="0" wp14:anchorId="0771E342" wp14:editId="2F240DB3">
            <wp:extent cx="5943600" cy="3884295"/>
            <wp:effectExtent l="0" t="0" r="0" b="1905"/>
            <wp:docPr id="2" name="Chart 2">
              <a:extLst xmlns:a="http://schemas.openxmlformats.org/drawingml/2006/main">
                <a:ext uri="{FF2B5EF4-FFF2-40B4-BE49-F238E27FC236}">
                  <a16:creationId xmlns:a16="http://schemas.microsoft.com/office/drawing/2014/main" id="{FC74BB3A-3255-4EE6-8988-0920839A5CA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2B205948" w14:textId="69DB040F" w:rsidR="004B0A88" w:rsidRDefault="00C37514" w:rsidP="004B0A88">
      <w:pPr>
        <w:spacing w:line="480" w:lineRule="auto"/>
        <w:rPr>
          <w:sz w:val="24"/>
          <w:szCs w:val="24"/>
        </w:rPr>
      </w:pPr>
      <w:r>
        <w:rPr>
          <w:sz w:val="24"/>
          <w:szCs w:val="24"/>
        </w:rPr>
        <w:t xml:space="preserve">Figure 3. </w:t>
      </w:r>
      <w:r w:rsidR="00A10FD3">
        <w:rPr>
          <w:sz w:val="24"/>
          <w:szCs w:val="24"/>
        </w:rPr>
        <w:t>Apparent change in diameter of select coral samples over time. Measured diameters</w:t>
      </w:r>
      <w:r w:rsidR="004B0A88">
        <w:rPr>
          <w:sz w:val="24"/>
          <w:szCs w:val="24"/>
        </w:rPr>
        <w:t xml:space="preserve"> from the second round of area measurements for four randomly selected corals. Corals are differentiated by color. The major and minor axes of each coral sample are plotted (the major axes are the upper lines for every color while the minor axes are the lower lines for every color). Change in diameters over time represent change in growth over time. </w:t>
      </w:r>
      <w:r w:rsidR="004B0A88" w:rsidRPr="008F34F3">
        <w:rPr>
          <w:sz w:val="24"/>
          <w:szCs w:val="24"/>
        </w:rPr>
        <w:t>Dates selected represent the time in which coral photographs were collected.</w:t>
      </w:r>
      <w:r w:rsidR="004B0A88">
        <w:rPr>
          <w:sz w:val="24"/>
          <w:szCs w:val="24"/>
        </w:rPr>
        <w:t xml:space="preserve"> Note the range of the y-axis. </w:t>
      </w:r>
    </w:p>
    <w:p w14:paraId="130DD987" w14:textId="77777777" w:rsidR="00C37514" w:rsidRDefault="00C37514" w:rsidP="00C37514">
      <w:pPr>
        <w:spacing w:line="480" w:lineRule="auto"/>
        <w:rPr>
          <w:sz w:val="24"/>
          <w:szCs w:val="24"/>
        </w:rPr>
      </w:pPr>
    </w:p>
    <w:p w14:paraId="155ED6A1" w14:textId="77777777" w:rsidR="000C15FE" w:rsidRDefault="000C15FE">
      <w:pPr>
        <w:rPr>
          <w:sz w:val="24"/>
          <w:szCs w:val="24"/>
        </w:rPr>
      </w:pPr>
      <w:r>
        <w:rPr>
          <w:sz w:val="24"/>
          <w:szCs w:val="24"/>
        </w:rPr>
        <w:br w:type="page"/>
      </w:r>
    </w:p>
    <w:p w14:paraId="725C9602" w14:textId="77777777" w:rsidR="00535616" w:rsidRDefault="00535616" w:rsidP="00C37514">
      <w:pPr>
        <w:spacing w:line="480" w:lineRule="auto"/>
        <w:rPr>
          <w:sz w:val="24"/>
          <w:szCs w:val="24"/>
        </w:rPr>
      </w:pPr>
      <w:r>
        <w:rPr>
          <w:noProof/>
        </w:rPr>
        <w:lastRenderedPageBreak/>
        <w:drawing>
          <wp:inline distT="0" distB="0" distL="0" distR="0" wp14:anchorId="172C84E7" wp14:editId="152E614C">
            <wp:extent cx="5943600" cy="3501390"/>
            <wp:effectExtent l="0" t="0" r="0" b="3810"/>
            <wp:docPr id="7" name="Chart 7">
              <a:extLst xmlns:a="http://schemas.openxmlformats.org/drawingml/2006/main">
                <a:ext uri="{FF2B5EF4-FFF2-40B4-BE49-F238E27FC236}">
                  <a16:creationId xmlns:a16="http://schemas.microsoft.com/office/drawing/2014/main" id="{37A68C34-161A-4E69-B8BC-5FEAAB30CF5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64F3BB6B" w14:textId="48C52984" w:rsidR="004B0A88" w:rsidRDefault="00535616" w:rsidP="004B0A88">
      <w:pPr>
        <w:spacing w:line="480" w:lineRule="auto"/>
        <w:rPr>
          <w:sz w:val="24"/>
          <w:szCs w:val="24"/>
        </w:rPr>
      </w:pPr>
      <w:r>
        <w:rPr>
          <w:sz w:val="24"/>
          <w:szCs w:val="24"/>
        </w:rPr>
        <w:t xml:space="preserve">Figure 4. </w:t>
      </w:r>
      <w:r w:rsidR="00A10FD3">
        <w:rPr>
          <w:sz w:val="24"/>
          <w:szCs w:val="24"/>
        </w:rPr>
        <w:t xml:space="preserve">Change in mean major and minor axes over time. </w:t>
      </w:r>
      <w:r w:rsidR="004B0A88">
        <w:rPr>
          <w:sz w:val="24"/>
          <w:szCs w:val="24"/>
        </w:rPr>
        <w:t>Average values of major and minor axes on 28 January 2017, 5 February 2017, 15 February 2017, 22 February 2017, and 1 March 2017.</w:t>
      </w:r>
      <w:r w:rsidR="008342E8">
        <w:rPr>
          <w:sz w:val="24"/>
          <w:szCs w:val="24"/>
        </w:rPr>
        <w:t xml:space="preserve"> </w:t>
      </w:r>
    </w:p>
    <w:p w14:paraId="7569D8E6" w14:textId="77777777" w:rsidR="00535616" w:rsidRDefault="00535616" w:rsidP="00C37514">
      <w:pPr>
        <w:spacing w:line="480" w:lineRule="auto"/>
        <w:rPr>
          <w:sz w:val="24"/>
          <w:szCs w:val="24"/>
        </w:rPr>
      </w:pPr>
    </w:p>
    <w:p w14:paraId="78B2F85F" w14:textId="77777777" w:rsidR="000C15FE" w:rsidRDefault="000C15FE">
      <w:pPr>
        <w:rPr>
          <w:sz w:val="24"/>
          <w:szCs w:val="24"/>
        </w:rPr>
      </w:pPr>
      <w:r>
        <w:rPr>
          <w:sz w:val="24"/>
          <w:szCs w:val="24"/>
        </w:rPr>
        <w:br w:type="page"/>
      </w:r>
    </w:p>
    <w:p w14:paraId="04EF486E" w14:textId="394F1FBE" w:rsidR="00C37514" w:rsidRDefault="00C37514" w:rsidP="00C37514">
      <w:pPr>
        <w:spacing w:line="480" w:lineRule="auto"/>
        <w:rPr>
          <w:sz w:val="24"/>
          <w:szCs w:val="24"/>
        </w:rPr>
      </w:pPr>
    </w:p>
    <w:p w14:paraId="1D25A62E" w14:textId="1B9973FE" w:rsidR="00243F24" w:rsidRDefault="00243F24" w:rsidP="00C37514">
      <w:pPr>
        <w:spacing w:line="480" w:lineRule="auto"/>
        <w:rPr>
          <w:sz w:val="24"/>
          <w:szCs w:val="24"/>
        </w:rPr>
      </w:pPr>
      <w:r>
        <w:rPr>
          <w:noProof/>
        </w:rPr>
        <w:drawing>
          <wp:inline distT="0" distB="0" distL="0" distR="0" wp14:anchorId="69039623" wp14:editId="6FB6224F">
            <wp:extent cx="5943600" cy="3606800"/>
            <wp:effectExtent l="0" t="0" r="0" b="0"/>
            <wp:docPr id="8" name="Chart 8">
              <a:extLst xmlns:a="http://schemas.openxmlformats.org/drawingml/2006/main">
                <a:ext uri="{FF2B5EF4-FFF2-40B4-BE49-F238E27FC236}">
                  <a16:creationId xmlns:a16="http://schemas.microsoft.com/office/drawing/2014/main" id="{E55561E7-9594-4E5C-AEEF-CEF2CBA7FA8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6ABA576F" w14:textId="1C785E59" w:rsidR="000C15FE" w:rsidRDefault="00D5558E" w:rsidP="004B0A88">
      <w:pPr>
        <w:spacing w:line="480" w:lineRule="auto"/>
        <w:rPr>
          <w:sz w:val="24"/>
          <w:szCs w:val="24"/>
        </w:rPr>
      </w:pPr>
      <w:r>
        <w:rPr>
          <w:sz w:val="24"/>
          <w:szCs w:val="24"/>
        </w:rPr>
        <w:t xml:space="preserve">Figure 5. </w:t>
      </w:r>
      <w:r w:rsidR="00A10FD3">
        <w:rPr>
          <w:sz w:val="24"/>
          <w:szCs w:val="24"/>
        </w:rPr>
        <w:t xml:space="preserve">Normalized area distribution over time. </w:t>
      </w:r>
      <w:r>
        <w:rPr>
          <w:sz w:val="24"/>
          <w:szCs w:val="24"/>
        </w:rPr>
        <w:t xml:space="preserve">Complete normalized area measurements of all 124 corals. </w:t>
      </w:r>
      <w:r w:rsidR="00040996">
        <w:rPr>
          <w:sz w:val="24"/>
          <w:szCs w:val="24"/>
        </w:rPr>
        <w:t>All area measurements depicted are relative to those of t</w:t>
      </w:r>
      <w:r w:rsidR="00040996">
        <w:rPr>
          <w:sz w:val="24"/>
          <w:szCs w:val="24"/>
          <w:vertAlign w:val="subscript"/>
        </w:rPr>
        <w:t>1</w:t>
      </w:r>
      <w:r w:rsidR="00040996">
        <w:rPr>
          <w:sz w:val="24"/>
          <w:szCs w:val="24"/>
        </w:rPr>
        <w:t xml:space="preserve">. </w:t>
      </w:r>
      <w:r>
        <w:rPr>
          <w:sz w:val="24"/>
          <w:szCs w:val="24"/>
        </w:rPr>
        <w:t xml:space="preserve">Individual samples are represented by a different color. </w:t>
      </w:r>
      <w:r w:rsidR="004B0A88">
        <w:rPr>
          <w:sz w:val="24"/>
          <w:szCs w:val="24"/>
        </w:rPr>
        <w:t>Note p</w:t>
      </w:r>
      <w:r>
        <w:rPr>
          <w:sz w:val="24"/>
          <w:szCs w:val="24"/>
        </w:rPr>
        <w:t>oints that exceed 1.</w:t>
      </w:r>
      <w:r w:rsidR="00BF415F">
        <w:rPr>
          <w:sz w:val="24"/>
          <w:szCs w:val="24"/>
        </w:rPr>
        <w:t>0</w:t>
      </w:r>
      <w:r>
        <w:rPr>
          <w:sz w:val="24"/>
          <w:szCs w:val="24"/>
        </w:rPr>
        <w:t xml:space="preserve"> an</w:t>
      </w:r>
      <w:r w:rsidR="00BF415F">
        <w:rPr>
          <w:sz w:val="24"/>
          <w:szCs w:val="24"/>
        </w:rPr>
        <w:t>d points that are less than 1.0</w:t>
      </w:r>
      <w:r>
        <w:rPr>
          <w:sz w:val="24"/>
          <w:szCs w:val="24"/>
        </w:rPr>
        <w:t>.</w:t>
      </w:r>
    </w:p>
    <w:p w14:paraId="09B9355D" w14:textId="77777777" w:rsidR="00D5558E" w:rsidRDefault="00D5558E">
      <w:pPr>
        <w:rPr>
          <w:sz w:val="24"/>
          <w:szCs w:val="24"/>
        </w:rPr>
      </w:pPr>
    </w:p>
    <w:p w14:paraId="2140E3D0" w14:textId="72D3A8CE" w:rsidR="00C37514" w:rsidRDefault="00BF415F" w:rsidP="00BF415F">
      <w:pPr>
        <w:rPr>
          <w:sz w:val="24"/>
          <w:szCs w:val="24"/>
        </w:rPr>
      </w:pPr>
      <w:r>
        <w:rPr>
          <w:sz w:val="24"/>
          <w:szCs w:val="24"/>
        </w:rPr>
        <w:br w:type="page"/>
      </w:r>
    </w:p>
    <w:p w14:paraId="68C911CB" w14:textId="714293EB" w:rsidR="001418D7" w:rsidRDefault="001418D7" w:rsidP="00C37514">
      <w:pPr>
        <w:spacing w:line="480" w:lineRule="auto"/>
        <w:rPr>
          <w:sz w:val="24"/>
          <w:szCs w:val="24"/>
        </w:rPr>
      </w:pPr>
      <w:r>
        <w:rPr>
          <w:noProof/>
        </w:rPr>
        <w:lastRenderedPageBreak/>
        <w:drawing>
          <wp:inline distT="0" distB="0" distL="0" distR="0" wp14:anchorId="223189AC" wp14:editId="67705B74">
            <wp:extent cx="5803900" cy="3003550"/>
            <wp:effectExtent l="0" t="0" r="6350" b="6350"/>
            <wp:docPr id="11" name="Chart 11">
              <a:extLst xmlns:a="http://schemas.openxmlformats.org/drawingml/2006/main">
                <a:ext uri="{FF2B5EF4-FFF2-40B4-BE49-F238E27FC236}">
                  <a16:creationId xmlns:a16="http://schemas.microsoft.com/office/drawing/2014/main" id="{2A41650C-4EED-423A-A77A-018896A6C18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17070C9" w14:textId="6E3F4067" w:rsidR="004B0A88" w:rsidRDefault="00D5558E" w:rsidP="004B0A88">
      <w:pPr>
        <w:spacing w:line="480" w:lineRule="auto"/>
        <w:rPr>
          <w:sz w:val="24"/>
          <w:szCs w:val="24"/>
        </w:rPr>
      </w:pPr>
      <w:r>
        <w:rPr>
          <w:sz w:val="24"/>
          <w:szCs w:val="24"/>
        </w:rPr>
        <w:t xml:space="preserve">Figure 6. </w:t>
      </w:r>
      <w:r w:rsidR="00BF415F">
        <w:rPr>
          <w:sz w:val="24"/>
          <w:szCs w:val="24"/>
        </w:rPr>
        <w:t xml:space="preserve">Size of error in area measurements from the selection of different diameters as the major and minor axes. </w:t>
      </w:r>
      <w:r w:rsidR="004B0A88">
        <w:rPr>
          <w:sz w:val="24"/>
          <w:szCs w:val="24"/>
        </w:rPr>
        <w:t xml:space="preserve">Points represent averages of the normalized area measurements </w:t>
      </w:r>
      <w:r w:rsidR="00FD53F6">
        <w:rPr>
          <w:sz w:val="24"/>
          <w:szCs w:val="24"/>
        </w:rPr>
        <w:t xml:space="preserve">of the whole dataset </w:t>
      </w:r>
      <w:r w:rsidR="00BF415F">
        <w:rPr>
          <w:sz w:val="24"/>
          <w:szCs w:val="24"/>
        </w:rPr>
        <w:t xml:space="preserve">per t. Error bars are standard deviations calculated from the </w:t>
      </w:r>
      <w:r w:rsidR="00FD53F6">
        <w:rPr>
          <w:sz w:val="24"/>
          <w:szCs w:val="24"/>
        </w:rPr>
        <w:t>5 representative corals.</w:t>
      </w:r>
    </w:p>
    <w:p w14:paraId="61A3C122" w14:textId="77777777" w:rsidR="00D5558E" w:rsidRDefault="00D5558E" w:rsidP="00C37514">
      <w:pPr>
        <w:spacing w:line="480" w:lineRule="auto"/>
        <w:rPr>
          <w:sz w:val="24"/>
          <w:szCs w:val="24"/>
        </w:rPr>
      </w:pPr>
    </w:p>
    <w:p w14:paraId="623527B1" w14:textId="77777777" w:rsidR="00F67284" w:rsidRDefault="00F67284">
      <w:r>
        <w:br w:type="page"/>
      </w:r>
    </w:p>
    <w:p w14:paraId="2C40922F" w14:textId="77777777" w:rsidR="00C37514" w:rsidRDefault="00F67284" w:rsidP="00F67284">
      <w:pPr>
        <w:spacing w:line="480" w:lineRule="auto"/>
        <w:rPr>
          <w:sz w:val="24"/>
          <w:szCs w:val="24"/>
        </w:rPr>
      </w:pPr>
      <w:r w:rsidRPr="00F67284">
        <w:rPr>
          <w:sz w:val="24"/>
          <w:szCs w:val="24"/>
        </w:rPr>
        <w:lastRenderedPageBreak/>
        <w:t xml:space="preserve">References: </w:t>
      </w:r>
    </w:p>
    <w:p w14:paraId="4434E998" w14:textId="138E0B63" w:rsidR="0050263D" w:rsidRDefault="00B77B95" w:rsidP="00F67284">
      <w:pPr>
        <w:spacing w:line="480" w:lineRule="auto"/>
        <w:rPr>
          <w:sz w:val="24"/>
          <w:szCs w:val="24"/>
        </w:rPr>
      </w:pPr>
      <w:r>
        <w:rPr>
          <w:sz w:val="24"/>
          <w:szCs w:val="24"/>
        </w:rPr>
        <w:t xml:space="preserve">Barton, A., </w:t>
      </w:r>
      <w:r w:rsidR="004C2250">
        <w:rPr>
          <w:sz w:val="24"/>
          <w:szCs w:val="24"/>
        </w:rPr>
        <w:t>B. Hales</w:t>
      </w:r>
      <w:r>
        <w:rPr>
          <w:sz w:val="24"/>
          <w:szCs w:val="24"/>
        </w:rPr>
        <w:t xml:space="preserve">, </w:t>
      </w:r>
      <w:r w:rsidR="004C2250">
        <w:rPr>
          <w:sz w:val="24"/>
          <w:szCs w:val="24"/>
        </w:rPr>
        <w:t xml:space="preserve">G. G. </w:t>
      </w:r>
      <w:r>
        <w:rPr>
          <w:sz w:val="24"/>
          <w:szCs w:val="24"/>
        </w:rPr>
        <w:t xml:space="preserve">Waldbusser, </w:t>
      </w:r>
      <w:r w:rsidR="004C2250">
        <w:rPr>
          <w:sz w:val="24"/>
          <w:szCs w:val="24"/>
        </w:rPr>
        <w:t xml:space="preserve">C. </w:t>
      </w:r>
      <w:r>
        <w:rPr>
          <w:sz w:val="24"/>
          <w:szCs w:val="24"/>
        </w:rPr>
        <w:t xml:space="preserve">Langdon, Feely, R.A. (2012) The Pacific oyster, </w:t>
      </w:r>
      <w:r>
        <w:rPr>
          <w:i/>
          <w:sz w:val="24"/>
          <w:szCs w:val="24"/>
        </w:rPr>
        <w:t>Crassostrea gigas</w:t>
      </w:r>
      <w:r>
        <w:rPr>
          <w:sz w:val="24"/>
          <w:szCs w:val="24"/>
        </w:rPr>
        <w:t xml:space="preserve">, shows negative correlation to naturally elevated carbon dioxide levels: Implications for near-term ocean acidification effects. Limnol. Oceanogr. 57(3), 698-710. </w:t>
      </w:r>
    </w:p>
    <w:p w14:paraId="3CF241DD" w14:textId="5B5E7794" w:rsidR="0050263D" w:rsidRPr="0050263D" w:rsidRDefault="0050263D" w:rsidP="00F67284">
      <w:pPr>
        <w:spacing w:line="480" w:lineRule="auto"/>
        <w:rPr>
          <w:sz w:val="24"/>
          <w:szCs w:val="24"/>
        </w:rPr>
      </w:pPr>
      <w:r>
        <w:rPr>
          <w:sz w:val="24"/>
          <w:szCs w:val="24"/>
        </w:rPr>
        <w:t xml:space="preserve">Brahmi, C., </w:t>
      </w:r>
      <w:r w:rsidR="004C2250">
        <w:rPr>
          <w:sz w:val="24"/>
          <w:szCs w:val="24"/>
        </w:rPr>
        <w:t xml:space="preserve">A. </w:t>
      </w:r>
      <w:r>
        <w:rPr>
          <w:sz w:val="24"/>
          <w:szCs w:val="24"/>
        </w:rPr>
        <w:t xml:space="preserve">Meibom, </w:t>
      </w:r>
      <w:r w:rsidR="004C2250">
        <w:rPr>
          <w:sz w:val="24"/>
          <w:szCs w:val="24"/>
        </w:rPr>
        <w:t xml:space="preserve">D. C. </w:t>
      </w:r>
      <w:r>
        <w:rPr>
          <w:sz w:val="24"/>
          <w:szCs w:val="24"/>
        </w:rPr>
        <w:t xml:space="preserve">Smith, </w:t>
      </w:r>
      <w:r w:rsidR="004C2250">
        <w:rPr>
          <w:sz w:val="24"/>
          <w:szCs w:val="24"/>
        </w:rPr>
        <w:t xml:space="preserve">J. </w:t>
      </w:r>
      <w:r>
        <w:rPr>
          <w:sz w:val="24"/>
          <w:szCs w:val="24"/>
        </w:rPr>
        <w:t xml:space="preserve">Stolarski, </w:t>
      </w:r>
      <w:r w:rsidR="004C2250">
        <w:rPr>
          <w:sz w:val="24"/>
          <w:szCs w:val="24"/>
        </w:rPr>
        <w:t xml:space="preserve">S. </w:t>
      </w:r>
      <w:r>
        <w:rPr>
          <w:sz w:val="24"/>
          <w:szCs w:val="24"/>
        </w:rPr>
        <w:t xml:space="preserve">Anzoux-Bordenave, </w:t>
      </w:r>
      <w:r w:rsidR="004C2250">
        <w:rPr>
          <w:sz w:val="24"/>
          <w:szCs w:val="24"/>
        </w:rPr>
        <w:t xml:space="preserve">J. </w:t>
      </w:r>
      <w:r>
        <w:rPr>
          <w:sz w:val="24"/>
          <w:szCs w:val="24"/>
        </w:rPr>
        <w:t xml:space="preserve">Nouet, </w:t>
      </w:r>
      <w:r w:rsidR="004C2250">
        <w:rPr>
          <w:sz w:val="24"/>
          <w:szCs w:val="24"/>
        </w:rPr>
        <w:t xml:space="preserve">D. </w:t>
      </w:r>
      <w:r>
        <w:rPr>
          <w:sz w:val="24"/>
          <w:szCs w:val="24"/>
        </w:rPr>
        <w:t xml:space="preserve">Doumene, </w:t>
      </w:r>
      <w:r w:rsidR="004C2250">
        <w:rPr>
          <w:sz w:val="24"/>
          <w:szCs w:val="24"/>
        </w:rPr>
        <w:t xml:space="preserve">C. </w:t>
      </w:r>
      <w:r>
        <w:rPr>
          <w:sz w:val="24"/>
          <w:szCs w:val="24"/>
        </w:rPr>
        <w:t xml:space="preserve">Djediat, Domart-Coulon, I. (2010) Skeletal growth, ultrastructure and composition of the azooxanthellate scleractinian coral </w:t>
      </w:r>
      <w:r>
        <w:rPr>
          <w:i/>
          <w:sz w:val="24"/>
          <w:szCs w:val="24"/>
        </w:rPr>
        <w:t xml:space="preserve">Balanophyllia regia. </w:t>
      </w:r>
      <w:r>
        <w:rPr>
          <w:sz w:val="24"/>
          <w:szCs w:val="24"/>
        </w:rPr>
        <w:t>Coral Reefs 29, 175-189.</w:t>
      </w:r>
    </w:p>
    <w:p w14:paraId="34D5865D" w14:textId="77777777" w:rsidR="00F67284" w:rsidRPr="00EB6AAC" w:rsidRDefault="0050263D" w:rsidP="00F67284">
      <w:pPr>
        <w:spacing w:line="480" w:lineRule="auto"/>
        <w:rPr>
          <w:sz w:val="24"/>
          <w:szCs w:val="24"/>
        </w:rPr>
      </w:pPr>
      <w:r>
        <w:rPr>
          <w:sz w:val="24"/>
          <w:szCs w:val="24"/>
        </w:rPr>
        <w:t>Brewer, P.G. (1997)</w:t>
      </w:r>
      <w:r w:rsidR="00F67284">
        <w:rPr>
          <w:sz w:val="24"/>
          <w:szCs w:val="24"/>
        </w:rPr>
        <w:t xml:space="preserve"> Oceanic chemistry of the fossil fuel CO</w:t>
      </w:r>
      <w:r w:rsidR="00F67284">
        <w:rPr>
          <w:sz w:val="24"/>
          <w:szCs w:val="24"/>
          <w:vertAlign w:val="subscript"/>
        </w:rPr>
        <w:t>2</w:t>
      </w:r>
      <w:r w:rsidR="00F67284">
        <w:rPr>
          <w:sz w:val="24"/>
          <w:szCs w:val="24"/>
        </w:rPr>
        <w:t xml:space="preserve"> signal: The haline signal of “business as usual.” Geophys. Res. Lett. 24: 1367-1369.</w:t>
      </w:r>
    </w:p>
    <w:p w14:paraId="7E9077C5" w14:textId="52EB934E" w:rsidR="00F67284" w:rsidRDefault="00F67284" w:rsidP="00F67284">
      <w:pPr>
        <w:spacing w:line="480" w:lineRule="auto"/>
        <w:rPr>
          <w:sz w:val="24"/>
          <w:szCs w:val="24"/>
        </w:rPr>
      </w:pPr>
      <w:r w:rsidRPr="00E80006">
        <w:rPr>
          <w:sz w:val="24"/>
          <w:szCs w:val="24"/>
        </w:rPr>
        <w:t xml:space="preserve">Crook, E.D., </w:t>
      </w:r>
      <w:r w:rsidR="004C2250">
        <w:rPr>
          <w:sz w:val="24"/>
          <w:szCs w:val="24"/>
        </w:rPr>
        <w:t xml:space="preserve">H. </w:t>
      </w:r>
      <w:r w:rsidRPr="00E80006">
        <w:rPr>
          <w:sz w:val="24"/>
          <w:szCs w:val="24"/>
        </w:rPr>
        <w:t xml:space="preserve">Cooper, </w:t>
      </w:r>
      <w:r w:rsidR="004C2250">
        <w:rPr>
          <w:sz w:val="24"/>
          <w:szCs w:val="24"/>
        </w:rPr>
        <w:t xml:space="preserve">D. C. </w:t>
      </w:r>
      <w:r w:rsidRPr="00E80006">
        <w:rPr>
          <w:sz w:val="24"/>
          <w:szCs w:val="24"/>
        </w:rPr>
        <w:t xml:space="preserve">Potts, </w:t>
      </w:r>
      <w:r w:rsidR="004C2250">
        <w:rPr>
          <w:sz w:val="24"/>
          <w:szCs w:val="24"/>
        </w:rPr>
        <w:t xml:space="preserve">T. </w:t>
      </w:r>
      <w:r w:rsidR="0050263D">
        <w:rPr>
          <w:sz w:val="24"/>
          <w:szCs w:val="24"/>
        </w:rPr>
        <w:t>Lambert, Paytan, A. (2013)</w:t>
      </w:r>
      <w:r w:rsidRPr="00E80006">
        <w:rPr>
          <w:sz w:val="24"/>
          <w:szCs w:val="24"/>
        </w:rPr>
        <w:t xml:space="preserve"> Impacts of food availability and p</w:t>
      </w:r>
      <w:r w:rsidRPr="009270ED">
        <w:rPr>
          <w:sz w:val="24"/>
          <w:szCs w:val="24"/>
        </w:rPr>
        <w:t xml:space="preserve"> </w:t>
      </w:r>
      <w:r w:rsidRPr="00E80006">
        <w:rPr>
          <w:sz w:val="24"/>
          <w:szCs w:val="24"/>
        </w:rPr>
        <w:t>CO</w:t>
      </w:r>
      <w:r w:rsidRPr="009270ED">
        <w:rPr>
          <w:sz w:val="24"/>
          <w:szCs w:val="24"/>
          <w:vertAlign w:val="subscript"/>
        </w:rPr>
        <w:t>2</w:t>
      </w:r>
      <w:r w:rsidRPr="00E80006">
        <w:rPr>
          <w:sz w:val="24"/>
          <w:szCs w:val="24"/>
        </w:rPr>
        <w:t xml:space="preserve"> on planulation, juvenile survival, and calcification of the azooxanthellate scleractinian coral Balanophyllia elegans. Biogeosciences 10, 7599-7608. </w:t>
      </w:r>
    </w:p>
    <w:p w14:paraId="074FC68B" w14:textId="77777777" w:rsidR="0050263D" w:rsidRDefault="0050263D" w:rsidP="00F67284">
      <w:pPr>
        <w:spacing w:line="480" w:lineRule="auto"/>
        <w:rPr>
          <w:sz w:val="24"/>
          <w:szCs w:val="24"/>
        </w:rPr>
      </w:pPr>
      <w:r w:rsidRPr="0050263D">
        <w:rPr>
          <w:sz w:val="24"/>
          <w:szCs w:val="24"/>
        </w:rPr>
        <w:t>Dimond</w:t>
      </w:r>
      <w:r w:rsidR="00B77B95">
        <w:rPr>
          <w:sz w:val="24"/>
          <w:szCs w:val="24"/>
        </w:rPr>
        <w:t>, J.,</w:t>
      </w:r>
      <w:r w:rsidRPr="0050263D">
        <w:rPr>
          <w:sz w:val="24"/>
          <w:szCs w:val="24"/>
        </w:rPr>
        <w:t xml:space="preserve"> Carrington</w:t>
      </w:r>
      <w:r w:rsidR="00B77B95">
        <w:rPr>
          <w:sz w:val="24"/>
          <w:szCs w:val="24"/>
        </w:rPr>
        <w:t>,</w:t>
      </w:r>
      <w:r w:rsidRPr="0050263D">
        <w:rPr>
          <w:sz w:val="24"/>
          <w:szCs w:val="24"/>
        </w:rPr>
        <w:t xml:space="preserve"> E</w:t>
      </w:r>
      <w:r w:rsidR="00B77B95">
        <w:rPr>
          <w:sz w:val="24"/>
          <w:szCs w:val="24"/>
        </w:rPr>
        <w:t>.</w:t>
      </w:r>
      <w:r w:rsidRPr="0050263D">
        <w:rPr>
          <w:sz w:val="24"/>
          <w:szCs w:val="24"/>
        </w:rPr>
        <w:t xml:space="preserve"> (2008)</w:t>
      </w:r>
      <w:r w:rsidR="00B77B95">
        <w:rPr>
          <w:sz w:val="24"/>
          <w:szCs w:val="24"/>
        </w:rPr>
        <w:t>.</w:t>
      </w:r>
      <w:r w:rsidRPr="0050263D">
        <w:rPr>
          <w:sz w:val="24"/>
          <w:szCs w:val="24"/>
        </w:rPr>
        <w:t xml:space="preserve"> Symbiosis regulation in a facultatively symbiotic temperate coral: zooxanthellae division and expulsion. Cora</w:t>
      </w:r>
      <w:r w:rsidR="00B77B95">
        <w:rPr>
          <w:sz w:val="24"/>
          <w:szCs w:val="24"/>
        </w:rPr>
        <w:t xml:space="preserve">l Reefs 27, </w:t>
      </w:r>
      <w:r w:rsidRPr="0050263D">
        <w:rPr>
          <w:sz w:val="24"/>
          <w:szCs w:val="24"/>
        </w:rPr>
        <w:t>601-604</w:t>
      </w:r>
      <w:r w:rsidR="00B77B95">
        <w:rPr>
          <w:sz w:val="24"/>
          <w:szCs w:val="24"/>
        </w:rPr>
        <w:t>.</w:t>
      </w:r>
    </w:p>
    <w:p w14:paraId="1A806D48" w14:textId="202D7FFA" w:rsidR="005A7405" w:rsidRDefault="00F67284" w:rsidP="00F67284">
      <w:pPr>
        <w:spacing w:line="480" w:lineRule="auto"/>
        <w:rPr>
          <w:sz w:val="24"/>
          <w:szCs w:val="24"/>
        </w:rPr>
      </w:pPr>
      <w:r w:rsidRPr="00E80006">
        <w:rPr>
          <w:sz w:val="24"/>
          <w:szCs w:val="24"/>
        </w:rPr>
        <w:t xml:space="preserve">Feely, R.A., </w:t>
      </w:r>
      <w:r w:rsidR="004C2250">
        <w:rPr>
          <w:sz w:val="24"/>
          <w:szCs w:val="24"/>
        </w:rPr>
        <w:t xml:space="preserve">C. L. </w:t>
      </w:r>
      <w:r w:rsidRPr="00E80006">
        <w:rPr>
          <w:sz w:val="24"/>
          <w:szCs w:val="24"/>
        </w:rPr>
        <w:t xml:space="preserve">Sabine, </w:t>
      </w:r>
      <w:r w:rsidR="004C2250">
        <w:rPr>
          <w:sz w:val="24"/>
          <w:szCs w:val="24"/>
        </w:rPr>
        <w:t xml:space="preserve">K. </w:t>
      </w:r>
      <w:r w:rsidRPr="00E80006">
        <w:rPr>
          <w:sz w:val="24"/>
          <w:szCs w:val="24"/>
        </w:rPr>
        <w:t xml:space="preserve">Lee, </w:t>
      </w:r>
      <w:r w:rsidR="004C2250">
        <w:rPr>
          <w:sz w:val="24"/>
          <w:szCs w:val="24"/>
        </w:rPr>
        <w:t xml:space="preserve">W. </w:t>
      </w:r>
      <w:r w:rsidRPr="00E80006">
        <w:rPr>
          <w:sz w:val="24"/>
          <w:szCs w:val="24"/>
        </w:rPr>
        <w:t xml:space="preserve">Berelson, </w:t>
      </w:r>
      <w:r w:rsidR="004C2250">
        <w:rPr>
          <w:sz w:val="24"/>
          <w:szCs w:val="24"/>
        </w:rPr>
        <w:t xml:space="preserve">J. </w:t>
      </w:r>
      <w:r w:rsidRPr="00E80006">
        <w:rPr>
          <w:sz w:val="24"/>
          <w:szCs w:val="24"/>
        </w:rPr>
        <w:t xml:space="preserve">Kleypas, </w:t>
      </w:r>
      <w:r w:rsidR="004C2250">
        <w:rPr>
          <w:sz w:val="24"/>
          <w:szCs w:val="24"/>
        </w:rPr>
        <w:t xml:space="preserve">V. J. </w:t>
      </w:r>
      <w:r w:rsidRPr="00E80006">
        <w:rPr>
          <w:sz w:val="24"/>
          <w:szCs w:val="24"/>
        </w:rPr>
        <w:t>Fabry, Millero, F.J.</w:t>
      </w:r>
      <w:r w:rsidR="0050263D">
        <w:rPr>
          <w:sz w:val="24"/>
          <w:szCs w:val="24"/>
        </w:rPr>
        <w:t xml:space="preserve"> (2004)</w:t>
      </w:r>
      <w:r w:rsidRPr="00E80006">
        <w:rPr>
          <w:sz w:val="24"/>
          <w:szCs w:val="24"/>
        </w:rPr>
        <w:t xml:space="preserve"> Impact of anthropogenic CO</w:t>
      </w:r>
      <w:r w:rsidRPr="009270ED">
        <w:rPr>
          <w:sz w:val="24"/>
          <w:szCs w:val="24"/>
          <w:vertAlign w:val="subscript"/>
        </w:rPr>
        <w:t>2</w:t>
      </w:r>
      <w:r w:rsidRPr="00E80006">
        <w:rPr>
          <w:sz w:val="24"/>
          <w:szCs w:val="24"/>
        </w:rPr>
        <w:t xml:space="preserve"> on the </w:t>
      </w:r>
      <w:r>
        <w:rPr>
          <w:sz w:val="24"/>
          <w:szCs w:val="24"/>
        </w:rPr>
        <w:t>CaCO</w:t>
      </w:r>
      <w:r w:rsidRPr="009270ED">
        <w:rPr>
          <w:sz w:val="24"/>
          <w:szCs w:val="24"/>
          <w:vertAlign w:val="subscript"/>
        </w:rPr>
        <w:t>3</w:t>
      </w:r>
      <w:r w:rsidRPr="00E80006">
        <w:rPr>
          <w:sz w:val="24"/>
          <w:szCs w:val="24"/>
        </w:rPr>
        <w:t xml:space="preserve"> system in the oceans. Science 305, 362-366.</w:t>
      </w:r>
    </w:p>
    <w:p w14:paraId="4BED3221" w14:textId="4EE508E0" w:rsidR="00F67284" w:rsidRPr="00E80006" w:rsidRDefault="00F67284" w:rsidP="00F67284">
      <w:pPr>
        <w:spacing w:line="480" w:lineRule="auto"/>
        <w:rPr>
          <w:sz w:val="24"/>
          <w:szCs w:val="24"/>
        </w:rPr>
      </w:pPr>
      <w:r w:rsidRPr="00E80006">
        <w:rPr>
          <w:sz w:val="24"/>
          <w:szCs w:val="24"/>
        </w:rPr>
        <w:t>Gagnon, A.C</w:t>
      </w:r>
      <w:r w:rsidR="0050263D">
        <w:rPr>
          <w:sz w:val="24"/>
          <w:szCs w:val="24"/>
        </w:rPr>
        <w:t xml:space="preserve">., </w:t>
      </w:r>
      <w:r w:rsidR="004C2250">
        <w:rPr>
          <w:sz w:val="24"/>
          <w:szCs w:val="24"/>
        </w:rPr>
        <w:t xml:space="preserve">J. F. </w:t>
      </w:r>
      <w:r w:rsidR="0050263D">
        <w:rPr>
          <w:sz w:val="24"/>
          <w:szCs w:val="24"/>
        </w:rPr>
        <w:t>Adkins, Erez, J. (2012)</w:t>
      </w:r>
      <w:r w:rsidRPr="00E80006">
        <w:rPr>
          <w:sz w:val="24"/>
          <w:szCs w:val="24"/>
        </w:rPr>
        <w:t xml:space="preserve"> Seawater transport during coral biomineralization. Earth and Planetary Science 329-330, 150-161. </w:t>
      </w:r>
    </w:p>
    <w:p w14:paraId="65A9070F" w14:textId="77777777" w:rsidR="00F67284" w:rsidRDefault="00F67284" w:rsidP="00F67284">
      <w:pPr>
        <w:spacing w:line="480" w:lineRule="auto"/>
        <w:rPr>
          <w:sz w:val="24"/>
          <w:szCs w:val="24"/>
        </w:rPr>
      </w:pPr>
      <w:r w:rsidRPr="00E80006">
        <w:rPr>
          <w:sz w:val="24"/>
          <w:szCs w:val="24"/>
        </w:rPr>
        <w:t>Gagnon, A.C. (2013) Coral calcification feels the acid. Proceedings of that National Acade</w:t>
      </w:r>
      <w:r w:rsidR="005A7405">
        <w:rPr>
          <w:sz w:val="24"/>
          <w:szCs w:val="24"/>
        </w:rPr>
        <w:t>my of Sciences 110, 1567-1568.</w:t>
      </w:r>
    </w:p>
    <w:p w14:paraId="2080B9F2" w14:textId="5A1EFF06" w:rsidR="005A7405" w:rsidRDefault="005A7405" w:rsidP="00F67284">
      <w:pPr>
        <w:spacing w:line="480" w:lineRule="auto"/>
        <w:rPr>
          <w:sz w:val="24"/>
          <w:szCs w:val="24"/>
        </w:rPr>
      </w:pPr>
      <w:r>
        <w:rPr>
          <w:sz w:val="24"/>
          <w:szCs w:val="24"/>
        </w:rPr>
        <w:lastRenderedPageBreak/>
        <w:t xml:space="preserve">Gattuso, J.-P., </w:t>
      </w:r>
      <w:r w:rsidR="004C2250">
        <w:rPr>
          <w:sz w:val="24"/>
          <w:szCs w:val="24"/>
        </w:rPr>
        <w:t xml:space="preserve">M. </w:t>
      </w:r>
      <w:r>
        <w:rPr>
          <w:sz w:val="24"/>
          <w:szCs w:val="24"/>
        </w:rPr>
        <w:t xml:space="preserve">Frankignoulle, </w:t>
      </w:r>
      <w:r w:rsidR="004C2250">
        <w:rPr>
          <w:sz w:val="24"/>
          <w:szCs w:val="24"/>
        </w:rPr>
        <w:t xml:space="preserve">I. </w:t>
      </w:r>
      <w:r>
        <w:rPr>
          <w:sz w:val="24"/>
          <w:szCs w:val="24"/>
        </w:rPr>
        <w:t xml:space="preserve">Bourge, </w:t>
      </w:r>
      <w:r w:rsidR="004C2250">
        <w:rPr>
          <w:sz w:val="24"/>
          <w:szCs w:val="24"/>
        </w:rPr>
        <w:t xml:space="preserve">S. </w:t>
      </w:r>
      <w:r>
        <w:rPr>
          <w:sz w:val="24"/>
          <w:szCs w:val="24"/>
        </w:rPr>
        <w:t>Romaine, Buddemeiser, R.W. (1998) Effect of calcium carbonate saturation of seawater on coral calcification. Global and Planetary Change 18, 37-46.</w:t>
      </w:r>
    </w:p>
    <w:p w14:paraId="056A372F" w14:textId="1BB42A28" w:rsidR="005A7405" w:rsidRDefault="005A7405" w:rsidP="00F67284">
      <w:pPr>
        <w:spacing w:line="480" w:lineRule="auto"/>
        <w:rPr>
          <w:sz w:val="24"/>
          <w:szCs w:val="24"/>
        </w:rPr>
      </w:pPr>
      <w:r>
        <w:rPr>
          <w:sz w:val="24"/>
          <w:szCs w:val="24"/>
        </w:rPr>
        <w:t xml:space="preserve">Gaylord, B., </w:t>
      </w:r>
      <w:r w:rsidR="000E2751">
        <w:rPr>
          <w:sz w:val="24"/>
          <w:szCs w:val="24"/>
        </w:rPr>
        <w:t>T.</w:t>
      </w:r>
      <w:r w:rsidR="004C2250">
        <w:rPr>
          <w:sz w:val="24"/>
          <w:szCs w:val="24"/>
        </w:rPr>
        <w:t xml:space="preserve">M. </w:t>
      </w:r>
      <w:r>
        <w:rPr>
          <w:sz w:val="24"/>
          <w:szCs w:val="24"/>
        </w:rPr>
        <w:t xml:space="preserve">Hill, </w:t>
      </w:r>
      <w:r w:rsidR="004C2250">
        <w:rPr>
          <w:sz w:val="24"/>
          <w:szCs w:val="24"/>
        </w:rPr>
        <w:t xml:space="preserve">E. </w:t>
      </w:r>
      <w:r>
        <w:rPr>
          <w:sz w:val="24"/>
          <w:szCs w:val="24"/>
        </w:rPr>
        <w:t xml:space="preserve">Sanford, </w:t>
      </w:r>
      <w:r w:rsidR="000E2751">
        <w:rPr>
          <w:sz w:val="24"/>
          <w:szCs w:val="24"/>
        </w:rPr>
        <w:t>E.</w:t>
      </w:r>
      <w:r w:rsidR="004C2250">
        <w:rPr>
          <w:sz w:val="24"/>
          <w:szCs w:val="24"/>
        </w:rPr>
        <w:t xml:space="preserve">A. </w:t>
      </w:r>
      <w:r>
        <w:rPr>
          <w:sz w:val="24"/>
          <w:szCs w:val="24"/>
        </w:rPr>
        <w:t xml:space="preserve">Lenz, </w:t>
      </w:r>
      <w:r w:rsidR="004C2250">
        <w:rPr>
          <w:sz w:val="24"/>
          <w:szCs w:val="24"/>
        </w:rPr>
        <w:t xml:space="preserve">L.A. </w:t>
      </w:r>
      <w:r w:rsidR="000E2751">
        <w:rPr>
          <w:sz w:val="24"/>
          <w:szCs w:val="24"/>
        </w:rPr>
        <w:t>Jacobs,</w:t>
      </w:r>
      <w:r>
        <w:rPr>
          <w:sz w:val="24"/>
          <w:szCs w:val="24"/>
        </w:rPr>
        <w:t xml:space="preserve"> </w:t>
      </w:r>
      <w:r w:rsidR="000E2751">
        <w:rPr>
          <w:sz w:val="24"/>
          <w:szCs w:val="24"/>
        </w:rPr>
        <w:t xml:space="preserve">K.N. </w:t>
      </w:r>
      <w:r>
        <w:rPr>
          <w:sz w:val="24"/>
          <w:szCs w:val="24"/>
        </w:rPr>
        <w:t xml:space="preserve">Sato, </w:t>
      </w:r>
      <w:r w:rsidR="000E2751">
        <w:rPr>
          <w:sz w:val="24"/>
          <w:szCs w:val="24"/>
        </w:rPr>
        <w:t xml:space="preserve">A.D. </w:t>
      </w:r>
      <w:r>
        <w:rPr>
          <w:sz w:val="24"/>
          <w:szCs w:val="24"/>
        </w:rPr>
        <w:t xml:space="preserve">Russell, Hettinger, A. (2011) Functional impacts of ocean acidification in an ecologically critical foundation species. The Journal of Experimental Biology 214, 2586-2594. </w:t>
      </w:r>
    </w:p>
    <w:p w14:paraId="56D3B760" w14:textId="77777777" w:rsidR="00F67284" w:rsidRDefault="0050263D" w:rsidP="00F67284">
      <w:pPr>
        <w:spacing w:line="480" w:lineRule="auto"/>
        <w:rPr>
          <w:sz w:val="24"/>
          <w:szCs w:val="24"/>
        </w:rPr>
      </w:pPr>
      <w:r>
        <w:rPr>
          <w:sz w:val="24"/>
          <w:szCs w:val="24"/>
        </w:rPr>
        <w:t>Gerrodette, T. (1979)</w:t>
      </w:r>
      <w:r w:rsidR="00F67284" w:rsidRPr="00E80006">
        <w:rPr>
          <w:sz w:val="24"/>
          <w:szCs w:val="24"/>
        </w:rPr>
        <w:t xml:space="preserve"> Equatorial Submergence in a Solitary Coral, Balanophyllia elegans, and the Critical Life Stage Excluding the Species from Shallow Water in the South. Marine Ecol</w:t>
      </w:r>
      <w:r w:rsidR="00F67284">
        <w:rPr>
          <w:sz w:val="24"/>
          <w:szCs w:val="24"/>
        </w:rPr>
        <w:t>ogy Progress Series 1, 227-235.</w:t>
      </w:r>
    </w:p>
    <w:p w14:paraId="132ECBA6" w14:textId="77777777" w:rsidR="00F67284" w:rsidRDefault="0050263D" w:rsidP="00F67284">
      <w:pPr>
        <w:spacing w:line="480" w:lineRule="auto"/>
        <w:rPr>
          <w:sz w:val="24"/>
          <w:szCs w:val="24"/>
        </w:rPr>
      </w:pPr>
      <w:r>
        <w:rPr>
          <w:sz w:val="24"/>
          <w:szCs w:val="24"/>
        </w:rPr>
        <w:t>Gerrodette, T. (1981)</w:t>
      </w:r>
      <w:r w:rsidR="00F67284" w:rsidRPr="00E80006">
        <w:rPr>
          <w:sz w:val="24"/>
          <w:szCs w:val="24"/>
        </w:rPr>
        <w:t xml:space="preserve"> Dispersal of the Solitary Coral Balanophyllia Elegans by Demersal Planul</w:t>
      </w:r>
      <w:r w:rsidR="00F67284">
        <w:rPr>
          <w:sz w:val="24"/>
          <w:szCs w:val="24"/>
        </w:rPr>
        <w:t>ar Larvae. Ecology 62, 611-619.</w:t>
      </w:r>
    </w:p>
    <w:p w14:paraId="054756C1" w14:textId="6C7F419B" w:rsidR="00F67284" w:rsidRDefault="00F67284" w:rsidP="00F67284">
      <w:pPr>
        <w:spacing w:line="480" w:lineRule="auto"/>
        <w:rPr>
          <w:sz w:val="24"/>
          <w:szCs w:val="24"/>
        </w:rPr>
      </w:pPr>
      <w:r w:rsidRPr="00E80006">
        <w:rPr>
          <w:sz w:val="24"/>
          <w:szCs w:val="24"/>
        </w:rPr>
        <w:t xml:space="preserve">O’Donnell, M.J., </w:t>
      </w:r>
      <w:r w:rsidR="000E2751">
        <w:rPr>
          <w:sz w:val="24"/>
          <w:szCs w:val="24"/>
        </w:rPr>
        <w:t xml:space="preserve">M.N. </w:t>
      </w:r>
      <w:r w:rsidRPr="00E80006">
        <w:rPr>
          <w:sz w:val="24"/>
          <w:szCs w:val="24"/>
        </w:rPr>
        <w:t>Geor</w:t>
      </w:r>
      <w:r w:rsidR="0050263D">
        <w:rPr>
          <w:sz w:val="24"/>
          <w:szCs w:val="24"/>
        </w:rPr>
        <w:t>ge, Carrington, E. (2013)</w:t>
      </w:r>
      <w:r w:rsidRPr="00E80006">
        <w:rPr>
          <w:sz w:val="24"/>
          <w:szCs w:val="24"/>
        </w:rPr>
        <w:t xml:space="preserve"> Mussel byssus attachment weakened by ocean acidification. Na</w:t>
      </w:r>
      <w:r>
        <w:rPr>
          <w:sz w:val="24"/>
          <w:szCs w:val="24"/>
        </w:rPr>
        <w:t>ture Climate Change 3, 587-590.</w:t>
      </w:r>
    </w:p>
    <w:p w14:paraId="1CD7ED7A" w14:textId="72444004" w:rsidR="00F67284" w:rsidRDefault="00F67284" w:rsidP="00F67284">
      <w:pPr>
        <w:spacing w:line="480" w:lineRule="auto"/>
        <w:rPr>
          <w:sz w:val="24"/>
          <w:szCs w:val="24"/>
        </w:rPr>
      </w:pPr>
      <w:r w:rsidRPr="00114DA0">
        <w:rPr>
          <w:sz w:val="24"/>
          <w:szCs w:val="24"/>
        </w:rPr>
        <w:t>Riebesell</w:t>
      </w:r>
      <w:r>
        <w:rPr>
          <w:sz w:val="24"/>
          <w:szCs w:val="24"/>
        </w:rPr>
        <w:t>,</w:t>
      </w:r>
      <w:r w:rsidRPr="00114DA0">
        <w:rPr>
          <w:sz w:val="24"/>
          <w:szCs w:val="24"/>
        </w:rPr>
        <w:t xml:space="preserve"> U., </w:t>
      </w:r>
      <w:r w:rsidR="000E2751">
        <w:rPr>
          <w:sz w:val="24"/>
          <w:szCs w:val="24"/>
        </w:rPr>
        <w:t xml:space="preserve">V.J. </w:t>
      </w:r>
      <w:r w:rsidRPr="00114DA0">
        <w:rPr>
          <w:sz w:val="24"/>
          <w:szCs w:val="24"/>
        </w:rPr>
        <w:t>Fabry</w:t>
      </w:r>
      <w:r>
        <w:rPr>
          <w:sz w:val="24"/>
          <w:szCs w:val="24"/>
        </w:rPr>
        <w:t xml:space="preserve">, </w:t>
      </w:r>
      <w:r w:rsidR="000E2751">
        <w:rPr>
          <w:sz w:val="24"/>
          <w:szCs w:val="24"/>
        </w:rPr>
        <w:t xml:space="preserve">L. </w:t>
      </w:r>
      <w:r>
        <w:rPr>
          <w:sz w:val="24"/>
          <w:szCs w:val="24"/>
        </w:rPr>
        <w:t>Hansson, Gattuso J.</w:t>
      </w:r>
      <w:r w:rsidRPr="00114DA0">
        <w:rPr>
          <w:sz w:val="24"/>
          <w:szCs w:val="24"/>
        </w:rPr>
        <w:t xml:space="preserve">P. </w:t>
      </w:r>
      <w:r w:rsidR="0050263D">
        <w:rPr>
          <w:sz w:val="24"/>
          <w:szCs w:val="24"/>
        </w:rPr>
        <w:t>(2010)</w:t>
      </w:r>
      <w:r>
        <w:rPr>
          <w:sz w:val="24"/>
          <w:szCs w:val="24"/>
        </w:rPr>
        <w:t xml:space="preserve"> Guide to best practices for ocean acidification research </w:t>
      </w:r>
      <w:r w:rsidRPr="00114DA0">
        <w:rPr>
          <w:sz w:val="24"/>
          <w:szCs w:val="24"/>
        </w:rPr>
        <w:t>and data reporting</w:t>
      </w:r>
      <w:r>
        <w:rPr>
          <w:sz w:val="24"/>
          <w:szCs w:val="24"/>
        </w:rPr>
        <w:t>. European Commission, 1-264.</w:t>
      </w:r>
    </w:p>
    <w:p w14:paraId="22BE201D" w14:textId="77777777" w:rsidR="00F67284" w:rsidRDefault="0050263D" w:rsidP="00F67284">
      <w:pPr>
        <w:spacing w:line="480" w:lineRule="auto"/>
        <w:rPr>
          <w:sz w:val="24"/>
          <w:szCs w:val="24"/>
        </w:rPr>
      </w:pPr>
      <w:r>
        <w:rPr>
          <w:sz w:val="24"/>
          <w:szCs w:val="24"/>
        </w:rPr>
        <w:t>Schneider, K., Erez, J. (2006)</w:t>
      </w:r>
      <w:r w:rsidR="00F67284" w:rsidRPr="00E80006">
        <w:rPr>
          <w:sz w:val="24"/>
          <w:szCs w:val="24"/>
        </w:rPr>
        <w:t xml:space="preserve"> The effect of carbonate chemistry on calcification and photosynthesis in the hermatypic coral Acropora eurystoma. Limnology and Oceanography 51, 1284-1293. </w:t>
      </w:r>
    </w:p>
    <w:p w14:paraId="72E2B440" w14:textId="2499CF50" w:rsidR="00F67284" w:rsidRPr="00E80006" w:rsidRDefault="00F67284" w:rsidP="00F67284">
      <w:pPr>
        <w:spacing w:line="480" w:lineRule="auto"/>
        <w:rPr>
          <w:sz w:val="24"/>
          <w:szCs w:val="24"/>
        </w:rPr>
      </w:pPr>
      <w:r w:rsidRPr="00E80006">
        <w:rPr>
          <w:sz w:val="24"/>
          <w:szCs w:val="24"/>
        </w:rPr>
        <w:lastRenderedPageBreak/>
        <w:t xml:space="preserve">Tambutté, S., </w:t>
      </w:r>
      <w:r w:rsidR="000E2751">
        <w:rPr>
          <w:sz w:val="24"/>
          <w:szCs w:val="24"/>
        </w:rPr>
        <w:t xml:space="preserve">M. </w:t>
      </w:r>
      <w:r w:rsidRPr="00E80006">
        <w:rPr>
          <w:sz w:val="24"/>
          <w:szCs w:val="24"/>
        </w:rPr>
        <w:t xml:space="preserve">Holcomb, </w:t>
      </w:r>
      <w:r w:rsidR="000E2751">
        <w:rPr>
          <w:sz w:val="24"/>
          <w:szCs w:val="24"/>
        </w:rPr>
        <w:t xml:space="preserve">C. </w:t>
      </w:r>
      <w:r w:rsidRPr="00E80006">
        <w:rPr>
          <w:sz w:val="24"/>
          <w:szCs w:val="24"/>
        </w:rPr>
        <w:t xml:space="preserve">Ferrier-Pagès, </w:t>
      </w:r>
      <w:r w:rsidR="000E2751">
        <w:rPr>
          <w:sz w:val="24"/>
          <w:szCs w:val="24"/>
        </w:rPr>
        <w:t xml:space="preserve">S. </w:t>
      </w:r>
      <w:r w:rsidRPr="00E80006">
        <w:rPr>
          <w:sz w:val="24"/>
          <w:szCs w:val="24"/>
        </w:rPr>
        <w:t xml:space="preserve">Reynaud, </w:t>
      </w:r>
      <w:r w:rsidR="000E2751">
        <w:rPr>
          <w:sz w:val="24"/>
          <w:szCs w:val="24"/>
        </w:rPr>
        <w:t xml:space="preserve">E. </w:t>
      </w:r>
      <w:r w:rsidRPr="00E80006">
        <w:rPr>
          <w:sz w:val="24"/>
          <w:szCs w:val="24"/>
        </w:rPr>
        <w:t xml:space="preserve">Tambutté, </w:t>
      </w:r>
      <w:r w:rsidR="000E2751">
        <w:rPr>
          <w:sz w:val="24"/>
          <w:szCs w:val="24"/>
        </w:rPr>
        <w:t xml:space="preserve">D. </w:t>
      </w:r>
      <w:r w:rsidRPr="00E80006">
        <w:rPr>
          <w:sz w:val="24"/>
          <w:szCs w:val="24"/>
        </w:rPr>
        <w:t>Z</w:t>
      </w:r>
      <w:r w:rsidR="0050263D">
        <w:rPr>
          <w:sz w:val="24"/>
          <w:szCs w:val="24"/>
        </w:rPr>
        <w:t>occola, Allemand, D. (2011)</w:t>
      </w:r>
      <w:r w:rsidRPr="00E80006">
        <w:rPr>
          <w:sz w:val="24"/>
          <w:szCs w:val="24"/>
        </w:rPr>
        <w:t xml:space="preserve"> Coral biomineralization: from the gene to the environment. Journal of Experimental Marine Biology and Ecology 408, 58-78. </w:t>
      </w:r>
    </w:p>
    <w:p w14:paraId="7E29F288" w14:textId="77777777" w:rsidR="00F67284" w:rsidRPr="00F67284" w:rsidRDefault="00F67284" w:rsidP="00C37514">
      <w:pPr>
        <w:rPr>
          <w:sz w:val="24"/>
          <w:szCs w:val="24"/>
        </w:rPr>
      </w:pPr>
    </w:p>
    <w:p w14:paraId="2A4A5234" w14:textId="77777777" w:rsidR="00F67284" w:rsidRDefault="00F67284" w:rsidP="008C56B7"/>
    <w:p w14:paraId="0040660B" w14:textId="77777777" w:rsidR="00F67284" w:rsidRDefault="00F67284" w:rsidP="008C56B7"/>
    <w:sectPr w:rsidR="00F6728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1002AFF" w:usb1="4000ACFF" w:usb2="00000009" w:usb3="00000000" w:csb0="000001FF" w:csb1="00000000"/>
  </w:font>
  <w:font w:name="DengXian">
    <w:altName w:val="Microsoft YaHei"/>
    <w:panose1 w:val="02010600030101010101"/>
    <w:charset w:val="86"/>
    <w:family w:val="modern"/>
    <w:pitch w:val="fixed"/>
    <w:sig w:usb0="00000001" w:usb1="080E0000" w:usb2="00000010" w:usb3="00000000" w:csb0="00040000"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DengXian Light">
    <w:altName w:val="等线 Light"/>
    <w:panose1 w:val="00000000000000000000"/>
    <w:charset w:val="86"/>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56B7"/>
    <w:rsid w:val="00040996"/>
    <w:rsid w:val="00044D28"/>
    <w:rsid w:val="000605D7"/>
    <w:rsid w:val="00064614"/>
    <w:rsid w:val="000B63FC"/>
    <w:rsid w:val="000C15FE"/>
    <w:rsid w:val="000E2751"/>
    <w:rsid w:val="00126912"/>
    <w:rsid w:val="001418D7"/>
    <w:rsid w:val="001A087B"/>
    <w:rsid w:val="001A13E9"/>
    <w:rsid w:val="001B44B7"/>
    <w:rsid w:val="001E3388"/>
    <w:rsid w:val="00212546"/>
    <w:rsid w:val="002156A6"/>
    <w:rsid w:val="00243F24"/>
    <w:rsid w:val="002721D1"/>
    <w:rsid w:val="00280B2F"/>
    <w:rsid w:val="00291F05"/>
    <w:rsid w:val="002B2EB5"/>
    <w:rsid w:val="002B5B38"/>
    <w:rsid w:val="002D1C8C"/>
    <w:rsid w:val="002E7707"/>
    <w:rsid w:val="002F51DE"/>
    <w:rsid w:val="002F692B"/>
    <w:rsid w:val="00323A7D"/>
    <w:rsid w:val="00373EB8"/>
    <w:rsid w:val="003B25A7"/>
    <w:rsid w:val="003E536E"/>
    <w:rsid w:val="003F3211"/>
    <w:rsid w:val="00407360"/>
    <w:rsid w:val="0044654D"/>
    <w:rsid w:val="004B0A88"/>
    <w:rsid w:val="004C2250"/>
    <w:rsid w:val="004F6D55"/>
    <w:rsid w:val="0050263D"/>
    <w:rsid w:val="00535616"/>
    <w:rsid w:val="00591970"/>
    <w:rsid w:val="005A2974"/>
    <w:rsid w:val="005A7405"/>
    <w:rsid w:val="00600583"/>
    <w:rsid w:val="00622BE4"/>
    <w:rsid w:val="006740BE"/>
    <w:rsid w:val="006A7B16"/>
    <w:rsid w:val="006C3577"/>
    <w:rsid w:val="00744303"/>
    <w:rsid w:val="00746147"/>
    <w:rsid w:val="00761040"/>
    <w:rsid w:val="007B574D"/>
    <w:rsid w:val="007C3528"/>
    <w:rsid w:val="008050E1"/>
    <w:rsid w:val="0081390C"/>
    <w:rsid w:val="008342E8"/>
    <w:rsid w:val="00835EC9"/>
    <w:rsid w:val="00840502"/>
    <w:rsid w:val="00840858"/>
    <w:rsid w:val="008427D8"/>
    <w:rsid w:val="008466FC"/>
    <w:rsid w:val="00864FD8"/>
    <w:rsid w:val="00872B84"/>
    <w:rsid w:val="0089034F"/>
    <w:rsid w:val="008A0C1B"/>
    <w:rsid w:val="008C56B7"/>
    <w:rsid w:val="008D0331"/>
    <w:rsid w:val="008D5634"/>
    <w:rsid w:val="008E6242"/>
    <w:rsid w:val="008F5F48"/>
    <w:rsid w:val="00900F2E"/>
    <w:rsid w:val="0090392D"/>
    <w:rsid w:val="00905289"/>
    <w:rsid w:val="00927B38"/>
    <w:rsid w:val="0093259C"/>
    <w:rsid w:val="009577E8"/>
    <w:rsid w:val="00960488"/>
    <w:rsid w:val="00961C2D"/>
    <w:rsid w:val="009D66A4"/>
    <w:rsid w:val="009E0799"/>
    <w:rsid w:val="00A10FD3"/>
    <w:rsid w:val="00A23D44"/>
    <w:rsid w:val="00A508B8"/>
    <w:rsid w:val="00A76E62"/>
    <w:rsid w:val="00A90FBA"/>
    <w:rsid w:val="00AA5571"/>
    <w:rsid w:val="00AD2593"/>
    <w:rsid w:val="00AF14EE"/>
    <w:rsid w:val="00AF458F"/>
    <w:rsid w:val="00B300B5"/>
    <w:rsid w:val="00B449F1"/>
    <w:rsid w:val="00B5092F"/>
    <w:rsid w:val="00B75BD2"/>
    <w:rsid w:val="00B77365"/>
    <w:rsid w:val="00B77B95"/>
    <w:rsid w:val="00B90385"/>
    <w:rsid w:val="00BB002E"/>
    <w:rsid w:val="00BE52D9"/>
    <w:rsid w:val="00BF415F"/>
    <w:rsid w:val="00C05A06"/>
    <w:rsid w:val="00C37514"/>
    <w:rsid w:val="00C402DC"/>
    <w:rsid w:val="00C76C08"/>
    <w:rsid w:val="00CA48B8"/>
    <w:rsid w:val="00CD34B8"/>
    <w:rsid w:val="00D108C5"/>
    <w:rsid w:val="00D14BA0"/>
    <w:rsid w:val="00D31851"/>
    <w:rsid w:val="00D5558E"/>
    <w:rsid w:val="00D67C2B"/>
    <w:rsid w:val="00D7586E"/>
    <w:rsid w:val="00D813F8"/>
    <w:rsid w:val="00D87DB5"/>
    <w:rsid w:val="00DA5FB2"/>
    <w:rsid w:val="00DA6F68"/>
    <w:rsid w:val="00DB6D89"/>
    <w:rsid w:val="00DB7033"/>
    <w:rsid w:val="00DC7CA2"/>
    <w:rsid w:val="00DE0D0C"/>
    <w:rsid w:val="00E46DD1"/>
    <w:rsid w:val="00E73BE0"/>
    <w:rsid w:val="00E82F52"/>
    <w:rsid w:val="00EA26C9"/>
    <w:rsid w:val="00EA6836"/>
    <w:rsid w:val="00EB729D"/>
    <w:rsid w:val="00EC5A99"/>
    <w:rsid w:val="00EE0C31"/>
    <w:rsid w:val="00F0283C"/>
    <w:rsid w:val="00F17CB2"/>
    <w:rsid w:val="00F3183A"/>
    <w:rsid w:val="00F37C4D"/>
    <w:rsid w:val="00F41C87"/>
    <w:rsid w:val="00F473E7"/>
    <w:rsid w:val="00F63A91"/>
    <w:rsid w:val="00F67284"/>
    <w:rsid w:val="00F75ABC"/>
    <w:rsid w:val="00F76C0E"/>
    <w:rsid w:val="00FA4A2C"/>
    <w:rsid w:val="00FA7AE4"/>
    <w:rsid w:val="00FC77FC"/>
    <w:rsid w:val="00FD53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C499D6"/>
  <w15:docId w15:val="{BE9AF32F-FA4A-4824-9CDA-4635FD58F2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8C56B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B25A7"/>
    <w:rPr>
      <w:color w:val="808080"/>
    </w:rPr>
  </w:style>
  <w:style w:type="paragraph" w:styleId="ListParagraph">
    <w:name w:val="List Paragraph"/>
    <w:basedOn w:val="Normal"/>
    <w:uiPriority w:val="34"/>
    <w:qFormat/>
    <w:rsid w:val="004B0A88"/>
    <w:pPr>
      <w:ind w:left="720"/>
      <w:contextualSpacing/>
    </w:pPr>
  </w:style>
  <w:style w:type="character" w:styleId="CommentReference">
    <w:name w:val="annotation reference"/>
    <w:basedOn w:val="DefaultParagraphFont"/>
    <w:uiPriority w:val="99"/>
    <w:semiHidden/>
    <w:unhideWhenUsed/>
    <w:rsid w:val="002E7707"/>
    <w:rPr>
      <w:sz w:val="16"/>
      <w:szCs w:val="16"/>
    </w:rPr>
  </w:style>
  <w:style w:type="paragraph" w:styleId="CommentText">
    <w:name w:val="annotation text"/>
    <w:basedOn w:val="Normal"/>
    <w:link w:val="CommentTextChar"/>
    <w:uiPriority w:val="99"/>
    <w:semiHidden/>
    <w:unhideWhenUsed/>
    <w:rsid w:val="002E7707"/>
    <w:pPr>
      <w:spacing w:line="240" w:lineRule="auto"/>
    </w:pPr>
    <w:rPr>
      <w:sz w:val="20"/>
      <w:szCs w:val="20"/>
    </w:rPr>
  </w:style>
  <w:style w:type="character" w:customStyle="1" w:styleId="CommentTextChar">
    <w:name w:val="Comment Text Char"/>
    <w:basedOn w:val="DefaultParagraphFont"/>
    <w:link w:val="CommentText"/>
    <w:uiPriority w:val="99"/>
    <w:semiHidden/>
    <w:rsid w:val="002E7707"/>
    <w:rPr>
      <w:sz w:val="20"/>
      <w:szCs w:val="20"/>
    </w:rPr>
  </w:style>
  <w:style w:type="paragraph" w:styleId="CommentSubject">
    <w:name w:val="annotation subject"/>
    <w:basedOn w:val="CommentText"/>
    <w:next w:val="CommentText"/>
    <w:link w:val="CommentSubjectChar"/>
    <w:uiPriority w:val="99"/>
    <w:semiHidden/>
    <w:unhideWhenUsed/>
    <w:rsid w:val="002E7707"/>
    <w:rPr>
      <w:b/>
      <w:bCs/>
    </w:rPr>
  </w:style>
  <w:style w:type="character" w:customStyle="1" w:styleId="CommentSubjectChar">
    <w:name w:val="Comment Subject Char"/>
    <w:basedOn w:val="CommentTextChar"/>
    <w:link w:val="CommentSubject"/>
    <w:uiPriority w:val="99"/>
    <w:semiHidden/>
    <w:rsid w:val="002E7707"/>
    <w:rPr>
      <w:b/>
      <w:bCs/>
      <w:sz w:val="20"/>
      <w:szCs w:val="20"/>
    </w:rPr>
  </w:style>
  <w:style w:type="paragraph" w:styleId="BalloonText">
    <w:name w:val="Balloon Text"/>
    <w:basedOn w:val="Normal"/>
    <w:link w:val="BalloonTextChar"/>
    <w:uiPriority w:val="99"/>
    <w:semiHidden/>
    <w:unhideWhenUsed/>
    <w:rsid w:val="002E770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E7707"/>
    <w:rPr>
      <w:rFonts w:ascii="Tahoma" w:hAnsi="Tahoma" w:cs="Tahoma"/>
      <w:sz w:val="16"/>
      <w:szCs w:val="16"/>
    </w:rPr>
  </w:style>
  <w:style w:type="paragraph" w:styleId="Revision">
    <w:name w:val="Revision"/>
    <w:hidden/>
    <w:uiPriority w:val="99"/>
    <w:semiHidden/>
    <w:rsid w:val="00E73BE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png"/><Relationship Id="rId11" Type="http://schemas.openxmlformats.org/officeDocument/2006/relationships/chart" Target="charts/chart5.xml"/><Relationship Id="rId5" Type="http://schemas.openxmlformats.org/officeDocument/2006/relationships/image" Target="media/image1.emf"/><Relationship Id="rId10" Type="http://schemas.openxmlformats.org/officeDocument/2006/relationships/chart" Target="charts/chart4.xml"/><Relationship Id="rId4" Type="http://schemas.openxmlformats.org/officeDocument/2006/relationships/webSettings" Target="webSettings.xml"/><Relationship Id="rId9" Type="http://schemas.openxmlformats.org/officeDocument/2006/relationships/chart" Target="charts/chart3.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Samantha\Downloads\CoralSampleIDList%20(version%201).xlsb.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Samantha\Downloads\CoralSampleIDList%20(version%201).xlsb.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Samantha\Downloads\CoralSampleIDList%20(version%201).xlsb.xlsx" TargetMode="External"/></Relationships>
</file>

<file path=word/charts/_rels/chart4.xml.rels><?xml version="1.0" encoding="UTF-8" standalone="yes"?>
<Relationships xmlns="http://schemas.openxmlformats.org/package/2006/relationships"><Relationship Id="rId3" Type="http://schemas.openxmlformats.org/officeDocument/2006/relationships/oleObject" Target="file:///C:\Users\Samantha\Downloads\CoralSampleIDList%20(version%201).xlsb.xlsx" TargetMode="Externa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Samantha\Downloads\CoralSampleIDList%20(version%201).xlsb.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accent1"/>
              </a:solidFill>
              <a:round/>
            </a:ln>
            <a:effectLst/>
          </c:spPr>
          <c:marker>
            <c:symbol val="none"/>
          </c:marker>
          <c:cat>
            <c:numRef>
              <c:f>Sheet3!$AH$8:$AK$8</c:f>
              <c:numCache>
                <c:formatCode>d\-mmm</c:formatCode>
                <c:ptCount val="4"/>
                <c:pt idx="0">
                  <c:v>42763</c:v>
                </c:pt>
                <c:pt idx="1">
                  <c:v>42771</c:v>
                </c:pt>
                <c:pt idx="2">
                  <c:v>42781</c:v>
                </c:pt>
                <c:pt idx="3">
                  <c:v>42788</c:v>
                </c:pt>
              </c:numCache>
            </c:numRef>
          </c:cat>
          <c:val>
            <c:numRef>
              <c:f>Sheet3!$AH$9:$AK$9</c:f>
              <c:numCache>
                <c:formatCode>General</c:formatCode>
                <c:ptCount val="4"/>
                <c:pt idx="0">
                  <c:v>3.59</c:v>
                </c:pt>
                <c:pt idx="1">
                  <c:v>4.1280000000000001</c:v>
                </c:pt>
                <c:pt idx="2">
                  <c:v>3.69</c:v>
                </c:pt>
                <c:pt idx="3">
                  <c:v>3.9830000000000001</c:v>
                </c:pt>
              </c:numCache>
            </c:numRef>
          </c:val>
          <c:smooth val="0"/>
          <c:extLst>
            <c:ext xmlns:c16="http://schemas.microsoft.com/office/drawing/2014/chart" uri="{C3380CC4-5D6E-409C-BE32-E72D297353CC}">
              <c16:uniqueId val="{00000000-CFA6-4291-9D70-80B5FD1B8475}"/>
            </c:ext>
          </c:extLst>
        </c:ser>
        <c:ser>
          <c:idx val="1"/>
          <c:order val="1"/>
          <c:spPr>
            <a:ln w="28575" cap="rnd">
              <a:solidFill>
                <a:schemeClr val="accent1"/>
              </a:solidFill>
              <a:round/>
            </a:ln>
            <a:effectLst/>
          </c:spPr>
          <c:marker>
            <c:symbol val="none"/>
          </c:marker>
          <c:cat>
            <c:numRef>
              <c:f>Sheet3!$AH$8:$AK$8</c:f>
              <c:numCache>
                <c:formatCode>d\-mmm</c:formatCode>
                <c:ptCount val="4"/>
                <c:pt idx="0">
                  <c:v>42763</c:v>
                </c:pt>
                <c:pt idx="1">
                  <c:v>42771</c:v>
                </c:pt>
                <c:pt idx="2">
                  <c:v>42781</c:v>
                </c:pt>
                <c:pt idx="3">
                  <c:v>42788</c:v>
                </c:pt>
              </c:numCache>
            </c:numRef>
          </c:cat>
          <c:val>
            <c:numRef>
              <c:f>Sheet3!$AH$10:$AK$10</c:f>
              <c:numCache>
                <c:formatCode>General</c:formatCode>
                <c:ptCount val="4"/>
                <c:pt idx="0">
                  <c:v>3.4990000000000001</c:v>
                </c:pt>
                <c:pt idx="1">
                  <c:v>4.0119999999999996</c:v>
                </c:pt>
                <c:pt idx="2">
                  <c:v>3.621</c:v>
                </c:pt>
                <c:pt idx="3">
                  <c:v>3.86</c:v>
                </c:pt>
              </c:numCache>
            </c:numRef>
          </c:val>
          <c:smooth val="0"/>
          <c:extLst>
            <c:ext xmlns:c16="http://schemas.microsoft.com/office/drawing/2014/chart" uri="{C3380CC4-5D6E-409C-BE32-E72D297353CC}">
              <c16:uniqueId val="{00000001-CFA6-4291-9D70-80B5FD1B8475}"/>
            </c:ext>
          </c:extLst>
        </c:ser>
        <c:ser>
          <c:idx val="2"/>
          <c:order val="2"/>
          <c:spPr>
            <a:ln w="28575" cap="rnd">
              <a:solidFill>
                <a:schemeClr val="accent4"/>
              </a:solidFill>
              <a:round/>
            </a:ln>
            <a:effectLst/>
          </c:spPr>
          <c:marker>
            <c:symbol val="none"/>
          </c:marker>
          <c:cat>
            <c:numRef>
              <c:f>Sheet3!$AH$8:$AK$8</c:f>
              <c:numCache>
                <c:formatCode>d\-mmm</c:formatCode>
                <c:ptCount val="4"/>
                <c:pt idx="0">
                  <c:v>42763</c:v>
                </c:pt>
                <c:pt idx="1">
                  <c:v>42771</c:v>
                </c:pt>
                <c:pt idx="2">
                  <c:v>42781</c:v>
                </c:pt>
                <c:pt idx="3">
                  <c:v>42788</c:v>
                </c:pt>
              </c:numCache>
            </c:numRef>
          </c:cat>
          <c:val>
            <c:numRef>
              <c:f>Sheet3!$AH$11:$AK$11</c:f>
              <c:numCache>
                <c:formatCode>General</c:formatCode>
                <c:ptCount val="4"/>
                <c:pt idx="0">
                  <c:v>3.379</c:v>
                </c:pt>
                <c:pt idx="1">
                  <c:v>3.8069999999999999</c:v>
                </c:pt>
                <c:pt idx="2">
                  <c:v>3.2679999999999998</c:v>
                </c:pt>
                <c:pt idx="3">
                  <c:v>3.3050000000000002</c:v>
                </c:pt>
              </c:numCache>
            </c:numRef>
          </c:val>
          <c:smooth val="0"/>
          <c:extLst>
            <c:ext xmlns:c16="http://schemas.microsoft.com/office/drawing/2014/chart" uri="{C3380CC4-5D6E-409C-BE32-E72D297353CC}">
              <c16:uniqueId val="{00000002-CFA6-4291-9D70-80B5FD1B8475}"/>
            </c:ext>
          </c:extLst>
        </c:ser>
        <c:ser>
          <c:idx val="3"/>
          <c:order val="3"/>
          <c:spPr>
            <a:ln w="28575" cap="rnd">
              <a:solidFill>
                <a:schemeClr val="accent4"/>
              </a:solidFill>
              <a:round/>
            </a:ln>
            <a:effectLst/>
          </c:spPr>
          <c:marker>
            <c:symbol val="none"/>
          </c:marker>
          <c:cat>
            <c:numRef>
              <c:f>Sheet3!$AH$8:$AK$8</c:f>
              <c:numCache>
                <c:formatCode>d\-mmm</c:formatCode>
                <c:ptCount val="4"/>
                <c:pt idx="0">
                  <c:v>42763</c:v>
                </c:pt>
                <c:pt idx="1">
                  <c:v>42771</c:v>
                </c:pt>
                <c:pt idx="2">
                  <c:v>42781</c:v>
                </c:pt>
                <c:pt idx="3">
                  <c:v>42788</c:v>
                </c:pt>
              </c:numCache>
            </c:numRef>
          </c:cat>
          <c:val>
            <c:numRef>
              <c:f>Sheet3!$AH$12:$AK$12</c:f>
              <c:numCache>
                <c:formatCode>General</c:formatCode>
                <c:ptCount val="4"/>
                <c:pt idx="0">
                  <c:v>3.2759999999999998</c:v>
                </c:pt>
                <c:pt idx="1">
                  <c:v>3.758</c:v>
                </c:pt>
                <c:pt idx="2">
                  <c:v>3.1419999999999999</c:v>
                </c:pt>
                <c:pt idx="3">
                  <c:v>3.2970000000000002</c:v>
                </c:pt>
              </c:numCache>
            </c:numRef>
          </c:val>
          <c:smooth val="0"/>
          <c:extLst>
            <c:ext xmlns:c16="http://schemas.microsoft.com/office/drawing/2014/chart" uri="{C3380CC4-5D6E-409C-BE32-E72D297353CC}">
              <c16:uniqueId val="{00000003-CFA6-4291-9D70-80B5FD1B8475}"/>
            </c:ext>
          </c:extLst>
        </c:ser>
        <c:ser>
          <c:idx val="4"/>
          <c:order val="4"/>
          <c:spPr>
            <a:ln w="28575" cap="rnd">
              <a:solidFill>
                <a:schemeClr val="accent6"/>
              </a:solidFill>
              <a:round/>
            </a:ln>
            <a:effectLst/>
          </c:spPr>
          <c:marker>
            <c:symbol val="none"/>
          </c:marker>
          <c:cat>
            <c:numRef>
              <c:f>Sheet3!$AH$8:$AK$8</c:f>
              <c:numCache>
                <c:formatCode>d\-mmm</c:formatCode>
                <c:ptCount val="4"/>
                <c:pt idx="0">
                  <c:v>42763</c:v>
                </c:pt>
                <c:pt idx="1">
                  <c:v>42771</c:v>
                </c:pt>
                <c:pt idx="2">
                  <c:v>42781</c:v>
                </c:pt>
                <c:pt idx="3">
                  <c:v>42788</c:v>
                </c:pt>
              </c:numCache>
            </c:numRef>
          </c:cat>
          <c:val>
            <c:numRef>
              <c:f>Sheet3!$AH$13:$AK$13</c:f>
              <c:numCache>
                <c:formatCode>General</c:formatCode>
                <c:ptCount val="4"/>
                <c:pt idx="0">
                  <c:v>3.7669999999999999</c:v>
                </c:pt>
                <c:pt idx="1">
                  <c:v>4.3940000000000001</c:v>
                </c:pt>
                <c:pt idx="2">
                  <c:v>3.9369999999999998</c:v>
                </c:pt>
                <c:pt idx="3">
                  <c:v>4.2370000000000001</c:v>
                </c:pt>
              </c:numCache>
            </c:numRef>
          </c:val>
          <c:smooth val="0"/>
          <c:extLst>
            <c:ext xmlns:c16="http://schemas.microsoft.com/office/drawing/2014/chart" uri="{C3380CC4-5D6E-409C-BE32-E72D297353CC}">
              <c16:uniqueId val="{00000004-CFA6-4291-9D70-80B5FD1B8475}"/>
            </c:ext>
          </c:extLst>
        </c:ser>
        <c:ser>
          <c:idx val="5"/>
          <c:order val="5"/>
          <c:spPr>
            <a:ln w="28575" cap="rnd">
              <a:solidFill>
                <a:schemeClr val="accent6"/>
              </a:solidFill>
              <a:round/>
            </a:ln>
            <a:effectLst/>
          </c:spPr>
          <c:marker>
            <c:symbol val="none"/>
          </c:marker>
          <c:cat>
            <c:numRef>
              <c:f>Sheet3!$AH$8:$AK$8</c:f>
              <c:numCache>
                <c:formatCode>d\-mmm</c:formatCode>
                <c:ptCount val="4"/>
                <c:pt idx="0">
                  <c:v>42763</c:v>
                </c:pt>
                <c:pt idx="1">
                  <c:v>42771</c:v>
                </c:pt>
                <c:pt idx="2">
                  <c:v>42781</c:v>
                </c:pt>
                <c:pt idx="3">
                  <c:v>42788</c:v>
                </c:pt>
              </c:numCache>
            </c:numRef>
          </c:cat>
          <c:val>
            <c:numRef>
              <c:f>Sheet3!$AH$14:$AK$14</c:f>
              <c:numCache>
                <c:formatCode>General</c:formatCode>
                <c:ptCount val="4"/>
                <c:pt idx="0">
                  <c:v>3.7330000000000001</c:v>
                </c:pt>
                <c:pt idx="1">
                  <c:v>4.3109999999999999</c:v>
                </c:pt>
                <c:pt idx="2">
                  <c:v>3.8679999999999999</c:v>
                </c:pt>
                <c:pt idx="3">
                  <c:v>4.0679999999999996</c:v>
                </c:pt>
              </c:numCache>
            </c:numRef>
          </c:val>
          <c:smooth val="0"/>
          <c:extLst>
            <c:ext xmlns:c16="http://schemas.microsoft.com/office/drawing/2014/chart" uri="{C3380CC4-5D6E-409C-BE32-E72D297353CC}">
              <c16:uniqueId val="{00000005-CFA6-4291-9D70-80B5FD1B8475}"/>
            </c:ext>
          </c:extLst>
        </c:ser>
        <c:ser>
          <c:idx val="6"/>
          <c:order val="6"/>
          <c:spPr>
            <a:ln w="28575" cap="rnd">
              <a:solidFill>
                <a:schemeClr val="accent2">
                  <a:lumMod val="75000"/>
                </a:schemeClr>
              </a:solidFill>
              <a:round/>
            </a:ln>
            <a:effectLst/>
          </c:spPr>
          <c:marker>
            <c:symbol val="none"/>
          </c:marker>
          <c:cat>
            <c:numRef>
              <c:f>Sheet3!$AH$8:$AK$8</c:f>
              <c:numCache>
                <c:formatCode>d\-mmm</c:formatCode>
                <c:ptCount val="4"/>
                <c:pt idx="0">
                  <c:v>42763</c:v>
                </c:pt>
                <c:pt idx="1">
                  <c:v>42771</c:v>
                </c:pt>
                <c:pt idx="2">
                  <c:v>42781</c:v>
                </c:pt>
                <c:pt idx="3">
                  <c:v>42788</c:v>
                </c:pt>
              </c:numCache>
            </c:numRef>
          </c:cat>
          <c:val>
            <c:numRef>
              <c:f>Sheet3!$AH$15:$AK$15</c:f>
              <c:numCache>
                <c:formatCode>General</c:formatCode>
                <c:ptCount val="4"/>
                <c:pt idx="0">
                  <c:v>3.484</c:v>
                </c:pt>
                <c:pt idx="1">
                  <c:v>4.6139999999999999</c:v>
                </c:pt>
                <c:pt idx="2">
                  <c:v>5.141</c:v>
                </c:pt>
                <c:pt idx="3">
                  <c:v>4.923</c:v>
                </c:pt>
              </c:numCache>
            </c:numRef>
          </c:val>
          <c:smooth val="0"/>
          <c:extLst>
            <c:ext xmlns:c16="http://schemas.microsoft.com/office/drawing/2014/chart" uri="{C3380CC4-5D6E-409C-BE32-E72D297353CC}">
              <c16:uniqueId val="{00000006-CFA6-4291-9D70-80B5FD1B8475}"/>
            </c:ext>
          </c:extLst>
        </c:ser>
        <c:ser>
          <c:idx val="7"/>
          <c:order val="7"/>
          <c:spPr>
            <a:ln w="28575" cap="rnd">
              <a:solidFill>
                <a:schemeClr val="accent2">
                  <a:lumMod val="75000"/>
                </a:schemeClr>
              </a:solidFill>
              <a:round/>
            </a:ln>
            <a:effectLst/>
          </c:spPr>
          <c:marker>
            <c:symbol val="none"/>
          </c:marker>
          <c:cat>
            <c:numRef>
              <c:f>Sheet3!$AH$8:$AK$8</c:f>
              <c:numCache>
                <c:formatCode>d\-mmm</c:formatCode>
                <c:ptCount val="4"/>
                <c:pt idx="0">
                  <c:v>42763</c:v>
                </c:pt>
                <c:pt idx="1">
                  <c:v>42771</c:v>
                </c:pt>
                <c:pt idx="2">
                  <c:v>42781</c:v>
                </c:pt>
                <c:pt idx="3">
                  <c:v>42788</c:v>
                </c:pt>
              </c:numCache>
            </c:numRef>
          </c:cat>
          <c:val>
            <c:numRef>
              <c:f>Sheet3!$AH$16:$AK$16</c:f>
              <c:numCache>
                <c:formatCode>General</c:formatCode>
                <c:ptCount val="4"/>
                <c:pt idx="0">
                  <c:v>2.677</c:v>
                </c:pt>
                <c:pt idx="1">
                  <c:v>3.456</c:v>
                </c:pt>
                <c:pt idx="2">
                  <c:v>4.0190000000000001</c:v>
                </c:pt>
                <c:pt idx="3">
                  <c:v>3.6749999999999998</c:v>
                </c:pt>
              </c:numCache>
            </c:numRef>
          </c:val>
          <c:smooth val="0"/>
          <c:extLst>
            <c:ext xmlns:c16="http://schemas.microsoft.com/office/drawing/2014/chart" uri="{C3380CC4-5D6E-409C-BE32-E72D297353CC}">
              <c16:uniqueId val="{00000007-CFA6-4291-9D70-80B5FD1B8475}"/>
            </c:ext>
          </c:extLst>
        </c:ser>
        <c:dLbls>
          <c:showLegendKey val="0"/>
          <c:showVal val="0"/>
          <c:showCatName val="0"/>
          <c:showSerName val="0"/>
          <c:showPercent val="0"/>
          <c:showBubbleSize val="0"/>
        </c:dLbls>
        <c:smooth val="0"/>
        <c:axId val="157799168"/>
        <c:axId val="157801088"/>
      </c:lineChart>
      <c:catAx>
        <c:axId val="15779916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Date</a:t>
                </a:r>
              </a:p>
            </c:rich>
          </c:tx>
          <c:overlay val="0"/>
          <c:spPr>
            <a:noFill/>
            <a:ln>
              <a:noFill/>
            </a:ln>
            <a:effectLst/>
          </c:spPr>
        </c:title>
        <c:numFmt formatCode="d\-mmm"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7801088"/>
        <c:crosses val="autoZero"/>
        <c:auto val="0"/>
        <c:lblAlgn val="ctr"/>
        <c:lblOffset val="100"/>
        <c:noMultiLvlLbl val="0"/>
      </c:catAx>
      <c:valAx>
        <c:axId val="157801088"/>
        <c:scaling>
          <c:orientation val="minMax"/>
          <c:min val="2.5"/>
        </c:scaling>
        <c:delete val="0"/>
        <c:axPos val="l"/>
        <c:majorGridlines>
          <c:spPr>
            <a:ln w="6350"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Measured Diameter (mm)</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ln>
                  <a:noFill/>
                </a:ln>
                <a:solidFill>
                  <a:schemeClr val="tx1">
                    <a:lumMod val="65000"/>
                    <a:lumOff val="35000"/>
                  </a:schemeClr>
                </a:solidFill>
                <a:latin typeface="+mn-lt"/>
                <a:ea typeface="+mn-ea"/>
                <a:cs typeface="+mn-cs"/>
              </a:defRPr>
            </a:pPr>
            <a:endParaRPr lang="en-US"/>
          </a:p>
        </c:txPr>
        <c:crossAx val="157799168"/>
        <c:crosses val="autoZero"/>
        <c:crossBetween val="midCat"/>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accent1"/>
              </a:solidFill>
              <a:round/>
            </a:ln>
            <a:effectLst/>
          </c:spPr>
          <c:marker>
            <c:symbol val="none"/>
          </c:marker>
          <c:cat>
            <c:numRef>
              <c:f>Sheet3!$AM$8:$AQ$8</c:f>
              <c:numCache>
                <c:formatCode>d\-mmm</c:formatCode>
                <c:ptCount val="5"/>
                <c:pt idx="0">
                  <c:v>42763</c:v>
                </c:pt>
                <c:pt idx="1">
                  <c:v>42771</c:v>
                </c:pt>
                <c:pt idx="2">
                  <c:v>42781</c:v>
                </c:pt>
                <c:pt idx="3">
                  <c:v>42788</c:v>
                </c:pt>
                <c:pt idx="4">
                  <c:v>42795</c:v>
                </c:pt>
              </c:numCache>
            </c:numRef>
          </c:cat>
          <c:val>
            <c:numRef>
              <c:f>Sheet3!$AM$9:$AQ$9</c:f>
              <c:numCache>
                <c:formatCode>General</c:formatCode>
                <c:ptCount val="5"/>
                <c:pt idx="0">
                  <c:v>3.359</c:v>
                </c:pt>
                <c:pt idx="1">
                  <c:v>3.3839999999999999</c:v>
                </c:pt>
                <c:pt idx="2">
                  <c:v>3.3679999999999999</c:v>
                </c:pt>
                <c:pt idx="3">
                  <c:v>3.2610000000000001</c:v>
                </c:pt>
                <c:pt idx="4">
                  <c:v>3.2050000000000001</c:v>
                </c:pt>
              </c:numCache>
            </c:numRef>
          </c:val>
          <c:smooth val="0"/>
          <c:extLst>
            <c:ext xmlns:c16="http://schemas.microsoft.com/office/drawing/2014/chart" uri="{C3380CC4-5D6E-409C-BE32-E72D297353CC}">
              <c16:uniqueId val="{00000000-CF3B-498B-AB05-9EA9C7435B12}"/>
            </c:ext>
          </c:extLst>
        </c:ser>
        <c:ser>
          <c:idx val="1"/>
          <c:order val="1"/>
          <c:spPr>
            <a:ln w="28575" cap="rnd">
              <a:solidFill>
                <a:schemeClr val="accent1"/>
              </a:solidFill>
              <a:round/>
            </a:ln>
            <a:effectLst/>
          </c:spPr>
          <c:marker>
            <c:symbol val="none"/>
          </c:marker>
          <c:cat>
            <c:numRef>
              <c:f>Sheet3!$AM$8:$AQ$8</c:f>
              <c:numCache>
                <c:formatCode>d\-mmm</c:formatCode>
                <c:ptCount val="5"/>
                <c:pt idx="0">
                  <c:v>42763</c:v>
                </c:pt>
                <c:pt idx="1">
                  <c:v>42771</c:v>
                </c:pt>
                <c:pt idx="2">
                  <c:v>42781</c:v>
                </c:pt>
                <c:pt idx="3">
                  <c:v>42788</c:v>
                </c:pt>
                <c:pt idx="4">
                  <c:v>42795</c:v>
                </c:pt>
              </c:numCache>
            </c:numRef>
          </c:cat>
          <c:val>
            <c:numRef>
              <c:f>Sheet3!$AM$10:$AQ$10</c:f>
              <c:numCache>
                <c:formatCode>General</c:formatCode>
                <c:ptCount val="5"/>
                <c:pt idx="0">
                  <c:v>3.3290000000000002</c:v>
                </c:pt>
                <c:pt idx="1">
                  <c:v>3.3679999999999999</c:v>
                </c:pt>
                <c:pt idx="2">
                  <c:v>3.254</c:v>
                </c:pt>
                <c:pt idx="3">
                  <c:v>3.19</c:v>
                </c:pt>
                <c:pt idx="4">
                  <c:v>3.012</c:v>
                </c:pt>
              </c:numCache>
            </c:numRef>
          </c:val>
          <c:smooth val="0"/>
          <c:extLst>
            <c:ext xmlns:c16="http://schemas.microsoft.com/office/drawing/2014/chart" uri="{C3380CC4-5D6E-409C-BE32-E72D297353CC}">
              <c16:uniqueId val="{00000001-CF3B-498B-AB05-9EA9C7435B12}"/>
            </c:ext>
          </c:extLst>
        </c:ser>
        <c:ser>
          <c:idx val="2"/>
          <c:order val="2"/>
          <c:spPr>
            <a:ln w="28575" cap="rnd">
              <a:solidFill>
                <a:schemeClr val="accent4"/>
              </a:solidFill>
              <a:round/>
            </a:ln>
            <a:effectLst/>
          </c:spPr>
          <c:marker>
            <c:symbol val="none"/>
          </c:marker>
          <c:cat>
            <c:numRef>
              <c:f>Sheet3!$AM$8:$AQ$8</c:f>
              <c:numCache>
                <c:formatCode>d\-mmm</c:formatCode>
                <c:ptCount val="5"/>
                <c:pt idx="0">
                  <c:v>42763</c:v>
                </c:pt>
                <c:pt idx="1">
                  <c:v>42771</c:v>
                </c:pt>
                <c:pt idx="2">
                  <c:v>42781</c:v>
                </c:pt>
                <c:pt idx="3">
                  <c:v>42788</c:v>
                </c:pt>
                <c:pt idx="4">
                  <c:v>42795</c:v>
                </c:pt>
              </c:numCache>
            </c:numRef>
          </c:cat>
          <c:val>
            <c:numRef>
              <c:f>Sheet3!$AM$11:$AQ$11</c:f>
              <c:numCache>
                <c:formatCode>General</c:formatCode>
                <c:ptCount val="5"/>
                <c:pt idx="0">
                  <c:v>3.073</c:v>
                </c:pt>
                <c:pt idx="1">
                  <c:v>3.0449999999999999</c:v>
                </c:pt>
                <c:pt idx="2">
                  <c:v>3.0880000000000001</c:v>
                </c:pt>
                <c:pt idx="3">
                  <c:v>2.8839999999999999</c:v>
                </c:pt>
                <c:pt idx="4">
                  <c:v>3.0870000000000002</c:v>
                </c:pt>
              </c:numCache>
            </c:numRef>
          </c:val>
          <c:smooth val="0"/>
          <c:extLst>
            <c:ext xmlns:c16="http://schemas.microsoft.com/office/drawing/2014/chart" uri="{C3380CC4-5D6E-409C-BE32-E72D297353CC}">
              <c16:uniqueId val="{00000002-CF3B-498B-AB05-9EA9C7435B12}"/>
            </c:ext>
          </c:extLst>
        </c:ser>
        <c:ser>
          <c:idx val="3"/>
          <c:order val="3"/>
          <c:spPr>
            <a:ln w="28575" cap="rnd">
              <a:solidFill>
                <a:schemeClr val="accent4"/>
              </a:solidFill>
              <a:round/>
            </a:ln>
            <a:effectLst/>
          </c:spPr>
          <c:marker>
            <c:symbol val="none"/>
          </c:marker>
          <c:cat>
            <c:numRef>
              <c:f>Sheet3!$AM$8:$AQ$8</c:f>
              <c:numCache>
                <c:formatCode>d\-mmm</c:formatCode>
                <c:ptCount val="5"/>
                <c:pt idx="0">
                  <c:v>42763</c:v>
                </c:pt>
                <c:pt idx="1">
                  <c:v>42771</c:v>
                </c:pt>
                <c:pt idx="2">
                  <c:v>42781</c:v>
                </c:pt>
                <c:pt idx="3">
                  <c:v>42788</c:v>
                </c:pt>
                <c:pt idx="4">
                  <c:v>42795</c:v>
                </c:pt>
              </c:numCache>
            </c:numRef>
          </c:cat>
          <c:val>
            <c:numRef>
              <c:f>Sheet3!$AM$12:$AQ$12</c:f>
              <c:numCache>
                <c:formatCode>General</c:formatCode>
                <c:ptCount val="5"/>
                <c:pt idx="0">
                  <c:v>3.008</c:v>
                </c:pt>
                <c:pt idx="1">
                  <c:v>2.9980000000000002</c:v>
                </c:pt>
                <c:pt idx="2">
                  <c:v>3.0880000000000001</c:v>
                </c:pt>
                <c:pt idx="3">
                  <c:v>2.8839999999999999</c:v>
                </c:pt>
                <c:pt idx="4">
                  <c:v>3.0129999999999999</c:v>
                </c:pt>
              </c:numCache>
            </c:numRef>
          </c:val>
          <c:smooth val="0"/>
          <c:extLst>
            <c:ext xmlns:c16="http://schemas.microsoft.com/office/drawing/2014/chart" uri="{C3380CC4-5D6E-409C-BE32-E72D297353CC}">
              <c16:uniqueId val="{00000003-CF3B-498B-AB05-9EA9C7435B12}"/>
            </c:ext>
          </c:extLst>
        </c:ser>
        <c:ser>
          <c:idx val="4"/>
          <c:order val="4"/>
          <c:spPr>
            <a:ln w="28575" cap="rnd">
              <a:solidFill>
                <a:schemeClr val="accent6"/>
              </a:solidFill>
              <a:round/>
            </a:ln>
            <a:effectLst/>
          </c:spPr>
          <c:marker>
            <c:symbol val="none"/>
          </c:marker>
          <c:cat>
            <c:numRef>
              <c:f>Sheet3!$AM$8:$AQ$8</c:f>
              <c:numCache>
                <c:formatCode>d\-mmm</c:formatCode>
                <c:ptCount val="5"/>
                <c:pt idx="0">
                  <c:v>42763</c:v>
                </c:pt>
                <c:pt idx="1">
                  <c:v>42771</c:v>
                </c:pt>
                <c:pt idx="2">
                  <c:v>42781</c:v>
                </c:pt>
                <c:pt idx="3">
                  <c:v>42788</c:v>
                </c:pt>
                <c:pt idx="4">
                  <c:v>42795</c:v>
                </c:pt>
              </c:numCache>
            </c:numRef>
          </c:cat>
          <c:val>
            <c:numRef>
              <c:f>Sheet3!$AM$13:$AQ$13</c:f>
              <c:numCache>
                <c:formatCode>General</c:formatCode>
                <c:ptCount val="5"/>
                <c:pt idx="0">
                  <c:v>3.569</c:v>
                </c:pt>
                <c:pt idx="1">
                  <c:v>3.573</c:v>
                </c:pt>
                <c:pt idx="2">
                  <c:v>3.6320000000000001</c:v>
                </c:pt>
                <c:pt idx="3">
                  <c:v>3.3290000000000002</c:v>
                </c:pt>
                <c:pt idx="4">
                  <c:v>3.4729999999999999</c:v>
                </c:pt>
              </c:numCache>
            </c:numRef>
          </c:val>
          <c:smooth val="0"/>
          <c:extLst>
            <c:ext xmlns:c16="http://schemas.microsoft.com/office/drawing/2014/chart" uri="{C3380CC4-5D6E-409C-BE32-E72D297353CC}">
              <c16:uniqueId val="{00000004-CF3B-498B-AB05-9EA9C7435B12}"/>
            </c:ext>
          </c:extLst>
        </c:ser>
        <c:ser>
          <c:idx val="5"/>
          <c:order val="5"/>
          <c:spPr>
            <a:ln w="28575" cap="rnd">
              <a:solidFill>
                <a:schemeClr val="accent6"/>
              </a:solidFill>
              <a:round/>
            </a:ln>
            <a:effectLst/>
          </c:spPr>
          <c:marker>
            <c:symbol val="none"/>
          </c:marker>
          <c:cat>
            <c:numRef>
              <c:f>Sheet3!$AM$8:$AQ$8</c:f>
              <c:numCache>
                <c:formatCode>d\-mmm</c:formatCode>
                <c:ptCount val="5"/>
                <c:pt idx="0">
                  <c:v>42763</c:v>
                </c:pt>
                <c:pt idx="1">
                  <c:v>42771</c:v>
                </c:pt>
                <c:pt idx="2">
                  <c:v>42781</c:v>
                </c:pt>
                <c:pt idx="3">
                  <c:v>42788</c:v>
                </c:pt>
                <c:pt idx="4">
                  <c:v>42795</c:v>
                </c:pt>
              </c:numCache>
            </c:numRef>
          </c:cat>
          <c:val>
            <c:numRef>
              <c:f>Sheet3!$AM$14:$AQ$14</c:f>
              <c:numCache>
                <c:formatCode>General</c:formatCode>
                <c:ptCount val="5"/>
                <c:pt idx="0">
                  <c:v>3.5379999999999998</c:v>
                </c:pt>
                <c:pt idx="1">
                  <c:v>3.5609999999999999</c:v>
                </c:pt>
                <c:pt idx="2">
                  <c:v>3.4590000000000001</c:v>
                </c:pt>
                <c:pt idx="3">
                  <c:v>3.294</c:v>
                </c:pt>
                <c:pt idx="4">
                  <c:v>3.3170000000000002</c:v>
                </c:pt>
              </c:numCache>
            </c:numRef>
          </c:val>
          <c:smooth val="0"/>
          <c:extLst>
            <c:ext xmlns:c16="http://schemas.microsoft.com/office/drawing/2014/chart" uri="{C3380CC4-5D6E-409C-BE32-E72D297353CC}">
              <c16:uniqueId val="{00000005-CF3B-498B-AB05-9EA9C7435B12}"/>
            </c:ext>
          </c:extLst>
        </c:ser>
        <c:ser>
          <c:idx val="6"/>
          <c:order val="6"/>
          <c:spPr>
            <a:ln w="28575" cap="rnd">
              <a:solidFill>
                <a:schemeClr val="accent2">
                  <a:lumMod val="75000"/>
                </a:schemeClr>
              </a:solidFill>
              <a:round/>
            </a:ln>
            <a:effectLst/>
          </c:spPr>
          <c:marker>
            <c:symbol val="none"/>
          </c:marker>
          <c:cat>
            <c:numRef>
              <c:f>Sheet3!$AM$8:$AQ$8</c:f>
              <c:numCache>
                <c:formatCode>d\-mmm</c:formatCode>
                <c:ptCount val="5"/>
                <c:pt idx="0">
                  <c:v>42763</c:v>
                </c:pt>
                <c:pt idx="1">
                  <c:v>42771</c:v>
                </c:pt>
                <c:pt idx="2">
                  <c:v>42781</c:v>
                </c:pt>
                <c:pt idx="3">
                  <c:v>42788</c:v>
                </c:pt>
                <c:pt idx="4">
                  <c:v>42795</c:v>
                </c:pt>
              </c:numCache>
            </c:numRef>
          </c:cat>
          <c:val>
            <c:numRef>
              <c:f>Sheet3!$AM$15:$AQ$15</c:f>
              <c:numCache>
                <c:formatCode>General</c:formatCode>
                <c:ptCount val="5"/>
                <c:pt idx="0">
                  <c:v>3.395</c:v>
                </c:pt>
                <c:pt idx="1">
                  <c:v>3.4039999999999999</c:v>
                </c:pt>
                <c:pt idx="2">
                  <c:v>3.4159999999999999</c:v>
                </c:pt>
                <c:pt idx="3">
                  <c:v>3.496</c:v>
                </c:pt>
                <c:pt idx="4">
                  <c:v>3.3929999999999998</c:v>
                </c:pt>
              </c:numCache>
            </c:numRef>
          </c:val>
          <c:smooth val="0"/>
          <c:extLst>
            <c:ext xmlns:c16="http://schemas.microsoft.com/office/drawing/2014/chart" uri="{C3380CC4-5D6E-409C-BE32-E72D297353CC}">
              <c16:uniqueId val="{00000006-CF3B-498B-AB05-9EA9C7435B12}"/>
            </c:ext>
          </c:extLst>
        </c:ser>
        <c:ser>
          <c:idx val="7"/>
          <c:order val="7"/>
          <c:spPr>
            <a:ln w="28575" cap="rnd">
              <a:solidFill>
                <a:schemeClr val="accent2">
                  <a:lumMod val="75000"/>
                </a:schemeClr>
              </a:solidFill>
              <a:round/>
            </a:ln>
            <a:effectLst/>
          </c:spPr>
          <c:marker>
            <c:symbol val="none"/>
          </c:marker>
          <c:cat>
            <c:numRef>
              <c:f>Sheet3!$AM$8:$AQ$8</c:f>
              <c:numCache>
                <c:formatCode>d\-mmm</c:formatCode>
                <c:ptCount val="5"/>
                <c:pt idx="0">
                  <c:v>42763</c:v>
                </c:pt>
                <c:pt idx="1">
                  <c:v>42771</c:v>
                </c:pt>
                <c:pt idx="2">
                  <c:v>42781</c:v>
                </c:pt>
                <c:pt idx="3">
                  <c:v>42788</c:v>
                </c:pt>
                <c:pt idx="4">
                  <c:v>42795</c:v>
                </c:pt>
              </c:numCache>
            </c:numRef>
          </c:cat>
          <c:val>
            <c:numRef>
              <c:f>Sheet3!$AM$16:$AQ$16</c:f>
              <c:numCache>
                <c:formatCode>General</c:formatCode>
                <c:ptCount val="5"/>
                <c:pt idx="0">
                  <c:v>2.5950000000000002</c:v>
                </c:pt>
                <c:pt idx="1">
                  <c:v>2.5720000000000001</c:v>
                </c:pt>
                <c:pt idx="2">
                  <c:v>2.633</c:v>
                </c:pt>
                <c:pt idx="3">
                  <c:v>2.6680000000000001</c:v>
                </c:pt>
                <c:pt idx="4">
                  <c:v>2.5990000000000002</c:v>
                </c:pt>
              </c:numCache>
            </c:numRef>
          </c:val>
          <c:smooth val="0"/>
          <c:extLst>
            <c:ext xmlns:c16="http://schemas.microsoft.com/office/drawing/2014/chart" uri="{C3380CC4-5D6E-409C-BE32-E72D297353CC}">
              <c16:uniqueId val="{00000007-CF3B-498B-AB05-9EA9C7435B12}"/>
            </c:ext>
          </c:extLst>
        </c:ser>
        <c:dLbls>
          <c:showLegendKey val="0"/>
          <c:showVal val="0"/>
          <c:showCatName val="0"/>
          <c:showSerName val="0"/>
          <c:showPercent val="0"/>
          <c:showBubbleSize val="0"/>
        </c:dLbls>
        <c:smooth val="0"/>
        <c:axId val="157924736"/>
        <c:axId val="159847936"/>
      </c:lineChart>
      <c:catAx>
        <c:axId val="15792473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Date</a:t>
                </a:r>
              </a:p>
            </c:rich>
          </c:tx>
          <c:overlay val="0"/>
          <c:spPr>
            <a:noFill/>
            <a:ln>
              <a:noFill/>
            </a:ln>
            <a:effectLst/>
          </c:spPr>
        </c:title>
        <c:numFmt formatCode="d\-mmm"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847936"/>
        <c:crosses val="autoZero"/>
        <c:auto val="0"/>
        <c:lblAlgn val="ctr"/>
        <c:lblOffset val="100"/>
        <c:noMultiLvlLbl val="0"/>
      </c:catAx>
      <c:valAx>
        <c:axId val="159847936"/>
        <c:scaling>
          <c:orientation val="minMax"/>
          <c:min val="2.5"/>
        </c:scaling>
        <c:delete val="0"/>
        <c:axPos val="l"/>
        <c:majorGridlines>
          <c:spPr>
            <a:ln w="6350"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Measured Diameter (mm)</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7924736"/>
        <c:crosses val="autoZero"/>
        <c:crossBetween val="midCat"/>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v>Major Axes</c:v>
          </c:tx>
          <c:spPr>
            <a:solidFill>
              <a:schemeClr val="accent1"/>
            </a:solidFill>
            <a:ln>
              <a:noFill/>
            </a:ln>
            <a:effectLst/>
          </c:spPr>
          <c:invertIfNegative val="0"/>
          <c:cat>
            <c:numRef>
              <c:f>'Second Trial'!$AP$2:$AT$2</c:f>
              <c:numCache>
                <c:formatCode>d\-mmm</c:formatCode>
                <c:ptCount val="5"/>
                <c:pt idx="0">
                  <c:v>42763</c:v>
                </c:pt>
                <c:pt idx="1">
                  <c:v>42771</c:v>
                </c:pt>
                <c:pt idx="2">
                  <c:v>42781</c:v>
                </c:pt>
                <c:pt idx="3">
                  <c:v>42788</c:v>
                </c:pt>
                <c:pt idx="4">
                  <c:v>42795</c:v>
                </c:pt>
              </c:numCache>
            </c:numRef>
          </c:cat>
          <c:val>
            <c:numRef>
              <c:f>'Second Trial'!$AP$3:$AT$3</c:f>
              <c:numCache>
                <c:formatCode>General</c:formatCode>
                <c:ptCount val="5"/>
                <c:pt idx="0">
                  <c:v>3.1479193548387103</c:v>
                </c:pt>
                <c:pt idx="1">
                  <c:v>3.1397661290322567</c:v>
                </c:pt>
                <c:pt idx="2">
                  <c:v>3.119919354838709</c:v>
                </c:pt>
                <c:pt idx="3">
                  <c:v>3.0125887096774178</c:v>
                </c:pt>
                <c:pt idx="4">
                  <c:v>3.0866532258064523</c:v>
                </c:pt>
              </c:numCache>
            </c:numRef>
          </c:val>
          <c:extLst>
            <c:ext xmlns:c16="http://schemas.microsoft.com/office/drawing/2014/chart" uri="{C3380CC4-5D6E-409C-BE32-E72D297353CC}">
              <c16:uniqueId val="{00000000-1B44-491B-B1E6-CEBEEA19DD59}"/>
            </c:ext>
          </c:extLst>
        </c:ser>
        <c:ser>
          <c:idx val="1"/>
          <c:order val="1"/>
          <c:tx>
            <c:v>Minor Axes</c:v>
          </c:tx>
          <c:spPr>
            <a:solidFill>
              <a:schemeClr val="accent2"/>
            </a:solidFill>
            <a:ln>
              <a:noFill/>
            </a:ln>
            <a:effectLst/>
          </c:spPr>
          <c:invertIfNegative val="0"/>
          <c:cat>
            <c:numRef>
              <c:f>'Second Trial'!$AP$2:$AT$2</c:f>
              <c:numCache>
                <c:formatCode>d\-mmm</c:formatCode>
                <c:ptCount val="5"/>
                <c:pt idx="0">
                  <c:v>42763</c:v>
                </c:pt>
                <c:pt idx="1">
                  <c:v>42771</c:v>
                </c:pt>
                <c:pt idx="2">
                  <c:v>42781</c:v>
                </c:pt>
                <c:pt idx="3">
                  <c:v>42788</c:v>
                </c:pt>
                <c:pt idx="4">
                  <c:v>42795</c:v>
                </c:pt>
              </c:numCache>
            </c:numRef>
          </c:cat>
          <c:val>
            <c:numRef>
              <c:f>'Second Trial'!$AP$4:$AT$4</c:f>
              <c:numCache>
                <c:formatCode>General</c:formatCode>
                <c:ptCount val="5"/>
                <c:pt idx="0">
                  <c:v>2.9767016129032249</c:v>
                </c:pt>
                <c:pt idx="1">
                  <c:v>2.9920080645161282</c:v>
                </c:pt>
                <c:pt idx="2">
                  <c:v>2.9487903225806451</c:v>
                </c:pt>
                <c:pt idx="3">
                  <c:v>2.856306451612904</c:v>
                </c:pt>
                <c:pt idx="4">
                  <c:v>2.9147661290322575</c:v>
                </c:pt>
              </c:numCache>
            </c:numRef>
          </c:val>
          <c:extLst>
            <c:ext xmlns:c16="http://schemas.microsoft.com/office/drawing/2014/chart" uri="{C3380CC4-5D6E-409C-BE32-E72D297353CC}">
              <c16:uniqueId val="{00000001-1B44-491B-B1E6-CEBEEA19DD59}"/>
            </c:ext>
          </c:extLst>
        </c:ser>
        <c:dLbls>
          <c:showLegendKey val="0"/>
          <c:showVal val="0"/>
          <c:showCatName val="0"/>
          <c:showSerName val="0"/>
          <c:showPercent val="0"/>
          <c:showBubbleSize val="0"/>
        </c:dLbls>
        <c:gapWidth val="219"/>
        <c:overlap val="-27"/>
        <c:axId val="159886336"/>
        <c:axId val="159892608"/>
      </c:barChart>
      <c:catAx>
        <c:axId val="15988633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Date</a:t>
                </a:r>
              </a:p>
            </c:rich>
          </c:tx>
          <c:overlay val="0"/>
          <c:spPr>
            <a:noFill/>
            <a:ln>
              <a:noFill/>
            </a:ln>
            <a:effectLst/>
          </c:spPr>
        </c:title>
        <c:numFmt formatCode="d\-mmm"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892608"/>
        <c:crosses val="autoZero"/>
        <c:auto val="0"/>
        <c:lblAlgn val="ctr"/>
        <c:lblOffset val="100"/>
        <c:noMultiLvlLbl val="0"/>
      </c:catAx>
      <c:valAx>
        <c:axId val="159892608"/>
        <c:scaling>
          <c:orientation val="minMax"/>
          <c:max val="3.15"/>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Length</a:t>
                </a:r>
                <a:r>
                  <a:rPr lang="en-US" baseline="0"/>
                  <a:t> of Measured Diameter (mm)</a:t>
                </a:r>
                <a:endParaRPr lang="en-US"/>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8863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spPr>
            <a:ln w="19050" cap="rnd">
              <a:noFill/>
              <a:round/>
            </a:ln>
            <a:effectLst/>
          </c:spPr>
          <c:marker>
            <c:symbol val="circle"/>
            <c:size val="5"/>
            <c:spPr>
              <a:solidFill>
                <a:schemeClr val="accent1"/>
              </a:solidFill>
              <a:ln w="9525">
                <a:solidFill>
                  <a:schemeClr val="accent1"/>
                </a:solidFill>
              </a:ln>
              <a:effectLst/>
            </c:spPr>
          </c:marker>
          <c:xVal>
            <c:numRef>
              <c:f>'Second Trial'!$AC$2:$AF$2</c:f>
              <c:numCache>
                <c:formatCode>d\-mmm</c:formatCode>
                <c:ptCount val="4"/>
                <c:pt idx="0">
                  <c:v>42771</c:v>
                </c:pt>
                <c:pt idx="1">
                  <c:v>42781</c:v>
                </c:pt>
                <c:pt idx="2">
                  <c:v>42788</c:v>
                </c:pt>
                <c:pt idx="3">
                  <c:v>42795</c:v>
                </c:pt>
              </c:numCache>
            </c:numRef>
          </c:xVal>
          <c:yVal>
            <c:numRef>
              <c:f>'Second Trial'!$AC$3:$AF$3</c:f>
              <c:numCache>
                <c:formatCode>General</c:formatCode>
                <c:ptCount val="4"/>
                <c:pt idx="0">
                  <c:v>1.0078383179724864</c:v>
                </c:pt>
                <c:pt idx="1">
                  <c:v>1.0230328952683865</c:v>
                </c:pt>
                <c:pt idx="2">
                  <c:v>1.0331977558778147</c:v>
                </c:pt>
                <c:pt idx="3">
                  <c:v>1.0588779093483416</c:v>
                </c:pt>
              </c:numCache>
            </c:numRef>
          </c:yVal>
          <c:smooth val="0"/>
          <c:extLst>
            <c:ext xmlns:c16="http://schemas.microsoft.com/office/drawing/2014/chart" uri="{C3380CC4-5D6E-409C-BE32-E72D297353CC}">
              <c16:uniqueId val="{00000000-99F8-4B3C-98BA-0C69B69C4CAF}"/>
            </c:ext>
          </c:extLst>
        </c:ser>
        <c:ser>
          <c:idx val="1"/>
          <c:order val="1"/>
          <c:spPr>
            <a:ln w="19050" cap="rnd">
              <a:noFill/>
              <a:round/>
            </a:ln>
            <a:effectLst/>
          </c:spPr>
          <c:marker>
            <c:symbol val="circle"/>
            <c:size val="5"/>
            <c:spPr>
              <a:solidFill>
                <a:schemeClr val="accent2"/>
              </a:solidFill>
              <a:ln w="9525">
                <a:solidFill>
                  <a:schemeClr val="accent2"/>
                </a:solidFill>
              </a:ln>
              <a:effectLst/>
            </c:spPr>
          </c:marker>
          <c:xVal>
            <c:numRef>
              <c:f>'Second Trial'!$AC$2:$AF$2</c:f>
              <c:numCache>
                <c:formatCode>d\-mmm</c:formatCode>
                <c:ptCount val="4"/>
                <c:pt idx="0">
                  <c:v>42771</c:v>
                </c:pt>
                <c:pt idx="1">
                  <c:v>42781</c:v>
                </c:pt>
                <c:pt idx="2">
                  <c:v>42788</c:v>
                </c:pt>
                <c:pt idx="3">
                  <c:v>42795</c:v>
                </c:pt>
              </c:numCache>
            </c:numRef>
          </c:xVal>
          <c:yVal>
            <c:numRef>
              <c:f>'Second Trial'!$AC$4:$AF$4</c:f>
              <c:numCache>
                <c:formatCode>General</c:formatCode>
                <c:ptCount val="4"/>
                <c:pt idx="0">
                  <c:v>1.0656030286641427</c:v>
                </c:pt>
                <c:pt idx="1">
                  <c:v>0.9976450108166578</c:v>
                </c:pt>
                <c:pt idx="2">
                  <c:v>0.96905785221741492</c:v>
                </c:pt>
                <c:pt idx="3">
                  <c:v>1.012240569226609</c:v>
                </c:pt>
              </c:numCache>
            </c:numRef>
          </c:yVal>
          <c:smooth val="0"/>
          <c:extLst>
            <c:ext xmlns:c16="http://schemas.microsoft.com/office/drawing/2014/chart" uri="{C3380CC4-5D6E-409C-BE32-E72D297353CC}">
              <c16:uniqueId val="{00000001-99F8-4B3C-98BA-0C69B69C4CAF}"/>
            </c:ext>
          </c:extLst>
        </c:ser>
        <c:ser>
          <c:idx val="2"/>
          <c:order val="2"/>
          <c:spPr>
            <a:ln w="19050" cap="rnd">
              <a:noFill/>
              <a:round/>
            </a:ln>
            <a:effectLst/>
          </c:spPr>
          <c:marker>
            <c:symbol val="circle"/>
            <c:size val="5"/>
            <c:spPr>
              <a:solidFill>
                <a:schemeClr val="accent3"/>
              </a:solidFill>
              <a:ln w="9525">
                <a:solidFill>
                  <a:schemeClr val="accent3"/>
                </a:solidFill>
              </a:ln>
              <a:effectLst/>
            </c:spPr>
          </c:marker>
          <c:xVal>
            <c:numRef>
              <c:f>'Second Trial'!$AC$2:$AF$2</c:f>
              <c:numCache>
                <c:formatCode>d\-mmm</c:formatCode>
                <c:ptCount val="4"/>
                <c:pt idx="0">
                  <c:v>42771</c:v>
                </c:pt>
                <c:pt idx="1">
                  <c:v>42781</c:v>
                </c:pt>
                <c:pt idx="2">
                  <c:v>42788</c:v>
                </c:pt>
                <c:pt idx="3">
                  <c:v>42795</c:v>
                </c:pt>
              </c:numCache>
            </c:numRef>
          </c:xVal>
          <c:yVal>
            <c:numRef>
              <c:f>'Second Trial'!$AC$5:$AF$5</c:f>
              <c:numCache>
                <c:formatCode>General</c:formatCode>
                <c:ptCount val="4"/>
                <c:pt idx="0">
                  <c:v>0.99538526768047941</c:v>
                </c:pt>
                <c:pt idx="1">
                  <c:v>0.965692238114082</c:v>
                </c:pt>
                <c:pt idx="2">
                  <c:v>0.90347984623212163</c:v>
                </c:pt>
                <c:pt idx="3">
                  <c:v>0.94390723048222058</c:v>
                </c:pt>
              </c:numCache>
            </c:numRef>
          </c:yVal>
          <c:smooth val="0"/>
          <c:extLst>
            <c:ext xmlns:c16="http://schemas.microsoft.com/office/drawing/2014/chart" uri="{C3380CC4-5D6E-409C-BE32-E72D297353CC}">
              <c16:uniqueId val="{00000002-99F8-4B3C-98BA-0C69B69C4CAF}"/>
            </c:ext>
          </c:extLst>
        </c:ser>
        <c:ser>
          <c:idx val="3"/>
          <c:order val="3"/>
          <c:spPr>
            <a:ln w="19050" cap="rnd">
              <a:noFill/>
              <a:round/>
            </a:ln>
            <a:effectLst/>
          </c:spPr>
          <c:marker>
            <c:symbol val="circle"/>
            <c:size val="5"/>
            <c:spPr>
              <a:solidFill>
                <a:schemeClr val="accent4"/>
              </a:solidFill>
              <a:ln w="9525">
                <a:solidFill>
                  <a:schemeClr val="accent4"/>
                </a:solidFill>
              </a:ln>
              <a:effectLst/>
            </c:spPr>
          </c:marker>
          <c:xVal>
            <c:numRef>
              <c:f>'Second Trial'!$AC$2:$AF$2</c:f>
              <c:numCache>
                <c:formatCode>d\-mmm</c:formatCode>
                <c:ptCount val="4"/>
                <c:pt idx="0">
                  <c:v>42771</c:v>
                </c:pt>
                <c:pt idx="1">
                  <c:v>42781</c:v>
                </c:pt>
                <c:pt idx="2">
                  <c:v>42788</c:v>
                </c:pt>
                <c:pt idx="3">
                  <c:v>42795</c:v>
                </c:pt>
              </c:numCache>
            </c:numRef>
          </c:xVal>
          <c:yVal>
            <c:numRef>
              <c:f>'Second Trial'!$AC$6:$AF$6</c:f>
              <c:numCache>
                <c:formatCode>General</c:formatCode>
                <c:ptCount val="4"/>
                <c:pt idx="0">
                  <c:v>1.025795848134069</c:v>
                </c:pt>
                <c:pt idx="1">
                  <c:v>0.96414565031410304</c:v>
                </c:pt>
                <c:pt idx="2">
                  <c:v>0.93095647130156955</c:v>
                </c:pt>
                <c:pt idx="3">
                  <c:v>0.94186552487584918</c:v>
                </c:pt>
              </c:numCache>
            </c:numRef>
          </c:yVal>
          <c:smooth val="0"/>
          <c:extLst>
            <c:ext xmlns:c16="http://schemas.microsoft.com/office/drawing/2014/chart" uri="{C3380CC4-5D6E-409C-BE32-E72D297353CC}">
              <c16:uniqueId val="{00000003-99F8-4B3C-98BA-0C69B69C4CAF}"/>
            </c:ext>
          </c:extLst>
        </c:ser>
        <c:ser>
          <c:idx val="4"/>
          <c:order val="4"/>
          <c:spPr>
            <a:ln w="19050" cap="rnd">
              <a:noFill/>
              <a:round/>
            </a:ln>
            <a:effectLst/>
          </c:spPr>
          <c:marker>
            <c:symbol val="circle"/>
            <c:size val="5"/>
            <c:spPr>
              <a:solidFill>
                <a:schemeClr val="accent5"/>
              </a:solidFill>
              <a:ln w="9525">
                <a:solidFill>
                  <a:schemeClr val="accent5"/>
                </a:solidFill>
              </a:ln>
              <a:effectLst/>
            </c:spPr>
          </c:marker>
          <c:xVal>
            <c:numRef>
              <c:f>'Second Trial'!$AC$2:$AF$2</c:f>
              <c:numCache>
                <c:formatCode>d\-mmm</c:formatCode>
                <c:ptCount val="4"/>
                <c:pt idx="0">
                  <c:v>42771</c:v>
                </c:pt>
                <c:pt idx="1">
                  <c:v>42781</c:v>
                </c:pt>
                <c:pt idx="2">
                  <c:v>42788</c:v>
                </c:pt>
                <c:pt idx="3">
                  <c:v>42795</c:v>
                </c:pt>
              </c:numCache>
            </c:numRef>
          </c:xVal>
          <c:yVal>
            <c:numRef>
              <c:f>'Second Trial'!$AC$7:$AF$7</c:f>
              <c:numCache>
                <c:formatCode>General</c:formatCode>
                <c:ptCount val="4"/>
                <c:pt idx="0">
                  <c:v>0.97406182689682363</c:v>
                </c:pt>
                <c:pt idx="1">
                  <c:v>0.95383017828069849</c:v>
                </c:pt>
                <c:pt idx="2">
                  <c:v>0.93720838515911797</c:v>
                </c:pt>
                <c:pt idx="3">
                  <c:v>0.97612790603606059</c:v>
                </c:pt>
              </c:numCache>
            </c:numRef>
          </c:yVal>
          <c:smooth val="0"/>
          <c:extLst>
            <c:ext xmlns:c16="http://schemas.microsoft.com/office/drawing/2014/chart" uri="{C3380CC4-5D6E-409C-BE32-E72D297353CC}">
              <c16:uniqueId val="{00000004-99F8-4B3C-98BA-0C69B69C4CAF}"/>
            </c:ext>
          </c:extLst>
        </c:ser>
        <c:ser>
          <c:idx val="5"/>
          <c:order val="5"/>
          <c:spPr>
            <a:ln w="19050" cap="rnd">
              <a:noFill/>
              <a:round/>
            </a:ln>
            <a:effectLst/>
          </c:spPr>
          <c:marker>
            <c:symbol val="circle"/>
            <c:size val="5"/>
            <c:spPr>
              <a:solidFill>
                <a:schemeClr val="accent6"/>
              </a:solidFill>
              <a:ln w="9525">
                <a:solidFill>
                  <a:schemeClr val="accent6"/>
                </a:solidFill>
              </a:ln>
              <a:effectLst/>
            </c:spPr>
          </c:marker>
          <c:xVal>
            <c:numRef>
              <c:f>'Second Trial'!$AC$2:$AF$2</c:f>
              <c:numCache>
                <c:formatCode>d\-mmm</c:formatCode>
                <c:ptCount val="4"/>
                <c:pt idx="0">
                  <c:v>42771</c:v>
                </c:pt>
                <c:pt idx="1">
                  <c:v>42781</c:v>
                </c:pt>
                <c:pt idx="2">
                  <c:v>42788</c:v>
                </c:pt>
                <c:pt idx="3">
                  <c:v>42795</c:v>
                </c:pt>
              </c:numCache>
            </c:numRef>
          </c:xVal>
          <c:yVal>
            <c:numRef>
              <c:f>'Second Trial'!$AC$8:$AF$8</c:f>
              <c:numCache>
                <c:formatCode>General</c:formatCode>
                <c:ptCount val="4"/>
                <c:pt idx="0">
                  <c:v>1.0949373262449398</c:v>
                </c:pt>
                <c:pt idx="1">
                  <c:v>1.081896178458702</c:v>
                </c:pt>
                <c:pt idx="2">
                  <c:v>0.99588947660222937</c:v>
                </c:pt>
                <c:pt idx="3">
                  <c:v>1.0628646181195982</c:v>
                </c:pt>
              </c:numCache>
            </c:numRef>
          </c:yVal>
          <c:smooth val="0"/>
          <c:extLst>
            <c:ext xmlns:c16="http://schemas.microsoft.com/office/drawing/2014/chart" uri="{C3380CC4-5D6E-409C-BE32-E72D297353CC}">
              <c16:uniqueId val="{00000005-99F8-4B3C-98BA-0C69B69C4CAF}"/>
            </c:ext>
          </c:extLst>
        </c:ser>
        <c:ser>
          <c:idx val="6"/>
          <c:order val="6"/>
          <c:spPr>
            <a:ln w="19050" cap="rnd">
              <a:noFill/>
              <a:round/>
            </a:ln>
            <a:effectLst/>
          </c:spPr>
          <c:marker>
            <c:symbol val="circle"/>
            <c:size val="5"/>
            <c:spPr>
              <a:solidFill>
                <a:schemeClr val="accent1">
                  <a:lumMod val="60000"/>
                </a:schemeClr>
              </a:solidFill>
              <a:ln w="9525">
                <a:solidFill>
                  <a:schemeClr val="accent1">
                    <a:lumMod val="6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Trial'!$AC$9:$AF$9</c:f>
              <c:numCache>
                <c:formatCode>General</c:formatCode>
                <c:ptCount val="4"/>
                <c:pt idx="0">
                  <c:v>1.054281498810606</c:v>
                </c:pt>
                <c:pt idx="1">
                  <c:v>1.0533652213627829</c:v>
                </c:pt>
                <c:pt idx="2">
                  <c:v>1.0351499625196667</c:v>
                </c:pt>
                <c:pt idx="3">
                  <c:v>1.044671614619801</c:v>
                </c:pt>
              </c:numCache>
            </c:numRef>
          </c:yVal>
          <c:smooth val="0"/>
          <c:extLst>
            <c:ext xmlns:c16="http://schemas.microsoft.com/office/drawing/2014/chart" uri="{C3380CC4-5D6E-409C-BE32-E72D297353CC}">
              <c16:uniqueId val="{00000006-99F8-4B3C-98BA-0C69B69C4CAF}"/>
            </c:ext>
          </c:extLst>
        </c:ser>
        <c:ser>
          <c:idx val="7"/>
          <c:order val="7"/>
          <c:spPr>
            <a:ln w="19050" cap="rnd">
              <a:noFill/>
              <a:round/>
            </a:ln>
            <a:effectLst/>
          </c:spPr>
          <c:marker>
            <c:symbol val="circle"/>
            <c:size val="5"/>
            <c:spPr>
              <a:solidFill>
                <a:schemeClr val="accent2">
                  <a:lumMod val="60000"/>
                </a:schemeClr>
              </a:solidFill>
              <a:ln w="9525">
                <a:solidFill>
                  <a:schemeClr val="accent2">
                    <a:lumMod val="6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Trial'!$AC$10:$AF$10</c:f>
              <c:numCache>
                <c:formatCode>General</c:formatCode>
                <c:ptCount val="4"/>
                <c:pt idx="0">
                  <c:v>1.0192451139145371</c:v>
                </c:pt>
                <c:pt idx="1">
                  <c:v>0.98008971651238286</c:v>
                </c:pt>
                <c:pt idx="2">
                  <c:v>0.93028856537017024</c:v>
                </c:pt>
                <c:pt idx="3">
                  <c:v>0.8632949538776713</c:v>
                </c:pt>
              </c:numCache>
            </c:numRef>
          </c:yVal>
          <c:smooth val="0"/>
          <c:extLst>
            <c:ext xmlns:c16="http://schemas.microsoft.com/office/drawing/2014/chart" uri="{C3380CC4-5D6E-409C-BE32-E72D297353CC}">
              <c16:uniqueId val="{00000007-99F8-4B3C-98BA-0C69B69C4CAF}"/>
            </c:ext>
          </c:extLst>
        </c:ser>
        <c:ser>
          <c:idx val="8"/>
          <c:order val="8"/>
          <c:spPr>
            <a:ln w="19050" cap="rnd">
              <a:noFill/>
              <a:round/>
            </a:ln>
            <a:effectLst/>
          </c:spPr>
          <c:marker>
            <c:symbol val="circle"/>
            <c:size val="5"/>
            <c:spPr>
              <a:solidFill>
                <a:schemeClr val="accent3">
                  <a:lumMod val="60000"/>
                </a:schemeClr>
              </a:solidFill>
              <a:ln w="9525">
                <a:solidFill>
                  <a:schemeClr val="accent3">
                    <a:lumMod val="6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Trial'!$AC$11:$AF$11</c:f>
              <c:numCache>
                <c:formatCode>General</c:formatCode>
                <c:ptCount val="4"/>
                <c:pt idx="0">
                  <c:v>0.97534701908008581</c:v>
                </c:pt>
                <c:pt idx="1">
                  <c:v>0.96047234156168859</c:v>
                </c:pt>
                <c:pt idx="2">
                  <c:v>0.88858743642087068</c:v>
                </c:pt>
                <c:pt idx="3">
                  <c:v>0.90891797117048667</c:v>
                </c:pt>
              </c:numCache>
            </c:numRef>
          </c:yVal>
          <c:smooth val="0"/>
          <c:extLst>
            <c:ext xmlns:c16="http://schemas.microsoft.com/office/drawing/2014/chart" uri="{C3380CC4-5D6E-409C-BE32-E72D297353CC}">
              <c16:uniqueId val="{00000008-99F8-4B3C-98BA-0C69B69C4CAF}"/>
            </c:ext>
          </c:extLst>
        </c:ser>
        <c:ser>
          <c:idx val="9"/>
          <c:order val="9"/>
          <c:spPr>
            <a:ln w="19050" cap="rnd">
              <a:noFill/>
              <a:round/>
            </a:ln>
            <a:effectLst/>
          </c:spPr>
          <c:marker>
            <c:symbol val="circle"/>
            <c:size val="5"/>
            <c:spPr>
              <a:solidFill>
                <a:schemeClr val="accent4">
                  <a:lumMod val="60000"/>
                </a:schemeClr>
              </a:solidFill>
              <a:ln w="9525">
                <a:solidFill>
                  <a:schemeClr val="accent4">
                    <a:lumMod val="6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Trial'!$AC$12:$AF$12</c:f>
              <c:numCache>
                <c:formatCode>General</c:formatCode>
                <c:ptCount val="4"/>
                <c:pt idx="0">
                  <c:v>0.93176555573661102</c:v>
                </c:pt>
                <c:pt idx="1">
                  <c:v>0.9030057340828529</c:v>
                </c:pt>
                <c:pt idx="2">
                  <c:v>0.89374146793292053</c:v>
                </c:pt>
                <c:pt idx="3">
                  <c:v>1.0165000372901467</c:v>
                </c:pt>
              </c:numCache>
            </c:numRef>
          </c:yVal>
          <c:smooth val="0"/>
          <c:extLst>
            <c:ext xmlns:c16="http://schemas.microsoft.com/office/drawing/2014/chart" uri="{C3380CC4-5D6E-409C-BE32-E72D297353CC}">
              <c16:uniqueId val="{00000009-99F8-4B3C-98BA-0C69B69C4CAF}"/>
            </c:ext>
          </c:extLst>
        </c:ser>
        <c:ser>
          <c:idx val="10"/>
          <c:order val="10"/>
          <c:spPr>
            <a:ln w="19050" cap="rnd">
              <a:noFill/>
              <a:round/>
            </a:ln>
            <a:effectLst/>
          </c:spPr>
          <c:marker>
            <c:symbol val="circle"/>
            <c:size val="5"/>
            <c:spPr>
              <a:solidFill>
                <a:schemeClr val="accent5">
                  <a:lumMod val="60000"/>
                </a:schemeClr>
              </a:solidFill>
              <a:ln w="9525">
                <a:solidFill>
                  <a:schemeClr val="accent5">
                    <a:lumMod val="6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Trial'!$AC$13:$AF$13</c:f>
              <c:numCache>
                <c:formatCode>General</c:formatCode>
                <c:ptCount val="4"/>
                <c:pt idx="0">
                  <c:v>1.0402136645571824</c:v>
                </c:pt>
                <c:pt idx="1">
                  <c:v>0.96221284638303617</c:v>
                </c:pt>
                <c:pt idx="2">
                  <c:v>0.93492845505739852</c:v>
                </c:pt>
                <c:pt idx="3">
                  <c:v>1.013589033414976</c:v>
                </c:pt>
              </c:numCache>
            </c:numRef>
          </c:yVal>
          <c:smooth val="0"/>
          <c:extLst>
            <c:ext xmlns:c16="http://schemas.microsoft.com/office/drawing/2014/chart" uri="{C3380CC4-5D6E-409C-BE32-E72D297353CC}">
              <c16:uniqueId val="{0000000A-99F8-4B3C-98BA-0C69B69C4CAF}"/>
            </c:ext>
          </c:extLst>
        </c:ser>
        <c:ser>
          <c:idx val="11"/>
          <c:order val="11"/>
          <c:spPr>
            <a:ln w="19050" cap="rnd">
              <a:noFill/>
              <a:round/>
            </a:ln>
            <a:effectLst/>
          </c:spPr>
          <c:marker>
            <c:symbol val="circle"/>
            <c:size val="5"/>
            <c:spPr>
              <a:solidFill>
                <a:schemeClr val="accent6">
                  <a:lumMod val="60000"/>
                </a:schemeClr>
              </a:solidFill>
              <a:ln w="9525">
                <a:solidFill>
                  <a:schemeClr val="accent6">
                    <a:lumMod val="6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Trial'!$AC$14:$AF$14</c:f>
              <c:numCache>
                <c:formatCode>General</c:formatCode>
                <c:ptCount val="4"/>
                <c:pt idx="0">
                  <c:v>1.0117869188374862</c:v>
                </c:pt>
                <c:pt idx="1">
                  <c:v>0.97488997670016886</c:v>
                </c:pt>
                <c:pt idx="2">
                  <c:v>0.92656637868154867</c:v>
                </c:pt>
                <c:pt idx="3">
                  <c:v>0.98623289363762889</c:v>
                </c:pt>
              </c:numCache>
            </c:numRef>
          </c:yVal>
          <c:smooth val="0"/>
          <c:extLst>
            <c:ext xmlns:c16="http://schemas.microsoft.com/office/drawing/2014/chart" uri="{C3380CC4-5D6E-409C-BE32-E72D297353CC}">
              <c16:uniqueId val="{0000000B-99F8-4B3C-98BA-0C69B69C4CAF}"/>
            </c:ext>
          </c:extLst>
        </c:ser>
        <c:ser>
          <c:idx val="12"/>
          <c:order val="12"/>
          <c:spPr>
            <a:ln w="19050" cap="rnd">
              <a:noFill/>
              <a:round/>
            </a:ln>
            <a:effectLst/>
          </c:spPr>
          <c:marker>
            <c:symbol val="circle"/>
            <c:size val="5"/>
            <c:spPr>
              <a:solidFill>
                <a:schemeClr val="accent1">
                  <a:lumMod val="80000"/>
                  <a:lumOff val="20000"/>
                </a:schemeClr>
              </a:solidFill>
              <a:ln w="9525">
                <a:solidFill>
                  <a:schemeClr val="accent1">
                    <a:lumMod val="80000"/>
                    <a:lumOff val="2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Trial'!$AC$15:$AF$15</c:f>
              <c:numCache>
                <c:formatCode>General</c:formatCode>
                <c:ptCount val="4"/>
                <c:pt idx="0">
                  <c:v>0.86924650328025432</c:v>
                </c:pt>
                <c:pt idx="1">
                  <c:v>0.90153040132028539</c:v>
                </c:pt>
                <c:pt idx="2">
                  <c:v>0.85692209178127987</c:v>
                </c:pt>
                <c:pt idx="3">
                  <c:v>0.88952968831350843</c:v>
                </c:pt>
              </c:numCache>
            </c:numRef>
          </c:yVal>
          <c:smooth val="0"/>
          <c:extLst>
            <c:ext xmlns:c16="http://schemas.microsoft.com/office/drawing/2014/chart" uri="{C3380CC4-5D6E-409C-BE32-E72D297353CC}">
              <c16:uniqueId val="{0000000C-99F8-4B3C-98BA-0C69B69C4CAF}"/>
            </c:ext>
          </c:extLst>
        </c:ser>
        <c:ser>
          <c:idx val="13"/>
          <c:order val="13"/>
          <c:spPr>
            <a:ln w="19050" cap="rnd">
              <a:noFill/>
              <a:round/>
            </a:ln>
            <a:effectLst/>
          </c:spPr>
          <c:marker>
            <c:symbol val="circle"/>
            <c:size val="5"/>
            <c:spPr>
              <a:solidFill>
                <a:schemeClr val="accent2">
                  <a:lumMod val="80000"/>
                  <a:lumOff val="20000"/>
                </a:schemeClr>
              </a:solidFill>
              <a:ln w="9525">
                <a:solidFill>
                  <a:schemeClr val="accent2">
                    <a:lumMod val="80000"/>
                    <a:lumOff val="2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Trial'!$AC$16:$AF$16</c:f>
              <c:numCache>
                <c:formatCode>General</c:formatCode>
                <c:ptCount val="4"/>
                <c:pt idx="0">
                  <c:v>1.0514252696456088</c:v>
                </c:pt>
                <c:pt idx="1">
                  <c:v>1.0122243355161789</c:v>
                </c:pt>
                <c:pt idx="2">
                  <c:v>0.9496623315479249</c:v>
                </c:pt>
                <c:pt idx="3">
                  <c:v>0.86184942646807072</c:v>
                </c:pt>
              </c:numCache>
            </c:numRef>
          </c:yVal>
          <c:smooth val="0"/>
          <c:extLst>
            <c:ext xmlns:c16="http://schemas.microsoft.com/office/drawing/2014/chart" uri="{C3380CC4-5D6E-409C-BE32-E72D297353CC}">
              <c16:uniqueId val="{0000000D-99F8-4B3C-98BA-0C69B69C4CAF}"/>
            </c:ext>
          </c:extLst>
        </c:ser>
        <c:ser>
          <c:idx val="14"/>
          <c:order val="14"/>
          <c:spPr>
            <a:ln w="19050" cap="rnd">
              <a:noFill/>
              <a:round/>
            </a:ln>
            <a:effectLst/>
          </c:spPr>
          <c:marker>
            <c:symbol val="circle"/>
            <c:size val="5"/>
            <c:spPr>
              <a:solidFill>
                <a:schemeClr val="accent3">
                  <a:lumMod val="80000"/>
                  <a:lumOff val="20000"/>
                </a:schemeClr>
              </a:solidFill>
              <a:ln w="9525">
                <a:solidFill>
                  <a:schemeClr val="accent3">
                    <a:lumMod val="80000"/>
                    <a:lumOff val="2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Trial'!$AC$17:$AF$17</c:f>
              <c:numCache>
                <c:formatCode>General</c:formatCode>
                <c:ptCount val="4"/>
                <c:pt idx="0">
                  <c:v>0.95353732629974064</c:v>
                </c:pt>
                <c:pt idx="1">
                  <c:v>0.96572335003145104</c:v>
                </c:pt>
                <c:pt idx="2">
                  <c:v>0.89622723367888468</c:v>
                </c:pt>
                <c:pt idx="3">
                  <c:v>1.0823854378709885</c:v>
                </c:pt>
              </c:numCache>
            </c:numRef>
          </c:yVal>
          <c:smooth val="0"/>
          <c:extLst>
            <c:ext xmlns:c16="http://schemas.microsoft.com/office/drawing/2014/chart" uri="{C3380CC4-5D6E-409C-BE32-E72D297353CC}">
              <c16:uniqueId val="{0000000E-99F8-4B3C-98BA-0C69B69C4CAF}"/>
            </c:ext>
          </c:extLst>
        </c:ser>
        <c:ser>
          <c:idx val="15"/>
          <c:order val="15"/>
          <c:spPr>
            <a:ln w="19050" cap="rnd">
              <a:noFill/>
              <a:round/>
            </a:ln>
            <a:effectLst/>
          </c:spPr>
          <c:marker>
            <c:symbol val="circle"/>
            <c:size val="5"/>
            <c:spPr>
              <a:solidFill>
                <a:schemeClr val="accent4">
                  <a:lumMod val="80000"/>
                  <a:lumOff val="20000"/>
                </a:schemeClr>
              </a:solidFill>
              <a:ln w="9525">
                <a:solidFill>
                  <a:schemeClr val="accent4">
                    <a:lumMod val="80000"/>
                    <a:lumOff val="2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Trial'!$AC$18:$AF$18</c:f>
              <c:numCache>
                <c:formatCode>General</c:formatCode>
                <c:ptCount val="4"/>
                <c:pt idx="0">
                  <c:v>0.97010017135617954</c:v>
                </c:pt>
                <c:pt idx="1">
                  <c:v>0.91774632695849256</c:v>
                </c:pt>
                <c:pt idx="2">
                  <c:v>0.81794103588959466</c:v>
                </c:pt>
                <c:pt idx="3">
                  <c:v>1.1031818263699604</c:v>
                </c:pt>
              </c:numCache>
            </c:numRef>
          </c:yVal>
          <c:smooth val="0"/>
          <c:extLst>
            <c:ext xmlns:c16="http://schemas.microsoft.com/office/drawing/2014/chart" uri="{C3380CC4-5D6E-409C-BE32-E72D297353CC}">
              <c16:uniqueId val="{0000000F-99F8-4B3C-98BA-0C69B69C4CAF}"/>
            </c:ext>
          </c:extLst>
        </c:ser>
        <c:ser>
          <c:idx val="16"/>
          <c:order val="16"/>
          <c:spPr>
            <a:ln w="19050" cap="rnd">
              <a:noFill/>
              <a:round/>
            </a:ln>
            <a:effectLst/>
          </c:spPr>
          <c:marker>
            <c:symbol val="circle"/>
            <c:size val="5"/>
            <c:spPr>
              <a:solidFill>
                <a:schemeClr val="accent5">
                  <a:lumMod val="80000"/>
                  <a:lumOff val="20000"/>
                </a:schemeClr>
              </a:solidFill>
              <a:ln w="9525">
                <a:solidFill>
                  <a:schemeClr val="accent5">
                    <a:lumMod val="80000"/>
                    <a:lumOff val="2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Trial'!$AC$19:$AF$19</c:f>
              <c:numCache>
                <c:formatCode>General</c:formatCode>
                <c:ptCount val="4"/>
                <c:pt idx="0">
                  <c:v>0.98667994616664023</c:v>
                </c:pt>
                <c:pt idx="1">
                  <c:v>0.93359913113984805</c:v>
                </c:pt>
                <c:pt idx="2">
                  <c:v>0.91305069811832607</c:v>
                </c:pt>
                <c:pt idx="3">
                  <c:v>1.0475249047299151</c:v>
                </c:pt>
              </c:numCache>
            </c:numRef>
          </c:yVal>
          <c:smooth val="0"/>
          <c:extLst>
            <c:ext xmlns:c16="http://schemas.microsoft.com/office/drawing/2014/chart" uri="{C3380CC4-5D6E-409C-BE32-E72D297353CC}">
              <c16:uniqueId val="{00000010-99F8-4B3C-98BA-0C69B69C4CAF}"/>
            </c:ext>
          </c:extLst>
        </c:ser>
        <c:ser>
          <c:idx val="17"/>
          <c:order val="17"/>
          <c:spPr>
            <a:ln w="19050" cap="rnd">
              <a:noFill/>
              <a:round/>
            </a:ln>
            <a:effectLst/>
          </c:spPr>
          <c:marker>
            <c:symbol val="circle"/>
            <c:size val="5"/>
            <c:spPr>
              <a:solidFill>
                <a:schemeClr val="accent6">
                  <a:lumMod val="80000"/>
                  <a:lumOff val="20000"/>
                </a:schemeClr>
              </a:solidFill>
              <a:ln w="9525">
                <a:solidFill>
                  <a:schemeClr val="accent6">
                    <a:lumMod val="80000"/>
                    <a:lumOff val="2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Trial'!$AC$20:$AF$20</c:f>
              <c:numCache>
                <c:formatCode>General</c:formatCode>
                <c:ptCount val="4"/>
                <c:pt idx="0">
                  <c:v>0.97094947070846771</c:v>
                </c:pt>
                <c:pt idx="1">
                  <c:v>0.95467820498479739</c:v>
                </c:pt>
                <c:pt idx="2">
                  <c:v>0.89562643847642676</c:v>
                </c:pt>
                <c:pt idx="3">
                  <c:v>0.99579346274960412</c:v>
                </c:pt>
              </c:numCache>
            </c:numRef>
          </c:yVal>
          <c:smooth val="0"/>
          <c:extLst>
            <c:ext xmlns:c16="http://schemas.microsoft.com/office/drawing/2014/chart" uri="{C3380CC4-5D6E-409C-BE32-E72D297353CC}">
              <c16:uniqueId val="{00000011-99F8-4B3C-98BA-0C69B69C4CAF}"/>
            </c:ext>
          </c:extLst>
        </c:ser>
        <c:ser>
          <c:idx val="18"/>
          <c:order val="18"/>
          <c:spPr>
            <a:ln w="19050" cap="rnd">
              <a:noFill/>
              <a:round/>
            </a:ln>
            <a:effectLst/>
          </c:spPr>
          <c:marker>
            <c:symbol val="circle"/>
            <c:size val="5"/>
            <c:spPr>
              <a:solidFill>
                <a:schemeClr val="accent1">
                  <a:lumMod val="80000"/>
                </a:schemeClr>
              </a:solidFill>
              <a:ln w="9525">
                <a:solidFill>
                  <a:schemeClr val="accent1">
                    <a:lumMod val="8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Trial'!$AC$21:$AF$21</c:f>
              <c:numCache>
                <c:formatCode>General</c:formatCode>
                <c:ptCount val="4"/>
                <c:pt idx="0">
                  <c:v>1.0041073947500454</c:v>
                </c:pt>
                <c:pt idx="1">
                  <c:v>1.0009474400363552</c:v>
                </c:pt>
                <c:pt idx="2">
                  <c:v>0.90169813154569745</c:v>
                </c:pt>
                <c:pt idx="3">
                  <c:v>1.0280105808153113</c:v>
                </c:pt>
              </c:numCache>
            </c:numRef>
          </c:yVal>
          <c:smooth val="0"/>
          <c:extLst>
            <c:ext xmlns:c16="http://schemas.microsoft.com/office/drawing/2014/chart" uri="{C3380CC4-5D6E-409C-BE32-E72D297353CC}">
              <c16:uniqueId val="{00000012-99F8-4B3C-98BA-0C69B69C4CAF}"/>
            </c:ext>
          </c:extLst>
        </c:ser>
        <c:ser>
          <c:idx val="19"/>
          <c:order val="19"/>
          <c:spPr>
            <a:ln w="19050" cap="rnd">
              <a:noFill/>
              <a:round/>
            </a:ln>
            <a:effectLst/>
          </c:spPr>
          <c:marker>
            <c:symbol val="circle"/>
            <c:size val="5"/>
            <c:spPr>
              <a:solidFill>
                <a:schemeClr val="accent2">
                  <a:lumMod val="80000"/>
                </a:schemeClr>
              </a:solidFill>
              <a:ln w="9525">
                <a:solidFill>
                  <a:schemeClr val="accent2">
                    <a:lumMod val="8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Trial'!$AC$22:$AF$22</c:f>
              <c:numCache>
                <c:formatCode>General</c:formatCode>
                <c:ptCount val="4"/>
                <c:pt idx="0">
                  <c:v>1.0209262065781526</c:v>
                </c:pt>
                <c:pt idx="1">
                  <c:v>1.0240026963641915</c:v>
                </c:pt>
                <c:pt idx="2">
                  <c:v>1.008334001530961</c:v>
                </c:pt>
                <c:pt idx="3">
                  <c:v>1.0791227752131718</c:v>
                </c:pt>
              </c:numCache>
            </c:numRef>
          </c:yVal>
          <c:smooth val="0"/>
          <c:extLst>
            <c:ext xmlns:c16="http://schemas.microsoft.com/office/drawing/2014/chart" uri="{C3380CC4-5D6E-409C-BE32-E72D297353CC}">
              <c16:uniqueId val="{00000013-99F8-4B3C-98BA-0C69B69C4CAF}"/>
            </c:ext>
          </c:extLst>
        </c:ser>
        <c:ser>
          <c:idx val="20"/>
          <c:order val="20"/>
          <c:spPr>
            <a:ln w="19050" cap="rnd">
              <a:noFill/>
              <a:round/>
            </a:ln>
            <a:effectLst/>
          </c:spPr>
          <c:marker>
            <c:symbol val="circle"/>
            <c:size val="5"/>
            <c:spPr>
              <a:solidFill>
                <a:schemeClr val="accent3">
                  <a:lumMod val="80000"/>
                </a:schemeClr>
              </a:solidFill>
              <a:ln w="9525">
                <a:solidFill>
                  <a:schemeClr val="accent3">
                    <a:lumMod val="8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Trial'!$AC$23:$AF$23</c:f>
              <c:numCache>
                <c:formatCode>General</c:formatCode>
                <c:ptCount val="4"/>
                <c:pt idx="0">
                  <c:v>1.0896606264000064</c:v>
                </c:pt>
                <c:pt idx="1">
                  <c:v>1.0864005238287673</c:v>
                </c:pt>
                <c:pt idx="2">
                  <c:v>1.0753815644745612</c:v>
                </c:pt>
                <c:pt idx="3">
                  <c:v>1.1744099120677767</c:v>
                </c:pt>
              </c:numCache>
            </c:numRef>
          </c:yVal>
          <c:smooth val="0"/>
          <c:extLst>
            <c:ext xmlns:c16="http://schemas.microsoft.com/office/drawing/2014/chart" uri="{C3380CC4-5D6E-409C-BE32-E72D297353CC}">
              <c16:uniqueId val="{00000014-99F8-4B3C-98BA-0C69B69C4CAF}"/>
            </c:ext>
          </c:extLst>
        </c:ser>
        <c:ser>
          <c:idx val="21"/>
          <c:order val="21"/>
          <c:spPr>
            <a:ln w="19050" cap="rnd">
              <a:noFill/>
              <a:round/>
            </a:ln>
            <a:effectLst/>
          </c:spPr>
          <c:marker>
            <c:symbol val="circle"/>
            <c:size val="5"/>
            <c:spPr>
              <a:solidFill>
                <a:schemeClr val="accent4">
                  <a:lumMod val="80000"/>
                </a:schemeClr>
              </a:solidFill>
              <a:ln w="9525">
                <a:solidFill>
                  <a:schemeClr val="accent4">
                    <a:lumMod val="8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Trial'!$AC$24:$AF$24</c:f>
              <c:numCache>
                <c:formatCode>General</c:formatCode>
                <c:ptCount val="4"/>
                <c:pt idx="0">
                  <c:v>1.0663367355690883</c:v>
                </c:pt>
                <c:pt idx="1">
                  <c:v>0.9985770649283815</c:v>
                </c:pt>
                <c:pt idx="2">
                  <c:v>0.96724237832480386</c:v>
                </c:pt>
                <c:pt idx="3">
                  <c:v>0.90758708103420338</c:v>
                </c:pt>
              </c:numCache>
            </c:numRef>
          </c:yVal>
          <c:smooth val="0"/>
          <c:extLst>
            <c:ext xmlns:c16="http://schemas.microsoft.com/office/drawing/2014/chart" uri="{C3380CC4-5D6E-409C-BE32-E72D297353CC}">
              <c16:uniqueId val="{00000015-99F8-4B3C-98BA-0C69B69C4CAF}"/>
            </c:ext>
          </c:extLst>
        </c:ser>
        <c:ser>
          <c:idx val="22"/>
          <c:order val="22"/>
          <c:spPr>
            <a:ln w="19050" cap="rnd">
              <a:noFill/>
              <a:round/>
            </a:ln>
            <a:effectLst/>
          </c:spPr>
          <c:marker>
            <c:symbol val="circle"/>
            <c:size val="5"/>
            <c:spPr>
              <a:solidFill>
                <a:schemeClr val="accent5">
                  <a:lumMod val="80000"/>
                </a:schemeClr>
              </a:solidFill>
              <a:ln w="9525">
                <a:solidFill>
                  <a:schemeClr val="accent5">
                    <a:lumMod val="8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Trial'!$AC$25:$AF$25</c:f>
              <c:numCache>
                <c:formatCode>General</c:formatCode>
                <c:ptCount val="4"/>
                <c:pt idx="0">
                  <c:v>0.98330168174630106</c:v>
                </c:pt>
                <c:pt idx="1">
                  <c:v>0.94290668569481739</c:v>
                </c:pt>
                <c:pt idx="2">
                  <c:v>0.84976683075602111</c:v>
                </c:pt>
                <c:pt idx="3">
                  <c:v>0.91819580045911764</c:v>
                </c:pt>
              </c:numCache>
            </c:numRef>
          </c:yVal>
          <c:smooth val="0"/>
          <c:extLst>
            <c:ext xmlns:c16="http://schemas.microsoft.com/office/drawing/2014/chart" uri="{C3380CC4-5D6E-409C-BE32-E72D297353CC}">
              <c16:uniqueId val="{00000016-99F8-4B3C-98BA-0C69B69C4CAF}"/>
            </c:ext>
          </c:extLst>
        </c:ser>
        <c:ser>
          <c:idx val="23"/>
          <c:order val="23"/>
          <c:spPr>
            <a:ln w="19050" cap="rnd">
              <a:noFill/>
              <a:round/>
            </a:ln>
            <a:effectLst/>
          </c:spPr>
          <c:marker>
            <c:symbol val="circle"/>
            <c:size val="5"/>
            <c:spPr>
              <a:solidFill>
                <a:schemeClr val="accent6">
                  <a:lumMod val="80000"/>
                </a:schemeClr>
              </a:solidFill>
              <a:ln w="9525">
                <a:solidFill>
                  <a:schemeClr val="accent6">
                    <a:lumMod val="8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Trial'!$AC$26:$AF$26</c:f>
              <c:numCache>
                <c:formatCode>General</c:formatCode>
                <c:ptCount val="4"/>
                <c:pt idx="0">
                  <c:v>1.0224240548217771</c:v>
                </c:pt>
                <c:pt idx="1">
                  <c:v>0.9848906898428994</c:v>
                </c:pt>
                <c:pt idx="2">
                  <c:v>0.93846201553004771</c:v>
                </c:pt>
                <c:pt idx="3">
                  <c:v>0.99316636057828767</c:v>
                </c:pt>
              </c:numCache>
            </c:numRef>
          </c:yVal>
          <c:smooth val="0"/>
          <c:extLst>
            <c:ext xmlns:c16="http://schemas.microsoft.com/office/drawing/2014/chart" uri="{C3380CC4-5D6E-409C-BE32-E72D297353CC}">
              <c16:uniqueId val="{00000017-99F8-4B3C-98BA-0C69B69C4CAF}"/>
            </c:ext>
          </c:extLst>
        </c:ser>
        <c:ser>
          <c:idx val="24"/>
          <c:order val="24"/>
          <c:spPr>
            <a:ln w="19050" cap="rnd">
              <a:noFill/>
              <a:round/>
            </a:ln>
            <a:effectLst/>
          </c:spPr>
          <c:marker>
            <c:symbol val="circle"/>
            <c:size val="5"/>
            <c:spPr>
              <a:solidFill>
                <a:schemeClr val="accent1">
                  <a:lumMod val="60000"/>
                  <a:lumOff val="40000"/>
                </a:schemeClr>
              </a:solidFill>
              <a:ln w="9525">
                <a:solidFill>
                  <a:schemeClr val="accent1">
                    <a:lumMod val="60000"/>
                    <a:lumOff val="4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Trial'!$AC$27:$AF$27</c:f>
              <c:numCache>
                <c:formatCode>General</c:formatCode>
                <c:ptCount val="4"/>
                <c:pt idx="0">
                  <c:v>1.0406120716430274</c:v>
                </c:pt>
                <c:pt idx="1">
                  <c:v>0.98554508748317626</c:v>
                </c:pt>
                <c:pt idx="2">
                  <c:v>0.92662035407392052</c:v>
                </c:pt>
                <c:pt idx="3">
                  <c:v>1.008278600269179</c:v>
                </c:pt>
              </c:numCache>
            </c:numRef>
          </c:yVal>
          <c:smooth val="0"/>
          <c:extLst>
            <c:ext xmlns:c16="http://schemas.microsoft.com/office/drawing/2014/chart" uri="{C3380CC4-5D6E-409C-BE32-E72D297353CC}">
              <c16:uniqueId val="{00000018-99F8-4B3C-98BA-0C69B69C4CAF}"/>
            </c:ext>
          </c:extLst>
        </c:ser>
        <c:ser>
          <c:idx val="25"/>
          <c:order val="25"/>
          <c:spPr>
            <a:ln w="19050" cap="rnd">
              <a:noFill/>
              <a:round/>
            </a:ln>
            <a:effectLst/>
          </c:spPr>
          <c:marker>
            <c:symbol val="circle"/>
            <c:size val="5"/>
            <c:spPr>
              <a:solidFill>
                <a:schemeClr val="accent2">
                  <a:lumMod val="60000"/>
                  <a:lumOff val="40000"/>
                </a:schemeClr>
              </a:solidFill>
              <a:ln w="9525">
                <a:solidFill>
                  <a:schemeClr val="accent2">
                    <a:lumMod val="60000"/>
                    <a:lumOff val="4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Trial'!$AC$28:$AF$28</c:f>
              <c:numCache>
                <c:formatCode>General</c:formatCode>
                <c:ptCount val="4"/>
                <c:pt idx="0">
                  <c:v>0.94593111494519944</c:v>
                </c:pt>
                <c:pt idx="1">
                  <c:v>0.95204704887803482</c:v>
                </c:pt>
                <c:pt idx="2">
                  <c:v>0.89272030921930323</c:v>
                </c:pt>
                <c:pt idx="3">
                  <c:v>0.96382330486958245</c:v>
                </c:pt>
              </c:numCache>
            </c:numRef>
          </c:yVal>
          <c:smooth val="0"/>
          <c:extLst>
            <c:ext xmlns:c16="http://schemas.microsoft.com/office/drawing/2014/chart" uri="{C3380CC4-5D6E-409C-BE32-E72D297353CC}">
              <c16:uniqueId val="{00000019-99F8-4B3C-98BA-0C69B69C4CAF}"/>
            </c:ext>
          </c:extLst>
        </c:ser>
        <c:ser>
          <c:idx val="26"/>
          <c:order val="26"/>
          <c:spPr>
            <a:ln w="19050" cap="rnd">
              <a:noFill/>
              <a:round/>
            </a:ln>
            <a:effectLst/>
          </c:spPr>
          <c:marker>
            <c:symbol val="circle"/>
            <c:size val="5"/>
            <c:spPr>
              <a:solidFill>
                <a:schemeClr val="accent3">
                  <a:lumMod val="60000"/>
                  <a:lumOff val="40000"/>
                </a:schemeClr>
              </a:solidFill>
              <a:ln w="9525">
                <a:solidFill>
                  <a:schemeClr val="accent3">
                    <a:lumMod val="60000"/>
                    <a:lumOff val="4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Trial'!$AC$29:$AF$29</c:f>
              <c:numCache>
                <c:formatCode>General</c:formatCode>
                <c:ptCount val="4"/>
                <c:pt idx="0">
                  <c:v>0.99473608489799537</c:v>
                </c:pt>
                <c:pt idx="1">
                  <c:v>0.95086989451956749</c:v>
                </c:pt>
                <c:pt idx="2">
                  <c:v>0.96913169478130656</c:v>
                </c:pt>
                <c:pt idx="3">
                  <c:v>0.98490213711425778</c:v>
                </c:pt>
              </c:numCache>
            </c:numRef>
          </c:yVal>
          <c:smooth val="0"/>
          <c:extLst>
            <c:ext xmlns:c16="http://schemas.microsoft.com/office/drawing/2014/chart" uri="{C3380CC4-5D6E-409C-BE32-E72D297353CC}">
              <c16:uniqueId val="{0000001A-99F8-4B3C-98BA-0C69B69C4CAF}"/>
            </c:ext>
          </c:extLst>
        </c:ser>
        <c:ser>
          <c:idx val="27"/>
          <c:order val="27"/>
          <c:spPr>
            <a:ln w="19050" cap="rnd">
              <a:noFill/>
              <a:round/>
            </a:ln>
            <a:effectLst/>
          </c:spPr>
          <c:marker>
            <c:symbol val="circle"/>
            <c:size val="5"/>
            <c:spPr>
              <a:solidFill>
                <a:schemeClr val="accent4">
                  <a:lumMod val="60000"/>
                  <a:lumOff val="40000"/>
                </a:schemeClr>
              </a:solidFill>
              <a:ln w="9525">
                <a:solidFill>
                  <a:schemeClr val="accent4">
                    <a:lumMod val="60000"/>
                    <a:lumOff val="4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Trial'!$AC$30:$AF$30</c:f>
              <c:numCache>
                <c:formatCode>General</c:formatCode>
                <c:ptCount val="4"/>
                <c:pt idx="0">
                  <c:v>0.98759420588377844</c:v>
                </c:pt>
                <c:pt idx="1">
                  <c:v>1.0316067880164232</c:v>
                </c:pt>
                <c:pt idx="2">
                  <c:v>0.89980855910434743</c:v>
                </c:pt>
                <c:pt idx="3">
                  <c:v>1.0062256155188289</c:v>
                </c:pt>
              </c:numCache>
            </c:numRef>
          </c:yVal>
          <c:smooth val="0"/>
          <c:extLst>
            <c:ext xmlns:c16="http://schemas.microsoft.com/office/drawing/2014/chart" uri="{C3380CC4-5D6E-409C-BE32-E72D297353CC}">
              <c16:uniqueId val="{0000001B-99F8-4B3C-98BA-0C69B69C4CAF}"/>
            </c:ext>
          </c:extLst>
        </c:ser>
        <c:ser>
          <c:idx val="28"/>
          <c:order val="28"/>
          <c:spPr>
            <a:ln w="19050" cap="rnd">
              <a:noFill/>
              <a:round/>
            </a:ln>
            <a:effectLst/>
          </c:spPr>
          <c:marker>
            <c:symbol val="circle"/>
            <c:size val="5"/>
            <c:spPr>
              <a:solidFill>
                <a:schemeClr val="accent5">
                  <a:lumMod val="60000"/>
                  <a:lumOff val="40000"/>
                </a:schemeClr>
              </a:solidFill>
              <a:ln w="9525">
                <a:solidFill>
                  <a:schemeClr val="accent5">
                    <a:lumMod val="60000"/>
                    <a:lumOff val="4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Trial'!$AC$31:$AF$31</c:f>
              <c:numCache>
                <c:formatCode>General</c:formatCode>
                <c:ptCount val="4"/>
                <c:pt idx="0">
                  <c:v>1.0297761667250307</c:v>
                </c:pt>
                <c:pt idx="1">
                  <c:v>0.94302085009322445</c:v>
                </c:pt>
                <c:pt idx="2">
                  <c:v>0.92225461153332899</c:v>
                </c:pt>
                <c:pt idx="3">
                  <c:v>1.0122157128119704</c:v>
                </c:pt>
              </c:numCache>
            </c:numRef>
          </c:yVal>
          <c:smooth val="0"/>
          <c:extLst>
            <c:ext xmlns:c16="http://schemas.microsoft.com/office/drawing/2014/chart" uri="{C3380CC4-5D6E-409C-BE32-E72D297353CC}">
              <c16:uniqueId val="{0000001C-99F8-4B3C-98BA-0C69B69C4CAF}"/>
            </c:ext>
          </c:extLst>
        </c:ser>
        <c:ser>
          <c:idx val="29"/>
          <c:order val="29"/>
          <c:spPr>
            <a:ln w="19050" cap="rnd">
              <a:noFill/>
              <a:round/>
            </a:ln>
            <a:effectLst/>
          </c:spPr>
          <c:marker>
            <c:symbol val="circle"/>
            <c:size val="5"/>
            <c:spPr>
              <a:solidFill>
                <a:schemeClr val="accent6">
                  <a:lumMod val="60000"/>
                  <a:lumOff val="40000"/>
                </a:schemeClr>
              </a:solidFill>
              <a:ln w="9525">
                <a:solidFill>
                  <a:schemeClr val="accent6">
                    <a:lumMod val="60000"/>
                    <a:lumOff val="4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Trial'!$AC$32:$AF$32</c:f>
              <c:numCache>
                <c:formatCode>General</c:formatCode>
                <c:ptCount val="4"/>
                <c:pt idx="0">
                  <c:v>1.0683713566610766</c:v>
                </c:pt>
                <c:pt idx="1">
                  <c:v>1.0369016106042623</c:v>
                </c:pt>
                <c:pt idx="2">
                  <c:v>1.0787894891061964</c:v>
                </c:pt>
                <c:pt idx="3">
                  <c:v>1.0322558171745917</c:v>
                </c:pt>
              </c:numCache>
            </c:numRef>
          </c:yVal>
          <c:smooth val="0"/>
          <c:extLst>
            <c:ext xmlns:c16="http://schemas.microsoft.com/office/drawing/2014/chart" uri="{C3380CC4-5D6E-409C-BE32-E72D297353CC}">
              <c16:uniqueId val="{0000001D-99F8-4B3C-98BA-0C69B69C4CAF}"/>
            </c:ext>
          </c:extLst>
        </c:ser>
        <c:ser>
          <c:idx val="30"/>
          <c:order val="30"/>
          <c:spPr>
            <a:ln w="19050" cap="rnd">
              <a:noFill/>
              <a:round/>
            </a:ln>
            <a:effectLst/>
          </c:spPr>
          <c:marker>
            <c:symbol val="circle"/>
            <c:size val="5"/>
            <c:spPr>
              <a:solidFill>
                <a:schemeClr val="accent1">
                  <a:lumMod val="50000"/>
                </a:schemeClr>
              </a:solidFill>
              <a:ln w="9525">
                <a:solidFill>
                  <a:schemeClr val="accent1">
                    <a:lumMod val="5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Trial'!$AC$33:$AF$33</c:f>
              <c:numCache>
                <c:formatCode>General</c:formatCode>
                <c:ptCount val="4"/>
                <c:pt idx="0">
                  <c:v>0.9986996098829648</c:v>
                </c:pt>
                <c:pt idx="1">
                  <c:v>1.0248610406292618</c:v>
                </c:pt>
                <c:pt idx="2">
                  <c:v>0.97350950712042883</c:v>
                </c:pt>
                <c:pt idx="3">
                  <c:v>0.95154302388277445</c:v>
                </c:pt>
              </c:numCache>
            </c:numRef>
          </c:yVal>
          <c:smooth val="0"/>
          <c:extLst>
            <c:ext xmlns:c16="http://schemas.microsoft.com/office/drawing/2014/chart" uri="{C3380CC4-5D6E-409C-BE32-E72D297353CC}">
              <c16:uniqueId val="{0000001E-99F8-4B3C-98BA-0C69B69C4CAF}"/>
            </c:ext>
          </c:extLst>
        </c:ser>
        <c:ser>
          <c:idx val="31"/>
          <c:order val="31"/>
          <c:spPr>
            <a:ln w="19050" cap="rnd">
              <a:noFill/>
              <a:round/>
            </a:ln>
            <a:effectLst/>
          </c:spPr>
          <c:marker>
            <c:symbol val="circle"/>
            <c:size val="5"/>
            <c:spPr>
              <a:solidFill>
                <a:schemeClr val="accent2">
                  <a:lumMod val="50000"/>
                </a:schemeClr>
              </a:solidFill>
              <a:ln w="9525">
                <a:solidFill>
                  <a:schemeClr val="accent2">
                    <a:lumMod val="5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Trial'!$AC$34:$AF$34</c:f>
              <c:numCache>
                <c:formatCode>General</c:formatCode>
                <c:ptCount val="4"/>
                <c:pt idx="0">
                  <c:v>0.96794404914665266</c:v>
                </c:pt>
                <c:pt idx="1">
                  <c:v>1.021844830624687</c:v>
                </c:pt>
                <c:pt idx="2">
                  <c:v>0.9386912858865839</c:v>
                </c:pt>
                <c:pt idx="3">
                  <c:v>0.89387134869671048</c:v>
                </c:pt>
              </c:numCache>
            </c:numRef>
          </c:yVal>
          <c:smooth val="0"/>
          <c:extLst>
            <c:ext xmlns:c16="http://schemas.microsoft.com/office/drawing/2014/chart" uri="{C3380CC4-5D6E-409C-BE32-E72D297353CC}">
              <c16:uniqueId val="{0000001F-99F8-4B3C-98BA-0C69B69C4CAF}"/>
            </c:ext>
          </c:extLst>
        </c:ser>
        <c:ser>
          <c:idx val="32"/>
          <c:order val="32"/>
          <c:spPr>
            <a:ln w="19050" cap="rnd">
              <a:noFill/>
              <a:round/>
            </a:ln>
            <a:effectLst/>
          </c:spPr>
          <c:marker>
            <c:symbol val="circle"/>
            <c:size val="5"/>
            <c:spPr>
              <a:solidFill>
                <a:schemeClr val="accent3">
                  <a:lumMod val="50000"/>
                </a:schemeClr>
              </a:solidFill>
              <a:ln w="9525">
                <a:solidFill>
                  <a:schemeClr val="accent3">
                    <a:lumMod val="5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Trial'!$AC$35:$AF$35</c:f>
              <c:numCache>
                <c:formatCode>General</c:formatCode>
                <c:ptCount val="4"/>
                <c:pt idx="0">
                  <c:v>1.0511577200498963</c:v>
                </c:pt>
                <c:pt idx="1">
                  <c:v>0.96072552407896972</c:v>
                </c:pt>
                <c:pt idx="2">
                  <c:v>0.85531474311497413</c:v>
                </c:pt>
                <c:pt idx="3">
                  <c:v>1.0063048508393142</c:v>
                </c:pt>
              </c:numCache>
            </c:numRef>
          </c:yVal>
          <c:smooth val="0"/>
          <c:extLst>
            <c:ext xmlns:c16="http://schemas.microsoft.com/office/drawing/2014/chart" uri="{C3380CC4-5D6E-409C-BE32-E72D297353CC}">
              <c16:uniqueId val="{00000020-99F8-4B3C-98BA-0C69B69C4CAF}"/>
            </c:ext>
          </c:extLst>
        </c:ser>
        <c:ser>
          <c:idx val="33"/>
          <c:order val="33"/>
          <c:spPr>
            <a:ln w="19050" cap="rnd">
              <a:noFill/>
              <a:round/>
            </a:ln>
            <a:effectLst/>
          </c:spPr>
          <c:marker>
            <c:symbol val="circle"/>
            <c:size val="5"/>
            <c:spPr>
              <a:solidFill>
                <a:schemeClr val="accent4">
                  <a:lumMod val="50000"/>
                </a:schemeClr>
              </a:solidFill>
              <a:ln w="9525">
                <a:solidFill>
                  <a:schemeClr val="accent4">
                    <a:lumMod val="5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Trial'!$AC$36:$AF$36</c:f>
              <c:numCache>
                <c:formatCode>General</c:formatCode>
                <c:ptCount val="4"/>
                <c:pt idx="0">
                  <c:v>1.1192128567266746</c:v>
                </c:pt>
                <c:pt idx="1">
                  <c:v>1.0055883243695771</c:v>
                </c:pt>
                <c:pt idx="2">
                  <c:v>0.92885065712779347</c:v>
                </c:pt>
                <c:pt idx="3">
                  <c:v>1.0368163611717487</c:v>
                </c:pt>
              </c:numCache>
            </c:numRef>
          </c:yVal>
          <c:smooth val="0"/>
          <c:extLst>
            <c:ext xmlns:c16="http://schemas.microsoft.com/office/drawing/2014/chart" uri="{C3380CC4-5D6E-409C-BE32-E72D297353CC}">
              <c16:uniqueId val="{00000021-99F8-4B3C-98BA-0C69B69C4CAF}"/>
            </c:ext>
          </c:extLst>
        </c:ser>
        <c:ser>
          <c:idx val="34"/>
          <c:order val="34"/>
          <c:spPr>
            <a:ln w="19050" cap="rnd">
              <a:noFill/>
              <a:round/>
            </a:ln>
            <a:effectLst/>
          </c:spPr>
          <c:marker>
            <c:symbol val="circle"/>
            <c:size val="5"/>
            <c:spPr>
              <a:solidFill>
                <a:schemeClr val="accent5">
                  <a:lumMod val="50000"/>
                </a:schemeClr>
              </a:solidFill>
              <a:ln w="9525">
                <a:solidFill>
                  <a:schemeClr val="accent5">
                    <a:lumMod val="5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Trial'!$AC$37:$AF$37</c:f>
              <c:numCache>
                <c:formatCode>General</c:formatCode>
                <c:ptCount val="4"/>
                <c:pt idx="0">
                  <c:v>1.0003734894426981</c:v>
                </c:pt>
                <c:pt idx="1">
                  <c:v>0.98477200544464594</c:v>
                </c:pt>
                <c:pt idx="2">
                  <c:v>0.9071347154682331</c:v>
                </c:pt>
                <c:pt idx="3">
                  <c:v>1.0144471249612674</c:v>
                </c:pt>
              </c:numCache>
            </c:numRef>
          </c:yVal>
          <c:smooth val="0"/>
          <c:extLst>
            <c:ext xmlns:c16="http://schemas.microsoft.com/office/drawing/2014/chart" uri="{C3380CC4-5D6E-409C-BE32-E72D297353CC}">
              <c16:uniqueId val="{00000022-99F8-4B3C-98BA-0C69B69C4CAF}"/>
            </c:ext>
          </c:extLst>
        </c:ser>
        <c:ser>
          <c:idx val="35"/>
          <c:order val="35"/>
          <c:spPr>
            <a:ln w="19050" cap="rnd">
              <a:noFill/>
              <a:round/>
            </a:ln>
            <a:effectLst/>
          </c:spPr>
          <c:marker>
            <c:symbol val="circle"/>
            <c:size val="5"/>
            <c:spPr>
              <a:solidFill>
                <a:schemeClr val="accent6">
                  <a:lumMod val="50000"/>
                </a:schemeClr>
              </a:solidFill>
              <a:ln w="9525">
                <a:solidFill>
                  <a:schemeClr val="accent6">
                    <a:lumMod val="5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Trial'!$AC$38:$AF$38</c:f>
              <c:numCache>
                <c:formatCode>General</c:formatCode>
                <c:ptCount val="4"/>
                <c:pt idx="0">
                  <c:v>1.084515248111654</c:v>
                </c:pt>
                <c:pt idx="1">
                  <c:v>1.0226837911449134</c:v>
                </c:pt>
                <c:pt idx="2">
                  <c:v>0.98218890890303689</c:v>
                </c:pt>
                <c:pt idx="3">
                  <c:v>0.97448935782241775</c:v>
                </c:pt>
              </c:numCache>
            </c:numRef>
          </c:yVal>
          <c:smooth val="0"/>
          <c:extLst>
            <c:ext xmlns:c16="http://schemas.microsoft.com/office/drawing/2014/chart" uri="{C3380CC4-5D6E-409C-BE32-E72D297353CC}">
              <c16:uniqueId val="{00000023-99F8-4B3C-98BA-0C69B69C4CAF}"/>
            </c:ext>
          </c:extLst>
        </c:ser>
        <c:ser>
          <c:idx val="36"/>
          <c:order val="36"/>
          <c:spPr>
            <a:ln w="19050" cap="rnd">
              <a:noFill/>
              <a:round/>
            </a:ln>
            <a:effectLst/>
          </c:spPr>
          <c:marker>
            <c:symbol val="circle"/>
            <c:size val="5"/>
            <c:spPr>
              <a:solidFill>
                <a:schemeClr val="accent1">
                  <a:lumMod val="70000"/>
                  <a:lumOff val="30000"/>
                </a:schemeClr>
              </a:solidFill>
              <a:ln w="9525">
                <a:solidFill>
                  <a:schemeClr val="accent1">
                    <a:lumMod val="70000"/>
                    <a:lumOff val="3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Trial'!$AC$39:$AF$39</c:f>
              <c:numCache>
                <c:formatCode>General</c:formatCode>
                <c:ptCount val="4"/>
                <c:pt idx="0">
                  <c:v>0.98875032920567074</c:v>
                </c:pt>
                <c:pt idx="1">
                  <c:v>1.0048832882458101</c:v>
                </c:pt>
                <c:pt idx="2">
                  <c:v>0.93208617481822376</c:v>
                </c:pt>
                <c:pt idx="3">
                  <c:v>0.92451875289003105</c:v>
                </c:pt>
              </c:numCache>
            </c:numRef>
          </c:yVal>
          <c:smooth val="0"/>
          <c:extLst>
            <c:ext xmlns:c16="http://schemas.microsoft.com/office/drawing/2014/chart" uri="{C3380CC4-5D6E-409C-BE32-E72D297353CC}">
              <c16:uniqueId val="{00000024-99F8-4B3C-98BA-0C69B69C4CAF}"/>
            </c:ext>
          </c:extLst>
        </c:ser>
        <c:ser>
          <c:idx val="37"/>
          <c:order val="37"/>
          <c:spPr>
            <a:ln w="19050" cap="rnd">
              <a:noFill/>
              <a:round/>
            </a:ln>
            <a:effectLst/>
          </c:spPr>
          <c:marker>
            <c:symbol val="circle"/>
            <c:size val="5"/>
            <c:spPr>
              <a:solidFill>
                <a:schemeClr val="accent2">
                  <a:lumMod val="70000"/>
                  <a:lumOff val="30000"/>
                </a:schemeClr>
              </a:solidFill>
              <a:ln w="9525">
                <a:solidFill>
                  <a:schemeClr val="accent2">
                    <a:lumMod val="70000"/>
                    <a:lumOff val="3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Trial'!$AC$40:$AF$40</c:f>
              <c:numCache>
                <c:formatCode>General</c:formatCode>
                <c:ptCount val="4"/>
                <c:pt idx="0">
                  <c:v>1.1108753334981214</c:v>
                </c:pt>
                <c:pt idx="1">
                  <c:v>1.0731239231343388</c:v>
                </c:pt>
                <c:pt idx="2">
                  <c:v>0.98859137317111234</c:v>
                </c:pt>
                <c:pt idx="3">
                  <c:v>1.1621545755061611</c:v>
                </c:pt>
              </c:numCache>
            </c:numRef>
          </c:yVal>
          <c:smooth val="0"/>
          <c:extLst>
            <c:ext xmlns:c16="http://schemas.microsoft.com/office/drawing/2014/chart" uri="{C3380CC4-5D6E-409C-BE32-E72D297353CC}">
              <c16:uniqueId val="{00000025-99F8-4B3C-98BA-0C69B69C4CAF}"/>
            </c:ext>
          </c:extLst>
        </c:ser>
        <c:ser>
          <c:idx val="38"/>
          <c:order val="38"/>
          <c:spPr>
            <a:ln w="19050" cap="rnd">
              <a:noFill/>
              <a:round/>
            </a:ln>
            <a:effectLst/>
          </c:spPr>
          <c:marker>
            <c:symbol val="circle"/>
            <c:size val="5"/>
            <c:spPr>
              <a:solidFill>
                <a:schemeClr val="accent3">
                  <a:lumMod val="70000"/>
                  <a:lumOff val="30000"/>
                </a:schemeClr>
              </a:solidFill>
              <a:ln w="9525">
                <a:solidFill>
                  <a:schemeClr val="accent3">
                    <a:lumMod val="70000"/>
                    <a:lumOff val="3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Trial'!$AC$41:$AF$41</c:f>
              <c:numCache>
                <c:formatCode>General</c:formatCode>
                <c:ptCount val="4"/>
                <c:pt idx="0">
                  <c:v>1.0662872339046139</c:v>
                </c:pt>
                <c:pt idx="1">
                  <c:v>1.0158890355441572</c:v>
                </c:pt>
                <c:pt idx="2">
                  <c:v>0.9547282824832688</c:v>
                </c:pt>
                <c:pt idx="3">
                  <c:v>1.0356469992893407</c:v>
                </c:pt>
              </c:numCache>
            </c:numRef>
          </c:yVal>
          <c:smooth val="0"/>
          <c:extLst>
            <c:ext xmlns:c16="http://schemas.microsoft.com/office/drawing/2014/chart" uri="{C3380CC4-5D6E-409C-BE32-E72D297353CC}">
              <c16:uniqueId val="{00000026-99F8-4B3C-98BA-0C69B69C4CAF}"/>
            </c:ext>
          </c:extLst>
        </c:ser>
        <c:ser>
          <c:idx val="39"/>
          <c:order val="39"/>
          <c:spPr>
            <a:ln w="19050" cap="rnd">
              <a:noFill/>
              <a:round/>
            </a:ln>
            <a:effectLst/>
          </c:spPr>
          <c:marker>
            <c:symbol val="circle"/>
            <c:size val="5"/>
            <c:spPr>
              <a:solidFill>
                <a:schemeClr val="accent4">
                  <a:lumMod val="70000"/>
                  <a:lumOff val="30000"/>
                </a:schemeClr>
              </a:solidFill>
              <a:ln w="9525">
                <a:solidFill>
                  <a:schemeClr val="accent4">
                    <a:lumMod val="70000"/>
                    <a:lumOff val="3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Trial'!$AC$42:$AF$42</c:f>
              <c:numCache>
                <c:formatCode>General</c:formatCode>
                <c:ptCount val="4"/>
                <c:pt idx="0">
                  <c:v>1.1065979051354771</c:v>
                </c:pt>
                <c:pt idx="1">
                  <c:v>1.0785672235778603</c:v>
                </c:pt>
                <c:pt idx="2">
                  <c:v>0.94574925570625212</c:v>
                </c:pt>
                <c:pt idx="3">
                  <c:v>0.96824888776931495</c:v>
                </c:pt>
              </c:numCache>
            </c:numRef>
          </c:yVal>
          <c:smooth val="0"/>
          <c:extLst>
            <c:ext xmlns:c16="http://schemas.microsoft.com/office/drawing/2014/chart" uri="{C3380CC4-5D6E-409C-BE32-E72D297353CC}">
              <c16:uniqueId val="{00000027-99F8-4B3C-98BA-0C69B69C4CAF}"/>
            </c:ext>
          </c:extLst>
        </c:ser>
        <c:ser>
          <c:idx val="40"/>
          <c:order val="40"/>
          <c:spPr>
            <a:ln w="19050" cap="rnd">
              <a:noFill/>
              <a:round/>
            </a:ln>
            <a:effectLst/>
          </c:spPr>
          <c:marker>
            <c:symbol val="circle"/>
            <c:size val="5"/>
            <c:spPr>
              <a:solidFill>
                <a:schemeClr val="accent5">
                  <a:lumMod val="70000"/>
                  <a:lumOff val="30000"/>
                </a:schemeClr>
              </a:solidFill>
              <a:ln w="9525">
                <a:solidFill>
                  <a:schemeClr val="accent5">
                    <a:lumMod val="70000"/>
                    <a:lumOff val="3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Trial'!$AC$43:$AF$43</c:f>
              <c:numCache>
                <c:formatCode>General</c:formatCode>
                <c:ptCount val="4"/>
                <c:pt idx="0">
                  <c:v>1.0254935919639767</c:v>
                </c:pt>
                <c:pt idx="1">
                  <c:v>0.97499400495590327</c:v>
                </c:pt>
                <c:pt idx="2">
                  <c:v>0.92756654498947555</c:v>
                </c:pt>
                <c:pt idx="3">
                  <c:v>0.94132002393173175</c:v>
                </c:pt>
              </c:numCache>
            </c:numRef>
          </c:yVal>
          <c:smooth val="0"/>
          <c:extLst>
            <c:ext xmlns:c16="http://schemas.microsoft.com/office/drawing/2014/chart" uri="{C3380CC4-5D6E-409C-BE32-E72D297353CC}">
              <c16:uniqueId val="{00000028-99F8-4B3C-98BA-0C69B69C4CAF}"/>
            </c:ext>
          </c:extLst>
        </c:ser>
        <c:ser>
          <c:idx val="41"/>
          <c:order val="41"/>
          <c:spPr>
            <a:ln w="19050" cap="rnd">
              <a:noFill/>
              <a:round/>
            </a:ln>
            <a:effectLst/>
          </c:spPr>
          <c:marker>
            <c:symbol val="circle"/>
            <c:size val="5"/>
            <c:spPr>
              <a:solidFill>
                <a:schemeClr val="accent6">
                  <a:lumMod val="70000"/>
                  <a:lumOff val="30000"/>
                </a:schemeClr>
              </a:solidFill>
              <a:ln w="9525">
                <a:solidFill>
                  <a:schemeClr val="accent6">
                    <a:lumMod val="70000"/>
                    <a:lumOff val="3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Trial'!$AC$44:$AF$44</c:f>
              <c:numCache>
                <c:formatCode>General</c:formatCode>
                <c:ptCount val="4"/>
                <c:pt idx="0">
                  <c:v>1.0076288959590316</c:v>
                </c:pt>
                <c:pt idx="1">
                  <c:v>0.99492885235447948</c:v>
                </c:pt>
                <c:pt idx="2">
                  <c:v>0.86842639201553606</c:v>
                </c:pt>
                <c:pt idx="3">
                  <c:v>0.91231723269958098</c:v>
                </c:pt>
              </c:numCache>
            </c:numRef>
          </c:yVal>
          <c:smooth val="0"/>
          <c:extLst>
            <c:ext xmlns:c16="http://schemas.microsoft.com/office/drawing/2014/chart" uri="{C3380CC4-5D6E-409C-BE32-E72D297353CC}">
              <c16:uniqueId val="{00000029-99F8-4B3C-98BA-0C69B69C4CAF}"/>
            </c:ext>
          </c:extLst>
        </c:ser>
        <c:ser>
          <c:idx val="42"/>
          <c:order val="42"/>
          <c:spPr>
            <a:ln w="19050" cap="rnd">
              <a:noFill/>
              <a:round/>
            </a:ln>
            <a:effectLst/>
          </c:spPr>
          <c:marker>
            <c:symbol val="circle"/>
            <c:size val="5"/>
            <c:spPr>
              <a:solidFill>
                <a:schemeClr val="accent1">
                  <a:lumMod val="70000"/>
                </a:schemeClr>
              </a:solidFill>
              <a:ln w="9525">
                <a:solidFill>
                  <a:schemeClr val="accent1">
                    <a:lumMod val="7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Trial'!$AC$45:$AF$45</c:f>
              <c:numCache>
                <c:formatCode>General</c:formatCode>
                <c:ptCount val="4"/>
                <c:pt idx="0">
                  <c:v>0.99650184210284543</c:v>
                </c:pt>
                <c:pt idx="1">
                  <c:v>1.0445871576490908</c:v>
                </c:pt>
                <c:pt idx="2">
                  <c:v>0.91357666547228567</c:v>
                </c:pt>
                <c:pt idx="3">
                  <c:v>0.94492893433661329</c:v>
                </c:pt>
              </c:numCache>
            </c:numRef>
          </c:yVal>
          <c:smooth val="0"/>
          <c:extLst>
            <c:ext xmlns:c16="http://schemas.microsoft.com/office/drawing/2014/chart" uri="{C3380CC4-5D6E-409C-BE32-E72D297353CC}">
              <c16:uniqueId val="{0000002A-99F8-4B3C-98BA-0C69B69C4CAF}"/>
            </c:ext>
          </c:extLst>
        </c:ser>
        <c:ser>
          <c:idx val="43"/>
          <c:order val="43"/>
          <c:spPr>
            <a:ln w="19050" cap="rnd">
              <a:noFill/>
              <a:round/>
            </a:ln>
            <a:effectLst/>
          </c:spPr>
          <c:marker>
            <c:symbol val="circle"/>
            <c:size val="5"/>
            <c:spPr>
              <a:solidFill>
                <a:schemeClr val="accent2">
                  <a:lumMod val="70000"/>
                </a:schemeClr>
              </a:solidFill>
              <a:ln w="9525">
                <a:solidFill>
                  <a:schemeClr val="accent2">
                    <a:lumMod val="7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Trial'!$AC$46:$AF$46</c:f>
              <c:numCache>
                <c:formatCode>General</c:formatCode>
                <c:ptCount val="4"/>
                <c:pt idx="0">
                  <c:v>0.92596620034847621</c:v>
                </c:pt>
                <c:pt idx="1">
                  <c:v>0.92193326346977778</c:v>
                </c:pt>
                <c:pt idx="2">
                  <c:v>0.8495157599836145</c:v>
                </c:pt>
                <c:pt idx="3">
                  <c:v>0.8592393149443478</c:v>
                </c:pt>
              </c:numCache>
            </c:numRef>
          </c:yVal>
          <c:smooth val="0"/>
          <c:extLst>
            <c:ext xmlns:c16="http://schemas.microsoft.com/office/drawing/2014/chart" uri="{C3380CC4-5D6E-409C-BE32-E72D297353CC}">
              <c16:uniqueId val="{0000002B-99F8-4B3C-98BA-0C69B69C4CAF}"/>
            </c:ext>
          </c:extLst>
        </c:ser>
        <c:ser>
          <c:idx val="44"/>
          <c:order val="44"/>
          <c:spPr>
            <a:ln w="19050" cap="rnd">
              <a:noFill/>
              <a:round/>
            </a:ln>
            <a:effectLst/>
          </c:spPr>
          <c:marker>
            <c:symbol val="circle"/>
            <c:size val="5"/>
            <c:spPr>
              <a:solidFill>
                <a:schemeClr val="accent3">
                  <a:lumMod val="70000"/>
                </a:schemeClr>
              </a:solidFill>
              <a:ln w="9525">
                <a:solidFill>
                  <a:schemeClr val="accent3">
                    <a:lumMod val="7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Trial'!$AC$47:$AF$47</c:f>
              <c:numCache>
                <c:formatCode>General</c:formatCode>
                <c:ptCount val="4"/>
                <c:pt idx="0">
                  <c:v>0.96706728585863755</c:v>
                </c:pt>
                <c:pt idx="1">
                  <c:v>0.91530451174236638</c:v>
                </c:pt>
                <c:pt idx="2">
                  <c:v>0.94185158693665316</c:v>
                </c:pt>
                <c:pt idx="3">
                  <c:v>0.9993006948347215</c:v>
                </c:pt>
              </c:numCache>
            </c:numRef>
          </c:yVal>
          <c:smooth val="0"/>
          <c:extLst>
            <c:ext xmlns:c16="http://schemas.microsoft.com/office/drawing/2014/chart" uri="{C3380CC4-5D6E-409C-BE32-E72D297353CC}">
              <c16:uniqueId val="{0000002C-99F8-4B3C-98BA-0C69B69C4CAF}"/>
            </c:ext>
          </c:extLst>
        </c:ser>
        <c:ser>
          <c:idx val="45"/>
          <c:order val="45"/>
          <c:spPr>
            <a:ln w="19050" cap="rnd">
              <a:noFill/>
              <a:round/>
            </a:ln>
            <a:effectLst/>
          </c:spPr>
          <c:marker>
            <c:symbol val="circle"/>
            <c:size val="5"/>
            <c:spPr>
              <a:solidFill>
                <a:schemeClr val="accent4">
                  <a:lumMod val="70000"/>
                </a:schemeClr>
              </a:solidFill>
              <a:ln w="9525">
                <a:solidFill>
                  <a:schemeClr val="accent4">
                    <a:lumMod val="7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Trial'!$AC$48:$AF$48</c:f>
              <c:numCache>
                <c:formatCode>General</c:formatCode>
                <c:ptCount val="4"/>
                <c:pt idx="0">
                  <c:v>1.055410494397409</c:v>
                </c:pt>
                <c:pt idx="1">
                  <c:v>1.0104510451045106</c:v>
                </c:pt>
                <c:pt idx="2">
                  <c:v>0.89909086956994277</c:v>
                </c:pt>
                <c:pt idx="3">
                  <c:v>0.94655605791095021</c:v>
                </c:pt>
              </c:numCache>
            </c:numRef>
          </c:yVal>
          <c:smooth val="0"/>
          <c:extLst>
            <c:ext xmlns:c16="http://schemas.microsoft.com/office/drawing/2014/chart" uri="{C3380CC4-5D6E-409C-BE32-E72D297353CC}">
              <c16:uniqueId val="{0000002D-99F8-4B3C-98BA-0C69B69C4CAF}"/>
            </c:ext>
          </c:extLst>
        </c:ser>
        <c:ser>
          <c:idx val="46"/>
          <c:order val="46"/>
          <c:spPr>
            <a:ln w="19050" cap="rnd">
              <a:noFill/>
              <a:round/>
            </a:ln>
            <a:effectLst/>
          </c:spPr>
          <c:marker>
            <c:symbol val="circle"/>
            <c:size val="5"/>
            <c:spPr>
              <a:solidFill>
                <a:schemeClr val="accent5">
                  <a:lumMod val="70000"/>
                </a:schemeClr>
              </a:solidFill>
              <a:ln w="9525">
                <a:solidFill>
                  <a:schemeClr val="accent5">
                    <a:lumMod val="7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Trial'!$AC$49:$AF$49</c:f>
              <c:numCache>
                <c:formatCode>General</c:formatCode>
                <c:ptCount val="4"/>
                <c:pt idx="0">
                  <c:v>0.99540567521395951</c:v>
                </c:pt>
                <c:pt idx="1">
                  <c:v>1.0144825062448457</c:v>
                </c:pt>
                <c:pt idx="2">
                  <c:v>0.96659296652721072</c:v>
                </c:pt>
                <c:pt idx="3">
                  <c:v>1.0210084383064335</c:v>
                </c:pt>
              </c:numCache>
            </c:numRef>
          </c:yVal>
          <c:smooth val="0"/>
          <c:extLst>
            <c:ext xmlns:c16="http://schemas.microsoft.com/office/drawing/2014/chart" uri="{C3380CC4-5D6E-409C-BE32-E72D297353CC}">
              <c16:uniqueId val="{0000002E-99F8-4B3C-98BA-0C69B69C4CAF}"/>
            </c:ext>
          </c:extLst>
        </c:ser>
        <c:ser>
          <c:idx val="47"/>
          <c:order val="47"/>
          <c:spPr>
            <a:ln w="19050" cap="rnd">
              <a:noFill/>
              <a:round/>
            </a:ln>
            <a:effectLst/>
          </c:spPr>
          <c:marker>
            <c:symbol val="circle"/>
            <c:size val="5"/>
            <c:spPr>
              <a:solidFill>
                <a:schemeClr val="accent6">
                  <a:lumMod val="70000"/>
                </a:schemeClr>
              </a:solidFill>
              <a:ln w="9525">
                <a:solidFill>
                  <a:schemeClr val="accent6">
                    <a:lumMod val="7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Trial'!$AC$50:$AF$50</c:f>
              <c:numCache>
                <c:formatCode>General</c:formatCode>
                <c:ptCount val="4"/>
                <c:pt idx="0">
                  <c:v>1.0428765341978907</c:v>
                </c:pt>
                <c:pt idx="1">
                  <c:v>0.9711743428897015</c:v>
                </c:pt>
                <c:pt idx="2">
                  <c:v>0.8831069695529945</c:v>
                </c:pt>
                <c:pt idx="3">
                  <c:v>0.9686355248842391</c:v>
                </c:pt>
              </c:numCache>
            </c:numRef>
          </c:yVal>
          <c:smooth val="0"/>
          <c:extLst>
            <c:ext xmlns:c16="http://schemas.microsoft.com/office/drawing/2014/chart" uri="{C3380CC4-5D6E-409C-BE32-E72D297353CC}">
              <c16:uniqueId val="{0000002F-99F8-4B3C-98BA-0C69B69C4CAF}"/>
            </c:ext>
          </c:extLst>
        </c:ser>
        <c:ser>
          <c:idx val="48"/>
          <c:order val="48"/>
          <c:spPr>
            <a:ln w="19050" cap="rnd">
              <a:noFill/>
              <a:round/>
            </a:ln>
            <a:effectLst/>
          </c:spPr>
          <c:marker>
            <c:symbol val="circle"/>
            <c:size val="5"/>
            <c:spPr>
              <a:solidFill>
                <a:schemeClr val="accent1">
                  <a:lumMod val="50000"/>
                  <a:lumOff val="50000"/>
                </a:schemeClr>
              </a:solidFill>
              <a:ln w="9525">
                <a:solidFill>
                  <a:schemeClr val="accent1">
                    <a:lumMod val="50000"/>
                    <a:lumOff val="5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Trial'!$AC$51:$AF$51</c:f>
              <c:numCache>
                <c:formatCode>General</c:formatCode>
                <c:ptCount val="4"/>
                <c:pt idx="0">
                  <c:v>1.0636380527684877</c:v>
                </c:pt>
                <c:pt idx="1">
                  <c:v>1.1191422580476591</c:v>
                </c:pt>
                <c:pt idx="2">
                  <c:v>1.0480638586956523</c:v>
                </c:pt>
                <c:pt idx="3">
                  <c:v>1.0413894114641398</c:v>
                </c:pt>
              </c:numCache>
            </c:numRef>
          </c:yVal>
          <c:smooth val="0"/>
          <c:extLst>
            <c:ext xmlns:c16="http://schemas.microsoft.com/office/drawing/2014/chart" uri="{C3380CC4-5D6E-409C-BE32-E72D297353CC}">
              <c16:uniqueId val="{00000030-99F8-4B3C-98BA-0C69B69C4CAF}"/>
            </c:ext>
          </c:extLst>
        </c:ser>
        <c:ser>
          <c:idx val="49"/>
          <c:order val="49"/>
          <c:spPr>
            <a:ln w="19050" cap="rnd">
              <a:noFill/>
              <a:round/>
            </a:ln>
            <a:effectLst/>
          </c:spPr>
          <c:marker>
            <c:symbol val="circle"/>
            <c:size val="5"/>
            <c:spPr>
              <a:solidFill>
                <a:schemeClr val="accent2">
                  <a:lumMod val="50000"/>
                  <a:lumOff val="50000"/>
                </a:schemeClr>
              </a:solidFill>
              <a:ln w="9525">
                <a:solidFill>
                  <a:schemeClr val="accent2">
                    <a:lumMod val="50000"/>
                    <a:lumOff val="5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Trial'!$AC$52:$AF$52</c:f>
              <c:numCache>
                <c:formatCode>General</c:formatCode>
                <c:ptCount val="4"/>
                <c:pt idx="0">
                  <c:v>0.9675764285026921</c:v>
                </c:pt>
                <c:pt idx="1">
                  <c:v>0.94369253302232226</c:v>
                </c:pt>
                <c:pt idx="2">
                  <c:v>0.93813119162737224</c:v>
                </c:pt>
                <c:pt idx="3">
                  <c:v>0.93383125817174994</c:v>
                </c:pt>
              </c:numCache>
            </c:numRef>
          </c:yVal>
          <c:smooth val="0"/>
          <c:extLst>
            <c:ext xmlns:c16="http://schemas.microsoft.com/office/drawing/2014/chart" uri="{C3380CC4-5D6E-409C-BE32-E72D297353CC}">
              <c16:uniqueId val="{00000031-99F8-4B3C-98BA-0C69B69C4CAF}"/>
            </c:ext>
          </c:extLst>
        </c:ser>
        <c:ser>
          <c:idx val="50"/>
          <c:order val="50"/>
          <c:spPr>
            <a:ln w="19050" cap="rnd">
              <a:noFill/>
              <a:round/>
            </a:ln>
            <a:effectLst/>
          </c:spPr>
          <c:marker>
            <c:symbol val="circle"/>
            <c:size val="5"/>
            <c:spPr>
              <a:solidFill>
                <a:schemeClr val="accent3">
                  <a:lumMod val="50000"/>
                  <a:lumOff val="50000"/>
                </a:schemeClr>
              </a:solidFill>
              <a:ln w="9525">
                <a:solidFill>
                  <a:schemeClr val="accent3">
                    <a:lumMod val="50000"/>
                    <a:lumOff val="5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Trial'!$AC$53:$AF$53</c:f>
              <c:numCache>
                <c:formatCode>General</c:formatCode>
                <c:ptCount val="4"/>
                <c:pt idx="0">
                  <c:v>0.99172947426078983</c:v>
                </c:pt>
                <c:pt idx="1">
                  <c:v>0.91960337393285185</c:v>
                </c:pt>
                <c:pt idx="2">
                  <c:v>0.90713633362614177</c:v>
                </c:pt>
                <c:pt idx="3">
                  <c:v>0.99440645933130956</c:v>
                </c:pt>
              </c:numCache>
            </c:numRef>
          </c:yVal>
          <c:smooth val="0"/>
          <c:extLst>
            <c:ext xmlns:c16="http://schemas.microsoft.com/office/drawing/2014/chart" uri="{C3380CC4-5D6E-409C-BE32-E72D297353CC}">
              <c16:uniqueId val="{00000032-99F8-4B3C-98BA-0C69B69C4CAF}"/>
            </c:ext>
          </c:extLst>
        </c:ser>
        <c:ser>
          <c:idx val="51"/>
          <c:order val="51"/>
          <c:spPr>
            <a:ln w="19050" cap="rnd">
              <a:noFill/>
              <a:round/>
            </a:ln>
            <a:effectLst/>
          </c:spPr>
          <c:marker>
            <c:symbol val="circle"/>
            <c:size val="5"/>
            <c:spPr>
              <a:solidFill>
                <a:schemeClr val="accent4">
                  <a:lumMod val="50000"/>
                  <a:lumOff val="50000"/>
                </a:schemeClr>
              </a:solidFill>
              <a:ln w="9525">
                <a:solidFill>
                  <a:schemeClr val="accent4">
                    <a:lumMod val="50000"/>
                    <a:lumOff val="5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Trial'!$AC$54:$AF$54</c:f>
              <c:numCache>
                <c:formatCode>General</c:formatCode>
                <c:ptCount val="4"/>
                <c:pt idx="0">
                  <c:v>1.6134235695677344</c:v>
                </c:pt>
                <c:pt idx="1">
                  <c:v>0.91376399073716685</c:v>
                </c:pt>
                <c:pt idx="2">
                  <c:v>0.84355219992280961</c:v>
                </c:pt>
                <c:pt idx="3">
                  <c:v>0.84689429756850632</c:v>
                </c:pt>
              </c:numCache>
            </c:numRef>
          </c:yVal>
          <c:smooth val="0"/>
          <c:extLst>
            <c:ext xmlns:c16="http://schemas.microsoft.com/office/drawing/2014/chart" uri="{C3380CC4-5D6E-409C-BE32-E72D297353CC}">
              <c16:uniqueId val="{00000033-99F8-4B3C-98BA-0C69B69C4CAF}"/>
            </c:ext>
          </c:extLst>
        </c:ser>
        <c:ser>
          <c:idx val="52"/>
          <c:order val="52"/>
          <c:spPr>
            <a:ln w="19050" cap="rnd">
              <a:noFill/>
              <a:round/>
            </a:ln>
            <a:effectLst/>
          </c:spPr>
          <c:marker>
            <c:symbol val="circle"/>
            <c:size val="5"/>
            <c:spPr>
              <a:solidFill>
                <a:schemeClr val="accent5">
                  <a:lumMod val="50000"/>
                  <a:lumOff val="50000"/>
                </a:schemeClr>
              </a:solidFill>
              <a:ln w="9525">
                <a:solidFill>
                  <a:schemeClr val="accent5">
                    <a:lumMod val="50000"/>
                    <a:lumOff val="5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Trial'!$AC$55:$AF$55</c:f>
              <c:numCache>
                <c:formatCode>General</c:formatCode>
                <c:ptCount val="4"/>
                <c:pt idx="0">
                  <c:v>0.76383212062494499</c:v>
                </c:pt>
                <c:pt idx="1">
                  <c:v>1.0700518325108128</c:v>
                </c:pt>
                <c:pt idx="2">
                  <c:v>0.95108925931503052</c:v>
                </c:pt>
                <c:pt idx="3">
                  <c:v>0.94809039862638633</c:v>
                </c:pt>
              </c:numCache>
            </c:numRef>
          </c:yVal>
          <c:smooth val="0"/>
          <c:extLst>
            <c:ext xmlns:c16="http://schemas.microsoft.com/office/drawing/2014/chart" uri="{C3380CC4-5D6E-409C-BE32-E72D297353CC}">
              <c16:uniqueId val="{00000034-99F8-4B3C-98BA-0C69B69C4CAF}"/>
            </c:ext>
          </c:extLst>
        </c:ser>
        <c:ser>
          <c:idx val="53"/>
          <c:order val="53"/>
          <c:spPr>
            <a:ln w="19050" cap="rnd">
              <a:noFill/>
              <a:round/>
            </a:ln>
            <a:effectLst/>
          </c:spPr>
          <c:marker>
            <c:symbol val="circle"/>
            <c:size val="5"/>
            <c:spPr>
              <a:solidFill>
                <a:schemeClr val="accent6">
                  <a:lumMod val="50000"/>
                  <a:lumOff val="50000"/>
                </a:schemeClr>
              </a:solidFill>
              <a:ln w="9525">
                <a:solidFill>
                  <a:schemeClr val="accent6">
                    <a:lumMod val="50000"/>
                    <a:lumOff val="5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Trial'!$AC$56:$AF$56</c:f>
              <c:numCache>
                <c:formatCode>General</c:formatCode>
                <c:ptCount val="4"/>
                <c:pt idx="0">
                  <c:v>0.78626155812326237</c:v>
                </c:pt>
                <c:pt idx="1">
                  <c:v>0.87631872444132342</c:v>
                </c:pt>
                <c:pt idx="2">
                  <c:v>0.8390918979543045</c:v>
                </c:pt>
                <c:pt idx="3">
                  <c:v>0.86350555828849018</c:v>
                </c:pt>
              </c:numCache>
            </c:numRef>
          </c:yVal>
          <c:smooth val="0"/>
          <c:extLst>
            <c:ext xmlns:c16="http://schemas.microsoft.com/office/drawing/2014/chart" uri="{C3380CC4-5D6E-409C-BE32-E72D297353CC}">
              <c16:uniqueId val="{00000035-99F8-4B3C-98BA-0C69B69C4CAF}"/>
            </c:ext>
          </c:extLst>
        </c:ser>
        <c:ser>
          <c:idx val="54"/>
          <c:order val="54"/>
          <c:spPr>
            <a:ln w="19050" cap="rnd">
              <a:noFill/>
              <a:round/>
            </a:ln>
            <a:effectLst/>
          </c:spPr>
          <c:marker>
            <c:symbol val="circle"/>
            <c:size val="5"/>
            <c:spPr>
              <a:solidFill>
                <a:schemeClr val="accent1"/>
              </a:solidFill>
              <a:ln w="9525">
                <a:solidFill>
                  <a:schemeClr val="accent1"/>
                </a:solidFill>
              </a:ln>
              <a:effectLst/>
            </c:spPr>
          </c:marker>
          <c:xVal>
            <c:numRef>
              <c:f>'Second Trial'!$AC$2:$AF$2</c:f>
              <c:numCache>
                <c:formatCode>d\-mmm</c:formatCode>
                <c:ptCount val="4"/>
                <c:pt idx="0">
                  <c:v>42771</c:v>
                </c:pt>
                <c:pt idx="1">
                  <c:v>42781</c:v>
                </c:pt>
                <c:pt idx="2">
                  <c:v>42788</c:v>
                </c:pt>
                <c:pt idx="3">
                  <c:v>42795</c:v>
                </c:pt>
              </c:numCache>
            </c:numRef>
          </c:xVal>
          <c:yVal>
            <c:numRef>
              <c:f>'Second Trial'!$AC$57:$AF$57</c:f>
              <c:numCache>
                <c:formatCode>General</c:formatCode>
                <c:ptCount val="4"/>
                <c:pt idx="0">
                  <c:v>1.017711330359119</c:v>
                </c:pt>
                <c:pt idx="1">
                  <c:v>1.0229953173595498</c:v>
                </c:pt>
                <c:pt idx="2">
                  <c:v>0.96296258546983671</c:v>
                </c:pt>
                <c:pt idx="3">
                  <c:v>1.0017072126640962</c:v>
                </c:pt>
              </c:numCache>
            </c:numRef>
          </c:yVal>
          <c:smooth val="0"/>
          <c:extLst>
            <c:ext xmlns:c16="http://schemas.microsoft.com/office/drawing/2014/chart" uri="{C3380CC4-5D6E-409C-BE32-E72D297353CC}">
              <c16:uniqueId val="{00000036-99F8-4B3C-98BA-0C69B69C4CAF}"/>
            </c:ext>
          </c:extLst>
        </c:ser>
        <c:ser>
          <c:idx val="55"/>
          <c:order val="55"/>
          <c:spPr>
            <a:ln w="19050" cap="rnd">
              <a:noFill/>
              <a:round/>
            </a:ln>
            <a:effectLst/>
          </c:spPr>
          <c:marker>
            <c:symbol val="circle"/>
            <c:size val="5"/>
            <c:spPr>
              <a:solidFill>
                <a:schemeClr val="accent2"/>
              </a:solidFill>
              <a:ln w="9525">
                <a:solidFill>
                  <a:schemeClr val="accent2"/>
                </a:solidFill>
              </a:ln>
              <a:effectLst/>
            </c:spPr>
          </c:marker>
          <c:xVal>
            <c:numRef>
              <c:f>'Second Trial'!$AC$2:$AF$2</c:f>
              <c:numCache>
                <c:formatCode>d\-mmm</c:formatCode>
                <c:ptCount val="4"/>
                <c:pt idx="0">
                  <c:v>42771</c:v>
                </c:pt>
                <c:pt idx="1">
                  <c:v>42781</c:v>
                </c:pt>
                <c:pt idx="2">
                  <c:v>42788</c:v>
                </c:pt>
                <c:pt idx="3">
                  <c:v>42795</c:v>
                </c:pt>
              </c:numCache>
            </c:numRef>
          </c:xVal>
          <c:yVal>
            <c:numRef>
              <c:f>'Second Trial'!$AC$58:$AF$58</c:f>
              <c:numCache>
                <c:formatCode>General</c:formatCode>
                <c:ptCount val="4"/>
                <c:pt idx="0">
                  <c:v>1.0698609394711773</c:v>
                </c:pt>
                <c:pt idx="1">
                  <c:v>1.0587147647736008</c:v>
                </c:pt>
                <c:pt idx="2">
                  <c:v>1.0073325499196357</c:v>
                </c:pt>
                <c:pt idx="3">
                  <c:v>0.95069091203330802</c:v>
                </c:pt>
              </c:numCache>
            </c:numRef>
          </c:yVal>
          <c:smooth val="0"/>
          <c:extLst>
            <c:ext xmlns:c16="http://schemas.microsoft.com/office/drawing/2014/chart" uri="{C3380CC4-5D6E-409C-BE32-E72D297353CC}">
              <c16:uniqueId val="{00000037-99F8-4B3C-98BA-0C69B69C4CAF}"/>
            </c:ext>
          </c:extLst>
        </c:ser>
        <c:ser>
          <c:idx val="56"/>
          <c:order val="56"/>
          <c:spPr>
            <a:ln w="19050" cap="rnd">
              <a:noFill/>
              <a:round/>
            </a:ln>
            <a:effectLst/>
          </c:spPr>
          <c:marker>
            <c:symbol val="circle"/>
            <c:size val="5"/>
            <c:spPr>
              <a:solidFill>
                <a:schemeClr val="accent3"/>
              </a:solidFill>
              <a:ln w="9525">
                <a:solidFill>
                  <a:schemeClr val="accent3"/>
                </a:solidFill>
              </a:ln>
              <a:effectLst/>
            </c:spPr>
          </c:marker>
          <c:xVal>
            <c:numRef>
              <c:f>'Second Trial'!$AC$2:$AF$2</c:f>
              <c:numCache>
                <c:formatCode>d\-mmm</c:formatCode>
                <c:ptCount val="4"/>
                <c:pt idx="0">
                  <c:v>42771</c:v>
                </c:pt>
                <c:pt idx="1">
                  <c:v>42781</c:v>
                </c:pt>
                <c:pt idx="2">
                  <c:v>42788</c:v>
                </c:pt>
                <c:pt idx="3">
                  <c:v>42795</c:v>
                </c:pt>
              </c:numCache>
            </c:numRef>
          </c:xVal>
          <c:yVal>
            <c:numRef>
              <c:f>'Second Trial'!$AC$59:$AF$59</c:f>
              <c:numCache>
                <c:formatCode>General</c:formatCode>
                <c:ptCount val="4"/>
                <c:pt idx="0">
                  <c:v>1.0597248773326691</c:v>
                </c:pt>
                <c:pt idx="1">
                  <c:v>1.0810797034268242</c:v>
                </c:pt>
                <c:pt idx="2">
                  <c:v>1.0212073108599218</c:v>
                </c:pt>
                <c:pt idx="3">
                  <c:v>0.99795456186869991</c:v>
                </c:pt>
              </c:numCache>
            </c:numRef>
          </c:yVal>
          <c:smooth val="0"/>
          <c:extLst>
            <c:ext xmlns:c16="http://schemas.microsoft.com/office/drawing/2014/chart" uri="{C3380CC4-5D6E-409C-BE32-E72D297353CC}">
              <c16:uniqueId val="{00000038-99F8-4B3C-98BA-0C69B69C4CAF}"/>
            </c:ext>
          </c:extLst>
        </c:ser>
        <c:ser>
          <c:idx val="57"/>
          <c:order val="57"/>
          <c:spPr>
            <a:ln w="19050" cap="rnd">
              <a:noFill/>
              <a:round/>
            </a:ln>
            <a:effectLst/>
          </c:spPr>
          <c:marker>
            <c:symbol val="circle"/>
            <c:size val="5"/>
            <c:spPr>
              <a:solidFill>
                <a:schemeClr val="accent4"/>
              </a:solidFill>
              <a:ln w="9525">
                <a:solidFill>
                  <a:schemeClr val="accent4"/>
                </a:solidFill>
              </a:ln>
              <a:effectLst/>
            </c:spPr>
          </c:marker>
          <c:xVal>
            <c:numRef>
              <c:f>'Second Trial'!$AC$2:$AF$2</c:f>
              <c:numCache>
                <c:formatCode>d\-mmm</c:formatCode>
                <c:ptCount val="4"/>
                <c:pt idx="0">
                  <c:v>42771</c:v>
                </c:pt>
                <c:pt idx="1">
                  <c:v>42781</c:v>
                </c:pt>
                <c:pt idx="2">
                  <c:v>42788</c:v>
                </c:pt>
                <c:pt idx="3">
                  <c:v>42795</c:v>
                </c:pt>
              </c:numCache>
            </c:numRef>
          </c:xVal>
          <c:yVal>
            <c:numRef>
              <c:f>'Second Trial'!$AC$60:$AF$60</c:f>
              <c:numCache>
                <c:formatCode>General</c:formatCode>
                <c:ptCount val="4"/>
                <c:pt idx="0">
                  <c:v>1.0557183758673896</c:v>
                </c:pt>
                <c:pt idx="1">
                  <c:v>1.067223198594025</c:v>
                </c:pt>
                <c:pt idx="2">
                  <c:v>0.992327367839138</c:v>
                </c:pt>
                <c:pt idx="3">
                  <c:v>1.073603100736817</c:v>
                </c:pt>
              </c:numCache>
            </c:numRef>
          </c:yVal>
          <c:smooth val="0"/>
          <c:extLst>
            <c:ext xmlns:c16="http://schemas.microsoft.com/office/drawing/2014/chart" uri="{C3380CC4-5D6E-409C-BE32-E72D297353CC}">
              <c16:uniqueId val="{00000039-99F8-4B3C-98BA-0C69B69C4CAF}"/>
            </c:ext>
          </c:extLst>
        </c:ser>
        <c:ser>
          <c:idx val="58"/>
          <c:order val="58"/>
          <c:spPr>
            <a:ln w="19050" cap="rnd">
              <a:noFill/>
              <a:round/>
            </a:ln>
            <a:effectLst/>
          </c:spPr>
          <c:marker>
            <c:symbol val="circle"/>
            <c:size val="5"/>
            <c:spPr>
              <a:solidFill>
                <a:schemeClr val="accent5"/>
              </a:solidFill>
              <a:ln w="9525">
                <a:solidFill>
                  <a:schemeClr val="accent5"/>
                </a:solidFill>
              </a:ln>
              <a:effectLst/>
            </c:spPr>
          </c:marker>
          <c:xVal>
            <c:numRef>
              <c:f>'Second Trial'!$AC$2:$AF$2</c:f>
              <c:numCache>
                <c:formatCode>d\-mmm</c:formatCode>
                <c:ptCount val="4"/>
                <c:pt idx="0">
                  <c:v>42771</c:v>
                </c:pt>
                <c:pt idx="1">
                  <c:v>42781</c:v>
                </c:pt>
                <c:pt idx="2">
                  <c:v>42788</c:v>
                </c:pt>
                <c:pt idx="3">
                  <c:v>42795</c:v>
                </c:pt>
              </c:numCache>
            </c:numRef>
          </c:xVal>
          <c:yVal>
            <c:numRef>
              <c:f>'Second Trial'!$AC$61:$AF$61</c:f>
              <c:numCache>
                <c:formatCode>General</c:formatCode>
                <c:ptCount val="4"/>
                <c:pt idx="0">
                  <c:v>0.98937219714647384</c:v>
                </c:pt>
                <c:pt idx="1">
                  <c:v>1.0209559134428621</c:v>
                </c:pt>
                <c:pt idx="2">
                  <c:v>0.93550579531670763</c:v>
                </c:pt>
                <c:pt idx="3">
                  <c:v>0.88025522648774213</c:v>
                </c:pt>
              </c:numCache>
            </c:numRef>
          </c:yVal>
          <c:smooth val="0"/>
          <c:extLst>
            <c:ext xmlns:c16="http://schemas.microsoft.com/office/drawing/2014/chart" uri="{C3380CC4-5D6E-409C-BE32-E72D297353CC}">
              <c16:uniqueId val="{0000003A-99F8-4B3C-98BA-0C69B69C4CAF}"/>
            </c:ext>
          </c:extLst>
        </c:ser>
        <c:ser>
          <c:idx val="59"/>
          <c:order val="59"/>
          <c:spPr>
            <a:ln w="19050" cap="rnd">
              <a:noFill/>
              <a:round/>
            </a:ln>
            <a:effectLst/>
          </c:spPr>
          <c:marker>
            <c:symbol val="circle"/>
            <c:size val="5"/>
            <c:spPr>
              <a:solidFill>
                <a:schemeClr val="accent6"/>
              </a:solidFill>
              <a:ln w="9525">
                <a:solidFill>
                  <a:schemeClr val="accent6"/>
                </a:solidFill>
              </a:ln>
              <a:effectLst/>
            </c:spPr>
          </c:marker>
          <c:xVal>
            <c:numRef>
              <c:f>'Second Trial'!$AC$2:$AF$2</c:f>
              <c:numCache>
                <c:formatCode>d\-mmm</c:formatCode>
                <c:ptCount val="4"/>
                <c:pt idx="0">
                  <c:v>42771</c:v>
                </c:pt>
                <c:pt idx="1">
                  <c:v>42781</c:v>
                </c:pt>
                <c:pt idx="2">
                  <c:v>42788</c:v>
                </c:pt>
                <c:pt idx="3">
                  <c:v>42795</c:v>
                </c:pt>
              </c:numCache>
            </c:numRef>
          </c:xVal>
          <c:yVal>
            <c:numRef>
              <c:f>'Second Trial'!$AC$62:$AF$62</c:f>
              <c:numCache>
                <c:formatCode>General</c:formatCode>
                <c:ptCount val="4"/>
                <c:pt idx="0">
                  <c:v>0.96540068241379628</c:v>
                </c:pt>
                <c:pt idx="1">
                  <c:v>0.99186379217541587</c:v>
                </c:pt>
                <c:pt idx="2">
                  <c:v>0.9421089809352331</c:v>
                </c:pt>
                <c:pt idx="3">
                  <c:v>1.0043754548380373</c:v>
                </c:pt>
              </c:numCache>
            </c:numRef>
          </c:yVal>
          <c:smooth val="0"/>
          <c:extLst>
            <c:ext xmlns:c16="http://schemas.microsoft.com/office/drawing/2014/chart" uri="{C3380CC4-5D6E-409C-BE32-E72D297353CC}">
              <c16:uniqueId val="{0000003B-99F8-4B3C-98BA-0C69B69C4CAF}"/>
            </c:ext>
          </c:extLst>
        </c:ser>
        <c:ser>
          <c:idx val="60"/>
          <c:order val="60"/>
          <c:spPr>
            <a:ln w="19050" cap="rnd">
              <a:noFill/>
              <a:round/>
            </a:ln>
            <a:effectLst/>
          </c:spPr>
          <c:marker>
            <c:symbol val="circle"/>
            <c:size val="5"/>
            <c:spPr>
              <a:solidFill>
                <a:schemeClr val="accent1">
                  <a:lumMod val="60000"/>
                </a:schemeClr>
              </a:solidFill>
              <a:ln w="9525">
                <a:solidFill>
                  <a:schemeClr val="accent1">
                    <a:lumMod val="6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Trial'!$AC$63:$AF$63</c:f>
              <c:numCache>
                <c:formatCode>General</c:formatCode>
                <c:ptCount val="4"/>
                <c:pt idx="0">
                  <c:v>0.90750060881565053</c:v>
                </c:pt>
                <c:pt idx="1">
                  <c:v>0.95608497583470176</c:v>
                </c:pt>
                <c:pt idx="2">
                  <c:v>0.86989141226498146</c:v>
                </c:pt>
                <c:pt idx="3">
                  <c:v>0.84102174486565451</c:v>
                </c:pt>
              </c:numCache>
            </c:numRef>
          </c:yVal>
          <c:smooth val="0"/>
          <c:extLst>
            <c:ext xmlns:c16="http://schemas.microsoft.com/office/drawing/2014/chart" uri="{C3380CC4-5D6E-409C-BE32-E72D297353CC}">
              <c16:uniqueId val="{0000003C-99F8-4B3C-98BA-0C69B69C4CAF}"/>
            </c:ext>
          </c:extLst>
        </c:ser>
        <c:ser>
          <c:idx val="61"/>
          <c:order val="61"/>
          <c:spPr>
            <a:ln w="19050" cap="rnd">
              <a:noFill/>
              <a:round/>
            </a:ln>
            <a:effectLst/>
          </c:spPr>
          <c:marker>
            <c:symbol val="circle"/>
            <c:size val="5"/>
            <c:spPr>
              <a:solidFill>
                <a:schemeClr val="accent2">
                  <a:lumMod val="60000"/>
                </a:schemeClr>
              </a:solidFill>
              <a:ln w="9525">
                <a:solidFill>
                  <a:schemeClr val="accent2">
                    <a:lumMod val="6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Trial'!$AC$64:$AF$64</c:f>
              <c:numCache>
                <c:formatCode>General</c:formatCode>
                <c:ptCount val="4"/>
                <c:pt idx="0">
                  <c:v>0.9443494713905084</c:v>
                </c:pt>
                <c:pt idx="1">
                  <c:v>0.88790594609601292</c:v>
                </c:pt>
                <c:pt idx="2">
                  <c:v>0.79971871852934939</c:v>
                </c:pt>
                <c:pt idx="3">
                  <c:v>0.94605553854968261</c:v>
                </c:pt>
              </c:numCache>
            </c:numRef>
          </c:yVal>
          <c:smooth val="0"/>
          <c:extLst>
            <c:ext xmlns:c16="http://schemas.microsoft.com/office/drawing/2014/chart" uri="{C3380CC4-5D6E-409C-BE32-E72D297353CC}">
              <c16:uniqueId val="{0000003D-99F8-4B3C-98BA-0C69B69C4CAF}"/>
            </c:ext>
          </c:extLst>
        </c:ser>
        <c:ser>
          <c:idx val="62"/>
          <c:order val="62"/>
          <c:spPr>
            <a:ln w="19050" cap="rnd">
              <a:noFill/>
              <a:round/>
            </a:ln>
            <a:effectLst/>
          </c:spPr>
          <c:marker>
            <c:symbol val="circle"/>
            <c:size val="5"/>
            <c:spPr>
              <a:solidFill>
                <a:schemeClr val="accent3">
                  <a:lumMod val="60000"/>
                </a:schemeClr>
              </a:solidFill>
              <a:ln w="9525">
                <a:solidFill>
                  <a:schemeClr val="accent3">
                    <a:lumMod val="6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Trial'!$AC$65:$AF$65</c:f>
              <c:numCache>
                <c:formatCode>General</c:formatCode>
                <c:ptCount val="4"/>
                <c:pt idx="0">
                  <c:v>1.0508001270912537</c:v>
                </c:pt>
                <c:pt idx="1">
                  <c:v>1.0423728813559323</c:v>
                </c:pt>
                <c:pt idx="2">
                  <c:v>0.85520745455939862</c:v>
                </c:pt>
                <c:pt idx="3">
                  <c:v>0.90198360961072832</c:v>
                </c:pt>
              </c:numCache>
            </c:numRef>
          </c:yVal>
          <c:smooth val="0"/>
          <c:extLst>
            <c:ext xmlns:c16="http://schemas.microsoft.com/office/drawing/2014/chart" uri="{C3380CC4-5D6E-409C-BE32-E72D297353CC}">
              <c16:uniqueId val="{0000003E-99F8-4B3C-98BA-0C69B69C4CAF}"/>
            </c:ext>
          </c:extLst>
        </c:ser>
        <c:ser>
          <c:idx val="63"/>
          <c:order val="63"/>
          <c:spPr>
            <a:ln w="19050" cap="rnd">
              <a:noFill/>
              <a:round/>
            </a:ln>
            <a:effectLst/>
          </c:spPr>
          <c:marker>
            <c:symbol val="circle"/>
            <c:size val="5"/>
            <c:spPr>
              <a:solidFill>
                <a:schemeClr val="accent4">
                  <a:lumMod val="60000"/>
                </a:schemeClr>
              </a:solidFill>
              <a:ln w="9525">
                <a:solidFill>
                  <a:schemeClr val="accent4">
                    <a:lumMod val="6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Trial'!$AC$66:$AF$66</c:f>
              <c:numCache>
                <c:formatCode>General</c:formatCode>
                <c:ptCount val="4"/>
                <c:pt idx="0">
                  <c:v>0.93835525838563927</c:v>
                </c:pt>
                <c:pt idx="1">
                  <c:v>0.80005461706185821</c:v>
                </c:pt>
                <c:pt idx="2">
                  <c:v>0.81495739442479287</c:v>
                </c:pt>
                <c:pt idx="3">
                  <c:v>0.85029787633502452</c:v>
                </c:pt>
              </c:numCache>
            </c:numRef>
          </c:yVal>
          <c:smooth val="0"/>
          <c:extLst>
            <c:ext xmlns:c16="http://schemas.microsoft.com/office/drawing/2014/chart" uri="{C3380CC4-5D6E-409C-BE32-E72D297353CC}">
              <c16:uniqueId val="{0000003F-99F8-4B3C-98BA-0C69B69C4CAF}"/>
            </c:ext>
          </c:extLst>
        </c:ser>
        <c:ser>
          <c:idx val="64"/>
          <c:order val="64"/>
          <c:spPr>
            <a:ln w="19050" cap="rnd">
              <a:noFill/>
              <a:round/>
            </a:ln>
            <a:effectLst/>
          </c:spPr>
          <c:marker>
            <c:symbol val="circle"/>
            <c:size val="5"/>
            <c:spPr>
              <a:solidFill>
                <a:schemeClr val="accent5">
                  <a:lumMod val="60000"/>
                </a:schemeClr>
              </a:solidFill>
              <a:ln w="9525">
                <a:solidFill>
                  <a:schemeClr val="accent5">
                    <a:lumMod val="6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Trial'!$AC$67:$AF$67</c:f>
              <c:numCache>
                <c:formatCode>General</c:formatCode>
                <c:ptCount val="4"/>
                <c:pt idx="0">
                  <c:v>0.9958142034643801</c:v>
                </c:pt>
                <c:pt idx="1">
                  <c:v>0.97346771602955373</c:v>
                </c:pt>
                <c:pt idx="2">
                  <c:v>0.87880785292446084</c:v>
                </c:pt>
                <c:pt idx="3">
                  <c:v>0.85486026341150012</c:v>
                </c:pt>
              </c:numCache>
            </c:numRef>
          </c:yVal>
          <c:smooth val="0"/>
          <c:extLst>
            <c:ext xmlns:c16="http://schemas.microsoft.com/office/drawing/2014/chart" uri="{C3380CC4-5D6E-409C-BE32-E72D297353CC}">
              <c16:uniqueId val="{00000040-99F8-4B3C-98BA-0C69B69C4CAF}"/>
            </c:ext>
          </c:extLst>
        </c:ser>
        <c:ser>
          <c:idx val="65"/>
          <c:order val="65"/>
          <c:spPr>
            <a:ln w="19050" cap="rnd">
              <a:noFill/>
              <a:round/>
            </a:ln>
            <a:effectLst/>
          </c:spPr>
          <c:marker>
            <c:symbol val="circle"/>
            <c:size val="5"/>
            <c:spPr>
              <a:solidFill>
                <a:schemeClr val="accent6">
                  <a:lumMod val="60000"/>
                </a:schemeClr>
              </a:solidFill>
              <a:ln w="9525">
                <a:solidFill>
                  <a:schemeClr val="accent6">
                    <a:lumMod val="6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Trial'!$AC$68:$AF$68</c:f>
              <c:numCache>
                <c:formatCode>General</c:formatCode>
                <c:ptCount val="4"/>
                <c:pt idx="0">
                  <c:v>1.1070573963691417</c:v>
                </c:pt>
                <c:pt idx="1">
                  <c:v>1.0554719721865589</c:v>
                </c:pt>
                <c:pt idx="2">
                  <c:v>0.89316865626808817</c:v>
                </c:pt>
                <c:pt idx="3">
                  <c:v>0.84427545292524619</c:v>
                </c:pt>
              </c:numCache>
            </c:numRef>
          </c:yVal>
          <c:smooth val="0"/>
          <c:extLst>
            <c:ext xmlns:c16="http://schemas.microsoft.com/office/drawing/2014/chart" uri="{C3380CC4-5D6E-409C-BE32-E72D297353CC}">
              <c16:uniqueId val="{00000041-99F8-4B3C-98BA-0C69B69C4CAF}"/>
            </c:ext>
          </c:extLst>
        </c:ser>
        <c:ser>
          <c:idx val="66"/>
          <c:order val="66"/>
          <c:spPr>
            <a:ln w="19050" cap="rnd">
              <a:noFill/>
              <a:round/>
            </a:ln>
            <a:effectLst/>
          </c:spPr>
          <c:marker>
            <c:symbol val="circle"/>
            <c:size val="5"/>
            <c:spPr>
              <a:solidFill>
                <a:schemeClr val="accent1">
                  <a:lumMod val="80000"/>
                  <a:lumOff val="20000"/>
                </a:schemeClr>
              </a:solidFill>
              <a:ln w="9525">
                <a:solidFill>
                  <a:schemeClr val="accent1">
                    <a:lumMod val="80000"/>
                    <a:lumOff val="2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Trial'!$AC$69:$AF$69</c:f>
              <c:numCache>
                <c:formatCode>General</c:formatCode>
                <c:ptCount val="4"/>
                <c:pt idx="0">
                  <c:v>0.99084423993068771</c:v>
                </c:pt>
                <c:pt idx="1">
                  <c:v>0.98693869603774442</c:v>
                </c:pt>
                <c:pt idx="2">
                  <c:v>0.88315592841905155</c:v>
                </c:pt>
                <c:pt idx="3">
                  <c:v>0.89075037219746567</c:v>
                </c:pt>
              </c:numCache>
            </c:numRef>
          </c:yVal>
          <c:smooth val="0"/>
          <c:extLst>
            <c:ext xmlns:c16="http://schemas.microsoft.com/office/drawing/2014/chart" uri="{C3380CC4-5D6E-409C-BE32-E72D297353CC}">
              <c16:uniqueId val="{00000042-99F8-4B3C-98BA-0C69B69C4CAF}"/>
            </c:ext>
          </c:extLst>
        </c:ser>
        <c:ser>
          <c:idx val="67"/>
          <c:order val="67"/>
          <c:spPr>
            <a:ln w="19050" cap="rnd">
              <a:noFill/>
              <a:round/>
            </a:ln>
            <a:effectLst/>
          </c:spPr>
          <c:marker>
            <c:symbol val="circle"/>
            <c:size val="5"/>
            <c:spPr>
              <a:solidFill>
                <a:schemeClr val="accent2">
                  <a:lumMod val="80000"/>
                  <a:lumOff val="20000"/>
                </a:schemeClr>
              </a:solidFill>
              <a:ln w="9525">
                <a:solidFill>
                  <a:schemeClr val="accent2">
                    <a:lumMod val="80000"/>
                    <a:lumOff val="2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Trial'!$AC$70:$AF$70</c:f>
              <c:numCache>
                <c:formatCode>General</c:formatCode>
                <c:ptCount val="4"/>
                <c:pt idx="0">
                  <c:v>0.99125994197987333</c:v>
                </c:pt>
                <c:pt idx="1">
                  <c:v>0.98719354365714185</c:v>
                </c:pt>
                <c:pt idx="2">
                  <c:v>0.93679963200291627</c:v>
                </c:pt>
                <c:pt idx="3">
                  <c:v>1.0557260000020365</c:v>
                </c:pt>
              </c:numCache>
            </c:numRef>
          </c:yVal>
          <c:smooth val="0"/>
          <c:extLst>
            <c:ext xmlns:c16="http://schemas.microsoft.com/office/drawing/2014/chart" uri="{C3380CC4-5D6E-409C-BE32-E72D297353CC}">
              <c16:uniqueId val="{00000043-99F8-4B3C-98BA-0C69B69C4CAF}"/>
            </c:ext>
          </c:extLst>
        </c:ser>
        <c:ser>
          <c:idx val="68"/>
          <c:order val="68"/>
          <c:spPr>
            <a:ln w="19050" cap="rnd">
              <a:noFill/>
              <a:round/>
            </a:ln>
            <a:effectLst/>
          </c:spPr>
          <c:marker>
            <c:symbol val="circle"/>
            <c:size val="5"/>
            <c:spPr>
              <a:solidFill>
                <a:schemeClr val="accent3">
                  <a:lumMod val="80000"/>
                  <a:lumOff val="20000"/>
                </a:schemeClr>
              </a:solidFill>
              <a:ln w="9525">
                <a:solidFill>
                  <a:schemeClr val="accent3">
                    <a:lumMod val="80000"/>
                    <a:lumOff val="2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Trial'!$AC$71:$AF$71</c:f>
              <c:numCache>
                <c:formatCode>General</c:formatCode>
                <c:ptCount val="4"/>
                <c:pt idx="0">
                  <c:v>1.0122824994542206</c:v>
                </c:pt>
                <c:pt idx="1">
                  <c:v>0.93846278616118128</c:v>
                </c:pt>
                <c:pt idx="2">
                  <c:v>0.89154714373029098</c:v>
                </c:pt>
                <c:pt idx="3">
                  <c:v>0.93247280444176073</c:v>
                </c:pt>
              </c:numCache>
            </c:numRef>
          </c:yVal>
          <c:smooth val="0"/>
          <c:extLst>
            <c:ext xmlns:c16="http://schemas.microsoft.com/office/drawing/2014/chart" uri="{C3380CC4-5D6E-409C-BE32-E72D297353CC}">
              <c16:uniqueId val="{00000044-99F8-4B3C-98BA-0C69B69C4CAF}"/>
            </c:ext>
          </c:extLst>
        </c:ser>
        <c:ser>
          <c:idx val="69"/>
          <c:order val="69"/>
          <c:spPr>
            <a:ln w="19050" cap="rnd">
              <a:noFill/>
              <a:round/>
            </a:ln>
            <a:effectLst/>
          </c:spPr>
          <c:marker>
            <c:symbol val="circle"/>
            <c:size val="5"/>
            <c:spPr>
              <a:solidFill>
                <a:schemeClr val="accent4">
                  <a:lumMod val="80000"/>
                  <a:lumOff val="20000"/>
                </a:schemeClr>
              </a:solidFill>
              <a:ln w="9525">
                <a:solidFill>
                  <a:schemeClr val="accent4">
                    <a:lumMod val="80000"/>
                    <a:lumOff val="2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Trial'!$AC$72:$AF$72</c:f>
              <c:numCache>
                <c:formatCode>General</c:formatCode>
                <c:ptCount val="4"/>
                <c:pt idx="0">
                  <c:v>1.0375100516352265</c:v>
                </c:pt>
                <c:pt idx="1">
                  <c:v>0.96717682569337038</c:v>
                </c:pt>
                <c:pt idx="2">
                  <c:v>0.88770425197335212</c:v>
                </c:pt>
                <c:pt idx="3">
                  <c:v>0.876189149067922</c:v>
                </c:pt>
              </c:numCache>
            </c:numRef>
          </c:yVal>
          <c:smooth val="0"/>
          <c:extLst>
            <c:ext xmlns:c16="http://schemas.microsoft.com/office/drawing/2014/chart" uri="{C3380CC4-5D6E-409C-BE32-E72D297353CC}">
              <c16:uniqueId val="{00000045-99F8-4B3C-98BA-0C69B69C4CAF}"/>
            </c:ext>
          </c:extLst>
        </c:ser>
        <c:ser>
          <c:idx val="70"/>
          <c:order val="70"/>
          <c:spPr>
            <a:ln w="19050" cap="rnd">
              <a:noFill/>
              <a:round/>
            </a:ln>
            <a:effectLst/>
          </c:spPr>
          <c:marker>
            <c:symbol val="circle"/>
            <c:size val="5"/>
            <c:spPr>
              <a:solidFill>
                <a:schemeClr val="accent5">
                  <a:lumMod val="80000"/>
                  <a:lumOff val="20000"/>
                </a:schemeClr>
              </a:solidFill>
              <a:ln w="9525">
                <a:solidFill>
                  <a:schemeClr val="accent5">
                    <a:lumMod val="80000"/>
                    <a:lumOff val="2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Trial'!$AC$73:$AF$73</c:f>
              <c:numCache>
                <c:formatCode>General</c:formatCode>
                <c:ptCount val="4"/>
                <c:pt idx="0">
                  <c:v>0.99681399035847806</c:v>
                </c:pt>
                <c:pt idx="1">
                  <c:v>0.96106127897698534</c:v>
                </c:pt>
                <c:pt idx="2">
                  <c:v>0.88173409817805404</c:v>
                </c:pt>
                <c:pt idx="3">
                  <c:v>1.1374984226500808</c:v>
                </c:pt>
              </c:numCache>
            </c:numRef>
          </c:yVal>
          <c:smooth val="0"/>
          <c:extLst>
            <c:ext xmlns:c16="http://schemas.microsoft.com/office/drawing/2014/chart" uri="{C3380CC4-5D6E-409C-BE32-E72D297353CC}">
              <c16:uniqueId val="{00000046-99F8-4B3C-98BA-0C69B69C4CAF}"/>
            </c:ext>
          </c:extLst>
        </c:ser>
        <c:ser>
          <c:idx val="71"/>
          <c:order val="71"/>
          <c:spPr>
            <a:ln w="19050" cap="rnd">
              <a:noFill/>
              <a:round/>
            </a:ln>
            <a:effectLst/>
          </c:spPr>
          <c:marker>
            <c:symbol val="circle"/>
            <c:size val="5"/>
            <c:spPr>
              <a:solidFill>
                <a:schemeClr val="accent6">
                  <a:lumMod val="80000"/>
                  <a:lumOff val="20000"/>
                </a:schemeClr>
              </a:solidFill>
              <a:ln w="9525">
                <a:solidFill>
                  <a:schemeClr val="accent6">
                    <a:lumMod val="80000"/>
                    <a:lumOff val="2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Trial'!$AC$74:$AF$74</c:f>
              <c:numCache>
                <c:formatCode>General</c:formatCode>
                <c:ptCount val="4"/>
                <c:pt idx="0">
                  <c:v>1.0471311276437492</c:v>
                </c:pt>
                <c:pt idx="1">
                  <c:v>0.84142571673259658</c:v>
                </c:pt>
                <c:pt idx="2">
                  <c:v>0.76208759838505757</c:v>
                </c:pt>
                <c:pt idx="3">
                  <c:v>0.77411548119104889</c:v>
                </c:pt>
              </c:numCache>
            </c:numRef>
          </c:yVal>
          <c:smooth val="0"/>
          <c:extLst>
            <c:ext xmlns:c16="http://schemas.microsoft.com/office/drawing/2014/chart" uri="{C3380CC4-5D6E-409C-BE32-E72D297353CC}">
              <c16:uniqueId val="{00000047-99F8-4B3C-98BA-0C69B69C4CAF}"/>
            </c:ext>
          </c:extLst>
        </c:ser>
        <c:ser>
          <c:idx val="72"/>
          <c:order val="72"/>
          <c:spPr>
            <a:ln w="19050" cap="rnd">
              <a:noFill/>
              <a:round/>
            </a:ln>
            <a:effectLst/>
          </c:spPr>
          <c:marker>
            <c:symbol val="circle"/>
            <c:size val="5"/>
            <c:spPr>
              <a:solidFill>
                <a:schemeClr val="accent1">
                  <a:lumMod val="80000"/>
                </a:schemeClr>
              </a:solidFill>
              <a:ln w="9525">
                <a:solidFill>
                  <a:schemeClr val="accent1">
                    <a:lumMod val="8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Trial'!$AC$75:$AF$75</c:f>
              <c:numCache>
                <c:formatCode>General</c:formatCode>
                <c:ptCount val="4"/>
                <c:pt idx="0">
                  <c:v>1.030493039226664</c:v>
                </c:pt>
                <c:pt idx="1">
                  <c:v>0.98239970086161288</c:v>
                </c:pt>
                <c:pt idx="2">
                  <c:v>0.90019689130153313</c:v>
                </c:pt>
                <c:pt idx="3">
                  <c:v>1.0492489746492659</c:v>
                </c:pt>
              </c:numCache>
            </c:numRef>
          </c:yVal>
          <c:smooth val="0"/>
          <c:extLst>
            <c:ext xmlns:c16="http://schemas.microsoft.com/office/drawing/2014/chart" uri="{C3380CC4-5D6E-409C-BE32-E72D297353CC}">
              <c16:uniqueId val="{00000048-99F8-4B3C-98BA-0C69B69C4CAF}"/>
            </c:ext>
          </c:extLst>
        </c:ser>
        <c:ser>
          <c:idx val="73"/>
          <c:order val="73"/>
          <c:spPr>
            <a:ln w="19050" cap="rnd">
              <a:noFill/>
              <a:round/>
            </a:ln>
            <a:effectLst/>
          </c:spPr>
          <c:marker>
            <c:symbol val="circle"/>
            <c:size val="5"/>
            <c:spPr>
              <a:solidFill>
                <a:schemeClr val="accent2">
                  <a:lumMod val="80000"/>
                </a:schemeClr>
              </a:solidFill>
              <a:ln w="9525">
                <a:solidFill>
                  <a:schemeClr val="accent2">
                    <a:lumMod val="8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Trial'!$AC$76:$AF$76</c:f>
              <c:numCache>
                <c:formatCode>General</c:formatCode>
                <c:ptCount val="4"/>
                <c:pt idx="0">
                  <c:v>0.94513915820784833</c:v>
                </c:pt>
                <c:pt idx="1">
                  <c:v>0.73521350026884791</c:v>
                </c:pt>
                <c:pt idx="2">
                  <c:v>0.92287400905057582</c:v>
                </c:pt>
                <c:pt idx="3">
                  <c:v>0.93635186934555559</c:v>
                </c:pt>
              </c:numCache>
            </c:numRef>
          </c:yVal>
          <c:smooth val="0"/>
          <c:extLst>
            <c:ext xmlns:c16="http://schemas.microsoft.com/office/drawing/2014/chart" uri="{C3380CC4-5D6E-409C-BE32-E72D297353CC}">
              <c16:uniqueId val="{00000049-99F8-4B3C-98BA-0C69B69C4CAF}"/>
            </c:ext>
          </c:extLst>
        </c:ser>
        <c:ser>
          <c:idx val="74"/>
          <c:order val="74"/>
          <c:spPr>
            <a:ln w="19050" cap="rnd">
              <a:noFill/>
              <a:round/>
            </a:ln>
            <a:effectLst/>
          </c:spPr>
          <c:marker>
            <c:symbol val="circle"/>
            <c:size val="5"/>
            <c:spPr>
              <a:solidFill>
                <a:schemeClr val="accent3">
                  <a:lumMod val="80000"/>
                </a:schemeClr>
              </a:solidFill>
              <a:ln w="9525">
                <a:solidFill>
                  <a:schemeClr val="accent3">
                    <a:lumMod val="8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Trial'!$AC$77:$AF$77</c:f>
              <c:numCache>
                <c:formatCode>General</c:formatCode>
                <c:ptCount val="4"/>
                <c:pt idx="0">
                  <c:v>0.92883521427628313</c:v>
                </c:pt>
                <c:pt idx="1">
                  <c:v>1.0964226563454502</c:v>
                </c:pt>
                <c:pt idx="2">
                  <c:v>0.7816137849495709</c:v>
                </c:pt>
                <c:pt idx="3">
                  <c:v>0.88123460131478826</c:v>
                </c:pt>
              </c:numCache>
            </c:numRef>
          </c:yVal>
          <c:smooth val="0"/>
          <c:extLst>
            <c:ext xmlns:c16="http://schemas.microsoft.com/office/drawing/2014/chart" uri="{C3380CC4-5D6E-409C-BE32-E72D297353CC}">
              <c16:uniqueId val="{0000004A-99F8-4B3C-98BA-0C69B69C4CAF}"/>
            </c:ext>
          </c:extLst>
        </c:ser>
        <c:ser>
          <c:idx val="75"/>
          <c:order val="75"/>
          <c:spPr>
            <a:ln w="19050" cap="rnd">
              <a:noFill/>
              <a:round/>
            </a:ln>
            <a:effectLst/>
          </c:spPr>
          <c:marker>
            <c:symbol val="circle"/>
            <c:size val="5"/>
            <c:spPr>
              <a:solidFill>
                <a:schemeClr val="accent4">
                  <a:lumMod val="80000"/>
                </a:schemeClr>
              </a:solidFill>
              <a:ln w="9525">
                <a:solidFill>
                  <a:schemeClr val="accent4">
                    <a:lumMod val="8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Trial'!$AC$78:$AF$78</c:f>
              <c:numCache>
                <c:formatCode>General</c:formatCode>
                <c:ptCount val="4"/>
                <c:pt idx="0">
                  <c:v>1.0629716386606252</c:v>
                </c:pt>
                <c:pt idx="1">
                  <c:v>1.033826092675644</c:v>
                </c:pt>
                <c:pt idx="2">
                  <c:v>0.93992937576404856</c:v>
                </c:pt>
                <c:pt idx="3">
                  <c:v>1.0096382163857873</c:v>
                </c:pt>
              </c:numCache>
            </c:numRef>
          </c:yVal>
          <c:smooth val="0"/>
          <c:extLst>
            <c:ext xmlns:c16="http://schemas.microsoft.com/office/drawing/2014/chart" uri="{C3380CC4-5D6E-409C-BE32-E72D297353CC}">
              <c16:uniqueId val="{0000004B-99F8-4B3C-98BA-0C69B69C4CAF}"/>
            </c:ext>
          </c:extLst>
        </c:ser>
        <c:ser>
          <c:idx val="76"/>
          <c:order val="76"/>
          <c:spPr>
            <a:ln w="19050" cap="rnd">
              <a:noFill/>
              <a:round/>
            </a:ln>
            <a:effectLst/>
          </c:spPr>
          <c:marker>
            <c:symbol val="circle"/>
            <c:size val="5"/>
            <c:spPr>
              <a:solidFill>
                <a:schemeClr val="accent5">
                  <a:lumMod val="80000"/>
                </a:schemeClr>
              </a:solidFill>
              <a:ln w="9525">
                <a:solidFill>
                  <a:schemeClr val="accent5">
                    <a:lumMod val="8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Trial'!$AC$79:$AF$79</c:f>
              <c:numCache>
                <c:formatCode>General</c:formatCode>
                <c:ptCount val="4"/>
                <c:pt idx="0">
                  <c:v>0.9275692481980965</c:v>
                </c:pt>
                <c:pt idx="1">
                  <c:v>0.94178525637569255</c:v>
                </c:pt>
                <c:pt idx="2">
                  <c:v>0.88489386663276348</c:v>
                </c:pt>
                <c:pt idx="3">
                  <c:v>0.93069305806785574</c:v>
                </c:pt>
              </c:numCache>
            </c:numRef>
          </c:yVal>
          <c:smooth val="0"/>
          <c:extLst>
            <c:ext xmlns:c16="http://schemas.microsoft.com/office/drawing/2014/chart" uri="{C3380CC4-5D6E-409C-BE32-E72D297353CC}">
              <c16:uniqueId val="{0000004C-99F8-4B3C-98BA-0C69B69C4CAF}"/>
            </c:ext>
          </c:extLst>
        </c:ser>
        <c:ser>
          <c:idx val="77"/>
          <c:order val="77"/>
          <c:spPr>
            <a:ln w="19050" cap="rnd">
              <a:noFill/>
              <a:round/>
            </a:ln>
            <a:effectLst/>
          </c:spPr>
          <c:marker>
            <c:symbol val="circle"/>
            <c:size val="5"/>
            <c:spPr>
              <a:solidFill>
                <a:schemeClr val="accent6">
                  <a:lumMod val="80000"/>
                </a:schemeClr>
              </a:solidFill>
              <a:ln w="9525">
                <a:solidFill>
                  <a:schemeClr val="accent6">
                    <a:lumMod val="8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Trial'!$AC$80:$AF$80</c:f>
              <c:numCache>
                <c:formatCode>General</c:formatCode>
                <c:ptCount val="4"/>
                <c:pt idx="0">
                  <c:v>0.9371721182526862</c:v>
                </c:pt>
                <c:pt idx="1">
                  <c:v>0.89284973014044156</c:v>
                </c:pt>
                <c:pt idx="2">
                  <c:v>0.8453112314235488</c:v>
                </c:pt>
                <c:pt idx="3">
                  <c:v>0.90559279259721592</c:v>
                </c:pt>
              </c:numCache>
            </c:numRef>
          </c:yVal>
          <c:smooth val="0"/>
          <c:extLst>
            <c:ext xmlns:c16="http://schemas.microsoft.com/office/drawing/2014/chart" uri="{C3380CC4-5D6E-409C-BE32-E72D297353CC}">
              <c16:uniqueId val="{0000004D-99F8-4B3C-98BA-0C69B69C4CAF}"/>
            </c:ext>
          </c:extLst>
        </c:ser>
        <c:ser>
          <c:idx val="78"/>
          <c:order val="78"/>
          <c:spPr>
            <a:ln w="19050" cap="rnd">
              <a:noFill/>
              <a:round/>
            </a:ln>
            <a:effectLst/>
          </c:spPr>
          <c:marker>
            <c:symbol val="circle"/>
            <c:size val="5"/>
            <c:spPr>
              <a:solidFill>
                <a:schemeClr val="accent1">
                  <a:lumMod val="60000"/>
                  <a:lumOff val="40000"/>
                </a:schemeClr>
              </a:solidFill>
              <a:ln w="9525">
                <a:solidFill>
                  <a:schemeClr val="accent1">
                    <a:lumMod val="60000"/>
                    <a:lumOff val="4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Trial'!$AC$81:$AF$81</c:f>
              <c:numCache>
                <c:formatCode>General</c:formatCode>
                <c:ptCount val="4"/>
                <c:pt idx="0">
                  <c:v>1.034333592810134</c:v>
                </c:pt>
                <c:pt idx="1">
                  <c:v>1.0684051612294485</c:v>
                </c:pt>
                <c:pt idx="2">
                  <c:v>0.94596749463354812</c:v>
                </c:pt>
                <c:pt idx="3">
                  <c:v>1.0500275988960444</c:v>
                </c:pt>
              </c:numCache>
            </c:numRef>
          </c:yVal>
          <c:smooth val="0"/>
          <c:extLst>
            <c:ext xmlns:c16="http://schemas.microsoft.com/office/drawing/2014/chart" uri="{C3380CC4-5D6E-409C-BE32-E72D297353CC}">
              <c16:uniqueId val="{0000004E-99F8-4B3C-98BA-0C69B69C4CAF}"/>
            </c:ext>
          </c:extLst>
        </c:ser>
        <c:ser>
          <c:idx val="79"/>
          <c:order val="79"/>
          <c:spPr>
            <a:ln w="19050" cap="rnd">
              <a:noFill/>
              <a:round/>
            </a:ln>
            <a:effectLst/>
          </c:spPr>
          <c:marker>
            <c:symbol val="circle"/>
            <c:size val="5"/>
            <c:spPr>
              <a:solidFill>
                <a:schemeClr val="accent2">
                  <a:lumMod val="60000"/>
                  <a:lumOff val="40000"/>
                </a:schemeClr>
              </a:solidFill>
              <a:ln w="9525">
                <a:solidFill>
                  <a:schemeClr val="accent2">
                    <a:lumMod val="60000"/>
                    <a:lumOff val="4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Trial'!$AC$82:$AF$82</c:f>
              <c:numCache>
                <c:formatCode>General</c:formatCode>
                <c:ptCount val="4"/>
                <c:pt idx="0">
                  <c:v>0.99376426287099062</c:v>
                </c:pt>
                <c:pt idx="1">
                  <c:v>1.0209196909202864</c:v>
                </c:pt>
                <c:pt idx="2">
                  <c:v>1.0587175405291132</c:v>
                </c:pt>
                <c:pt idx="3">
                  <c:v>1.0009514161424058</c:v>
                </c:pt>
              </c:numCache>
            </c:numRef>
          </c:yVal>
          <c:smooth val="0"/>
          <c:extLst>
            <c:ext xmlns:c16="http://schemas.microsoft.com/office/drawing/2014/chart" uri="{C3380CC4-5D6E-409C-BE32-E72D297353CC}">
              <c16:uniqueId val="{0000004F-99F8-4B3C-98BA-0C69B69C4CAF}"/>
            </c:ext>
          </c:extLst>
        </c:ser>
        <c:ser>
          <c:idx val="80"/>
          <c:order val="80"/>
          <c:spPr>
            <a:ln w="19050" cap="rnd">
              <a:noFill/>
              <a:round/>
            </a:ln>
            <a:effectLst/>
          </c:spPr>
          <c:marker>
            <c:symbol val="circle"/>
            <c:size val="5"/>
            <c:spPr>
              <a:solidFill>
                <a:schemeClr val="accent3">
                  <a:lumMod val="60000"/>
                  <a:lumOff val="40000"/>
                </a:schemeClr>
              </a:solidFill>
              <a:ln w="9525">
                <a:solidFill>
                  <a:schemeClr val="accent3">
                    <a:lumMod val="60000"/>
                    <a:lumOff val="4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Trial'!$AC$83:$AF$83</c:f>
              <c:numCache>
                <c:formatCode>General</c:formatCode>
                <c:ptCount val="4"/>
                <c:pt idx="0">
                  <c:v>0.88481820395410815</c:v>
                </c:pt>
                <c:pt idx="1">
                  <c:v>0.86403552540838269</c:v>
                </c:pt>
                <c:pt idx="2">
                  <c:v>0.84732475801344553</c:v>
                </c:pt>
                <c:pt idx="3">
                  <c:v>0.95270440505577703</c:v>
                </c:pt>
              </c:numCache>
            </c:numRef>
          </c:yVal>
          <c:smooth val="0"/>
          <c:extLst>
            <c:ext xmlns:c16="http://schemas.microsoft.com/office/drawing/2014/chart" uri="{C3380CC4-5D6E-409C-BE32-E72D297353CC}">
              <c16:uniqueId val="{00000050-99F8-4B3C-98BA-0C69B69C4CAF}"/>
            </c:ext>
          </c:extLst>
        </c:ser>
        <c:ser>
          <c:idx val="81"/>
          <c:order val="81"/>
          <c:spPr>
            <a:ln w="19050" cap="rnd">
              <a:noFill/>
              <a:round/>
            </a:ln>
            <a:effectLst/>
          </c:spPr>
          <c:marker>
            <c:symbol val="circle"/>
            <c:size val="5"/>
            <c:spPr>
              <a:solidFill>
                <a:schemeClr val="accent4">
                  <a:lumMod val="60000"/>
                  <a:lumOff val="40000"/>
                </a:schemeClr>
              </a:solidFill>
              <a:ln w="9525">
                <a:solidFill>
                  <a:schemeClr val="accent4">
                    <a:lumMod val="60000"/>
                    <a:lumOff val="4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Trial'!$AC$84:$AF$84</c:f>
              <c:numCache>
                <c:formatCode>General</c:formatCode>
                <c:ptCount val="4"/>
                <c:pt idx="0">
                  <c:v>0.97837681438342483</c:v>
                </c:pt>
                <c:pt idx="1">
                  <c:v>0.94085863659111457</c:v>
                </c:pt>
                <c:pt idx="2">
                  <c:v>0.89460006238464496</c:v>
                </c:pt>
                <c:pt idx="3">
                  <c:v>0.96193783857825865</c:v>
                </c:pt>
              </c:numCache>
            </c:numRef>
          </c:yVal>
          <c:smooth val="0"/>
          <c:extLst>
            <c:ext xmlns:c16="http://schemas.microsoft.com/office/drawing/2014/chart" uri="{C3380CC4-5D6E-409C-BE32-E72D297353CC}">
              <c16:uniqueId val="{00000051-99F8-4B3C-98BA-0C69B69C4CAF}"/>
            </c:ext>
          </c:extLst>
        </c:ser>
        <c:ser>
          <c:idx val="82"/>
          <c:order val="82"/>
          <c:spPr>
            <a:ln w="19050" cap="rnd">
              <a:noFill/>
              <a:round/>
            </a:ln>
            <a:effectLst/>
          </c:spPr>
          <c:marker>
            <c:symbol val="circle"/>
            <c:size val="5"/>
            <c:spPr>
              <a:solidFill>
                <a:schemeClr val="accent5">
                  <a:lumMod val="60000"/>
                  <a:lumOff val="40000"/>
                </a:schemeClr>
              </a:solidFill>
              <a:ln w="9525">
                <a:solidFill>
                  <a:schemeClr val="accent5">
                    <a:lumMod val="60000"/>
                    <a:lumOff val="4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Trial'!$AC$85:$AF$85</c:f>
              <c:numCache>
                <c:formatCode>General</c:formatCode>
                <c:ptCount val="4"/>
                <c:pt idx="0">
                  <c:v>1.0163626111492696</c:v>
                </c:pt>
                <c:pt idx="1">
                  <c:v>1.0493715077317196</c:v>
                </c:pt>
                <c:pt idx="2">
                  <c:v>0.9798461700297636</c:v>
                </c:pt>
                <c:pt idx="3">
                  <c:v>1.0587894166094292</c:v>
                </c:pt>
              </c:numCache>
            </c:numRef>
          </c:yVal>
          <c:smooth val="0"/>
          <c:extLst>
            <c:ext xmlns:c16="http://schemas.microsoft.com/office/drawing/2014/chart" uri="{C3380CC4-5D6E-409C-BE32-E72D297353CC}">
              <c16:uniqueId val="{00000052-99F8-4B3C-98BA-0C69B69C4CAF}"/>
            </c:ext>
          </c:extLst>
        </c:ser>
        <c:ser>
          <c:idx val="83"/>
          <c:order val="83"/>
          <c:spPr>
            <a:ln w="19050" cap="rnd">
              <a:noFill/>
              <a:round/>
            </a:ln>
            <a:effectLst/>
          </c:spPr>
          <c:marker>
            <c:symbol val="circle"/>
            <c:size val="5"/>
            <c:spPr>
              <a:solidFill>
                <a:schemeClr val="accent6">
                  <a:lumMod val="60000"/>
                  <a:lumOff val="40000"/>
                </a:schemeClr>
              </a:solidFill>
              <a:ln w="9525">
                <a:solidFill>
                  <a:schemeClr val="accent6">
                    <a:lumMod val="60000"/>
                    <a:lumOff val="4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Trial'!$AC$86:$AF$86</c:f>
              <c:numCache>
                <c:formatCode>General</c:formatCode>
                <c:ptCount val="4"/>
                <c:pt idx="0">
                  <c:v>0.96492748312906385</c:v>
                </c:pt>
                <c:pt idx="1">
                  <c:v>1.0197271650405351</c:v>
                </c:pt>
                <c:pt idx="2">
                  <c:v>0.89286380283896372</c:v>
                </c:pt>
                <c:pt idx="3">
                  <c:v>1.0135609705156821</c:v>
                </c:pt>
              </c:numCache>
            </c:numRef>
          </c:yVal>
          <c:smooth val="0"/>
          <c:extLst>
            <c:ext xmlns:c16="http://schemas.microsoft.com/office/drawing/2014/chart" uri="{C3380CC4-5D6E-409C-BE32-E72D297353CC}">
              <c16:uniqueId val="{00000053-99F8-4B3C-98BA-0C69B69C4CAF}"/>
            </c:ext>
          </c:extLst>
        </c:ser>
        <c:ser>
          <c:idx val="84"/>
          <c:order val="84"/>
          <c:spPr>
            <a:ln w="19050" cap="rnd">
              <a:noFill/>
              <a:round/>
            </a:ln>
            <a:effectLst/>
          </c:spPr>
          <c:marker>
            <c:symbol val="circle"/>
            <c:size val="5"/>
            <c:spPr>
              <a:solidFill>
                <a:schemeClr val="accent1">
                  <a:lumMod val="50000"/>
                </a:schemeClr>
              </a:solidFill>
              <a:ln w="9525">
                <a:solidFill>
                  <a:schemeClr val="accent1">
                    <a:lumMod val="5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Trial'!$AC$87:$AF$87</c:f>
              <c:numCache>
                <c:formatCode>General</c:formatCode>
                <c:ptCount val="4"/>
                <c:pt idx="0">
                  <c:v>1.1301186007372339</c:v>
                </c:pt>
                <c:pt idx="1">
                  <c:v>1.0866138672848897</c:v>
                </c:pt>
                <c:pt idx="2">
                  <c:v>1.0057225953004376</c:v>
                </c:pt>
                <c:pt idx="3">
                  <c:v>1.0108999279746782</c:v>
                </c:pt>
              </c:numCache>
            </c:numRef>
          </c:yVal>
          <c:smooth val="0"/>
          <c:extLst>
            <c:ext xmlns:c16="http://schemas.microsoft.com/office/drawing/2014/chart" uri="{C3380CC4-5D6E-409C-BE32-E72D297353CC}">
              <c16:uniqueId val="{00000054-99F8-4B3C-98BA-0C69B69C4CAF}"/>
            </c:ext>
          </c:extLst>
        </c:ser>
        <c:ser>
          <c:idx val="85"/>
          <c:order val="85"/>
          <c:spPr>
            <a:ln w="19050" cap="rnd">
              <a:noFill/>
              <a:round/>
            </a:ln>
            <a:effectLst/>
          </c:spPr>
          <c:marker>
            <c:symbol val="circle"/>
            <c:size val="5"/>
            <c:spPr>
              <a:solidFill>
                <a:schemeClr val="accent2">
                  <a:lumMod val="50000"/>
                </a:schemeClr>
              </a:solidFill>
              <a:ln w="9525">
                <a:solidFill>
                  <a:schemeClr val="accent2">
                    <a:lumMod val="5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Trial'!$AC$88:$AF$88</c:f>
              <c:numCache>
                <c:formatCode>General</c:formatCode>
                <c:ptCount val="4"/>
                <c:pt idx="0">
                  <c:v>1.0634852216748767</c:v>
                </c:pt>
                <c:pt idx="1">
                  <c:v>1.0541504062440024</c:v>
                </c:pt>
                <c:pt idx="2">
                  <c:v>0.93276155289702078</c:v>
                </c:pt>
                <c:pt idx="3">
                  <c:v>1.0135727880493888</c:v>
                </c:pt>
              </c:numCache>
            </c:numRef>
          </c:yVal>
          <c:smooth val="0"/>
          <c:extLst>
            <c:ext xmlns:c16="http://schemas.microsoft.com/office/drawing/2014/chart" uri="{C3380CC4-5D6E-409C-BE32-E72D297353CC}">
              <c16:uniqueId val="{00000055-99F8-4B3C-98BA-0C69B69C4CAF}"/>
            </c:ext>
          </c:extLst>
        </c:ser>
        <c:ser>
          <c:idx val="86"/>
          <c:order val="86"/>
          <c:spPr>
            <a:ln w="19050" cap="rnd">
              <a:noFill/>
              <a:round/>
            </a:ln>
            <a:effectLst/>
          </c:spPr>
          <c:marker>
            <c:symbol val="circle"/>
            <c:size val="5"/>
            <c:spPr>
              <a:solidFill>
                <a:schemeClr val="accent3">
                  <a:lumMod val="50000"/>
                </a:schemeClr>
              </a:solidFill>
              <a:ln w="9525">
                <a:solidFill>
                  <a:schemeClr val="accent3">
                    <a:lumMod val="5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Trial'!$AC$89:$AF$89</c:f>
              <c:numCache>
                <c:formatCode>General</c:formatCode>
                <c:ptCount val="4"/>
                <c:pt idx="0">
                  <c:v>0.90561963366627307</c:v>
                </c:pt>
                <c:pt idx="1">
                  <c:v>0.83412064526823926</c:v>
                </c:pt>
                <c:pt idx="2">
                  <c:v>0.75430155525064357</c:v>
                </c:pt>
                <c:pt idx="3">
                  <c:v>0.77999474725928752</c:v>
                </c:pt>
              </c:numCache>
            </c:numRef>
          </c:yVal>
          <c:smooth val="0"/>
          <c:extLst>
            <c:ext xmlns:c16="http://schemas.microsoft.com/office/drawing/2014/chart" uri="{C3380CC4-5D6E-409C-BE32-E72D297353CC}">
              <c16:uniqueId val="{00000056-99F8-4B3C-98BA-0C69B69C4CAF}"/>
            </c:ext>
          </c:extLst>
        </c:ser>
        <c:ser>
          <c:idx val="87"/>
          <c:order val="87"/>
          <c:spPr>
            <a:ln w="19050" cap="rnd">
              <a:noFill/>
              <a:round/>
            </a:ln>
            <a:effectLst/>
          </c:spPr>
          <c:marker>
            <c:symbol val="circle"/>
            <c:size val="5"/>
            <c:spPr>
              <a:solidFill>
                <a:schemeClr val="accent4">
                  <a:lumMod val="50000"/>
                </a:schemeClr>
              </a:solidFill>
              <a:ln w="9525">
                <a:solidFill>
                  <a:schemeClr val="accent4">
                    <a:lumMod val="5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Trial'!$AC$90:$AF$90</c:f>
              <c:numCache>
                <c:formatCode>General</c:formatCode>
                <c:ptCount val="4"/>
                <c:pt idx="0">
                  <c:v>0.97091899589723873</c:v>
                </c:pt>
                <c:pt idx="1">
                  <c:v>0.91532870552559276</c:v>
                </c:pt>
                <c:pt idx="2">
                  <c:v>0.8674742040475506</c:v>
                </c:pt>
                <c:pt idx="3">
                  <c:v>0.86147195932789922</c:v>
                </c:pt>
              </c:numCache>
            </c:numRef>
          </c:yVal>
          <c:smooth val="0"/>
          <c:extLst>
            <c:ext xmlns:c16="http://schemas.microsoft.com/office/drawing/2014/chart" uri="{C3380CC4-5D6E-409C-BE32-E72D297353CC}">
              <c16:uniqueId val="{00000057-99F8-4B3C-98BA-0C69B69C4CAF}"/>
            </c:ext>
          </c:extLst>
        </c:ser>
        <c:ser>
          <c:idx val="88"/>
          <c:order val="88"/>
          <c:spPr>
            <a:ln w="19050" cap="rnd">
              <a:noFill/>
              <a:round/>
            </a:ln>
            <a:effectLst/>
          </c:spPr>
          <c:marker>
            <c:symbol val="circle"/>
            <c:size val="5"/>
            <c:spPr>
              <a:solidFill>
                <a:schemeClr val="accent5">
                  <a:lumMod val="50000"/>
                </a:schemeClr>
              </a:solidFill>
              <a:ln w="9525">
                <a:solidFill>
                  <a:schemeClr val="accent5">
                    <a:lumMod val="5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Trial'!$AC$91:$AF$91</c:f>
              <c:numCache>
                <c:formatCode>General</c:formatCode>
                <c:ptCount val="4"/>
                <c:pt idx="0">
                  <c:v>0.98622369588002889</c:v>
                </c:pt>
                <c:pt idx="1">
                  <c:v>0.99832782391356922</c:v>
                </c:pt>
                <c:pt idx="2">
                  <c:v>0.89879303394340071</c:v>
                </c:pt>
                <c:pt idx="3">
                  <c:v>0.99147917842457467</c:v>
                </c:pt>
              </c:numCache>
            </c:numRef>
          </c:yVal>
          <c:smooth val="0"/>
          <c:extLst>
            <c:ext xmlns:c16="http://schemas.microsoft.com/office/drawing/2014/chart" uri="{C3380CC4-5D6E-409C-BE32-E72D297353CC}">
              <c16:uniqueId val="{00000058-99F8-4B3C-98BA-0C69B69C4CAF}"/>
            </c:ext>
          </c:extLst>
        </c:ser>
        <c:ser>
          <c:idx val="89"/>
          <c:order val="89"/>
          <c:spPr>
            <a:ln w="19050" cap="rnd">
              <a:noFill/>
              <a:round/>
            </a:ln>
            <a:effectLst/>
          </c:spPr>
          <c:marker>
            <c:symbol val="circle"/>
            <c:size val="5"/>
            <c:spPr>
              <a:solidFill>
                <a:schemeClr val="accent6">
                  <a:lumMod val="50000"/>
                </a:schemeClr>
              </a:solidFill>
              <a:ln w="9525">
                <a:solidFill>
                  <a:schemeClr val="accent6">
                    <a:lumMod val="5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Trial'!$AC$92:$AF$92</c:f>
              <c:numCache>
                <c:formatCode>General</c:formatCode>
                <c:ptCount val="4"/>
                <c:pt idx="0">
                  <c:v>0.97702586698575933</c:v>
                </c:pt>
                <c:pt idx="1">
                  <c:v>0.85450031248370151</c:v>
                </c:pt>
                <c:pt idx="2">
                  <c:v>0.82912056270925283</c:v>
                </c:pt>
                <c:pt idx="3">
                  <c:v>0.91293639145063521</c:v>
                </c:pt>
              </c:numCache>
            </c:numRef>
          </c:yVal>
          <c:smooth val="0"/>
          <c:extLst>
            <c:ext xmlns:c16="http://schemas.microsoft.com/office/drawing/2014/chart" uri="{C3380CC4-5D6E-409C-BE32-E72D297353CC}">
              <c16:uniqueId val="{00000059-99F8-4B3C-98BA-0C69B69C4CAF}"/>
            </c:ext>
          </c:extLst>
        </c:ser>
        <c:ser>
          <c:idx val="90"/>
          <c:order val="90"/>
          <c:spPr>
            <a:ln w="19050" cap="rnd">
              <a:noFill/>
              <a:round/>
            </a:ln>
            <a:effectLst/>
          </c:spPr>
          <c:marker>
            <c:symbol val="circle"/>
            <c:size val="5"/>
            <c:spPr>
              <a:solidFill>
                <a:schemeClr val="accent1">
                  <a:lumMod val="70000"/>
                  <a:lumOff val="30000"/>
                </a:schemeClr>
              </a:solidFill>
              <a:ln w="9525">
                <a:solidFill>
                  <a:schemeClr val="accent1">
                    <a:lumMod val="70000"/>
                    <a:lumOff val="3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Trial'!$AC$93:$AF$93</c:f>
              <c:numCache>
                <c:formatCode>General</c:formatCode>
                <c:ptCount val="4"/>
                <c:pt idx="0">
                  <c:v>0.90421512179667529</c:v>
                </c:pt>
                <c:pt idx="1">
                  <c:v>0.98109731068485062</c:v>
                </c:pt>
                <c:pt idx="2">
                  <c:v>0.87697366810552346</c:v>
                </c:pt>
                <c:pt idx="3">
                  <c:v>0.93881056795165652</c:v>
                </c:pt>
              </c:numCache>
            </c:numRef>
          </c:yVal>
          <c:smooth val="0"/>
          <c:extLst>
            <c:ext xmlns:c16="http://schemas.microsoft.com/office/drawing/2014/chart" uri="{C3380CC4-5D6E-409C-BE32-E72D297353CC}">
              <c16:uniqueId val="{0000005A-99F8-4B3C-98BA-0C69B69C4CAF}"/>
            </c:ext>
          </c:extLst>
        </c:ser>
        <c:ser>
          <c:idx val="91"/>
          <c:order val="91"/>
          <c:spPr>
            <a:ln w="19050" cap="rnd">
              <a:noFill/>
              <a:round/>
            </a:ln>
            <a:effectLst/>
          </c:spPr>
          <c:marker>
            <c:symbol val="circle"/>
            <c:size val="5"/>
            <c:spPr>
              <a:solidFill>
                <a:schemeClr val="accent2">
                  <a:lumMod val="70000"/>
                  <a:lumOff val="30000"/>
                </a:schemeClr>
              </a:solidFill>
              <a:ln w="9525">
                <a:solidFill>
                  <a:schemeClr val="accent2">
                    <a:lumMod val="70000"/>
                    <a:lumOff val="3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Trial'!$AC$94:$AF$94</c:f>
              <c:numCache>
                <c:formatCode>General</c:formatCode>
                <c:ptCount val="4"/>
                <c:pt idx="0">
                  <c:v>1.0306583870938537</c:v>
                </c:pt>
                <c:pt idx="1">
                  <c:v>1.0119576358045779</c:v>
                </c:pt>
                <c:pt idx="2">
                  <c:v>0.94292474384833369</c:v>
                </c:pt>
                <c:pt idx="3">
                  <c:v>0.94407285795357876</c:v>
                </c:pt>
              </c:numCache>
            </c:numRef>
          </c:yVal>
          <c:smooth val="0"/>
          <c:extLst>
            <c:ext xmlns:c16="http://schemas.microsoft.com/office/drawing/2014/chart" uri="{C3380CC4-5D6E-409C-BE32-E72D297353CC}">
              <c16:uniqueId val="{0000005B-99F8-4B3C-98BA-0C69B69C4CAF}"/>
            </c:ext>
          </c:extLst>
        </c:ser>
        <c:ser>
          <c:idx val="92"/>
          <c:order val="92"/>
          <c:spPr>
            <a:ln w="19050" cap="rnd">
              <a:noFill/>
              <a:round/>
            </a:ln>
            <a:effectLst/>
          </c:spPr>
          <c:marker>
            <c:symbol val="circle"/>
            <c:size val="5"/>
            <c:spPr>
              <a:solidFill>
                <a:schemeClr val="accent3">
                  <a:lumMod val="70000"/>
                  <a:lumOff val="30000"/>
                </a:schemeClr>
              </a:solidFill>
              <a:ln w="9525">
                <a:solidFill>
                  <a:schemeClr val="accent3">
                    <a:lumMod val="70000"/>
                    <a:lumOff val="3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Trial'!$AC$95:$AF$95</c:f>
              <c:numCache>
                <c:formatCode>General</c:formatCode>
                <c:ptCount val="4"/>
                <c:pt idx="0">
                  <c:v>0.93346937662228624</c:v>
                </c:pt>
                <c:pt idx="1">
                  <c:v>0.98741858369987434</c:v>
                </c:pt>
                <c:pt idx="2">
                  <c:v>0.92184883074858925</c:v>
                </c:pt>
                <c:pt idx="3">
                  <c:v>0.86142656875172985</c:v>
                </c:pt>
              </c:numCache>
            </c:numRef>
          </c:yVal>
          <c:smooth val="0"/>
          <c:extLst>
            <c:ext xmlns:c16="http://schemas.microsoft.com/office/drawing/2014/chart" uri="{C3380CC4-5D6E-409C-BE32-E72D297353CC}">
              <c16:uniqueId val="{0000005C-99F8-4B3C-98BA-0C69B69C4CAF}"/>
            </c:ext>
          </c:extLst>
        </c:ser>
        <c:ser>
          <c:idx val="93"/>
          <c:order val="93"/>
          <c:spPr>
            <a:ln w="19050" cap="rnd">
              <a:noFill/>
              <a:round/>
            </a:ln>
            <a:effectLst/>
          </c:spPr>
          <c:marker>
            <c:symbol val="circle"/>
            <c:size val="5"/>
            <c:spPr>
              <a:solidFill>
                <a:schemeClr val="accent4">
                  <a:lumMod val="70000"/>
                  <a:lumOff val="30000"/>
                </a:schemeClr>
              </a:solidFill>
              <a:ln w="9525">
                <a:solidFill>
                  <a:schemeClr val="accent4">
                    <a:lumMod val="70000"/>
                    <a:lumOff val="3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Trial'!$AC$96:$AF$96</c:f>
              <c:numCache>
                <c:formatCode>General</c:formatCode>
                <c:ptCount val="4"/>
                <c:pt idx="0">
                  <c:v>0.9770631651277748</c:v>
                </c:pt>
                <c:pt idx="1">
                  <c:v>0.94184014334697297</c:v>
                </c:pt>
                <c:pt idx="2">
                  <c:v>0.85634530606345316</c:v>
                </c:pt>
                <c:pt idx="3">
                  <c:v>0.85674537213888258</c:v>
                </c:pt>
              </c:numCache>
            </c:numRef>
          </c:yVal>
          <c:smooth val="0"/>
          <c:extLst>
            <c:ext xmlns:c16="http://schemas.microsoft.com/office/drawing/2014/chart" uri="{C3380CC4-5D6E-409C-BE32-E72D297353CC}">
              <c16:uniqueId val="{0000005D-99F8-4B3C-98BA-0C69B69C4CAF}"/>
            </c:ext>
          </c:extLst>
        </c:ser>
        <c:ser>
          <c:idx val="94"/>
          <c:order val="94"/>
          <c:spPr>
            <a:ln w="19050" cap="rnd">
              <a:noFill/>
              <a:round/>
            </a:ln>
            <a:effectLst/>
          </c:spPr>
          <c:marker>
            <c:symbol val="circle"/>
            <c:size val="5"/>
            <c:spPr>
              <a:solidFill>
                <a:schemeClr val="accent5">
                  <a:lumMod val="70000"/>
                  <a:lumOff val="30000"/>
                </a:schemeClr>
              </a:solidFill>
              <a:ln w="9525">
                <a:solidFill>
                  <a:schemeClr val="accent5">
                    <a:lumMod val="70000"/>
                    <a:lumOff val="3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Trial'!$AC$97:$AF$97</c:f>
              <c:numCache>
                <c:formatCode>General</c:formatCode>
                <c:ptCount val="4"/>
                <c:pt idx="0">
                  <c:v>0.98847499571961406</c:v>
                </c:pt>
                <c:pt idx="1">
                  <c:v>0.95751922847316107</c:v>
                </c:pt>
                <c:pt idx="2">
                  <c:v>0.88585778055083741</c:v>
                </c:pt>
                <c:pt idx="3">
                  <c:v>0.93778524963314713</c:v>
                </c:pt>
              </c:numCache>
            </c:numRef>
          </c:yVal>
          <c:smooth val="0"/>
          <c:extLst>
            <c:ext xmlns:c16="http://schemas.microsoft.com/office/drawing/2014/chart" uri="{C3380CC4-5D6E-409C-BE32-E72D297353CC}">
              <c16:uniqueId val="{0000005E-99F8-4B3C-98BA-0C69B69C4CAF}"/>
            </c:ext>
          </c:extLst>
        </c:ser>
        <c:ser>
          <c:idx val="95"/>
          <c:order val="95"/>
          <c:spPr>
            <a:ln w="19050" cap="rnd">
              <a:noFill/>
              <a:round/>
            </a:ln>
            <a:effectLst/>
          </c:spPr>
          <c:marker>
            <c:symbol val="circle"/>
            <c:size val="5"/>
            <c:spPr>
              <a:solidFill>
                <a:schemeClr val="accent6">
                  <a:lumMod val="70000"/>
                  <a:lumOff val="30000"/>
                </a:schemeClr>
              </a:solidFill>
              <a:ln w="9525">
                <a:solidFill>
                  <a:schemeClr val="accent6">
                    <a:lumMod val="70000"/>
                    <a:lumOff val="3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Trial'!$AC$98:$AF$98</c:f>
              <c:numCache>
                <c:formatCode>General</c:formatCode>
                <c:ptCount val="4"/>
                <c:pt idx="0">
                  <c:v>0.99088993043521356</c:v>
                </c:pt>
                <c:pt idx="1">
                  <c:v>1.0225533769775828</c:v>
                </c:pt>
                <c:pt idx="2">
                  <c:v>0.88099842854086008</c:v>
                </c:pt>
                <c:pt idx="3">
                  <c:v>0.90354907965696807</c:v>
                </c:pt>
              </c:numCache>
            </c:numRef>
          </c:yVal>
          <c:smooth val="0"/>
          <c:extLst>
            <c:ext xmlns:c16="http://schemas.microsoft.com/office/drawing/2014/chart" uri="{C3380CC4-5D6E-409C-BE32-E72D297353CC}">
              <c16:uniqueId val="{0000005F-99F8-4B3C-98BA-0C69B69C4CAF}"/>
            </c:ext>
          </c:extLst>
        </c:ser>
        <c:ser>
          <c:idx val="96"/>
          <c:order val="96"/>
          <c:spPr>
            <a:ln w="19050" cap="rnd">
              <a:noFill/>
              <a:round/>
            </a:ln>
            <a:effectLst/>
          </c:spPr>
          <c:marker>
            <c:symbol val="circle"/>
            <c:size val="5"/>
            <c:spPr>
              <a:solidFill>
                <a:schemeClr val="accent1">
                  <a:lumMod val="70000"/>
                </a:schemeClr>
              </a:solidFill>
              <a:ln w="9525">
                <a:solidFill>
                  <a:schemeClr val="accent1">
                    <a:lumMod val="7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Trial'!$AC$99:$AF$99</c:f>
              <c:numCache>
                <c:formatCode>General</c:formatCode>
                <c:ptCount val="4"/>
                <c:pt idx="0">
                  <c:v>1.075063262066386</c:v>
                </c:pt>
                <c:pt idx="1">
                  <c:v>1.0118790625287253</c:v>
                </c:pt>
                <c:pt idx="2">
                  <c:v>1.0039924802148568</c:v>
                </c:pt>
                <c:pt idx="3">
                  <c:v>1.0083040245892112</c:v>
                </c:pt>
              </c:numCache>
            </c:numRef>
          </c:yVal>
          <c:smooth val="0"/>
          <c:extLst>
            <c:ext xmlns:c16="http://schemas.microsoft.com/office/drawing/2014/chart" uri="{C3380CC4-5D6E-409C-BE32-E72D297353CC}">
              <c16:uniqueId val="{00000060-99F8-4B3C-98BA-0C69B69C4CAF}"/>
            </c:ext>
          </c:extLst>
        </c:ser>
        <c:ser>
          <c:idx val="97"/>
          <c:order val="97"/>
          <c:spPr>
            <a:ln w="19050" cap="rnd">
              <a:noFill/>
              <a:round/>
            </a:ln>
            <a:effectLst/>
          </c:spPr>
          <c:marker>
            <c:symbol val="circle"/>
            <c:size val="5"/>
            <c:spPr>
              <a:solidFill>
                <a:schemeClr val="accent2">
                  <a:lumMod val="70000"/>
                </a:schemeClr>
              </a:solidFill>
              <a:ln w="9525">
                <a:solidFill>
                  <a:schemeClr val="accent2">
                    <a:lumMod val="7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Trial'!$AC$100:$AF$100</c:f>
              <c:numCache>
                <c:formatCode>General</c:formatCode>
                <c:ptCount val="4"/>
                <c:pt idx="0">
                  <c:v>0.98875696888163034</c:v>
                </c:pt>
                <c:pt idx="1">
                  <c:v>1.0212714059957348</c:v>
                </c:pt>
                <c:pt idx="2">
                  <c:v>0.96593839773000989</c:v>
                </c:pt>
                <c:pt idx="3">
                  <c:v>0.95388865063652573</c:v>
                </c:pt>
              </c:numCache>
            </c:numRef>
          </c:yVal>
          <c:smooth val="0"/>
          <c:extLst>
            <c:ext xmlns:c16="http://schemas.microsoft.com/office/drawing/2014/chart" uri="{C3380CC4-5D6E-409C-BE32-E72D297353CC}">
              <c16:uniqueId val="{00000061-99F8-4B3C-98BA-0C69B69C4CAF}"/>
            </c:ext>
          </c:extLst>
        </c:ser>
        <c:ser>
          <c:idx val="98"/>
          <c:order val="98"/>
          <c:spPr>
            <a:ln w="19050" cap="rnd">
              <a:noFill/>
              <a:round/>
            </a:ln>
            <a:effectLst/>
          </c:spPr>
          <c:marker>
            <c:symbol val="circle"/>
            <c:size val="5"/>
            <c:spPr>
              <a:solidFill>
                <a:schemeClr val="accent3">
                  <a:lumMod val="70000"/>
                </a:schemeClr>
              </a:solidFill>
              <a:ln w="9525">
                <a:solidFill>
                  <a:schemeClr val="accent3">
                    <a:lumMod val="7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Trial'!$AC$101:$AF$101</c:f>
              <c:numCache>
                <c:formatCode>General</c:formatCode>
                <c:ptCount val="4"/>
                <c:pt idx="0">
                  <c:v>1.0581135300023261</c:v>
                </c:pt>
                <c:pt idx="1">
                  <c:v>0.9820237935975914</c:v>
                </c:pt>
                <c:pt idx="2">
                  <c:v>0.91729754290307919</c:v>
                </c:pt>
                <c:pt idx="3">
                  <c:v>1.0590064829177106</c:v>
                </c:pt>
              </c:numCache>
            </c:numRef>
          </c:yVal>
          <c:smooth val="0"/>
          <c:extLst>
            <c:ext xmlns:c16="http://schemas.microsoft.com/office/drawing/2014/chart" uri="{C3380CC4-5D6E-409C-BE32-E72D297353CC}">
              <c16:uniqueId val="{00000062-99F8-4B3C-98BA-0C69B69C4CAF}"/>
            </c:ext>
          </c:extLst>
        </c:ser>
        <c:ser>
          <c:idx val="99"/>
          <c:order val="99"/>
          <c:spPr>
            <a:ln w="19050" cap="rnd">
              <a:noFill/>
              <a:round/>
            </a:ln>
            <a:effectLst/>
          </c:spPr>
          <c:marker>
            <c:symbol val="circle"/>
            <c:size val="5"/>
            <c:spPr>
              <a:solidFill>
                <a:schemeClr val="accent4">
                  <a:lumMod val="70000"/>
                </a:schemeClr>
              </a:solidFill>
              <a:ln w="9525">
                <a:solidFill>
                  <a:schemeClr val="accent4">
                    <a:lumMod val="7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Trial'!$AC$102:$AF$102</c:f>
              <c:numCache>
                <c:formatCode>General</c:formatCode>
                <c:ptCount val="4"/>
                <c:pt idx="0">
                  <c:v>1.0142654296918108</c:v>
                </c:pt>
                <c:pt idx="1">
                  <c:v>0.98392137794593593</c:v>
                </c:pt>
                <c:pt idx="2">
                  <c:v>0.92832807077268997</c:v>
                </c:pt>
                <c:pt idx="3">
                  <c:v>0.9815301510949046</c:v>
                </c:pt>
              </c:numCache>
            </c:numRef>
          </c:yVal>
          <c:smooth val="0"/>
          <c:extLst>
            <c:ext xmlns:c16="http://schemas.microsoft.com/office/drawing/2014/chart" uri="{C3380CC4-5D6E-409C-BE32-E72D297353CC}">
              <c16:uniqueId val="{00000063-99F8-4B3C-98BA-0C69B69C4CAF}"/>
            </c:ext>
          </c:extLst>
        </c:ser>
        <c:ser>
          <c:idx val="100"/>
          <c:order val="100"/>
          <c:spPr>
            <a:ln w="19050" cap="rnd">
              <a:noFill/>
              <a:round/>
            </a:ln>
            <a:effectLst/>
          </c:spPr>
          <c:marker>
            <c:symbol val="circle"/>
            <c:size val="5"/>
            <c:spPr>
              <a:solidFill>
                <a:schemeClr val="accent5">
                  <a:lumMod val="70000"/>
                </a:schemeClr>
              </a:solidFill>
              <a:ln w="9525">
                <a:solidFill>
                  <a:schemeClr val="accent5">
                    <a:lumMod val="7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Trial'!$AC$103:$AF$103</c:f>
              <c:numCache>
                <c:formatCode>General</c:formatCode>
                <c:ptCount val="4"/>
                <c:pt idx="0">
                  <c:v>1.0989096413392352</c:v>
                </c:pt>
                <c:pt idx="1">
                  <c:v>1.0109382902625772</c:v>
                </c:pt>
                <c:pt idx="2">
                  <c:v>0.96979363697924903</c:v>
                </c:pt>
                <c:pt idx="3">
                  <c:v>1.0455788750704635</c:v>
                </c:pt>
              </c:numCache>
            </c:numRef>
          </c:yVal>
          <c:smooth val="0"/>
          <c:extLst>
            <c:ext xmlns:c16="http://schemas.microsoft.com/office/drawing/2014/chart" uri="{C3380CC4-5D6E-409C-BE32-E72D297353CC}">
              <c16:uniqueId val="{00000064-99F8-4B3C-98BA-0C69B69C4CAF}"/>
            </c:ext>
          </c:extLst>
        </c:ser>
        <c:ser>
          <c:idx val="101"/>
          <c:order val="101"/>
          <c:spPr>
            <a:ln w="19050" cap="rnd">
              <a:noFill/>
              <a:round/>
            </a:ln>
            <a:effectLst/>
          </c:spPr>
          <c:marker>
            <c:symbol val="circle"/>
            <c:size val="5"/>
            <c:spPr>
              <a:solidFill>
                <a:schemeClr val="accent6">
                  <a:lumMod val="70000"/>
                </a:schemeClr>
              </a:solidFill>
              <a:ln w="9525">
                <a:solidFill>
                  <a:schemeClr val="accent6">
                    <a:lumMod val="7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Trial'!$AC$104:$AF$104</c:f>
              <c:numCache>
                <c:formatCode>General</c:formatCode>
                <c:ptCount val="4"/>
                <c:pt idx="0">
                  <c:v>1.0475709398401292</c:v>
                </c:pt>
                <c:pt idx="1">
                  <c:v>0.90571707695301273</c:v>
                </c:pt>
                <c:pt idx="2">
                  <c:v>0.87794552132625947</c:v>
                </c:pt>
                <c:pt idx="3">
                  <c:v>0.89702350047365353</c:v>
                </c:pt>
              </c:numCache>
            </c:numRef>
          </c:yVal>
          <c:smooth val="0"/>
          <c:extLst>
            <c:ext xmlns:c16="http://schemas.microsoft.com/office/drawing/2014/chart" uri="{C3380CC4-5D6E-409C-BE32-E72D297353CC}">
              <c16:uniqueId val="{00000065-99F8-4B3C-98BA-0C69B69C4CAF}"/>
            </c:ext>
          </c:extLst>
        </c:ser>
        <c:ser>
          <c:idx val="102"/>
          <c:order val="102"/>
          <c:spPr>
            <a:ln w="19050" cap="rnd">
              <a:noFill/>
              <a:round/>
            </a:ln>
            <a:effectLst/>
          </c:spPr>
          <c:marker>
            <c:symbol val="circle"/>
            <c:size val="5"/>
            <c:spPr>
              <a:solidFill>
                <a:schemeClr val="accent1">
                  <a:lumMod val="50000"/>
                  <a:lumOff val="50000"/>
                </a:schemeClr>
              </a:solidFill>
              <a:ln w="9525">
                <a:solidFill>
                  <a:schemeClr val="accent1">
                    <a:lumMod val="50000"/>
                    <a:lumOff val="5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Trial'!$AC$105:$AF$105</c:f>
              <c:numCache>
                <c:formatCode>General</c:formatCode>
                <c:ptCount val="4"/>
                <c:pt idx="0">
                  <c:v>0.99447056982338777</c:v>
                </c:pt>
                <c:pt idx="1">
                  <c:v>0.89772046653538407</c:v>
                </c:pt>
                <c:pt idx="2">
                  <c:v>0.88233480823860266</c:v>
                </c:pt>
                <c:pt idx="3">
                  <c:v>0.88042387555560009</c:v>
                </c:pt>
              </c:numCache>
            </c:numRef>
          </c:yVal>
          <c:smooth val="0"/>
          <c:extLst>
            <c:ext xmlns:c16="http://schemas.microsoft.com/office/drawing/2014/chart" uri="{C3380CC4-5D6E-409C-BE32-E72D297353CC}">
              <c16:uniqueId val="{00000066-99F8-4B3C-98BA-0C69B69C4CAF}"/>
            </c:ext>
          </c:extLst>
        </c:ser>
        <c:ser>
          <c:idx val="103"/>
          <c:order val="103"/>
          <c:spPr>
            <a:ln w="19050" cap="rnd">
              <a:noFill/>
              <a:round/>
            </a:ln>
            <a:effectLst/>
          </c:spPr>
          <c:marker>
            <c:symbol val="circle"/>
            <c:size val="5"/>
            <c:spPr>
              <a:solidFill>
                <a:schemeClr val="accent2">
                  <a:lumMod val="50000"/>
                  <a:lumOff val="50000"/>
                </a:schemeClr>
              </a:solidFill>
              <a:ln w="9525">
                <a:solidFill>
                  <a:schemeClr val="accent2">
                    <a:lumMod val="50000"/>
                    <a:lumOff val="5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Trial'!$AC$106:$AF$106</c:f>
              <c:numCache>
                <c:formatCode>General</c:formatCode>
                <c:ptCount val="4"/>
                <c:pt idx="0">
                  <c:v>0.96630297009636734</c:v>
                </c:pt>
                <c:pt idx="1">
                  <c:v>0.94579125599908309</c:v>
                </c:pt>
                <c:pt idx="2">
                  <c:v>0.61078701158036897</c:v>
                </c:pt>
                <c:pt idx="3">
                  <c:v>0.91174038610089925</c:v>
                </c:pt>
              </c:numCache>
            </c:numRef>
          </c:yVal>
          <c:smooth val="0"/>
          <c:extLst>
            <c:ext xmlns:c16="http://schemas.microsoft.com/office/drawing/2014/chart" uri="{C3380CC4-5D6E-409C-BE32-E72D297353CC}">
              <c16:uniqueId val="{00000067-99F8-4B3C-98BA-0C69B69C4CAF}"/>
            </c:ext>
          </c:extLst>
        </c:ser>
        <c:ser>
          <c:idx val="104"/>
          <c:order val="104"/>
          <c:spPr>
            <a:ln w="19050" cap="rnd">
              <a:noFill/>
              <a:round/>
            </a:ln>
            <a:effectLst/>
          </c:spPr>
          <c:marker>
            <c:symbol val="circle"/>
            <c:size val="5"/>
            <c:spPr>
              <a:solidFill>
                <a:schemeClr val="accent3">
                  <a:lumMod val="50000"/>
                  <a:lumOff val="50000"/>
                </a:schemeClr>
              </a:solidFill>
              <a:ln w="9525">
                <a:solidFill>
                  <a:schemeClr val="accent3">
                    <a:lumMod val="50000"/>
                    <a:lumOff val="5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Trial'!$AC$107:$AF$107</c:f>
              <c:numCache>
                <c:formatCode>General</c:formatCode>
                <c:ptCount val="4"/>
                <c:pt idx="0">
                  <c:v>0.98110011294843669</c:v>
                </c:pt>
                <c:pt idx="1">
                  <c:v>0.91063027667897833</c:v>
                </c:pt>
                <c:pt idx="2">
                  <c:v>1.2271641202783801</c:v>
                </c:pt>
                <c:pt idx="3">
                  <c:v>0.88248127327406756</c:v>
                </c:pt>
              </c:numCache>
            </c:numRef>
          </c:yVal>
          <c:smooth val="0"/>
          <c:extLst>
            <c:ext xmlns:c16="http://schemas.microsoft.com/office/drawing/2014/chart" uri="{C3380CC4-5D6E-409C-BE32-E72D297353CC}">
              <c16:uniqueId val="{00000068-99F8-4B3C-98BA-0C69B69C4CAF}"/>
            </c:ext>
          </c:extLst>
        </c:ser>
        <c:ser>
          <c:idx val="105"/>
          <c:order val="105"/>
          <c:spPr>
            <a:ln w="19050" cap="rnd">
              <a:noFill/>
              <a:round/>
            </a:ln>
            <a:effectLst/>
          </c:spPr>
          <c:marker>
            <c:symbol val="circle"/>
            <c:size val="5"/>
            <c:spPr>
              <a:solidFill>
                <a:schemeClr val="accent4">
                  <a:lumMod val="50000"/>
                  <a:lumOff val="50000"/>
                </a:schemeClr>
              </a:solidFill>
              <a:ln w="9525">
                <a:solidFill>
                  <a:schemeClr val="accent4">
                    <a:lumMod val="50000"/>
                    <a:lumOff val="5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Trial'!$AC$108:$AF$108</c:f>
              <c:numCache>
                <c:formatCode>General</c:formatCode>
                <c:ptCount val="4"/>
                <c:pt idx="0">
                  <c:v>0.8094499334585662</c:v>
                </c:pt>
                <c:pt idx="1">
                  <c:v>0.93399727400208787</c:v>
                </c:pt>
                <c:pt idx="2">
                  <c:v>0.84309070487879645</c:v>
                </c:pt>
                <c:pt idx="3">
                  <c:v>0.76854041218221136</c:v>
                </c:pt>
              </c:numCache>
            </c:numRef>
          </c:yVal>
          <c:smooth val="0"/>
          <c:extLst>
            <c:ext xmlns:c16="http://schemas.microsoft.com/office/drawing/2014/chart" uri="{C3380CC4-5D6E-409C-BE32-E72D297353CC}">
              <c16:uniqueId val="{00000069-99F8-4B3C-98BA-0C69B69C4CAF}"/>
            </c:ext>
          </c:extLst>
        </c:ser>
        <c:ser>
          <c:idx val="106"/>
          <c:order val="106"/>
          <c:spPr>
            <a:ln w="19050" cap="rnd">
              <a:noFill/>
              <a:round/>
            </a:ln>
            <a:effectLst/>
          </c:spPr>
          <c:marker>
            <c:symbol val="circle"/>
            <c:size val="5"/>
            <c:spPr>
              <a:solidFill>
                <a:schemeClr val="accent5">
                  <a:lumMod val="50000"/>
                  <a:lumOff val="50000"/>
                </a:schemeClr>
              </a:solidFill>
              <a:ln w="9525">
                <a:solidFill>
                  <a:schemeClr val="accent5">
                    <a:lumMod val="50000"/>
                    <a:lumOff val="5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Trial'!$AC$109:$AF$109</c:f>
              <c:numCache>
                <c:formatCode>General</c:formatCode>
                <c:ptCount val="4"/>
                <c:pt idx="0">
                  <c:v>1.0075636942675159</c:v>
                </c:pt>
                <c:pt idx="1">
                  <c:v>1.0274244713965899</c:v>
                </c:pt>
                <c:pt idx="2">
                  <c:v>0.87936745543798567</c:v>
                </c:pt>
                <c:pt idx="3">
                  <c:v>1.0018179098174738</c:v>
                </c:pt>
              </c:numCache>
            </c:numRef>
          </c:yVal>
          <c:smooth val="0"/>
          <c:extLst>
            <c:ext xmlns:c16="http://schemas.microsoft.com/office/drawing/2014/chart" uri="{C3380CC4-5D6E-409C-BE32-E72D297353CC}">
              <c16:uniqueId val="{0000006A-99F8-4B3C-98BA-0C69B69C4CAF}"/>
            </c:ext>
          </c:extLst>
        </c:ser>
        <c:ser>
          <c:idx val="107"/>
          <c:order val="107"/>
          <c:spPr>
            <a:ln w="19050" cap="rnd">
              <a:noFill/>
              <a:round/>
            </a:ln>
            <a:effectLst/>
          </c:spPr>
          <c:marker>
            <c:symbol val="circle"/>
            <c:size val="5"/>
            <c:spPr>
              <a:solidFill>
                <a:schemeClr val="accent6">
                  <a:lumMod val="50000"/>
                  <a:lumOff val="50000"/>
                </a:schemeClr>
              </a:solidFill>
              <a:ln w="9525">
                <a:solidFill>
                  <a:schemeClr val="accent6">
                    <a:lumMod val="50000"/>
                    <a:lumOff val="5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Trial'!$AC$110:$AF$110</c:f>
              <c:numCache>
                <c:formatCode>General</c:formatCode>
                <c:ptCount val="4"/>
                <c:pt idx="0">
                  <c:v>0.98337821288009342</c:v>
                </c:pt>
                <c:pt idx="1">
                  <c:v>0.93853089473365214</c:v>
                </c:pt>
                <c:pt idx="2">
                  <c:v>0.89813569496916157</c:v>
                </c:pt>
                <c:pt idx="3">
                  <c:v>1.0897992590305055</c:v>
                </c:pt>
              </c:numCache>
            </c:numRef>
          </c:yVal>
          <c:smooth val="0"/>
          <c:extLst>
            <c:ext xmlns:c16="http://schemas.microsoft.com/office/drawing/2014/chart" uri="{C3380CC4-5D6E-409C-BE32-E72D297353CC}">
              <c16:uniqueId val="{0000006B-99F8-4B3C-98BA-0C69B69C4CAF}"/>
            </c:ext>
          </c:extLst>
        </c:ser>
        <c:ser>
          <c:idx val="108"/>
          <c:order val="108"/>
          <c:spPr>
            <a:ln w="19050" cap="rnd">
              <a:noFill/>
              <a:round/>
            </a:ln>
            <a:effectLst/>
          </c:spPr>
          <c:marker>
            <c:symbol val="circle"/>
            <c:size val="5"/>
            <c:spPr>
              <a:solidFill>
                <a:schemeClr val="accent1"/>
              </a:solidFill>
              <a:ln w="9525">
                <a:solidFill>
                  <a:schemeClr val="accent1"/>
                </a:solidFill>
              </a:ln>
              <a:effectLst/>
            </c:spPr>
          </c:marker>
          <c:xVal>
            <c:numRef>
              <c:f>'Second Trial'!$AC$2:$AF$2</c:f>
              <c:numCache>
                <c:formatCode>d\-mmm</c:formatCode>
                <c:ptCount val="4"/>
                <c:pt idx="0">
                  <c:v>42771</c:v>
                </c:pt>
                <c:pt idx="1">
                  <c:v>42781</c:v>
                </c:pt>
                <c:pt idx="2">
                  <c:v>42788</c:v>
                </c:pt>
                <c:pt idx="3">
                  <c:v>42795</c:v>
                </c:pt>
              </c:numCache>
            </c:numRef>
          </c:xVal>
          <c:yVal>
            <c:numRef>
              <c:f>'Second Trial'!$AC$111:$AF$111</c:f>
              <c:numCache>
                <c:formatCode>General</c:formatCode>
                <c:ptCount val="4"/>
                <c:pt idx="0">
                  <c:v>0.99408008589147023</c:v>
                </c:pt>
                <c:pt idx="1">
                  <c:v>1.015590196576198</c:v>
                </c:pt>
                <c:pt idx="2">
                  <c:v>0.94684097156908043</c:v>
                </c:pt>
                <c:pt idx="3">
                  <c:v>1.015723859096467</c:v>
                </c:pt>
              </c:numCache>
            </c:numRef>
          </c:yVal>
          <c:smooth val="0"/>
          <c:extLst>
            <c:ext xmlns:c16="http://schemas.microsoft.com/office/drawing/2014/chart" uri="{C3380CC4-5D6E-409C-BE32-E72D297353CC}">
              <c16:uniqueId val="{0000006C-99F8-4B3C-98BA-0C69B69C4CAF}"/>
            </c:ext>
          </c:extLst>
        </c:ser>
        <c:ser>
          <c:idx val="109"/>
          <c:order val="109"/>
          <c:spPr>
            <a:ln w="19050" cap="rnd">
              <a:noFill/>
              <a:round/>
            </a:ln>
            <a:effectLst/>
          </c:spPr>
          <c:marker>
            <c:symbol val="circle"/>
            <c:size val="5"/>
            <c:spPr>
              <a:solidFill>
                <a:schemeClr val="accent2"/>
              </a:solidFill>
              <a:ln w="9525">
                <a:solidFill>
                  <a:schemeClr val="accent2"/>
                </a:solidFill>
              </a:ln>
              <a:effectLst/>
            </c:spPr>
          </c:marker>
          <c:xVal>
            <c:numRef>
              <c:f>'Second Trial'!$AC$2:$AF$2</c:f>
              <c:numCache>
                <c:formatCode>d\-mmm</c:formatCode>
                <c:ptCount val="4"/>
                <c:pt idx="0">
                  <c:v>42771</c:v>
                </c:pt>
                <c:pt idx="1">
                  <c:v>42781</c:v>
                </c:pt>
                <c:pt idx="2">
                  <c:v>42788</c:v>
                </c:pt>
                <c:pt idx="3">
                  <c:v>42795</c:v>
                </c:pt>
              </c:numCache>
            </c:numRef>
          </c:xVal>
          <c:yVal>
            <c:numRef>
              <c:f>'Second Trial'!$AC$112:$AF$112</c:f>
              <c:numCache>
                <c:formatCode>General</c:formatCode>
                <c:ptCount val="4"/>
                <c:pt idx="0">
                  <c:v>0.98516791155198313</c:v>
                </c:pt>
                <c:pt idx="1">
                  <c:v>1.001797369760532</c:v>
                </c:pt>
                <c:pt idx="2">
                  <c:v>0.95128138353910419</c:v>
                </c:pt>
                <c:pt idx="3">
                  <c:v>0.91146533458019141</c:v>
                </c:pt>
              </c:numCache>
            </c:numRef>
          </c:yVal>
          <c:smooth val="0"/>
          <c:extLst>
            <c:ext xmlns:c16="http://schemas.microsoft.com/office/drawing/2014/chart" uri="{C3380CC4-5D6E-409C-BE32-E72D297353CC}">
              <c16:uniqueId val="{0000006D-99F8-4B3C-98BA-0C69B69C4CAF}"/>
            </c:ext>
          </c:extLst>
        </c:ser>
        <c:ser>
          <c:idx val="110"/>
          <c:order val="110"/>
          <c:spPr>
            <a:ln w="19050" cap="rnd">
              <a:noFill/>
              <a:round/>
            </a:ln>
            <a:effectLst/>
          </c:spPr>
          <c:marker>
            <c:symbol val="circle"/>
            <c:size val="5"/>
            <c:spPr>
              <a:solidFill>
                <a:schemeClr val="accent3"/>
              </a:solidFill>
              <a:ln w="9525">
                <a:solidFill>
                  <a:schemeClr val="accent3"/>
                </a:solidFill>
              </a:ln>
              <a:effectLst/>
            </c:spPr>
          </c:marker>
          <c:xVal>
            <c:numRef>
              <c:f>'Second Trial'!$AC$2:$AF$2</c:f>
              <c:numCache>
                <c:formatCode>d\-mmm</c:formatCode>
                <c:ptCount val="4"/>
                <c:pt idx="0">
                  <c:v>42771</c:v>
                </c:pt>
                <c:pt idx="1">
                  <c:v>42781</c:v>
                </c:pt>
                <c:pt idx="2">
                  <c:v>42788</c:v>
                </c:pt>
                <c:pt idx="3">
                  <c:v>42795</c:v>
                </c:pt>
              </c:numCache>
            </c:numRef>
          </c:xVal>
          <c:yVal>
            <c:numRef>
              <c:f>'Second Trial'!$AC$113:$AF$113</c:f>
              <c:numCache>
                <c:formatCode>General</c:formatCode>
                <c:ptCount val="4"/>
                <c:pt idx="0">
                  <c:v>0.97853475978937798</c:v>
                </c:pt>
                <c:pt idx="1">
                  <c:v>0.99868860174654972</c:v>
                </c:pt>
                <c:pt idx="2">
                  <c:v>0.89354467161504736</c:v>
                </c:pt>
                <c:pt idx="3">
                  <c:v>0.89315585282211185</c:v>
                </c:pt>
              </c:numCache>
            </c:numRef>
          </c:yVal>
          <c:smooth val="0"/>
          <c:extLst>
            <c:ext xmlns:c16="http://schemas.microsoft.com/office/drawing/2014/chart" uri="{C3380CC4-5D6E-409C-BE32-E72D297353CC}">
              <c16:uniqueId val="{0000006E-99F8-4B3C-98BA-0C69B69C4CAF}"/>
            </c:ext>
          </c:extLst>
        </c:ser>
        <c:ser>
          <c:idx val="111"/>
          <c:order val="111"/>
          <c:spPr>
            <a:ln w="19050" cap="rnd">
              <a:noFill/>
              <a:round/>
            </a:ln>
            <a:effectLst/>
          </c:spPr>
          <c:marker>
            <c:symbol val="circle"/>
            <c:size val="5"/>
            <c:spPr>
              <a:solidFill>
                <a:schemeClr val="accent4"/>
              </a:solidFill>
              <a:ln w="9525">
                <a:solidFill>
                  <a:schemeClr val="accent4"/>
                </a:solidFill>
              </a:ln>
              <a:effectLst/>
            </c:spPr>
          </c:marker>
          <c:xVal>
            <c:numRef>
              <c:f>'Second Trial'!$AC$2:$AF$2</c:f>
              <c:numCache>
                <c:formatCode>d\-mmm</c:formatCode>
                <c:ptCount val="4"/>
                <c:pt idx="0">
                  <c:v>42771</c:v>
                </c:pt>
                <c:pt idx="1">
                  <c:v>42781</c:v>
                </c:pt>
                <c:pt idx="2">
                  <c:v>42788</c:v>
                </c:pt>
                <c:pt idx="3">
                  <c:v>42795</c:v>
                </c:pt>
              </c:numCache>
            </c:numRef>
          </c:xVal>
          <c:yVal>
            <c:numRef>
              <c:f>'Second Trial'!$AC$114:$AF$114</c:f>
              <c:numCache>
                <c:formatCode>General</c:formatCode>
                <c:ptCount val="4"/>
                <c:pt idx="0">
                  <c:v>1.0494413264109033</c:v>
                </c:pt>
                <c:pt idx="1">
                  <c:v>1.0095412391738088</c:v>
                </c:pt>
                <c:pt idx="2">
                  <c:v>0.92038345876139183</c:v>
                </c:pt>
                <c:pt idx="3">
                  <c:v>1.0976106760563857</c:v>
                </c:pt>
              </c:numCache>
            </c:numRef>
          </c:yVal>
          <c:smooth val="0"/>
          <c:extLst>
            <c:ext xmlns:c16="http://schemas.microsoft.com/office/drawing/2014/chart" uri="{C3380CC4-5D6E-409C-BE32-E72D297353CC}">
              <c16:uniqueId val="{0000006F-99F8-4B3C-98BA-0C69B69C4CAF}"/>
            </c:ext>
          </c:extLst>
        </c:ser>
        <c:ser>
          <c:idx val="112"/>
          <c:order val="112"/>
          <c:spPr>
            <a:ln w="19050" cap="rnd">
              <a:noFill/>
              <a:round/>
            </a:ln>
            <a:effectLst/>
          </c:spPr>
          <c:marker>
            <c:symbol val="circle"/>
            <c:size val="5"/>
            <c:spPr>
              <a:solidFill>
                <a:schemeClr val="accent5"/>
              </a:solidFill>
              <a:ln w="9525">
                <a:solidFill>
                  <a:schemeClr val="accent5"/>
                </a:solidFill>
              </a:ln>
              <a:effectLst/>
            </c:spPr>
          </c:marker>
          <c:xVal>
            <c:numRef>
              <c:f>'Second Trial'!$AC$2:$AF$2</c:f>
              <c:numCache>
                <c:formatCode>d\-mmm</c:formatCode>
                <c:ptCount val="4"/>
                <c:pt idx="0">
                  <c:v>42771</c:v>
                </c:pt>
                <c:pt idx="1">
                  <c:v>42781</c:v>
                </c:pt>
                <c:pt idx="2">
                  <c:v>42788</c:v>
                </c:pt>
                <c:pt idx="3">
                  <c:v>42795</c:v>
                </c:pt>
              </c:numCache>
            </c:numRef>
          </c:xVal>
          <c:yVal>
            <c:numRef>
              <c:f>'Second Trial'!$AC$115:$AF$115</c:f>
              <c:numCache>
                <c:formatCode>General</c:formatCode>
                <c:ptCount val="4"/>
                <c:pt idx="0">
                  <c:v>1.0277161367190406</c:v>
                </c:pt>
                <c:pt idx="1">
                  <c:v>1.0212850795541983</c:v>
                </c:pt>
                <c:pt idx="2">
                  <c:v>0.91098250055849272</c:v>
                </c:pt>
                <c:pt idx="3">
                  <c:v>0.9758799612778315</c:v>
                </c:pt>
              </c:numCache>
            </c:numRef>
          </c:yVal>
          <c:smooth val="0"/>
          <c:extLst>
            <c:ext xmlns:c16="http://schemas.microsoft.com/office/drawing/2014/chart" uri="{C3380CC4-5D6E-409C-BE32-E72D297353CC}">
              <c16:uniqueId val="{00000070-99F8-4B3C-98BA-0C69B69C4CAF}"/>
            </c:ext>
          </c:extLst>
        </c:ser>
        <c:ser>
          <c:idx val="113"/>
          <c:order val="113"/>
          <c:spPr>
            <a:ln w="19050" cap="rnd">
              <a:noFill/>
              <a:round/>
            </a:ln>
            <a:effectLst/>
          </c:spPr>
          <c:marker>
            <c:symbol val="circle"/>
            <c:size val="5"/>
            <c:spPr>
              <a:solidFill>
                <a:schemeClr val="accent6"/>
              </a:solidFill>
              <a:ln w="9525">
                <a:solidFill>
                  <a:schemeClr val="accent6"/>
                </a:solidFill>
              </a:ln>
              <a:effectLst/>
            </c:spPr>
          </c:marker>
          <c:xVal>
            <c:numRef>
              <c:f>'Second Trial'!$AC$2:$AF$2</c:f>
              <c:numCache>
                <c:formatCode>d\-mmm</c:formatCode>
                <c:ptCount val="4"/>
                <c:pt idx="0">
                  <c:v>42771</c:v>
                </c:pt>
                <c:pt idx="1">
                  <c:v>42781</c:v>
                </c:pt>
                <c:pt idx="2">
                  <c:v>42788</c:v>
                </c:pt>
                <c:pt idx="3">
                  <c:v>42795</c:v>
                </c:pt>
              </c:numCache>
            </c:numRef>
          </c:xVal>
          <c:yVal>
            <c:numRef>
              <c:f>'Second Trial'!$AC$116:$AF$116</c:f>
              <c:numCache>
                <c:formatCode>General</c:formatCode>
                <c:ptCount val="4"/>
                <c:pt idx="0">
                  <c:v>1.0515888780059153</c:v>
                </c:pt>
                <c:pt idx="1">
                  <c:v>1.0160895796104013</c:v>
                </c:pt>
                <c:pt idx="2">
                  <c:v>0.97621903779460029</c:v>
                </c:pt>
                <c:pt idx="3">
                  <c:v>0.87210826938138997</c:v>
                </c:pt>
              </c:numCache>
            </c:numRef>
          </c:yVal>
          <c:smooth val="0"/>
          <c:extLst>
            <c:ext xmlns:c16="http://schemas.microsoft.com/office/drawing/2014/chart" uri="{C3380CC4-5D6E-409C-BE32-E72D297353CC}">
              <c16:uniqueId val="{00000071-99F8-4B3C-98BA-0C69B69C4CAF}"/>
            </c:ext>
          </c:extLst>
        </c:ser>
        <c:ser>
          <c:idx val="114"/>
          <c:order val="114"/>
          <c:spPr>
            <a:ln w="19050" cap="rnd">
              <a:noFill/>
              <a:round/>
            </a:ln>
            <a:effectLst/>
          </c:spPr>
          <c:marker>
            <c:symbol val="circle"/>
            <c:size val="5"/>
            <c:spPr>
              <a:solidFill>
                <a:schemeClr val="accent1">
                  <a:lumMod val="60000"/>
                </a:schemeClr>
              </a:solidFill>
              <a:ln w="9525">
                <a:solidFill>
                  <a:schemeClr val="accent1">
                    <a:lumMod val="6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Trial'!$AC$117:$AF$117</c:f>
              <c:numCache>
                <c:formatCode>General</c:formatCode>
                <c:ptCount val="4"/>
                <c:pt idx="0">
                  <c:v>0.98725793039928877</c:v>
                </c:pt>
                <c:pt idx="1">
                  <c:v>0.94869097130816182</c:v>
                </c:pt>
                <c:pt idx="2">
                  <c:v>0.86058911049533338</c:v>
                </c:pt>
                <c:pt idx="3">
                  <c:v>0.86373004534194553</c:v>
                </c:pt>
              </c:numCache>
            </c:numRef>
          </c:yVal>
          <c:smooth val="0"/>
          <c:extLst>
            <c:ext xmlns:c16="http://schemas.microsoft.com/office/drawing/2014/chart" uri="{C3380CC4-5D6E-409C-BE32-E72D297353CC}">
              <c16:uniqueId val="{00000072-99F8-4B3C-98BA-0C69B69C4CAF}"/>
            </c:ext>
          </c:extLst>
        </c:ser>
        <c:ser>
          <c:idx val="115"/>
          <c:order val="115"/>
          <c:spPr>
            <a:ln w="19050" cap="rnd">
              <a:noFill/>
              <a:round/>
            </a:ln>
            <a:effectLst/>
          </c:spPr>
          <c:marker>
            <c:symbol val="circle"/>
            <c:size val="5"/>
            <c:spPr>
              <a:solidFill>
                <a:schemeClr val="accent2">
                  <a:lumMod val="60000"/>
                </a:schemeClr>
              </a:solidFill>
              <a:ln w="9525">
                <a:solidFill>
                  <a:schemeClr val="accent2">
                    <a:lumMod val="6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Trial'!$AC$118:$AF$118</c:f>
              <c:numCache>
                <c:formatCode>General</c:formatCode>
                <c:ptCount val="4"/>
                <c:pt idx="0">
                  <c:v>0.99791566669379628</c:v>
                </c:pt>
                <c:pt idx="1">
                  <c:v>1.0405107784218866</c:v>
                </c:pt>
                <c:pt idx="2">
                  <c:v>0.98384122958744169</c:v>
                </c:pt>
                <c:pt idx="3">
                  <c:v>1.013208178904599</c:v>
                </c:pt>
              </c:numCache>
            </c:numRef>
          </c:yVal>
          <c:smooth val="0"/>
          <c:extLst>
            <c:ext xmlns:c16="http://schemas.microsoft.com/office/drawing/2014/chart" uri="{C3380CC4-5D6E-409C-BE32-E72D297353CC}">
              <c16:uniqueId val="{00000073-99F8-4B3C-98BA-0C69B69C4CAF}"/>
            </c:ext>
          </c:extLst>
        </c:ser>
        <c:ser>
          <c:idx val="116"/>
          <c:order val="116"/>
          <c:spPr>
            <a:ln w="19050" cap="rnd">
              <a:noFill/>
              <a:round/>
            </a:ln>
            <a:effectLst/>
          </c:spPr>
          <c:marker>
            <c:symbol val="circle"/>
            <c:size val="5"/>
            <c:spPr>
              <a:solidFill>
                <a:schemeClr val="accent3">
                  <a:lumMod val="60000"/>
                </a:schemeClr>
              </a:solidFill>
              <a:ln w="9525">
                <a:solidFill>
                  <a:schemeClr val="accent3">
                    <a:lumMod val="6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Trial'!$AC$119:$AF$119</c:f>
              <c:numCache>
                <c:formatCode>General</c:formatCode>
                <c:ptCount val="4"/>
                <c:pt idx="0">
                  <c:v>0.96054771047959142</c:v>
                </c:pt>
                <c:pt idx="1">
                  <c:v>1.1395466039602098</c:v>
                </c:pt>
                <c:pt idx="2">
                  <c:v>1.0210729730518042</c:v>
                </c:pt>
                <c:pt idx="3">
                  <c:v>1.0130659374050439</c:v>
                </c:pt>
              </c:numCache>
            </c:numRef>
          </c:yVal>
          <c:smooth val="0"/>
          <c:extLst>
            <c:ext xmlns:c16="http://schemas.microsoft.com/office/drawing/2014/chart" uri="{C3380CC4-5D6E-409C-BE32-E72D297353CC}">
              <c16:uniqueId val="{00000074-99F8-4B3C-98BA-0C69B69C4CAF}"/>
            </c:ext>
          </c:extLst>
        </c:ser>
        <c:ser>
          <c:idx val="117"/>
          <c:order val="117"/>
          <c:spPr>
            <a:ln w="19050" cap="rnd">
              <a:noFill/>
              <a:round/>
            </a:ln>
            <a:effectLst/>
          </c:spPr>
          <c:marker>
            <c:symbol val="circle"/>
            <c:size val="5"/>
            <c:spPr>
              <a:solidFill>
                <a:schemeClr val="accent4">
                  <a:lumMod val="60000"/>
                </a:schemeClr>
              </a:solidFill>
              <a:ln w="9525">
                <a:solidFill>
                  <a:schemeClr val="accent4">
                    <a:lumMod val="6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Trial'!$AC$120:$AF$120</c:f>
              <c:numCache>
                <c:formatCode>General</c:formatCode>
                <c:ptCount val="4"/>
                <c:pt idx="0">
                  <c:v>1.0022400718073434</c:v>
                </c:pt>
                <c:pt idx="1">
                  <c:v>1.1037254846219025</c:v>
                </c:pt>
                <c:pt idx="2">
                  <c:v>1.0080824291717723</c:v>
                </c:pt>
                <c:pt idx="3">
                  <c:v>1.0138058956775213</c:v>
                </c:pt>
              </c:numCache>
            </c:numRef>
          </c:yVal>
          <c:smooth val="0"/>
          <c:extLst>
            <c:ext xmlns:c16="http://schemas.microsoft.com/office/drawing/2014/chart" uri="{C3380CC4-5D6E-409C-BE32-E72D297353CC}">
              <c16:uniqueId val="{00000075-99F8-4B3C-98BA-0C69B69C4CAF}"/>
            </c:ext>
          </c:extLst>
        </c:ser>
        <c:ser>
          <c:idx val="118"/>
          <c:order val="118"/>
          <c:spPr>
            <a:ln w="19050" cap="rnd">
              <a:noFill/>
              <a:round/>
            </a:ln>
            <a:effectLst/>
          </c:spPr>
          <c:marker>
            <c:symbol val="circle"/>
            <c:size val="5"/>
            <c:spPr>
              <a:solidFill>
                <a:schemeClr val="accent5">
                  <a:lumMod val="60000"/>
                </a:schemeClr>
              </a:solidFill>
              <a:ln w="9525">
                <a:solidFill>
                  <a:schemeClr val="accent5">
                    <a:lumMod val="6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Trial'!$AC$121:$AF$121</c:f>
              <c:numCache>
                <c:formatCode>General</c:formatCode>
                <c:ptCount val="4"/>
                <c:pt idx="0">
                  <c:v>0.9308763928677507</c:v>
                </c:pt>
                <c:pt idx="1">
                  <c:v>0.94802236610630708</c:v>
                </c:pt>
                <c:pt idx="2">
                  <c:v>0.90056089026612884</c:v>
                </c:pt>
                <c:pt idx="3">
                  <c:v>0.93890357555974135</c:v>
                </c:pt>
              </c:numCache>
            </c:numRef>
          </c:yVal>
          <c:smooth val="0"/>
          <c:extLst>
            <c:ext xmlns:c16="http://schemas.microsoft.com/office/drawing/2014/chart" uri="{C3380CC4-5D6E-409C-BE32-E72D297353CC}">
              <c16:uniqueId val="{00000076-99F8-4B3C-98BA-0C69B69C4CAF}"/>
            </c:ext>
          </c:extLst>
        </c:ser>
        <c:ser>
          <c:idx val="119"/>
          <c:order val="119"/>
          <c:spPr>
            <a:ln w="19050" cap="rnd">
              <a:noFill/>
              <a:round/>
            </a:ln>
            <a:effectLst/>
          </c:spPr>
          <c:marker>
            <c:symbol val="circle"/>
            <c:size val="5"/>
            <c:spPr>
              <a:solidFill>
                <a:schemeClr val="accent6">
                  <a:lumMod val="60000"/>
                </a:schemeClr>
              </a:solidFill>
              <a:ln w="9525">
                <a:solidFill>
                  <a:schemeClr val="accent6">
                    <a:lumMod val="6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Trial'!$AC$122:$AF$122</c:f>
              <c:numCache>
                <c:formatCode>General</c:formatCode>
                <c:ptCount val="4"/>
                <c:pt idx="0">
                  <c:v>0.99590273966344534</c:v>
                </c:pt>
                <c:pt idx="1">
                  <c:v>0.92616253321292541</c:v>
                </c:pt>
                <c:pt idx="2">
                  <c:v>0.90420492267857921</c:v>
                </c:pt>
                <c:pt idx="3">
                  <c:v>0.93370724145548822</c:v>
                </c:pt>
              </c:numCache>
            </c:numRef>
          </c:yVal>
          <c:smooth val="0"/>
          <c:extLst>
            <c:ext xmlns:c16="http://schemas.microsoft.com/office/drawing/2014/chart" uri="{C3380CC4-5D6E-409C-BE32-E72D297353CC}">
              <c16:uniqueId val="{00000077-99F8-4B3C-98BA-0C69B69C4CAF}"/>
            </c:ext>
          </c:extLst>
        </c:ser>
        <c:ser>
          <c:idx val="120"/>
          <c:order val="120"/>
          <c:spPr>
            <a:ln w="19050" cap="rnd">
              <a:noFill/>
              <a:round/>
            </a:ln>
            <a:effectLst/>
          </c:spPr>
          <c:marker>
            <c:symbol val="circle"/>
            <c:size val="5"/>
            <c:spPr>
              <a:solidFill>
                <a:schemeClr val="accent1">
                  <a:lumMod val="80000"/>
                  <a:lumOff val="20000"/>
                </a:schemeClr>
              </a:solidFill>
              <a:ln w="9525">
                <a:solidFill>
                  <a:schemeClr val="accent1">
                    <a:lumMod val="80000"/>
                    <a:lumOff val="2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Trial'!$AC$123:$AF$123</c:f>
              <c:numCache>
                <c:formatCode>General</c:formatCode>
                <c:ptCount val="4"/>
                <c:pt idx="0">
                  <c:v>1.0374469391791314</c:v>
                </c:pt>
                <c:pt idx="1">
                  <c:v>0.96644078735075833</c:v>
                </c:pt>
                <c:pt idx="2">
                  <c:v>1.0067567061174778</c:v>
                </c:pt>
                <c:pt idx="3">
                  <c:v>0.9238963661534938</c:v>
                </c:pt>
              </c:numCache>
            </c:numRef>
          </c:yVal>
          <c:smooth val="0"/>
          <c:extLst>
            <c:ext xmlns:c16="http://schemas.microsoft.com/office/drawing/2014/chart" uri="{C3380CC4-5D6E-409C-BE32-E72D297353CC}">
              <c16:uniqueId val="{00000078-99F8-4B3C-98BA-0C69B69C4CAF}"/>
            </c:ext>
          </c:extLst>
        </c:ser>
        <c:ser>
          <c:idx val="121"/>
          <c:order val="121"/>
          <c:spPr>
            <a:ln w="19050" cap="rnd">
              <a:noFill/>
              <a:round/>
            </a:ln>
            <a:effectLst/>
          </c:spPr>
          <c:marker>
            <c:symbol val="circle"/>
            <c:size val="5"/>
            <c:spPr>
              <a:solidFill>
                <a:schemeClr val="accent2">
                  <a:lumMod val="80000"/>
                  <a:lumOff val="20000"/>
                </a:schemeClr>
              </a:solidFill>
              <a:ln w="9525">
                <a:solidFill>
                  <a:schemeClr val="accent2">
                    <a:lumMod val="80000"/>
                    <a:lumOff val="2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Trial'!$AC$124:$AF$124</c:f>
              <c:numCache>
                <c:formatCode>General</c:formatCode>
                <c:ptCount val="4"/>
                <c:pt idx="0">
                  <c:v>1.0247010455431507</c:v>
                </c:pt>
                <c:pt idx="1">
                  <c:v>0.95444231791600209</c:v>
                </c:pt>
                <c:pt idx="2">
                  <c:v>0.7477742335637072</c:v>
                </c:pt>
                <c:pt idx="3">
                  <c:v>0.9009278752436648</c:v>
                </c:pt>
              </c:numCache>
            </c:numRef>
          </c:yVal>
          <c:smooth val="0"/>
          <c:extLst>
            <c:ext xmlns:c16="http://schemas.microsoft.com/office/drawing/2014/chart" uri="{C3380CC4-5D6E-409C-BE32-E72D297353CC}">
              <c16:uniqueId val="{00000079-99F8-4B3C-98BA-0C69B69C4CAF}"/>
            </c:ext>
          </c:extLst>
        </c:ser>
        <c:ser>
          <c:idx val="122"/>
          <c:order val="122"/>
          <c:spPr>
            <a:ln w="19050" cap="rnd">
              <a:noFill/>
              <a:round/>
            </a:ln>
            <a:effectLst/>
          </c:spPr>
          <c:marker>
            <c:symbol val="circle"/>
            <c:size val="5"/>
            <c:spPr>
              <a:solidFill>
                <a:schemeClr val="accent3">
                  <a:lumMod val="80000"/>
                  <a:lumOff val="20000"/>
                </a:schemeClr>
              </a:solidFill>
              <a:ln w="9525">
                <a:solidFill>
                  <a:schemeClr val="accent3">
                    <a:lumMod val="80000"/>
                    <a:lumOff val="2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Trial'!$AC$125:$AF$125</c:f>
              <c:numCache>
                <c:formatCode>General</c:formatCode>
                <c:ptCount val="4"/>
                <c:pt idx="0">
                  <c:v>0.96534523053753074</c:v>
                </c:pt>
                <c:pt idx="1">
                  <c:v>0.96617852750437427</c:v>
                </c:pt>
                <c:pt idx="2">
                  <c:v>1.0754913112758098</c:v>
                </c:pt>
                <c:pt idx="3">
                  <c:v>0.95638877465740912</c:v>
                </c:pt>
              </c:numCache>
            </c:numRef>
          </c:yVal>
          <c:smooth val="0"/>
          <c:extLst>
            <c:ext xmlns:c16="http://schemas.microsoft.com/office/drawing/2014/chart" uri="{C3380CC4-5D6E-409C-BE32-E72D297353CC}">
              <c16:uniqueId val="{0000007A-99F8-4B3C-98BA-0C69B69C4CAF}"/>
            </c:ext>
          </c:extLst>
        </c:ser>
        <c:ser>
          <c:idx val="123"/>
          <c:order val="123"/>
          <c:spPr>
            <a:ln w="19050" cap="rnd">
              <a:noFill/>
              <a:round/>
            </a:ln>
            <a:effectLst/>
          </c:spPr>
          <c:marker>
            <c:symbol val="circle"/>
            <c:size val="5"/>
            <c:spPr>
              <a:solidFill>
                <a:schemeClr val="accent4">
                  <a:lumMod val="80000"/>
                  <a:lumOff val="20000"/>
                </a:schemeClr>
              </a:solidFill>
              <a:ln w="9525">
                <a:solidFill>
                  <a:schemeClr val="accent4">
                    <a:lumMod val="80000"/>
                    <a:lumOff val="20000"/>
                  </a:schemeClr>
                </a:solidFill>
              </a:ln>
              <a:effectLst/>
            </c:spPr>
          </c:marker>
          <c:xVal>
            <c:numRef>
              <c:f>'Second Trial'!$AC$2:$AF$2</c:f>
              <c:numCache>
                <c:formatCode>d\-mmm</c:formatCode>
                <c:ptCount val="4"/>
                <c:pt idx="0">
                  <c:v>42771</c:v>
                </c:pt>
                <c:pt idx="1">
                  <c:v>42781</c:v>
                </c:pt>
                <c:pt idx="2">
                  <c:v>42788</c:v>
                </c:pt>
                <c:pt idx="3">
                  <c:v>42795</c:v>
                </c:pt>
              </c:numCache>
            </c:numRef>
          </c:xVal>
          <c:yVal>
            <c:numRef>
              <c:f>'Second Trial'!$AC$126:$AF$126</c:f>
              <c:numCache>
                <c:formatCode>General</c:formatCode>
                <c:ptCount val="4"/>
                <c:pt idx="0">
                  <c:v>0.93999226795379354</c:v>
                </c:pt>
                <c:pt idx="1">
                  <c:v>0.89879267134160823</c:v>
                </c:pt>
                <c:pt idx="2">
                  <c:v>0.89036029906769021</c:v>
                </c:pt>
                <c:pt idx="3">
                  <c:v>0.89257634279571474</c:v>
                </c:pt>
              </c:numCache>
            </c:numRef>
          </c:yVal>
          <c:smooth val="0"/>
          <c:extLst>
            <c:ext xmlns:c16="http://schemas.microsoft.com/office/drawing/2014/chart" uri="{C3380CC4-5D6E-409C-BE32-E72D297353CC}">
              <c16:uniqueId val="{0000007B-99F8-4B3C-98BA-0C69B69C4CAF}"/>
            </c:ext>
          </c:extLst>
        </c:ser>
        <c:dLbls>
          <c:showLegendKey val="0"/>
          <c:showVal val="0"/>
          <c:showCatName val="0"/>
          <c:showSerName val="0"/>
          <c:showPercent val="0"/>
          <c:showBubbleSize val="0"/>
        </c:dLbls>
        <c:axId val="549949512"/>
        <c:axId val="549949840"/>
      </c:scatterChart>
      <c:valAx>
        <c:axId val="54994951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Date</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d\-mmm"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49949840"/>
        <c:crosses val="autoZero"/>
        <c:crossBetween val="midCat"/>
      </c:valAx>
      <c:valAx>
        <c:axId val="549949840"/>
        <c:scaling>
          <c:orientation val="minMax"/>
          <c:max val="1.6500000000000001"/>
          <c:min val="0.60000000000000009"/>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effectLst/>
                  </a:rPr>
                  <a:t>A</a:t>
                </a:r>
                <a:r>
                  <a:rPr lang="en-US" sz="1000" b="0" i="0" baseline="-25000">
                    <a:effectLst/>
                  </a:rPr>
                  <a:t>tn</a:t>
                </a:r>
                <a:r>
                  <a:rPr lang="en-US" sz="1000" b="0" i="0" baseline="0">
                    <a:effectLst/>
                  </a:rPr>
                  <a:t>/A</a:t>
                </a:r>
                <a:r>
                  <a:rPr lang="en-US" sz="1000" b="0" i="0" baseline="-25000">
                    <a:effectLst/>
                  </a:rPr>
                  <a:t>t1</a:t>
                </a:r>
                <a:endParaRPr lang="en-US" sz="1000">
                  <a:effectLst/>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49949512"/>
        <c:crossesAt val="42760"/>
        <c:crossBetween val="midCat"/>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userShapes r:id="rId4"/>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spPr>
            <a:ln w="25400" cap="rnd">
              <a:noFill/>
              <a:round/>
            </a:ln>
            <a:effectLst/>
          </c:spPr>
          <c:marker>
            <c:symbol val="circle"/>
            <c:size val="5"/>
            <c:spPr>
              <a:solidFill>
                <a:schemeClr val="accent1"/>
              </a:solidFill>
              <a:ln w="9525">
                <a:solidFill>
                  <a:schemeClr val="accent1"/>
                </a:solidFill>
              </a:ln>
              <a:effectLst/>
            </c:spPr>
          </c:marker>
          <c:errBars>
            <c:errDir val="x"/>
            <c:errBarType val="both"/>
            <c:errValType val="stdDev"/>
            <c:noEndCap val="0"/>
            <c:val val="0.18000000000000002"/>
            <c:spPr>
              <a:noFill/>
              <a:ln w="9525" cap="flat" cmpd="sng" algn="ctr">
                <a:solidFill>
                  <a:schemeClr val="tx1">
                    <a:lumMod val="65000"/>
                    <a:lumOff val="35000"/>
                  </a:schemeClr>
                </a:solidFill>
                <a:round/>
              </a:ln>
              <a:effectLst/>
            </c:spPr>
          </c:errBars>
          <c:errBars>
            <c:errDir val="y"/>
            <c:errBarType val="both"/>
            <c:errValType val="cust"/>
            <c:noEndCap val="0"/>
            <c:plus>
              <c:numRef>
                <c:f>'Second Trial'!$AB$130</c:f>
                <c:numCache>
                  <c:formatCode>General</c:formatCode>
                  <c:ptCount val="1"/>
                  <c:pt idx="0">
                    <c:v>0.18156968755908581</c:v>
                  </c:pt>
                </c:numCache>
              </c:numRef>
            </c:plus>
            <c:minus>
              <c:numRef>
                <c:f>'Second Trial'!$AB$130</c:f>
                <c:numCache>
                  <c:formatCode>General</c:formatCode>
                  <c:ptCount val="1"/>
                  <c:pt idx="0">
                    <c:v>0.18156968755908581</c:v>
                  </c:pt>
                </c:numCache>
              </c:numRef>
            </c:minus>
            <c:spPr>
              <a:noFill/>
              <a:ln w="9525" cap="flat" cmpd="sng" algn="ctr">
                <a:solidFill>
                  <a:schemeClr val="tx1">
                    <a:lumMod val="65000"/>
                    <a:lumOff val="35000"/>
                  </a:schemeClr>
                </a:solidFill>
                <a:round/>
              </a:ln>
              <a:effectLst/>
            </c:spPr>
          </c:errBars>
          <c:xVal>
            <c:numRef>
              <c:f>'Second Trial'!$AJ$2</c:f>
              <c:numCache>
                <c:formatCode>d\-mmm</c:formatCode>
                <c:ptCount val="1"/>
                <c:pt idx="0">
                  <c:v>42763</c:v>
                </c:pt>
              </c:numCache>
            </c:numRef>
          </c:xVal>
          <c:yVal>
            <c:numRef>
              <c:f>'Second Trial'!$AJ$3</c:f>
              <c:numCache>
                <c:formatCode>General</c:formatCode>
                <c:ptCount val="1"/>
                <c:pt idx="0">
                  <c:v>1</c:v>
                </c:pt>
              </c:numCache>
            </c:numRef>
          </c:yVal>
          <c:smooth val="0"/>
          <c:extLst>
            <c:ext xmlns:c16="http://schemas.microsoft.com/office/drawing/2014/chart" uri="{C3380CC4-5D6E-409C-BE32-E72D297353CC}">
              <c16:uniqueId val="{00000000-6EEB-469F-BBE2-4DEEF802219B}"/>
            </c:ext>
          </c:extLst>
        </c:ser>
        <c:ser>
          <c:idx val="1"/>
          <c:order val="1"/>
          <c:spPr>
            <a:ln w="25400" cap="rnd">
              <a:noFill/>
              <a:round/>
            </a:ln>
            <a:effectLst/>
          </c:spPr>
          <c:marker>
            <c:symbol val="circle"/>
            <c:size val="5"/>
            <c:spPr>
              <a:solidFill>
                <a:schemeClr val="accent2"/>
              </a:solidFill>
              <a:ln w="9525">
                <a:solidFill>
                  <a:schemeClr val="accent2"/>
                </a:solidFill>
              </a:ln>
              <a:effectLst/>
            </c:spPr>
          </c:marker>
          <c:errBars>
            <c:errDir val="x"/>
            <c:errBarType val="both"/>
            <c:errValType val="stdErr"/>
            <c:noEndCap val="0"/>
            <c:spPr>
              <a:noFill/>
              <a:ln w="9525" cap="flat" cmpd="sng" algn="ctr">
                <a:solidFill>
                  <a:schemeClr val="tx1">
                    <a:lumMod val="65000"/>
                    <a:lumOff val="35000"/>
                  </a:schemeClr>
                </a:solidFill>
                <a:round/>
              </a:ln>
              <a:effectLst/>
            </c:spPr>
          </c:errBars>
          <c:errBars>
            <c:errDir val="y"/>
            <c:errBarType val="both"/>
            <c:errValType val="cust"/>
            <c:noEndCap val="0"/>
            <c:plus>
              <c:numRef>
                <c:f>'Second Trial'!$AC$130</c:f>
                <c:numCache>
                  <c:formatCode>General</c:formatCode>
                  <c:ptCount val="1"/>
                  <c:pt idx="0">
                    <c:v>0.13754009045915114</c:v>
                  </c:pt>
                </c:numCache>
              </c:numRef>
            </c:plus>
            <c:minus>
              <c:numRef>
                <c:f>'Second Trial'!$AC$130</c:f>
                <c:numCache>
                  <c:formatCode>General</c:formatCode>
                  <c:ptCount val="1"/>
                  <c:pt idx="0">
                    <c:v>0.13754009045915114</c:v>
                  </c:pt>
                </c:numCache>
              </c:numRef>
            </c:minus>
            <c:spPr>
              <a:noFill/>
              <a:ln w="9525" cap="flat" cmpd="sng" algn="ctr">
                <a:solidFill>
                  <a:schemeClr val="tx1">
                    <a:lumMod val="65000"/>
                    <a:lumOff val="35000"/>
                  </a:schemeClr>
                </a:solidFill>
                <a:round/>
              </a:ln>
              <a:effectLst/>
            </c:spPr>
          </c:errBars>
          <c:xVal>
            <c:numRef>
              <c:f>'Second Trial'!$AK$2</c:f>
              <c:numCache>
                <c:formatCode>d\-mmm</c:formatCode>
                <c:ptCount val="1"/>
                <c:pt idx="0">
                  <c:v>42771</c:v>
                </c:pt>
              </c:numCache>
            </c:numRef>
          </c:xVal>
          <c:yVal>
            <c:numRef>
              <c:f>'Second Trial'!$AK$3</c:f>
              <c:numCache>
                <c:formatCode>General</c:formatCode>
                <c:ptCount val="1"/>
                <c:pt idx="0">
                  <c:v>1.0051882042601394</c:v>
                </c:pt>
              </c:numCache>
            </c:numRef>
          </c:yVal>
          <c:smooth val="0"/>
          <c:extLst>
            <c:ext xmlns:c16="http://schemas.microsoft.com/office/drawing/2014/chart" uri="{C3380CC4-5D6E-409C-BE32-E72D297353CC}">
              <c16:uniqueId val="{00000001-6EEB-469F-BBE2-4DEEF802219B}"/>
            </c:ext>
          </c:extLst>
        </c:ser>
        <c:ser>
          <c:idx val="2"/>
          <c:order val="2"/>
          <c:spPr>
            <a:ln w="25400" cap="rnd">
              <a:noFill/>
              <a:round/>
            </a:ln>
            <a:effectLst/>
          </c:spPr>
          <c:marker>
            <c:symbol val="circle"/>
            <c:size val="5"/>
            <c:spPr>
              <a:solidFill>
                <a:schemeClr val="accent3"/>
              </a:solidFill>
              <a:ln w="9525">
                <a:solidFill>
                  <a:schemeClr val="accent3"/>
                </a:solidFill>
              </a:ln>
              <a:effectLst/>
            </c:spPr>
          </c:marker>
          <c:errBars>
            <c:errDir val="x"/>
            <c:errBarType val="both"/>
            <c:errValType val="stdErr"/>
            <c:noEndCap val="0"/>
            <c:spPr>
              <a:noFill/>
              <a:ln w="9525" cap="flat" cmpd="sng" algn="ctr">
                <a:solidFill>
                  <a:schemeClr val="tx1">
                    <a:lumMod val="65000"/>
                    <a:lumOff val="35000"/>
                  </a:schemeClr>
                </a:solidFill>
                <a:round/>
              </a:ln>
              <a:effectLst/>
            </c:spPr>
          </c:errBars>
          <c:errBars>
            <c:errDir val="y"/>
            <c:errBarType val="both"/>
            <c:errValType val="cust"/>
            <c:noEndCap val="0"/>
            <c:plus>
              <c:numRef>
                <c:f>'Second Trial'!$AD$130</c:f>
                <c:numCache>
                  <c:formatCode>General</c:formatCode>
                  <c:ptCount val="1"/>
                  <c:pt idx="0">
                    <c:v>0.14895468629907452</c:v>
                  </c:pt>
                </c:numCache>
              </c:numRef>
            </c:plus>
            <c:minus>
              <c:numRef>
                <c:f>'Second Trial'!$AD$130</c:f>
                <c:numCache>
                  <c:formatCode>General</c:formatCode>
                  <c:ptCount val="1"/>
                  <c:pt idx="0">
                    <c:v>0.14895468629907452</c:v>
                  </c:pt>
                </c:numCache>
              </c:numRef>
            </c:minus>
            <c:spPr>
              <a:noFill/>
              <a:ln w="9525" cap="flat" cmpd="sng" algn="ctr">
                <a:solidFill>
                  <a:schemeClr val="tx1">
                    <a:lumMod val="65000"/>
                    <a:lumOff val="35000"/>
                  </a:schemeClr>
                </a:solidFill>
                <a:round/>
              </a:ln>
              <a:effectLst/>
            </c:spPr>
          </c:errBars>
          <c:xVal>
            <c:numRef>
              <c:f>'Second Trial'!$AL$2</c:f>
              <c:numCache>
                <c:formatCode>d\-mmm</c:formatCode>
                <c:ptCount val="1"/>
                <c:pt idx="0">
                  <c:v>42781</c:v>
                </c:pt>
              </c:numCache>
            </c:numRef>
          </c:xVal>
          <c:yVal>
            <c:numRef>
              <c:f>'Second Trial'!$AL$3</c:f>
              <c:numCache>
                <c:formatCode>General</c:formatCode>
                <c:ptCount val="1"/>
                <c:pt idx="0">
                  <c:v>0.98212827875549191</c:v>
                </c:pt>
              </c:numCache>
            </c:numRef>
          </c:yVal>
          <c:smooth val="0"/>
          <c:extLst>
            <c:ext xmlns:c16="http://schemas.microsoft.com/office/drawing/2014/chart" uri="{C3380CC4-5D6E-409C-BE32-E72D297353CC}">
              <c16:uniqueId val="{00000002-6EEB-469F-BBE2-4DEEF802219B}"/>
            </c:ext>
          </c:extLst>
        </c:ser>
        <c:ser>
          <c:idx val="3"/>
          <c:order val="3"/>
          <c:spPr>
            <a:ln w="25400" cap="rnd">
              <a:noFill/>
              <a:round/>
            </a:ln>
            <a:effectLst/>
          </c:spPr>
          <c:marker>
            <c:symbol val="circle"/>
            <c:size val="5"/>
            <c:spPr>
              <a:solidFill>
                <a:schemeClr val="accent4"/>
              </a:solidFill>
              <a:ln w="9525">
                <a:solidFill>
                  <a:schemeClr val="accent4"/>
                </a:solidFill>
              </a:ln>
              <a:effectLst/>
            </c:spPr>
          </c:marker>
          <c:errBars>
            <c:errDir val="x"/>
            <c:errBarType val="both"/>
            <c:errValType val="stdErr"/>
            <c:noEndCap val="0"/>
            <c:spPr>
              <a:noFill/>
              <a:ln w="9525" cap="flat" cmpd="sng" algn="ctr">
                <a:solidFill>
                  <a:schemeClr val="tx1">
                    <a:lumMod val="65000"/>
                    <a:lumOff val="35000"/>
                  </a:schemeClr>
                </a:solidFill>
                <a:round/>
              </a:ln>
              <a:effectLst/>
            </c:spPr>
          </c:errBars>
          <c:errBars>
            <c:errDir val="y"/>
            <c:errBarType val="both"/>
            <c:errValType val="cust"/>
            <c:noEndCap val="0"/>
            <c:plus>
              <c:numRef>
                <c:f>'Second Trial'!$AE$130</c:f>
                <c:numCache>
                  <c:formatCode>General</c:formatCode>
                  <c:ptCount val="1"/>
                  <c:pt idx="0">
                    <c:v>0.10797760427145667</c:v>
                  </c:pt>
                </c:numCache>
              </c:numRef>
            </c:plus>
            <c:minus>
              <c:numRef>
                <c:f>'Second Trial'!$AE$130</c:f>
                <c:numCache>
                  <c:formatCode>General</c:formatCode>
                  <c:ptCount val="1"/>
                  <c:pt idx="0">
                    <c:v>0.10797760427145667</c:v>
                  </c:pt>
                </c:numCache>
              </c:numRef>
            </c:minus>
            <c:spPr>
              <a:noFill/>
              <a:ln w="9525" cap="flat" cmpd="sng" algn="ctr">
                <a:solidFill>
                  <a:schemeClr val="tx1">
                    <a:lumMod val="65000"/>
                    <a:lumOff val="35000"/>
                  </a:schemeClr>
                </a:solidFill>
                <a:round/>
              </a:ln>
              <a:effectLst/>
            </c:spPr>
          </c:errBars>
          <c:xVal>
            <c:numRef>
              <c:f>'Second Trial'!$AM$2</c:f>
              <c:numCache>
                <c:formatCode>d\-mmm</c:formatCode>
                <c:ptCount val="1"/>
                <c:pt idx="0">
                  <c:v>42788</c:v>
                </c:pt>
              </c:numCache>
            </c:numRef>
          </c:xVal>
          <c:yVal>
            <c:numRef>
              <c:f>'Second Trial'!$AM$3</c:f>
              <c:numCache>
                <c:formatCode>General</c:formatCode>
                <c:ptCount val="1"/>
                <c:pt idx="0">
                  <c:v>0.92006432886141365</c:v>
                </c:pt>
              </c:numCache>
            </c:numRef>
          </c:yVal>
          <c:smooth val="0"/>
          <c:extLst>
            <c:ext xmlns:c16="http://schemas.microsoft.com/office/drawing/2014/chart" uri="{C3380CC4-5D6E-409C-BE32-E72D297353CC}">
              <c16:uniqueId val="{00000003-6EEB-469F-BBE2-4DEEF802219B}"/>
            </c:ext>
          </c:extLst>
        </c:ser>
        <c:ser>
          <c:idx val="4"/>
          <c:order val="4"/>
          <c:spPr>
            <a:ln w="25400" cap="rnd">
              <a:noFill/>
              <a:round/>
            </a:ln>
            <a:effectLst/>
          </c:spPr>
          <c:marker>
            <c:symbol val="circle"/>
            <c:size val="5"/>
            <c:spPr>
              <a:solidFill>
                <a:schemeClr val="accent5"/>
              </a:solidFill>
              <a:ln w="9525">
                <a:solidFill>
                  <a:schemeClr val="accent5"/>
                </a:solidFill>
              </a:ln>
              <a:effectLst/>
            </c:spPr>
          </c:marker>
          <c:errBars>
            <c:errDir val="x"/>
            <c:errBarType val="both"/>
            <c:errValType val="stdErr"/>
            <c:noEndCap val="0"/>
            <c:spPr>
              <a:noFill/>
              <a:ln w="9525" cap="flat" cmpd="sng" algn="ctr">
                <a:solidFill>
                  <a:schemeClr val="tx1">
                    <a:lumMod val="65000"/>
                    <a:lumOff val="35000"/>
                  </a:schemeClr>
                </a:solidFill>
                <a:round/>
              </a:ln>
              <a:effectLst/>
            </c:spPr>
          </c:errBars>
          <c:errBars>
            <c:errDir val="y"/>
            <c:errBarType val="both"/>
            <c:errValType val="cust"/>
            <c:noEndCap val="0"/>
            <c:plus>
              <c:numRef>
                <c:f>'Second Trial'!$AF$130</c:f>
                <c:numCache>
                  <c:formatCode>General</c:formatCode>
                  <c:ptCount val="1"/>
                  <c:pt idx="0">
                    <c:v>0.17825494852733578</c:v>
                  </c:pt>
                </c:numCache>
              </c:numRef>
            </c:plus>
            <c:minus>
              <c:numRef>
                <c:f>'Second Trial'!$AF$130</c:f>
                <c:numCache>
                  <c:formatCode>General</c:formatCode>
                  <c:ptCount val="1"/>
                  <c:pt idx="0">
                    <c:v>0.17825494852733578</c:v>
                  </c:pt>
                </c:numCache>
              </c:numRef>
            </c:minus>
            <c:spPr>
              <a:noFill/>
              <a:ln w="9525" cap="flat" cmpd="sng" algn="ctr">
                <a:solidFill>
                  <a:schemeClr val="tx1">
                    <a:lumMod val="65000"/>
                    <a:lumOff val="35000"/>
                  </a:schemeClr>
                </a:solidFill>
                <a:round/>
              </a:ln>
              <a:effectLst/>
            </c:spPr>
          </c:errBars>
          <c:xVal>
            <c:numRef>
              <c:f>'Second Trial'!$AN$2</c:f>
              <c:numCache>
                <c:formatCode>d\-mmm</c:formatCode>
                <c:ptCount val="1"/>
                <c:pt idx="0">
                  <c:v>42795</c:v>
                </c:pt>
              </c:numCache>
            </c:numRef>
          </c:xVal>
          <c:yVal>
            <c:numRef>
              <c:f>'Second Trial'!$AN$3</c:f>
              <c:numCache>
                <c:formatCode>General</c:formatCode>
                <c:ptCount val="1"/>
                <c:pt idx="0">
                  <c:v>0.9627468678420612</c:v>
                </c:pt>
              </c:numCache>
            </c:numRef>
          </c:yVal>
          <c:smooth val="0"/>
          <c:extLst>
            <c:ext xmlns:c16="http://schemas.microsoft.com/office/drawing/2014/chart" uri="{C3380CC4-5D6E-409C-BE32-E72D297353CC}">
              <c16:uniqueId val="{00000004-6EEB-469F-BBE2-4DEEF802219B}"/>
            </c:ext>
          </c:extLst>
        </c:ser>
        <c:dLbls>
          <c:showLegendKey val="0"/>
          <c:showVal val="0"/>
          <c:showCatName val="0"/>
          <c:showSerName val="0"/>
          <c:showPercent val="0"/>
          <c:showBubbleSize val="0"/>
        </c:dLbls>
        <c:axId val="366892408"/>
        <c:axId val="366891096"/>
      </c:scatterChart>
      <c:valAx>
        <c:axId val="366892408"/>
        <c:scaling>
          <c:orientation val="minMax"/>
        </c:scaling>
        <c:delete val="0"/>
        <c:axPos val="b"/>
        <c:majorGridlines>
          <c:spPr>
            <a:ln w="9525" cap="flat" cmpd="sng" algn="ctr">
              <a:no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Date</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d\-mmm"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66891096"/>
        <c:crosses val="autoZero"/>
        <c:crossBetween val="midCat"/>
      </c:valAx>
      <c:valAx>
        <c:axId val="366891096"/>
        <c:scaling>
          <c:orientation val="minMax"/>
          <c:min val="0.73000000000000009"/>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effectLst/>
                  </a:rPr>
                  <a:t>A</a:t>
                </a:r>
                <a:r>
                  <a:rPr lang="en-US" sz="1000" b="0" i="0" baseline="-25000">
                    <a:effectLst/>
                  </a:rPr>
                  <a:t>tn</a:t>
                </a:r>
                <a:r>
                  <a:rPr lang="en-US" sz="1000" b="0" i="0" baseline="0">
                    <a:effectLst/>
                  </a:rPr>
                  <a:t>/A</a:t>
                </a:r>
                <a:r>
                  <a:rPr lang="en-US" sz="1000" b="0" i="0" baseline="-25000">
                    <a:effectLst/>
                  </a:rPr>
                  <a:t>t1</a:t>
                </a:r>
                <a:endParaRPr lang="en-US" sz="1000">
                  <a:effectLst/>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66892408"/>
        <c:crossesAt val="42760"/>
        <c:crossBetween val="midCat"/>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0.11218</cdr:x>
      <cdr:y>0.57218</cdr:y>
    </cdr:from>
    <cdr:to>
      <cdr:x>0.95192</cdr:x>
      <cdr:y>0.57218</cdr:y>
    </cdr:to>
    <cdr:cxnSp macro="">
      <cdr:nvCxnSpPr>
        <cdr:cNvPr id="2" name="Straight Connector 1"/>
        <cdr:cNvCxnSpPr/>
      </cdr:nvCxnSpPr>
      <cdr:spPr>
        <a:xfrm xmlns:a="http://schemas.openxmlformats.org/drawingml/2006/main">
          <a:off x="666750" y="2063750"/>
          <a:ext cx="4991100" cy="0"/>
        </a:xfrm>
        <a:prstGeom xmlns:a="http://schemas.openxmlformats.org/drawingml/2006/main" prst="line">
          <a:avLst/>
        </a:prstGeom>
        <a:ln xmlns:a="http://schemas.openxmlformats.org/drawingml/2006/main">
          <a:solidFill>
            <a:schemeClr val="bg1">
              <a:lumMod val="75000"/>
            </a:schemeClr>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4CD1F7-BFB0-4B0F-BBF3-0F0560F4A9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27</Pages>
  <Words>4577</Words>
  <Characters>26091</Characters>
  <Application>Microsoft Office Word</Application>
  <DocSecurity>0</DocSecurity>
  <Lines>217</Lines>
  <Paragraphs>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30607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Samantha</dc:creator>
  <cp:lastModifiedBy>Samantha</cp:lastModifiedBy>
  <cp:revision>5</cp:revision>
  <dcterms:created xsi:type="dcterms:W3CDTF">2017-05-30T05:49:00Z</dcterms:created>
  <dcterms:modified xsi:type="dcterms:W3CDTF">2017-05-30T06:18:00Z</dcterms:modified>
</cp:coreProperties>
</file>