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7526" w:rsidRPr="00A138DB" w:rsidRDefault="00AA7526" w:rsidP="00AA7526">
      <w:pPr>
        <w:pStyle w:val="Header"/>
        <w:spacing w:line="480" w:lineRule="auto"/>
        <w:ind w:right="360"/>
        <w:jc w:val="center"/>
        <w:rPr>
          <w:rFonts w:ascii="Times New Roman" w:hAnsi="Times New Roman"/>
          <w:sz w:val="24"/>
          <w:szCs w:val="24"/>
        </w:rPr>
      </w:pPr>
      <w:r w:rsidRPr="00A138DB">
        <w:rPr>
          <w:rFonts w:ascii="Times New Roman" w:hAnsi="Times New Roman"/>
          <w:sz w:val="24"/>
          <w:szCs w:val="24"/>
        </w:rPr>
        <w:t>Running head: COMMUNITIES THAT CARE FOR MALTREATMENT PREVENTION</w:t>
      </w:r>
    </w:p>
    <w:p w:rsidR="00AA7526" w:rsidRPr="00A138DB" w:rsidRDefault="00AA7526" w:rsidP="008523AB">
      <w:pPr>
        <w:widowControl w:val="0"/>
        <w:spacing w:after="0" w:line="480" w:lineRule="auto"/>
        <w:jc w:val="center"/>
        <w:rPr>
          <w:rFonts w:ascii="Times New Roman" w:hAnsi="Times New Roman"/>
          <w:b/>
          <w:color w:val="auto"/>
          <w:sz w:val="24"/>
          <w:szCs w:val="24"/>
          <w14:ligatures w14:val="none"/>
        </w:rPr>
      </w:pPr>
    </w:p>
    <w:p w:rsidR="007E0D87" w:rsidRPr="00A138DB" w:rsidRDefault="0051228A" w:rsidP="008523AB">
      <w:pPr>
        <w:widowControl w:val="0"/>
        <w:spacing w:after="0" w:line="480" w:lineRule="auto"/>
        <w:jc w:val="center"/>
        <w:rPr>
          <w:rFonts w:ascii="Times New Roman" w:hAnsi="Times New Roman"/>
          <w:color w:val="auto"/>
          <w:sz w:val="24"/>
          <w:szCs w:val="24"/>
          <w14:ligatures w14:val="none"/>
        </w:rPr>
      </w:pPr>
      <w:r w:rsidRPr="00A138DB">
        <w:rPr>
          <w:rFonts w:ascii="Times New Roman" w:hAnsi="Times New Roman"/>
          <w:color w:val="auto"/>
          <w:sz w:val="24"/>
          <w:szCs w:val="24"/>
          <w14:ligatures w14:val="none"/>
        </w:rPr>
        <w:t xml:space="preserve">Using Communities </w:t>
      </w:r>
      <w:r w:rsidR="00473676" w:rsidRPr="00A138DB">
        <w:rPr>
          <w:rFonts w:ascii="Times New Roman" w:hAnsi="Times New Roman"/>
          <w:color w:val="auto"/>
          <w:sz w:val="24"/>
          <w:szCs w:val="24"/>
          <w14:ligatures w14:val="none"/>
        </w:rPr>
        <w:t>T</w:t>
      </w:r>
      <w:r w:rsidRPr="00A138DB">
        <w:rPr>
          <w:rFonts w:ascii="Times New Roman" w:hAnsi="Times New Roman"/>
          <w:color w:val="auto"/>
          <w:sz w:val="24"/>
          <w:szCs w:val="24"/>
          <w14:ligatures w14:val="none"/>
        </w:rPr>
        <w:t>hat Care for</w:t>
      </w:r>
      <w:r w:rsidR="00603277" w:rsidRPr="00A138DB">
        <w:rPr>
          <w:rFonts w:ascii="Times New Roman" w:hAnsi="Times New Roman"/>
          <w:color w:val="auto"/>
          <w:sz w:val="24"/>
          <w:szCs w:val="24"/>
          <w14:ligatures w14:val="none"/>
        </w:rPr>
        <w:t xml:space="preserve"> Community </w:t>
      </w:r>
    </w:p>
    <w:p w:rsidR="00603277" w:rsidRPr="00A138DB" w:rsidRDefault="00603277" w:rsidP="008523AB">
      <w:pPr>
        <w:widowControl w:val="0"/>
        <w:spacing w:after="0" w:line="480" w:lineRule="auto"/>
        <w:jc w:val="center"/>
        <w:rPr>
          <w:rFonts w:ascii="Times New Roman" w:hAnsi="Times New Roman"/>
          <w:color w:val="auto"/>
          <w:sz w:val="24"/>
          <w:szCs w:val="24"/>
          <w14:ligatures w14:val="none"/>
        </w:rPr>
      </w:pPr>
      <w:r w:rsidRPr="00A138DB">
        <w:rPr>
          <w:rFonts w:ascii="Times New Roman" w:hAnsi="Times New Roman"/>
          <w:color w:val="auto"/>
          <w:sz w:val="24"/>
          <w:szCs w:val="24"/>
          <w14:ligatures w14:val="none"/>
        </w:rPr>
        <w:t>Child Maltreatment Prevention</w:t>
      </w:r>
    </w:p>
    <w:p w:rsidR="001E7C87" w:rsidRPr="00A138DB" w:rsidRDefault="001E7C87" w:rsidP="008523AB">
      <w:pPr>
        <w:widowControl w:val="0"/>
        <w:spacing w:after="0" w:line="480" w:lineRule="auto"/>
        <w:jc w:val="center"/>
        <w:rPr>
          <w:rFonts w:ascii="Times New Roman" w:hAnsi="Times New Roman"/>
          <w:color w:val="auto"/>
          <w:sz w:val="24"/>
          <w:szCs w:val="24"/>
          <w14:ligatures w14:val="none"/>
        </w:rPr>
      </w:pPr>
    </w:p>
    <w:p w:rsidR="00816BA6" w:rsidRPr="00A138DB" w:rsidRDefault="00816BA6" w:rsidP="008523AB">
      <w:pPr>
        <w:widowControl w:val="0"/>
        <w:spacing w:after="0" w:line="480" w:lineRule="auto"/>
        <w:jc w:val="center"/>
        <w:rPr>
          <w:rFonts w:ascii="Times New Roman" w:hAnsi="Times New Roman"/>
          <w:color w:val="auto"/>
          <w:sz w:val="24"/>
          <w:szCs w:val="24"/>
          <w14:ligatures w14:val="none"/>
        </w:rPr>
      </w:pPr>
    </w:p>
    <w:p w:rsidR="00216864" w:rsidRPr="00A138DB" w:rsidRDefault="00603277" w:rsidP="008523AB">
      <w:pPr>
        <w:widowControl w:val="0"/>
        <w:spacing w:after="0" w:line="480" w:lineRule="auto"/>
        <w:jc w:val="center"/>
        <w:rPr>
          <w:rFonts w:ascii="Times New Roman" w:hAnsi="Times New Roman"/>
          <w:color w:val="auto"/>
          <w:sz w:val="24"/>
          <w:szCs w:val="24"/>
          <w:vertAlign w:val="superscript"/>
          <w14:ligatures w14:val="none"/>
        </w:rPr>
      </w:pPr>
      <w:r w:rsidRPr="00A138DB">
        <w:rPr>
          <w:rFonts w:ascii="Times New Roman" w:hAnsi="Times New Roman"/>
          <w:color w:val="auto"/>
          <w:sz w:val="24"/>
          <w:szCs w:val="24"/>
          <w14:ligatures w14:val="none"/>
        </w:rPr>
        <w:t>Amy M. Salazar</w:t>
      </w:r>
      <w:r w:rsidR="003D1076" w:rsidRPr="00A138DB">
        <w:rPr>
          <w:rFonts w:ascii="Times New Roman" w:hAnsi="Times New Roman"/>
          <w:color w:val="auto"/>
          <w:sz w:val="24"/>
          <w:szCs w:val="24"/>
          <w:vertAlign w:val="superscript"/>
          <w14:ligatures w14:val="none"/>
        </w:rPr>
        <w:t>1</w:t>
      </w:r>
      <w:proofErr w:type="gramStart"/>
      <w:r w:rsidR="00264327" w:rsidRPr="00A138DB">
        <w:rPr>
          <w:rFonts w:ascii="Times New Roman" w:hAnsi="Times New Roman"/>
          <w:color w:val="auto"/>
          <w:sz w:val="24"/>
          <w:szCs w:val="24"/>
          <w:vertAlign w:val="superscript"/>
          <w14:ligatures w14:val="none"/>
        </w:rPr>
        <w:t>,</w:t>
      </w:r>
      <w:r w:rsidR="00DF158A">
        <w:rPr>
          <w:rFonts w:ascii="Times New Roman" w:hAnsi="Times New Roman"/>
          <w:color w:val="auto"/>
          <w:sz w:val="24"/>
          <w:szCs w:val="24"/>
          <w:vertAlign w:val="superscript"/>
          <w14:ligatures w14:val="none"/>
        </w:rPr>
        <w:t>6</w:t>
      </w:r>
      <w:proofErr w:type="gramEnd"/>
      <w:r w:rsidR="003D1076" w:rsidRPr="00A138DB">
        <w:rPr>
          <w:rFonts w:ascii="Times New Roman" w:hAnsi="Times New Roman"/>
          <w:color w:val="auto"/>
          <w:sz w:val="24"/>
          <w:szCs w:val="24"/>
          <w14:ligatures w14:val="none"/>
        </w:rPr>
        <w:t xml:space="preserve">, </w:t>
      </w:r>
      <w:r w:rsidR="00095DDA" w:rsidRPr="00A138DB">
        <w:rPr>
          <w:rFonts w:ascii="Times New Roman" w:hAnsi="Times New Roman"/>
          <w:color w:val="auto"/>
          <w:sz w:val="24"/>
          <w:szCs w:val="24"/>
          <w14:ligatures w14:val="none"/>
        </w:rPr>
        <w:t>Kevin P. Haggerty</w:t>
      </w:r>
      <w:r w:rsidR="003D1076" w:rsidRPr="00A138DB">
        <w:rPr>
          <w:rFonts w:ascii="Times New Roman" w:hAnsi="Times New Roman"/>
          <w:color w:val="auto"/>
          <w:sz w:val="24"/>
          <w:szCs w:val="24"/>
          <w:vertAlign w:val="superscript"/>
          <w14:ligatures w14:val="none"/>
        </w:rPr>
        <w:t>1</w:t>
      </w:r>
      <w:r w:rsidR="00B82D12" w:rsidRPr="00A138DB">
        <w:rPr>
          <w:rFonts w:ascii="Times New Roman" w:hAnsi="Times New Roman"/>
          <w:color w:val="auto"/>
          <w:sz w:val="24"/>
          <w:szCs w:val="24"/>
          <w14:ligatures w14:val="none"/>
        </w:rPr>
        <w:t xml:space="preserve">, </w:t>
      </w:r>
      <w:r w:rsidR="00216864" w:rsidRPr="00A138DB">
        <w:rPr>
          <w:rFonts w:ascii="Times New Roman" w:hAnsi="Times New Roman"/>
          <w:color w:val="auto"/>
          <w:sz w:val="24"/>
          <w:szCs w:val="24"/>
          <w14:ligatures w14:val="none"/>
        </w:rPr>
        <w:t>Benjamin de Haan</w:t>
      </w:r>
      <w:r w:rsidR="00216864" w:rsidRPr="00A138DB">
        <w:rPr>
          <w:rFonts w:ascii="Times New Roman" w:hAnsi="Times New Roman"/>
          <w:color w:val="auto"/>
          <w:sz w:val="24"/>
          <w:szCs w:val="24"/>
          <w:vertAlign w:val="superscript"/>
          <w14:ligatures w14:val="none"/>
        </w:rPr>
        <w:t>2</w:t>
      </w:r>
      <w:r w:rsidR="00216864" w:rsidRPr="00A138DB">
        <w:rPr>
          <w:rFonts w:ascii="Times New Roman" w:hAnsi="Times New Roman"/>
          <w:color w:val="auto"/>
          <w:sz w:val="24"/>
          <w:szCs w:val="24"/>
          <w14:ligatures w14:val="none"/>
        </w:rPr>
        <w:t>,</w:t>
      </w:r>
      <w:r w:rsidR="00216864" w:rsidRPr="00A138DB">
        <w:rPr>
          <w:rFonts w:ascii="Times New Roman" w:hAnsi="Times New Roman"/>
          <w:color w:val="auto"/>
          <w:sz w:val="24"/>
          <w:szCs w:val="24"/>
          <w:vertAlign w:val="superscript"/>
          <w14:ligatures w14:val="none"/>
        </w:rPr>
        <w:t xml:space="preserve"> </w:t>
      </w:r>
    </w:p>
    <w:p w:rsidR="00FB3F50" w:rsidRPr="00416AD0" w:rsidRDefault="00095DDA" w:rsidP="008523AB">
      <w:pPr>
        <w:widowControl w:val="0"/>
        <w:spacing w:after="0" w:line="480" w:lineRule="auto"/>
        <w:jc w:val="center"/>
        <w:rPr>
          <w:rFonts w:ascii="Times New Roman" w:hAnsi="Times New Roman"/>
          <w:color w:val="auto"/>
          <w:sz w:val="24"/>
        </w:rPr>
      </w:pPr>
      <w:r w:rsidRPr="00A138DB">
        <w:rPr>
          <w:rFonts w:ascii="Times New Roman" w:hAnsi="Times New Roman"/>
          <w:color w:val="auto"/>
          <w:sz w:val="24"/>
          <w:szCs w:val="24"/>
          <w14:ligatures w14:val="none"/>
        </w:rPr>
        <w:t>Richard F. Catalano</w:t>
      </w:r>
      <w:r w:rsidR="00216864" w:rsidRPr="00A138DB">
        <w:rPr>
          <w:rFonts w:ascii="Times New Roman" w:hAnsi="Times New Roman"/>
          <w:color w:val="auto"/>
          <w:sz w:val="24"/>
          <w:szCs w:val="24"/>
          <w:vertAlign w:val="superscript"/>
          <w14:ligatures w14:val="none"/>
        </w:rPr>
        <w:t>1</w:t>
      </w:r>
      <w:r w:rsidR="00216864" w:rsidRPr="00A138DB">
        <w:rPr>
          <w:rFonts w:ascii="Times New Roman" w:hAnsi="Times New Roman"/>
          <w:color w:val="auto"/>
          <w:sz w:val="24"/>
          <w:szCs w:val="24"/>
          <w14:ligatures w14:val="none"/>
        </w:rPr>
        <w:t>,</w:t>
      </w:r>
      <w:r w:rsidR="00216864" w:rsidRPr="00A138DB">
        <w:rPr>
          <w:rFonts w:ascii="Times New Roman" w:hAnsi="Times New Roman"/>
          <w:color w:val="auto"/>
          <w:sz w:val="24"/>
          <w:szCs w:val="24"/>
          <w:vertAlign w:val="superscript"/>
          <w14:ligatures w14:val="none"/>
        </w:rPr>
        <w:t xml:space="preserve"> </w:t>
      </w:r>
      <w:r w:rsidR="00FB3F50" w:rsidRPr="00A138DB">
        <w:rPr>
          <w:rFonts w:ascii="Times New Roman" w:hAnsi="Times New Roman"/>
          <w:color w:val="auto"/>
          <w:sz w:val="24"/>
        </w:rPr>
        <w:t>Terri Vann</w:t>
      </w:r>
      <w:r w:rsidR="00FB3F50" w:rsidRPr="00A138DB">
        <w:rPr>
          <w:rFonts w:ascii="Times New Roman" w:hAnsi="Times New Roman"/>
          <w:color w:val="auto"/>
          <w:sz w:val="24"/>
          <w:vertAlign w:val="superscript"/>
        </w:rPr>
        <w:t>3</w:t>
      </w:r>
      <w:r w:rsidR="00FB3F50" w:rsidRPr="00A138DB">
        <w:rPr>
          <w:rFonts w:ascii="Times New Roman" w:hAnsi="Times New Roman"/>
          <w:color w:val="auto"/>
          <w:sz w:val="24"/>
        </w:rPr>
        <w:t>, Jean Vinson</w:t>
      </w:r>
      <w:r w:rsidR="00FB3F50" w:rsidRPr="00A138DB">
        <w:rPr>
          <w:rFonts w:ascii="Times New Roman" w:hAnsi="Times New Roman"/>
          <w:color w:val="auto"/>
          <w:sz w:val="24"/>
          <w:vertAlign w:val="superscript"/>
        </w:rPr>
        <w:t>4</w:t>
      </w:r>
      <w:r w:rsidR="00DF158A">
        <w:rPr>
          <w:rFonts w:ascii="Times New Roman" w:hAnsi="Times New Roman"/>
          <w:color w:val="auto"/>
          <w:sz w:val="24"/>
        </w:rPr>
        <w:t>, Michaele Lansing</w:t>
      </w:r>
      <w:r w:rsidR="00DF158A">
        <w:rPr>
          <w:rFonts w:ascii="Times New Roman" w:hAnsi="Times New Roman"/>
          <w:color w:val="auto"/>
          <w:sz w:val="24"/>
          <w:vertAlign w:val="superscript"/>
        </w:rPr>
        <w:t>5</w:t>
      </w:r>
      <w:r w:rsidR="00DF158A">
        <w:rPr>
          <w:rFonts w:ascii="Times New Roman" w:hAnsi="Times New Roman"/>
          <w:color w:val="auto"/>
          <w:sz w:val="24"/>
        </w:rPr>
        <w:t xml:space="preserve"> </w:t>
      </w:r>
    </w:p>
    <w:p w:rsidR="001734BE" w:rsidRPr="00A138DB" w:rsidRDefault="001734BE" w:rsidP="008523AB">
      <w:pPr>
        <w:widowControl w:val="0"/>
        <w:spacing w:after="0" w:line="480" w:lineRule="auto"/>
        <w:jc w:val="center"/>
        <w:rPr>
          <w:rFonts w:ascii="Times New Roman" w:hAnsi="Times New Roman"/>
          <w:color w:val="auto"/>
          <w:sz w:val="24"/>
          <w:szCs w:val="24"/>
          <w14:ligatures w14:val="none"/>
        </w:rPr>
      </w:pPr>
    </w:p>
    <w:p w:rsidR="001E7C87" w:rsidRPr="00A138DB" w:rsidRDefault="003D1076" w:rsidP="008523AB">
      <w:pPr>
        <w:widowControl w:val="0"/>
        <w:spacing w:after="0" w:line="480" w:lineRule="auto"/>
        <w:rPr>
          <w:rFonts w:ascii="Times New Roman" w:hAnsi="Times New Roman"/>
          <w:color w:val="auto"/>
          <w:sz w:val="24"/>
          <w:szCs w:val="24"/>
          <w14:ligatures w14:val="none"/>
        </w:rPr>
      </w:pPr>
      <w:r w:rsidRPr="00A138DB">
        <w:rPr>
          <w:rFonts w:ascii="Times New Roman" w:hAnsi="Times New Roman"/>
          <w:color w:val="auto"/>
          <w:sz w:val="24"/>
          <w:szCs w:val="24"/>
          <w:vertAlign w:val="superscript"/>
          <w14:ligatures w14:val="none"/>
        </w:rPr>
        <w:t>1</w:t>
      </w:r>
      <w:r w:rsidRPr="00A138DB">
        <w:rPr>
          <w:rFonts w:ascii="Times New Roman" w:hAnsi="Times New Roman"/>
          <w:color w:val="auto"/>
          <w:sz w:val="24"/>
          <w:szCs w:val="24"/>
          <w14:ligatures w14:val="none"/>
        </w:rPr>
        <w:t>Social Development Research Group, School of Social Work, University of Washington</w:t>
      </w:r>
    </w:p>
    <w:p w:rsidR="00816BA6" w:rsidRPr="00A138DB" w:rsidRDefault="003D1076" w:rsidP="008523AB">
      <w:pPr>
        <w:widowControl w:val="0"/>
        <w:spacing w:after="0" w:line="480" w:lineRule="auto"/>
        <w:rPr>
          <w:rFonts w:ascii="Times New Roman" w:hAnsi="Times New Roman"/>
          <w:color w:val="auto"/>
          <w:sz w:val="24"/>
          <w:szCs w:val="24"/>
          <w14:ligatures w14:val="none"/>
        </w:rPr>
      </w:pPr>
      <w:r w:rsidRPr="00A138DB">
        <w:rPr>
          <w:rFonts w:ascii="Times New Roman" w:hAnsi="Times New Roman"/>
          <w:color w:val="auto"/>
          <w:sz w:val="24"/>
          <w:szCs w:val="24"/>
          <w:vertAlign w:val="superscript"/>
          <w14:ligatures w14:val="none"/>
        </w:rPr>
        <w:t>2</w:t>
      </w:r>
      <w:r w:rsidR="006A4497" w:rsidRPr="00A138DB">
        <w:rPr>
          <w:rFonts w:ascii="Times New Roman" w:hAnsi="Times New Roman"/>
          <w:color w:val="auto"/>
          <w:sz w:val="24"/>
          <w:szCs w:val="24"/>
          <w14:ligatures w14:val="none"/>
        </w:rPr>
        <w:t>Pa</w:t>
      </w:r>
      <w:r w:rsidR="00F113AE" w:rsidRPr="00A138DB">
        <w:rPr>
          <w:rFonts w:ascii="Times New Roman" w:hAnsi="Times New Roman"/>
          <w:color w:val="auto"/>
          <w:sz w:val="24"/>
          <w:szCs w:val="24"/>
          <w14:ligatures w14:val="none"/>
        </w:rPr>
        <w:t>r</w:t>
      </w:r>
      <w:r w:rsidR="006A4497" w:rsidRPr="00A138DB">
        <w:rPr>
          <w:rFonts w:ascii="Times New Roman" w:hAnsi="Times New Roman"/>
          <w:color w:val="auto"/>
          <w:sz w:val="24"/>
          <w:szCs w:val="24"/>
          <w14:ligatures w14:val="none"/>
        </w:rPr>
        <w:t>tners for O</w:t>
      </w:r>
      <w:r w:rsidR="005F252A" w:rsidRPr="00A138DB">
        <w:rPr>
          <w:rFonts w:ascii="Times New Roman" w:hAnsi="Times New Roman"/>
          <w:color w:val="auto"/>
          <w:sz w:val="24"/>
          <w:szCs w:val="24"/>
          <w14:ligatures w14:val="none"/>
        </w:rPr>
        <w:t>ur Children, School of Social Work, University of Washington</w:t>
      </w:r>
    </w:p>
    <w:p w:rsidR="00FB3F50" w:rsidRPr="00A138DB" w:rsidRDefault="003D1076" w:rsidP="008523AB">
      <w:pPr>
        <w:widowControl w:val="0"/>
        <w:spacing w:after="0" w:line="480" w:lineRule="auto"/>
        <w:mirrorIndents/>
        <w:rPr>
          <w:rFonts w:ascii="Times New Roman" w:hAnsi="Times New Roman"/>
          <w:color w:val="auto"/>
          <w:sz w:val="24"/>
          <w:szCs w:val="24"/>
          <w:vertAlign w:val="superscript"/>
          <w14:ligatures w14:val="none"/>
        </w:rPr>
      </w:pPr>
      <w:r w:rsidRPr="00A138DB">
        <w:rPr>
          <w:rFonts w:ascii="Times New Roman" w:hAnsi="Times New Roman"/>
          <w:color w:val="auto"/>
          <w:sz w:val="24"/>
          <w:szCs w:val="24"/>
          <w:vertAlign w:val="superscript"/>
          <w14:ligatures w14:val="none"/>
        </w:rPr>
        <w:t xml:space="preserve">3 </w:t>
      </w:r>
      <w:r w:rsidR="00FB3F50" w:rsidRPr="00A138DB">
        <w:rPr>
          <w:rFonts w:ascii="Times New Roman" w:hAnsi="Times New Roman"/>
          <w:color w:val="auto"/>
          <w:sz w:val="24"/>
        </w:rPr>
        <w:t>Keeping Families Together Initiative, Hood River Oregon</w:t>
      </w:r>
    </w:p>
    <w:p w:rsidR="00FB3F50" w:rsidRDefault="00FB3F50" w:rsidP="008523AB">
      <w:pPr>
        <w:spacing w:after="0" w:line="480" w:lineRule="auto"/>
        <w:rPr>
          <w:rFonts w:ascii="Times New Roman" w:hAnsi="Times New Roman"/>
          <w:color w:val="auto"/>
          <w:kern w:val="0"/>
          <w:sz w:val="24"/>
          <w:szCs w:val="24"/>
          <w14:ligatures w14:val="none"/>
          <w14:cntxtAlts w14:val="0"/>
        </w:rPr>
      </w:pPr>
      <w:r w:rsidRPr="00A138DB">
        <w:rPr>
          <w:rFonts w:ascii="Times New Roman" w:hAnsi="Times New Roman"/>
          <w:color w:val="auto"/>
          <w:sz w:val="24"/>
          <w:szCs w:val="24"/>
          <w:vertAlign w:val="superscript"/>
          <w14:ligatures w14:val="none"/>
        </w:rPr>
        <w:t xml:space="preserve">4 </w:t>
      </w:r>
      <w:r w:rsidRPr="00A138DB">
        <w:rPr>
          <w:rFonts w:ascii="Times New Roman" w:hAnsi="Times New Roman"/>
          <w:color w:val="auto"/>
          <w:kern w:val="0"/>
          <w:sz w:val="24"/>
          <w:szCs w:val="24"/>
          <w14:ligatures w14:val="none"/>
          <w14:cntxtAlts w14:val="0"/>
        </w:rPr>
        <w:t>Keeping Families Together Initiative, Springfield Oregon</w:t>
      </w:r>
    </w:p>
    <w:p w:rsidR="00DF158A" w:rsidRPr="00DF158A" w:rsidRDefault="00DF158A" w:rsidP="008523AB">
      <w:pPr>
        <w:spacing w:after="0" w:line="480" w:lineRule="auto"/>
        <w:rPr>
          <w:rFonts w:ascii="Times New Roman" w:hAnsi="Times New Roman"/>
          <w:color w:val="auto"/>
          <w:kern w:val="0"/>
          <w:sz w:val="24"/>
          <w:szCs w:val="24"/>
          <w14:ligatures w14:val="none"/>
          <w14:cntxtAlts w14:val="0"/>
        </w:rPr>
      </w:pPr>
      <w:r>
        <w:rPr>
          <w:rFonts w:ascii="Times New Roman" w:hAnsi="Times New Roman"/>
          <w:color w:val="auto"/>
          <w:kern w:val="0"/>
          <w:sz w:val="24"/>
          <w:szCs w:val="24"/>
          <w:vertAlign w:val="superscript"/>
          <w14:ligatures w14:val="none"/>
          <w14:cntxtAlts w14:val="0"/>
        </w:rPr>
        <w:t>5</w:t>
      </w:r>
      <w:r>
        <w:rPr>
          <w:rFonts w:ascii="Times New Roman" w:hAnsi="Times New Roman"/>
          <w:color w:val="auto"/>
          <w:kern w:val="0"/>
          <w:sz w:val="24"/>
          <w:szCs w:val="24"/>
          <w14:ligatures w14:val="none"/>
          <w14:cntxtAlts w14:val="0"/>
        </w:rPr>
        <w:t xml:space="preserve"> Keeping Families Together Initiative, Portland Oregon</w:t>
      </w:r>
    </w:p>
    <w:p w:rsidR="003D1076" w:rsidRPr="00A138DB" w:rsidRDefault="00DF158A" w:rsidP="008523AB">
      <w:pPr>
        <w:widowControl w:val="0"/>
        <w:spacing w:after="0" w:line="480" w:lineRule="auto"/>
        <w:mirrorIndents/>
        <w:rPr>
          <w:rFonts w:ascii="Times New Roman" w:hAnsi="Times New Roman"/>
          <w:color w:val="auto"/>
          <w:sz w:val="24"/>
          <w:szCs w:val="24"/>
          <w:vertAlign w:val="superscript"/>
          <w14:ligatures w14:val="none"/>
        </w:rPr>
      </w:pPr>
      <w:r>
        <w:rPr>
          <w:rFonts w:ascii="Times New Roman" w:hAnsi="Times New Roman"/>
          <w:color w:val="auto"/>
          <w:sz w:val="24"/>
          <w:szCs w:val="24"/>
          <w:vertAlign w:val="superscript"/>
          <w14:ligatures w14:val="none"/>
        </w:rPr>
        <w:t>6</w:t>
      </w:r>
      <w:r w:rsidR="00FB3F50" w:rsidRPr="00A138DB">
        <w:rPr>
          <w:rFonts w:ascii="Times New Roman" w:hAnsi="Times New Roman"/>
          <w:color w:val="auto"/>
          <w:sz w:val="24"/>
          <w:szCs w:val="24"/>
          <w:vertAlign w:val="superscript"/>
          <w14:ligatures w14:val="none"/>
        </w:rPr>
        <w:t xml:space="preserve"> </w:t>
      </w:r>
      <w:r w:rsidR="003D1076" w:rsidRPr="00A138DB">
        <w:rPr>
          <w:rFonts w:ascii="Times New Roman" w:hAnsi="Times New Roman"/>
          <w:color w:val="auto"/>
          <w:sz w:val="24"/>
          <w:szCs w:val="24"/>
          <w14:ligatures w14:val="none"/>
        </w:rPr>
        <w:t>To whom correspondence for th</w:t>
      </w:r>
      <w:r w:rsidR="00CF5D18" w:rsidRPr="00A138DB">
        <w:rPr>
          <w:rFonts w:ascii="Times New Roman" w:hAnsi="Times New Roman"/>
          <w:color w:val="auto"/>
          <w:sz w:val="24"/>
          <w:szCs w:val="24"/>
          <w14:ligatures w14:val="none"/>
        </w:rPr>
        <w:t xml:space="preserve">is article should be addressed: </w:t>
      </w:r>
      <w:r w:rsidR="003D1076" w:rsidRPr="00A138DB">
        <w:rPr>
          <w:rFonts w:ascii="Times New Roman" w:hAnsi="Times New Roman"/>
          <w:color w:val="auto"/>
          <w:sz w:val="24"/>
          <w:szCs w:val="24"/>
          <w14:ligatures w14:val="none"/>
        </w:rPr>
        <w:t>Social Development Research Group, School of Social Work, University of Washington, 9725 3</w:t>
      </w:r>
      <w:r w:rsidR="00CF5D18" w:rsidRPr="00A138DB">
        <w:rPr>
          <w:rFonts w:ascii="Times New Roman" w:hAnsi="Times New Roman"/>
          <w:color w:val="auto"/>
          <w:sz w:val="24"/>
          <w:szCs w:val="24"/>
          <w14:ligatures w14:val="none"/>
        </w:rPr>
        <w:t>rd</w:t>
      </w:r>
      <w:r w:rsidR="003D1076" w:rsidRPr="00A138DB">
        <w:rPr>
          <w:rFonts w:ascii="Times New Roman" w:hAnsi="Times New Roman"/>
          <w:color w:val="auto"/>
          <w:sz w:val="24"/>
          <w:szCs w:val="24"/>
          <w14:ligatures w14:val="none"/>
        </w:rPr>
        <w:t xml:space="preserve"> Ave </w:t>
      </w:r>
      <w:r w:rsidR="00CF5D18" w:rsidRPr="00A138DB">
        <w:rPr>
          <w:rFonts w:ascii="Times New Roman" w:hAnsi="Times New Roman"/>
          <w:color w:val="auto"/>
          <w:sz w:val="24"/>
          <w:szCs w:val="24"/>
          <w14:ligatures w14:val="none"/>
        </w:rPr>
        <w:t xml:space="preserve">NE, Suite 401, Seattle, WA </w:t>
      </w:r>
      <w:r w:rsidR="003D1076" w:rsidRPr="00A138DB">
        <w:rPr>
          <w:rFonts w:ascii="Times New Roman" w:hAnsi="Times New Roman"/>
          <w:color w:val="auto"/>
          <w:sz w:val="24"/>
          <w:szCs w:val="24"/>
          <w14:ligatures w14:val="none"/>
        </w:rPr>
        <w:t xml:space="preserve">98115; phone: </w:t>
      </w:r>
      <w:r w:rsidR="00415068" w:rsidRPr="00A138DB">
        <w:rPr>
          <w:rFonts w:ascii="Times New Roman" w:hAnsi="Times New Roman"/>
          <w:color w:val="auto"/>
          <w:sz w:val="24"/>
          <w:szCs w:val="24"/>
          <w14:ligatures w14:val="none"/>
        </w:rPr>
        <w:t>206-</w:t>
      </w:r>
      <w:r w:rsidR="00415068" w:rsidRPr="00A138DB">
        <w:rPr>
          <w:rFonts w:ascii="Times New Roman" w:hAnsi="Times New Roman"/>
          <w:color w:val="auto"/>
          <w:sz w:val="24"/>
        </w:rPr>
        <w:t xml:space="preserve">221-2064 ; </w:t>
      </w:r>
      <w:r w:rsidR="003D1076" w:rsidRPr="00A138DB">
        <w:rPr>
          <w:rFonts w:ascii="Times New Roman" w:hAnsi="Times New Roman"/>
          <w:color w:val="auto"/>
          <w:sz w:val="24"/>
          <w:szCs w:val="24"/>
          <w14:ligatures w14:val="none"/>
        </w:rPr>
        <w:t xml:space="preserve">fax: </w:t>
      </w:r>
      <w:r w:rsidR="00415068" w:rsidRPr="00A138DB">
        <w:rPr>
          <w:rFonts w:ascii="Times New Roman" w:hAnsi="Times New Roman"/>
          <w:color w:val="auto"/>
          <w:sz w:val="24"/>
          <w:szCs w:val="24"/>
          <w14:ligatures w14:val="none"/>
        </w:rPr>
        <w:t xml:space="preserve">206-543-4507; </w:t>
      </w:r>
      <w:r w:rsidR="003D1076" w:rsidRPr="00A138DB">
        <w:rPr>
          <w:rFonts w:ascii="Times New Roman" w:hAnsi="Times New Roman"/>
          <w:color w:val="auto"/>
          <w:sz w:val="24"/>
          <w:szCs w:val="24"/>
          <w14:ligatures w14:val="none"/>
        </w:rPr>
        <w:t>email:</w:t>
      </w:r>
      <w:r w:rsidR="005672D0" w:rsidRPr="00A138DB">
        <w:rPr>
          <w:rFonts w:ascii="Times New Roman" w:hAnsi="Times New Roman"/>
          <w:color w:val="auto"/>
          <w:sz w:val="24"/>
          <w:szCs w:val="24"/>
          <w14:ligatures w14:val="none"/>
        </w:rPr>
        <w:t xml:space="preserve"> </w:t>
      </w:r>
      <w:hyperlink r:id="rId8" w:history="1">
        <w:r w:rsidR="005672D0" w:rsidRPr="00A138DB">
          <w:rPr>
            <w:rStyle w:val="Hyperlink"/>
            <w:rFonts w:ascii="Times New Roman" w:hAnsi="Times New Roman"/>
            <w:color w:val="auto"/>
            <w:sz w:val="24"/>
            <w:szCs w:val="24"/>
            <w14:ligatures w14:val="none"/>
          </w:rPr>
          <w:t>amysal3@myuw.net</w:t>
        </w:r>
      </w:hyperlink>
      <w:r w:rsidR="005672D0" w:rsidRPr="00A138DB">
        <w:rPr>
          <w:rFonts w:ascii="Times New Roman" w:hAnsi="Times New Roman"/>
          <w:color w:val="auto"/>
          <w:sz w:val="24"/>
          <w:szCs w:val="24"/>
          <w14:ligatures w14:val="none"/>
        </w:rPr>
        <w:t xml:space="preserve">. </w:t>
      </w:r>
    </w:p>
    <w:p w:rsidR="003D1076" w:rsidRPr="00A138DB" w:rsidRDefault="003D1076" w:rsidP="008523AB">
      <w:pPr>
        <w:widowControl w:val="0"/>
        <w:spacing w:after="0" w:line="480" w:lineRule="auto"/>
        <w:rPr>
          <w:rFonts w:ascii="Times New Roman" w:hAnsi="Times New Roman"/>
          <w:color w:val="auto"/>
          <w:sz w:val="24"/>
          <w:szCs w:val="24"/>
          <w14:ligatures w14:val="none"/>
        </w:rPr>
      </w:pPr>
    </w:p>
    <w:p w:rsidR="008664F7" w:rsidRPr="00A138DB" w:rsidRDefault="008664F7" w:rsidP="008523AB">
      <w:pPr>
        <w:widowControl w:val="0"/>
        <w:spacing w:after="0" w:line="480" w:lineRule="auto"/>
        <w:rPr>
          <w:rFonts w:ascii="Times New Roman" w:hAnsi="Times New Roman"/>
          <w:color w:val="auto"/>
          <w:sz w:val="24"/>
          <w:szCs w:val="24"/>
          <w14:ligatures w14:val="none"/>
        </w:rPr>
      </w:pPr>
      <w:r w:rsidRPr="00A138DB">
        <w:rPr>
          <w:rFonts w:ascii="Times New Roman" w:hAnsi="Times New Roman"/>
          <w:color w:val="auto"/>
          <w:sz w:val="24"/>
          <w:szCs w:val="24"/>
        </w:rPr>
        <w:t>Acknowledgement: The Keeping Families Together Initiative is a partnership of Casey Family Programs, Oregon De</w:t>
      </w:r>
      <w:r w:rsidR="002809B4">
        <w:rPr>
          <w:rFonts w:ascii="Times New Roman" w:hAnsi="Times New Roman"/>
          <w:color w:val="auto"/>
          <w:sz w:val="24"/>
          <w:szCs w:val="24"/>
        </w:rPr>
        <w:t xml:space="preserve">partment of Human Services, </w:t>
      </w:r>
      <w:r w:rsidRPr="00A138DB">
        <w:rPr>
          <w:rFonts w:ascii="Times New Roman" w:hAnsi="Times New Roman"/>
          <w:color w:val="auto"/>
          <w:sz w:val="24"/>
          <w:szCs w:val="24"/>
        </w:rPr>
        <w:t>the Children's Trust Fund of Oregon</w:t>
      </w:r>
      <w:r w:rsidR="00BE3345">
        <w:rPr>
          <w:rFonts w:ascii="Times New Roman" w:hAnsi="Times New Roman"/>
          <w:color w:val="auto"/>
          <w:sz w:val="24"/>
          <w:szCs w:val="24"/>
        </w:rPr>
        <w:t>,</w:t>
      </w:r>
      <w:r w:rsidRPr="00A138DB">
        <w:rPr>
          <w:rFonts w:ascii="Times New Roman" w:hAnsi="Times New Roman"/>
          <w:color w:val="auto"/>
          <w:sz w:val="24"/>
          <w:szCs w:val="24"/>
        </w:rPr>
        <w:t xml:space="preserve"> </w:t>
      </w:r>
      <w:r w:rsidR="002809B4">
        <w:rPr>
          <w:rFonts w:ascii="Times New Roman" w:hAnsi="Times New Roman"/>
          <w:color w:val="auto"/>
          <w:sz w:val="24"/>
          <w:szCs w:val="24"/>
        </w:rPr>
        <w:t xml:space="preserve">and </w:t>
      </w:r>
      <w:r w:rsidR="00BD3F66">
        <w:rPr>
          <w:rFonts w:ascii="Times New Roman" w:hAnsi="Times New Roman"/>
          <w:color w:val="auto"/>
          <w:sz w:val="24"/>
          <w:szCs w:val="24"/>
        </w:rPr>
        <w:t xml:space="preserve">Lutheran Community Services Northwest, </w:t>
      </w:r>
      <w:r w:rsidRPr="00A138DB">
        <w:rPr>
          <w:rFonts w:ascii="Times New Roman" w:hAnsi="Times New Roman"/>
          <w:color w:val="auto"/>
          <w:sz w:val="24"/>
          <w:szCs w:val="24"/>
        </w:rPr>
        <w:t xml:space="preserve">with additional funding from Oregon Community Foundation and the Ford Family Foundation. </w:t>
      </w:r>
      <w:bookmarkStart w:id="0" w:name="_GoBack"/>
      <w:bookmarkEnd w:id="0"/>
    </w:p>
    <w:p w:rsidR="008664F7" w:rsidRPr="00A138DB" w:rsidRDefault="008664F7" w:rsidP="008523AB">
      <w:pPr>
        <w:spacing w:after="0" w:line="480" w:lineRule="auto"/>
        <w:rPr>
          <w:rFonts w:ascii="Times New Roman" w:hAnsi="Times New Roman"/>
          <w:color w:val="auto"/>
          <w:sz w:val="24"/>
          <w:szCs w:val="24"/>
          <w14:ligatures w14:val="none"/>
        </w:rPr>
      </w:pPr>
      <w:r w:rsidRPr="00A138DB">
        <w:rPr>
          <w:rFonts w:ascii="Times New Roman" w:hAnsi="Times New Roman"/>
          <w:color w:val="auto"/>
          <w:sz w:val="24"/>
          <w:szCs w:val="24"/>
          <w14:ligatures w14:val="none"/>
        </w:rPr>
        <w:br w:type="page"/>
      </w:r>
    </w:p>
    <w:p w:rsidR="008664F7" w:rsidRPr="00A138DB" w:rsidRDefault="008664F7" w:rsidP="008523AB">
      <w:pPr>
        <w:widowControl w:val="0"/>
        <w:spacing w:after="0" w:line="480" w:lineRule="auto"/>
        <w:jc w:val="center"/>
        <w:rPr>
          <w:rFonts w:ascii="Times New Roman" w:hAnsi="Times New Roman"/>
          <w:b/>
          <w:color w:val="auto"/>
          <w:sz w:val="24"/>
          <w:szCs w:val="24"/>
          <w14:ligatures w14:val="none"/>
        </w:rPr>
      </w:pPr>
      <w:r w:rsidRPr="00A138DB">
        <w:rPr>
          <w:rFonts w:ascii="Times New Roman" w:hAnsi="Times New Roman"/>
          <w:b/>
          <w:color w:val="auto"/>
          <w:sz w:val="24"/>
          <w:szCs w:val="24"/>
          <w14:ligatures w14:val="none"/>
        </w:rPr>
        <w:lastRenderedPageBreak/>
        <w:t>Abstract</w:t>
      </w:r>
    </w:p>
    <w:p w:rsidR="001E7C87" w:rsidRPr="00A138DB" w:rsidRDefault="00CB1851" w:rsidP="008523AB">
      <w:pPr>
        <w:widowControl w:val="0"/>
        <w:spacing w:after="0" w:line="480" w:lineRule="auto"/>
        <w:rPr>
          <w:rFonts w:ascii="Times New Roman" w:hAnsi="Times New Roman"/>
          <w:color w:val="auto"/>
          <w:sz w:val="24"/>
          <w:szCs w:val="24"/>
          <w14:ligatures w14:val="none"/>
        </w:rPr>
      </w:pPr>
      <w:r w:rsidRPr="00A138DB">
        <w:rPr>
          <w:rFonts w:ascii="Times New Roman" w:hAnsi="Times New Roman"/>
          <w:color w:val="auto"/>
          <w:sz w:val="24"/>
          <w:szCs w:val="24"/>
          <w14:ligatures w14:val="none"/>
        </w:rPr>
        <w:t xml:space="preserve">The prevention of mental, emotional, and behavioral (MEB) disorders among </w:t>
      </w:r>
      <w:r w:rsidR="00BA72C8" w:rsidRPr="00A138DB">
        <w:rPr>
          <w:rFonts w:ascii="Times New Roman" w:hAnsi="Times New Roman"/>
          <w:color w:val="auto"/>
          <w:sz w:val="24"/>
          <w:szCs w:val="24"/>
          <w14:ligatures w14:val="none"/>
        </w:rPr>
        <w:t xml:space="preserve">children and </w:t>
      </w:r>
      <w:r w:rsidRPr="00A138DB">
        <w:rPr>
          <w:rFonts w:ascii="Times New Roman" w:hAnsi="Times New Roman"/>
          <w:color w:val="auto"/>
          <w:sz w:val="24"/>
          <w:szCs w:val="24"/>
          <w14:ligatures w14:val="none"/>
        </w:rPr>
        <w:t xml:space="preserve">adolescents is a national priority. One mode of implementing community-wide MEB prevention efforts is through evidence-based community mobilization approaches such as Communities That Care (CTC). This paper </w:t>
      </w:r>
      <w:r w:rsidR="00860F1C" w:rsidRPr="00A138DB">
        <w:rPr>
          <w:rFonts w:ascii="Times New Roman" w:hAnsi="Times New Roman"/>
          <w:color w:val="auto"/>
          <w:sz w:val="24"/>
          <w:szCs w:val="24"/>
          <w14:ligatures w14:val="none"/>
        </w:rPr>
        <w:t xml:space="preserve">provides an overview of the CTC framework and </w:t>
      </w:r>
      <w:r w:rsidRPr="00A138DB">
        <w:rPr>
          <w:rFonts w:ascii="Times New Roman" w:hAnsi="Times New Roman"/>
          <w:color w:val="auto"/>
          <w:sz w:val="24"/>
          <w:szCs w:val="24"/>
          <w14:ligatures w14:val="none"/>
        </w:rPr>
        <w:t>discusses the adaptation process of CTC to prevent development of MEBs through preventi</w:t>
      </w:r>
      <w:r w:rsidR="00BA72C8" w:rsidRPr="00A138DB">
        <w:rPr>
          <w:rFonts w:ascii="Times New Roman" w:hAnsi="Times New Roman"/>
          <w:color w:val="auto"/>
          <w:sz w:val="24"/>
          <w:szCs w:val="24"/>
          <w14:ligatures w14:val="none"/>
        </w:rPr>
        <w:t>ng</w:t>
      </w:r>
      <w:r w:rsidRPr="00A138DB">
        <w:rPr>
          <w:rFonts w:ascii="Times New Roman" w:hAnsi="Times New Roman"/>
          <w:color w:val="auto"/>
          <w:sz w:val="24"/>
          <w:szCs w:val="24"/>
          <w14:ligatures w14:val="none"/>
        </w:rPr>
        <w:t xml:space="preserve"> child abuse and neglect</w:t>
      </w:r>
      <w:r w:rsidR="008A244A" w:rsidRPr="00A138DB">
        <w:rPr>
          <w:rFonts w:ascii="Times New Roman" w:hAnsi="Times New Roman"/>
          <w:color w:val="auto"/>
          <w:sz w:val="24"/>
          <w:szCs w:val="24"/>
          <w14:ligatures w14:val="none"/>
        </w:rPr>
        <w:t xml:space="preserve"> </w:t>
      </w:r>
      <w:r w:rsidR="00BA72C8" w:rsidRPr="00A138DB">
        <w:rPr>
          <w:rFonts w:ascii="Times New Roman" w:hAnsi="Times New Roman"/>
          <w:color w:val="auto"/>
          <w:sz w:val="24"/>
          <w:szCs w:val="24"/>
          <w14:ligatures w14:val="none"/>
        </w:rPr>
        <w:t xml:space="preserve">and bolstering child well-being </w:t>
      </w:r>
      <w:r w:rsidR="008A244A" w:rsidRPr="00A138DB">
        <w:rPr>
          <w:rFonts w:ascii="Times New Roman" w:hAnsi="Times New Roman"/>
          <w:color w:val="auto"/>
          <w:sz w:val="24"/>
          <w:szCs w:val="24"/>
          <w14:ligatures w14:val="none"/>
        </w:rPr>
        <w:t>in children aged 0 to 10</w:t>
      </w:r>
      <w:r w:rsidRPr="00A138DB">
        <w:rPr>
          <w:rFonts w:ascii="Times New Roman" w:hAnsi="Times New Roman"/>
          <w:color w:val="auto"/>
          <w:sz w:val="24"/>
          <w:szCs w:val="24"/>
          <w14:ligatures w14:val="none"/>
        </w:rPr>
        <w:t xml:space="preserve">. </w:t>
      </w:r>
      <w:r w:rsidR="006D728E" w:rsidRPr="00A138DB">
        <w:rPr>
          <w:rFonts w:ascii="Times New Roman" w:hAnsi="Times New Roman"/>
          <w:color w:val="auto"/>
          <w:sz w:val="24"/>
          <w:szCs w:val="24"/>
          <w14:ligatures w14:val="none"/>
        </w:rPr>
        <w:t xml:space="preserve">Adaptations include those to the intervention itself as well as those to the evaluation approach. </w:t>
      </w:r>
      <w:r w:rsidRPr="00A138DB">
        <w:rPr>
          <w:rFonts w:ascii="Times New Roman" w:hAnsi="Times New Roman"/>
          <w:color w:val="auto"/>
          <w:sz w:val="24"/>
          <w:szCs w:val="24"/>
          <w14:ligatures w14:val="none"/>
        </w:rPr>
        <w:t xml:space="preserve">Preliminary findings from the </w:t>
      </w:r>
      <w:r w:rsidRPr="00C63B9A">
        <w:rPr>
          <w:rFonts w:ascii="Times New Roman" w:hAnsi="Times New Roman"/>
          <w:color w:val="auto"/>
          <w:sz w:val="24"/>
          <w:szCs w:val="24"/>
          <w14:ligatures w14:val="none"/>
        </w:rPr>
        <w:t xml:space="preserve">Keeping Families Together pilot study of this </w:t>
      </w:r>
      <w:r w:rsidR="00A17F35" w:rsidRPr="00C63B9A">
        <w:rPr>
          <w:rFonts w:ascii="Times New Roman" w:hAnsi="Times New Roman"/>
          <w:color w:val="auto"/>
          <w:sz w:val="24"/>
          <w:szCs w:val="24"/>
          <w14:ligatures w14:val="none"/>
        </w:rPr>
        <w:t xml:space="preserve">evolving </w:t>
      </w:r>
      <w:r w:rsidRPr="00C63B9A">
        <w:rPr>
          <w:rFonts w:ascii="Times New Roman" w:hAnsi="Times New Roman"/>
          <w:color w:val="auto"/>
          <w:sz w:val="24"/>
          <w:szCs w:val="24"/>
          <w14:ligatures w14:val="none"/>
        </w:rPr>
        <w:t xml:space="preserve">approach suggest </w:t>
      </w:r>
      <w:r w:rsidR="007251B2" w:rsidRPr="00C63B9A">
        <w:rPr>
          <w:rFonts w:ascii="Times New Roman" w:hAnsi="Times New Roman"/>
          <w:color w:val="auto"/>
          <w:sz w:val="24"/>
          <w:szCs w:val="24"/>
          <w14:ligatures w14:val="none"/>
        </w:rPr>
        <w:t>that the implementation</w:t>
      </w:r>
      <w:r w:rsidR="007251B2" w:rsidRPr="00A138DB">
        <w:rPr>
          <w:rFonts w:ascii="Times New Roman" w:hAnsi="Times New Roman"/>
          <w:color w:val="auto"/>
          <w:sz w:val="24"/>
          <w:szCs w:val="24"/>
          <w14:ligatures w14:val="none"/>
        </w:rPr>
        <w:t xml:space="preserve"> was manageable for sites</w:t>
      </w:r>
      <w:r w:rsidR="00EC6E7D" w:rsidRPr="00A138DB">
        <w:rPr>
          <w:rFonts w:ascii="Times New Roman" w:hAnsi="Times New Roman"/>
          <w:color w:val="auto"/>
          <w:sz w:val="24"/>
          <w:szCs w:val="24"/>
          <w14:ligatures w14:val="none"/>
        </w:rPr>
        <w:t xml:space="preserve">, and community board functioning and community adoption of a science-based approach to prevention in pilot sites </w:t>
      </w:r>
      <w:r w:rsidR="00EC6E7D" w:rsidRPr="00A138DB">
        <w:rPr>
          <w:rFonts w:ascii="Times New Roman" w:hAnsi="Times New Roman"/>
          <w:color w:val="auto"/>
          <w:sz w:val="24"/>
          <w:szCs w:val="22"/>
          <w14:ligatures w14:val="none"/>
        </w:rPr>
        <w:t xml:space="preserve">looks promising. </w:t>
      </w:r>
      <w:r w:rsidR="007251B2" w:rsidRPr="00A138DB">
        <w:rPr>
          <w:rFonts w:ascii="Times New Roman" w:hAnsi="Times New Roman"/>
          <w:color w:val="auto"/>
          <w:sz w:val="24"/>
          <w:szCs w:val="24"/>
          <w14:ligatures w14:val="none"/>
        </w:rPr>
        <w:t>Implications and next steps are outlined.</w:t>
      </w:r>
    </w:p>
    <w:p w:rsidR="0025645C" w:rsidRPr="00A138DB" w:rsidRDefault="0025645C" w:rsidP="008523AB">
      <w:pPr>
        <w:widowControl w:val="0"/>
        <w:spacing w:after="0" w:line="480" w:lineRule="auto"/>
        <w:rPr>
          <w:rFonts w:ascii="Times New Roman" w:hAnsi="Times New Roman"/>
          <w:color w:val="auto"/>
          <w:sz w:val="24"/>
          <w:szCs w:val="24"/>
          <w14:ligatures w14:val="none"/>
        </w:rPr>
      </w:pPr>
    </w:p>
    <w:p w:rsidR="001E7C87" w:rsidRPr="00A138DB" w:rsidRDefault="001E7C87" w:rsidP="008523AB">
      <w:pPr>
        <w:widowControl w:val="0"/>
        <w:spacing w:after="0" w:line="480" w:lineRule="auto"/>
        <w:rPr>
          <w:rFonts w:ascii="Times New Roman" w:hAnsi="Times New Roman"/>
          <w:color w:val="auto"/>
          <w:sz w:val="24"/>
          <w:szCs w:val="24"/>
          <w14:ligatures w14:val="none"/>
        </w:rPr>
      </w:pPr>
      <w:r w:rsidRPr="00A138DB">
        <w:rPr>
          <w:rFonts w:ascii="Times New Roman" w:hAnsi="Times New Roman"/>
          <w:color w:val="auto"/>
          <w:sz w:val="24"/>
          <w:szCs w:val="24"/>
          <w14:ligatures w14:val="none"/>
        </w:rPr>
        <w:br w:type="page"/>
      </w:r>
    </w:p>
    <w:p w:rsidR="00426517" w:rsidRPr="00A138DB" w:rsidRDefault="00426517" w:rsidP="008523AB">
      <w:pPr>
        <w:widowControl w:val="0"/>
        <w:spacing w:after="0" w:line="480" w:lineRule="auto"/>
        <w:ind w:firstLine="720"/>
        <w:rPr>
          <w:rFonts w:ascii="Times New Roman" w:hAnsi="Times New Roman"/>
          <w:color w:val="auto"/>
          <w:sz w:val="24"/>
          <w:szCs w:val="24"/>
          <w14:ligatures w14:val="none"/>
        </w:rPr>
      </w:pPr>
      <w:r w:rsidRPr="00A138DB">
        <w:rPr>
          <w:rFonts w:ascii="Times New Roman" w:hAnsi="Times New Roman"/>
          <w:color w:val="auto"/>
          <w:sz w:val="24"/>
          <w:szCs w:val="24"/>
          <w14:ligatures w14:val="none"/>
        </w:rPr>
        <w:lastRenderedPageBreak/>
        <w:t>The prevention of mental, emotional and behavioral (MEB) disorders</w:t>
      </w:r>
      <w:r w:rsidR="0082454D" w:rsidRPr="00A138DB">
        <w:rPr>
          <w:rFonts w:ascii="Times New Roman" w:hAnsi="Times New Roman"/>
          <w:color w:val="auto"/>
          <w:sz w:val="24"/>
          <w:szCs w:val="24"/>
          <w14:ligatures w14:val="none"/>
        </w:rPr>
        <w:t xml:space="preserve"> among adolescents</w:t>
      </w:r>
      <w:r w:rsidRPr="00A138DB">
        <w:rPr>
          <w:rFonts w:ascii="Times New Roman" w:hAnsi="Times New Roman"/>
          <w:color w:val="auto"/>
          <w:sz w:val="24"/>
          <w:szCs w:val="24"/>
          <w14:ligatures w14:val="none"/>
        </w:rPr>
        <w:t xml:space="preserve">, including alcohol, tobacco, </w:t>
      </w:r>
      <w:r w:rsidR="0082454D" w:rsidRPr="00A138DB">
        <w:rPr>
          <w:rFonts w:ascii="Times New Roman" w:hAnsi="Times New Roman"/>
          <w:color w:val="auto"/>
          <w:sz w:val="24"/>
          <w:szCs w:val="24"/>
          <w14:ligatures w14:val="none"/>
        </w:rPr>
        <w:t xml:space="preserve">and </w:t>
      </w:r>
      <w:r w:rsidRPr="00A138DB">
        <w:rPr>
          <w:rFonts w:ascii="Times New Roman" w:hAnsi="Times New Roman"/>
          <w:color w:val="auto"/>
          <w:sz w:val="24"/>
          <w:szCs w:val="24"/>
          <w14:ligatures w14:val="none"/>
        </w:rPr>
        <w:t>other drug use; delinquency; violence; and health-ri</w:t>
      </w:r>
      <w:r w:rsidR="0082454D" w:rsidRPr="00A138DB">
        <w:rPr>
          <w:rFonts w:ascii="Times New Roman" w:hAnsi="Times New Roman"/>
          <w:color w:val="auto"/>
          <w:sz w:val="24"/>
          <w:szCs w:val="24"/>
          <w14:ligatures w14:val="none"/>
        </w:rPr>
        <w:t>sking sexual behavior is a national priority.</w:t>
      </w:r>
      <w:r w:rsidRPr="00A138DB">
        <w:rPr>
          <w:rFonts w:ascii="Times New Roman" w:hAnsi="Times New Roman"/>
          <w:color w:val="auto"/>
          <w:sz w:val="24"/>
          <w:szCs w:val="24"/>
          <w14:ligatures w14:val="none"/>
        </w:rPr>
        <w:t xml:space="preserve"> It is estimated that the annual prevalence of MEB</w:t>
      </w:r>
      <w:r w:rsidR="0082454D" w:rsidRPr="00A138DB">
        <w:rPr>
          <w:rFonts w:ascii="Times New Roman" w:hAnsi="Times New Roman"/>
          <w:color w:val="auto"/>
          <w:sz w:val="24"/>
          <w:szCs w:val="24"/>
          <w14:ligatures w14:val="none"/>
        </w:rPr>
        <w:t>s</w:t>
      </w:r>
      <w:r w:rsidRPr="00A138DB">
        <w:rPr>
          <w:rFonts w:ascii="Times New Roman" w:hAnsi="Times New Roman"/>
          <w:color w:val="auto"/>
          <w:sz w:val="24"/>
          <w:szCs w:val="24"/>
          <w14:ligatures w14:val="none"/>
        </w:rPr>
        <w:t xml:space="preserve"> among young people is between 14</w:t>
      </w:r>
      <w:r w:rsidR="00906E13" w:rsidRPr="00A138DB">
        <w:rPr>
          <w:rFonts w:ascii="Times New Roman" w:hAnsi="Times New Roman"/>
          <w:color w:val="auto"/>
          <w:sz w:val="24"/>
          <w:szCs w:val="24"/>
          <w14:ligatures w14:val="none"/>
        </w:rPr>
        <w:t xml:space="preserve">% </w:t>
      </w:r>
      <w:r w:rsidRPr="00A138DB">
        <w:rPr>
          <w:rFonts w:ascii="Times New Roman" w:hAnsi="Times New Roman"/>
          <w:color w:val="auto"/>
          <w:sz w:val="24"/>
          <w:szCs w:val="24"/>
          <w14:ligatures w14:val="none"/>
        </w:rPr>
        <w:t>-</w:t>
      </w:r>
      <w:r w:rsidR="00906E13" w:rsidRPr="00A138DB">
        <w:rPr>
          <w:rFonts w:ascii="Times New Roman" w:hAnsi="Times New Roman"/>
          <w:color w:val="auto"/>
          <w:sz w:val="24"/>
          <w:szCs w:val="24"/>
          <w14:ligatures w14:val="none"/>
        </w:rPr>
        <w:t xml:space="preserve"> </w:t>
      </w:r>
      <w:r w:rsidRPr="00A138DB">
        <w:rPr>
          <w:rFonts w:ascii="Times New Roman" w:hAnsi="Times New Roman"/>
          <w:color w:val="auto"/>
          <w:sz w:val="24"/>
          <w:szCs w:val="24"/>
          <w14:ligatures w14:val="none"/>
        </w:rPr>
        <w:t xml:space="preserve">20% </w:t>
      </w:r>
      <w:r w:rsidR="00D63271" w:rsidRPr="00A138DB">
        <w:rPr>
          <w:rFonts w:ascii="Times New Roman" w:hAnsi="Times New Roman"/>
          <w:color w:val="auto"/>
          <w:sz w:val="24"/>
          <w:szCs w:val="24"/>
          <w14:ligatures w14:val="none"/>
        </w:rPr>
        <w:fldChar w:fldCharType="begin"/>
      </w:r>
      <w:r w:rsidR="00D63271" w:rsidRPr="00A138DB">
        <w:rPr>
          <w:rFonts w:ascii="Times New Roman" w:hAnsi="Times New Roman"/>
          <w:color w:val="auto"/>
          <w:sz w:val="24"/>
          <w:szCs w:val="24"/>
          <w14:ligatures w14:val="none"/>
        </w:rPr>
        <w:instrText xml:space="preserve"> ADDIN EN.CITE &lt;EndNote&gt;&lt;Cite&gt;&lt;Author&gt;U.S. Department of Health and Human Services&lt;/Author&gt;&lt;Year&gt;2006&lt;/Year&gt;&lt;RecNum&gt;21&lt;/RecNum&gt;&lt;DisplayText&gt;(Centers for Disease Control and Prevention, 2004; U.S. Department of Health and Human Services, 2006)&lt;/DisplayText&gt;&lt;record&gt;&lt;rec-number&gt;21&lt;/rec-number&gt;&lt;foreign-keys&gt;&lt;key app="EN" db-id="fep2t2rvfdsaswe0d5d52vpufrttaadpvwpx"&gt;21&lt;/key&gt;&lt;/foreign-keys&gt;&lt;ref-type name="Book"&gt;6&lt;/ref-type&gt;&lt;contributors&gt;&lt;authors&gt;&lt;author&gt;U.S. Department of Health and Human Services,&lt;/author&gt;&lt;/authors&gt;&lt;/contributors&gt;&lt;titles&gt;&lt;title&gt;A comprehensive plan for preventing and reducing underage drinking&lt;/title&gt;&lt;/titles&gt;&lt;dates&gt;&lt;year&gt;2006&lt;/year&gt;&lt;/dates&gt;&lt;pub-location&gt;Rockville, MD&lt;/pub-location&gt;&lt;publisher&gt;U.S. Department of Health and Human Services, Substance Abuse and Mental Health Services Administration, Center for Mental Health Services, National Institute of Health, National Institute of Mental Health&lt;/publisher&gt;&lt;urls&gt;&lt;/urls&gt;&lt;/record&gt;&lt;/Cite&gt;&lt;Cite&gt;&lt;Author&gt;Centers for Disease Control and Prevention&lt;/Author&gt;&lt;Year&gt;2004&lt;/Year&gt;&lt;RecNum&gt;20&lt;/RecNum&gt;&lt;record&gt;&lt;rec-number&gt;20&lt;/rec-number&gt;&lt;foreign-keys&gt;&lt;key app="EN" db-id="fep2t2rvfdsaswe0d5d52vpufrttaadpvwpx"&gt;20&lt;/key&gt;&lt;/foreign-keys&gt;&lt;ref-type name="Journal Article"&gt;17&lt;/ref-type&gt;&lt;contributors&gt;&lt;authors&gt;&lt;author&gt;Centers for Disease Control and Prevention,&lt;/author&gt;&lt;/authors&gt;&lt;/contributors&gt;&lt;titles&gt;&lt;title&gt;Alcohol-attributable deaths and years of potential life lost --- United States, 2001&lt;/title&gt;&lt;secondary-title&gt;Morbidity and Mortality Weekly Report&lt;/secondary-title&gt;&lt;/titles&gt;&lt;periodical&gt;&lt;full-title&gt;Morbidity and Mortality Weekly Report&lt;/full-title&gt;&lt;/periodical&gt;&lt;pages&gt;866-870&lt;/pages&gt;&lt;volume&gt;53&lt;/volume&gt;&lt;number&gt;37&lt;/number&gt;&lt;dates&gt;&lt;year&gt;2004&lt;/year&gt;&lt;/dates&gt;&lt;urls&gt;&lt;/urls&gt;&lt;/record&gt;&lt;/Cite&gt;&lt;/EndNote&gt;</w:instrText>
      </w:r>
      <w:r w:rsidR="00D63271" w:rsidRPr="00A138DB">
        <w:rPr>
          <w:rFonts w:ascii="Times New Roman" w:hAnsi="Times New Roman"/>
          <w:color w:val="auto"/>
          <w:sz w:val="24"/>
          <w:szCs w:val="24"/>
          <w14:ligatures w14:val="none"/>
        </w:rPr>
        <w:fldChar w:fldCharType="separate"/>
      </w:r>
      <w:r w:rsidR="00D63271" w:rsidRPr="00A138DB">
        <w:rPr>
          <w:rFonts w:ascii="Times New Roman" w:hAnsi="Times New Roman"/>
          <w:noProof/>
          <w:color w:val="auto"/>
          <w:sz w:val="24"/>
          <w:szCs w:val="24"/>
          <w14:ligatures w14:val="none"/>
        </w:rPr>
        <w:t>(</w:t>
      </w:r>
      <w:hyperlink w:anchor="_ENREF_14" w:tooltip="Centers for Disease Control and Prevention, 2004 #20" w:history="1">
        <w:r w:rsidR="000B3E01" w:rsidRPr="00A138DB">
          <w:rPr>
            <w:rFonts w:ascii="Times New Roman" w:hAnsi="Times New Roman"/>
            <w:noProof/>
            <w:color w:val="auto"/>
            <w:sz w:val="24"/>
            <w:szCs w:val="24"/>
            <w14:ligatures w14:val="none"/>
          </w:rPr>
          <w:t>Centers for Disease Control and Prevention, 2004</w:t>
        </w:r>
      </w:hyperlink>
      <w:r w:rsidR="00D63271" w:rsidRPr="00A138DB">
        <w:rPr>
          <w:rFonts w:ascii="Times New Roman" w:hAnsi="Times New Roman"/>
          <w:noProof/>
          <w:color w:val="auto"/>
          <w:sz w:val="24"/>
          <w:szCs w:val="24"/>
          <w14:ligatures w14:val="none"/>
        </w:rPr>
        <w:t xml:space="preserve">; </w:t>
      </w:r>
      <w:hyperlink w:anchor="_ENREF_53" w:tooltip="U.S. Department of Health and Human Services, 2006 #21" w:history="1">
        <w:r w:rsidR="000B3E01" w:rsidRPr="00A138DB">
          <w:rPr>
            <w:rFonts w:ascii="Times New Roman" w:hAnsi="Times New Roman"/>
            <w:noProof/>
            <w:color w:val="auto"/>
            <w:sz w:val="24"/>
            <w:szCs w:val="24"/>
            <w14:ligatures w14:val="none"/>
          </w:rPr>
          <w:t>U.S. Department of Health and Human Services, 2006</w:t>
        </w:r>
      </w:hyperlink>
      <w:r w:rsidR="00D63271" w:rsidRPr="00A138DB">
        <w:rPr>
          <w:rFonts w:ascii="Times New Roman" w:hAnsi="Times New Roman"/>
          <w:noProof/>
          <w:color w:val="auto"/>
          <w:sz w:val="24"/>
          <w:szCs w:val="24"/>
          <w14:ligatures w14:val="none"/>
        </w:rPr>
        <w:t>)</w:t>
      </w:r>
      <w:r w:rsidR="00D63271" w:rsidRPr="00A138DB">
        <w:rPr>
          <w:rFonts w:ascii="Times New Roman" w:hAnsi="Times New Roman"/>
          <w:color w:val="auto"/>
          <w:sz w:val="24"/>
          <w:szCs w:val="24"/>
          <w14:ligatures w14:val="none"/>
        </w:rPr>
        <w:fldChar w:fldCharType="end"/>
      </w:r>
      <w:r w:rsidR="00860F1C" w:rsidRPr="00A138DB">
        <w:rPr>
          <w:rFonts w:ascii="Times New Roman" w:hAnsi="Times New Roman"/>
          <w:color w:val="auto"/>
          <w:sz w:val="24"/>
          <w:szCs w:val="24"/>
          <w14:ligatures w14:val="none"/>
        </w:rPr>
        <w:t>.</w:t>
      </w:r>
      <w:r w:rsidRPr="00A138DB">
        <w:rPr>
          <w:rFonts w:ascii="Times New Roman" w:hAnsi="Times New Roman"/>
          <w:color w:val="auto"/>
          <w:sz w:val="24"/>
          <w:szCs w:val="24"/>
          <w14:ligatures w14:val="none"/>
        </w:rPr>
        <w:t xml:space="preserve"> In addition, early drug use, crime, and violence are associated with more immediate consequences such as school failure, unintended pregnancies, sexual risk-taking behaviors and sexually transmitted diseases, suicide, accidental deaths, alcohol-related car crashes, depression</w:t>
      </w:r>
      <w:r w:rsidR="0082454D" w:rsidRPr="00A138DB">
        <w:rPr>
          <w:rFonts w:ascii="Times New Roman" w:hAnsi="Times New Roman"/>
          <w:color w:val="auto"/>
          <w:sz w:val="24"/>
          <w:szCs w:val="24"/>
          <w14:ligatures w14:val="none"/>
        </w:rPr>
        <w:t>,</w:t>
      </w:r>
      <w:r w:rsidRPr="00A138DB">
        <w:rPr>
          <w:rFonts w:ascii="Times New Roman" w:hAnsi="Times New Roman"/>
          <w:color w:val="auto"/>
          <w:sz w:val="24"/>
          <w:szCs w:val="24"/>
          <w14:ligatures w14:val="none"/>
        </w:rPr>
        <w:t xml:space="preserve"> and anxiety. </w:t>
      </w:r>
    </w:p>
    <w:p w:rsidR="00426517" w:rsidRPr="00A138DB" w:rsidRDefault="00426517" w:rsidP="008523AB">
      <w:pPr>
        <w:widowControl w:val="0"/>
        <w:spacing w:after="0" w:line="480" w:lineRule="auto"/>
        <w:ind w:firstLine="720"/>
        <w:rPr>
          <w:rFonts w:ascii="Times New Roman" w:hAnsi="Times New Roman"/>
          <w:bCs/>
          <w:color w:val="auto"/>
          <w:sz w:val="24"/>
          <w:szCs w:val="24"/>
          <w14:ligatures w14:val="none"/>
        </w:rPr>
      </w:pPr>
      <w:r w:rsidRPr="00A138DB">
        <w:rPr>
          <w:rFonts w:ascii="Times New Roman" w:hAnsi="Times New Roman"/>
          <w:color w:val="auto"/>
          <w:sz w:val="24"/>
          <w:szCs w:val="24"/>
          <w14:ligatures w14:val="none"/>
        </w:rPr>
        <w:t>Advances in prevention science have produced a growing list of tested and effective programs for preventing these behaviors</w:t>
      </w:r>
      <w:r w:rsidR="006E6D85" w:rsidRPr="00A138DB">
        <w:rPr>
          <w:rFonts w:ascii="Times New Roman" w:hAnsi="Times New Roman"/>
          <w:color w:val="auto"/>
          <w:sz w:val="24"/>
          <w:szCs w:val="24"/>
          <w14:ligatures w14:val="none"/>
        </w:rPr>
        <w:t xml:space="preserve"> </w:t>
      </w:r>
      <w:r w:rsidR="00D63271" w:rsidRPr="00A138DB">
        <w:rPr>
          <w:rFonts w:ascii="Times New Roman" w:hAnsi="Times New Roman"/>
          <w:color w:val="auto"/>
          <w:sz w:val="24"/>
          <w:szCs w:val="24"/>
          <w14:ligatures w14:val="none"/>
        </w:rPr>
        <w:fldChar w:fldCharType="begin"/>
      </w:r>
      <w:r w:rsidR="00D63271" w:rsidRPr="00A138DB">
        <w:rPr>
          <w:rFonts w:ascii="Times New Roman" w:hAnsi="Times New Roman"/>
          <w:color w:val="auto"/>
          <w:sz w:val="24"/>
          <w:szCs w:val="24"/>
          <w14:ligatures w14:val="none"/>
        </w:rPr>
        <w:instrText xml:space="preserve"> ADDIN EN.CITE &lt;EndNote&gt;&lt;Cite&gt;&lt;Author&gt;Substance Abuse and Mental Health Services Administration&lt;/Author&gt;&lt;Year&gt;2002&lt;/Year&gt;&lt;RecNum&gt;22&lt;/RecNum&gt;&lt;DisplayText&gt;(Substance Abuse and Mental Health Services Administration, 2002)&lt;/DisplayText&gt;&lt;record&gt;&lt;rec-number&gt;22&lt;/rec-number&gt;&lt;foreign-keys&gt;&lt;key app="EN" db-id="fep2t2rvfdsaswe0d5d52vpufrttaadpvwpx"&gt;22&lt;/key&gt;&lt;/foreign-keys&gt;&lt;ref-type name="Web Page"&gt;12&lt;/ref-type&gt;&lt;contributors&gt;&lt;authors&gt;&lt;author&gt;Substance Abuse and Mental Health Services Administration,&lt;/author&gt;&lt;/authors&gt;&lt;/contributors&gt;&lt;titles&gt;&lt;title&gt;SAMSHA model programs. Effective substance abuse and mental health programs for every community&lt;/title&gt;&lt;/titles&gt;&lt;number&gt;September 17, 2002&lt;/number&gt;&lt;dates&gt;&lt;year&gt;2002&lt;/year&gt;&lt;/dates&gt;&lt;publisher&gt;U.S. Department of Health and Human Services, Substance Abuse and Mental Health Services Administration, Center for Substance Abuse Prevention&lt;/publisher&gt;&lt;urls&gt;&lt;related-urls&gt;&lt;url&gt;http://www.samhsa.gov/centers/csap/modelprograms/default.cfm&lt;/url&gt;&lt;/related-urls&gt;&lt;/urls&gt;&lt;/record&gt;&lt;/Cite&gt;&lt;/EndNote&gt;</w:instrText>
      </w:r>
      <w:r w:rsidR="00D63271" w:rsidRPr="00A138DB">
        <w:rPr>
          <w:rFonts w:ascii="Times New Roman" w:hAnsi="Times New Roman"/>
          <w:color w:val="auto"/>
          <w:sz w:val="24"/>
          <w:szCs w:val="24"/>
          <w14:ligatures w14:val="none"/>
        </w:rPr>
        <w:fldChar w:fldCharType="separate"/>
      </w:r>
      <w:r w:rsidR="00D63271" w:rsidRPr="00A138DB">
        <w:rPr>
          <w:rFonts w:ascii="Times New Roman" w:hAnsi="Times New Roman"/>
          <w:noProof/>
          <w:color w:val="auto"/>
          <w:sz w:val="24"/>
          <w:szCs w:val="24"/>
          <w14:ligatures w14:val="none"/>
        </w:rPr>
        <w:t>(</w:t>
      </w:r>
      <w:hyperlink w:anchor="_ENREF_51" w:tooltip="Substance Abuse and Mental Health Services Administration, 2002 #22" w:history="1">
        <w:r w:rsidR="000B3E01" w:rsidRPr="00A138DB">
          <w:rPr>
            <w:rFonts w:ascii="Times New Roman" w:hAnsi="Times New Roman"/>
            <w:noProof/>
            <w:color w:val="auto"/>
            <w:sz w:val="24"/>
            <w:szCs w:val="24"/>
            <w14:ligatures w14:val="none"/>
          </w:rPr>
          <w:t>Substance Abuse and Mental Health Services Administration, 2002</w:t>
        </w:r>
      </w:hyperlink>
      <w:r w:rsidR="00D63271" w:rsidRPr="00A138DB">
        <w:rPr>
          <w:rFonts w:ascii="Times New Roman" w:hAnsi="Times New Roman"/>
          <w:noProof/>
          <w:color w:val="auto"/>
          <w:sz w:val="24"/>
          <w:szCs w:val="24"/>
          <w14:ligatures w14:val="none"/>
        </w:rPr>
        <w:t>)</w:t>
      </w:r>
      <w:r w:rsidR="00D63271" w:rsidRPr="00A138DB">
        <w:rPr>
          <w:rFonts w:ascii="Times New Roman" w:hAnsi="Times New Roman"/>
          <w:color w:val="auto"/>
          <w:sz w:val="24"/>
          <w:szCs w:val="24"/>
          <w14:ligatures w14:val="none"/>
        </w:rPr>
        <w:fldChar w:fldCharType="end"/>
      </w:r>
      <w:r w:rsidRPr="00A138DB">
        <w:rPr>
          <w:rFonts w:ascii="Times New Roman" w:hAnsi="Times New Roman"/>
          <w:color w:val="auto"/>
          <w:sz w:val="24"/>
          <w:szCs w:val="24"/>
          <w14:ligatures w14:val="none"/>
        </w:rPr>
        <w:t xml:space="preserve">. A number of family, school, peer, and community-focused programs have demonstrated effectiveness. </w:t>
      </w:r>
      <w:r w:rsidRPr="00A138DB">
        <w:rPr>
          <w:rFonts w:ascii="Times New Roman" w:hAnsi="Times New Roman"/>
          <w:bCs/>
          <w:color w:val="auto"/>
          <w:sz w:val="24"/>
          <w:szCs w:val="24"/>
          <w14:ligatures w14:val="none"/>
        </w:rPr>
        <w:t>Mental, emotional</w:t>
      </w:r>
      <w:r w:rsidR="00B61F24">
        <w:rPr>
          <w:rFonts w:ascii="Times New Roman" w:hAnsi="Times New Roman"/>
          <w:bCs/>
          <w:color w:val="auto"/>
          <w:sz w:val="24"/>
          <w:szCs w:val="24"/>
          <w14:ligatures w14:val="none"/>
        </w:rPr>
        <w:t>,</w:t>
      </w:r>
      <w:r w:rsidRPr="00A138DB">
        <w:rPr>
          <w:rFonts w:ascii="Times New Roman" w:hAnsi="Times New Roman"/>
          <w:bCs/>
          <w:color w:val="auto"/>
          <w:sz w:val="24"/>
          <w:szCs w:val="24"/>
          <w14:ligatures w14:val="none"/>
        </w:rPr>
        <w:t xml:space="preserve"> and behavioral prevention programs and health promotion strategies, when implemented well during childhood and early adolescence, can have a significant positive impact on individuals’ life course trajectories, even impacting intergenerational transmission of prosocial or maladaptive patterns of behaviors</w:t>
      </w:r>
      <w:r w:rsidR="00860F1C" w:rsidRPr="00A138DB">
        <w:rPr>
          <w:rFonts w:ascii="Times New Roman" w:hAnsi="Times New Roman"/>
          <w:bCs/>
          <w:color w:val="auto"/>
          <w:sz w:val="24"/>
          <w:szCs w:val="24"/>
          <w14:ligatures w14:val="none"/>
        </w:rPr>
        <w:t xml:space="preserve"> </w:t>
      </w:r>
      <w:r w:rsidR="00D63271" w:rsidRPr="00A138DB">
        <w:rPr>
          <w:rFonts w:ascii="Times New Roman" w:hAnsi="Times New Roman"/>
          <w:bCs/>
          <w:color w:val="auto"/>
          <w:sz w:val="24"/>
          <w:szCs w:val="24"/>
          <w14:ligatures w14:val="none"/>
        </w:rPr>
        <w:fldChar w:fldCharType="begin"/>
      </w:r>
      <w:r w:rsidR="00D63271" w:rsidRPr="00A138DB">
        <w:rPr>
          <w:rFonts w:ascii="Times New Roman" w:hAnsi="Times New Roman"/>
          <w:bCs/>
          <w:color w:val="auto"/>
          <w:sz w:val="24"/>
          <w:szCs w:val="24"/>
          <w14:ligatures w14:val="none"/>
        </w:rPr>
        <w:instrText xml:space="preserve"> ADDIN EN.CITE &lt;EndNote&gt;&lt;Cite&gt;&lt;Author&gt;Hawkins&lt;/Author&gt;&lt;Year&gt;2008&lt;/Year&gt;&lt;RecNum&gt;23&lt;/RecNum&gt;&lt;DisplayText&gt;(Hawkins et al., 2008)&lt;/DisplayText&gt;&lt;record&gt;&lt;rec-number&gt;23&lt;/rec-number&gt;&lt;foreign-keys&gt;&lt;key app="EN" db-id="fep2t2rvfdsaswe0d5d52vpufrttaadpvwpx"&gt;23&lt;/key&gt;&lt;/foreign-keys&gt;&lt;ref-type name="Journal Article"&gt;17&lt;/ref-type&gt;&lt;contributors&gt;&lt;authors&gt;&lt;author&gt;Hawkins, J. David&lt;/author&gt;&lt;author&gt;Brown, Eric C.&lt;/author&gt;&lt;author&gt;Oesterle, Sabrina&lt;/author&gt;&lt;author&gt;Arthur, Michael W.&lt;/author&gt;&lt;author&gt;Abbott, Robert D.&lt;/author&gt;&lt;author&gt;Catalano, Richard F.&lt;/author&gt;&lt;/authors&gt;&lt;/contributors&gt;&lt;titles&gt;&lt;title&gt;Early effects of Communities That Care on targeted risks and initiation of delinquent behavior and substance use&lt;/title&gt;&lt;secondary-title&gt;Journal of Adolescent Health&lt;/secondary-title&gt;&lt;/titles&gt;&lt;periodical&gt;&lt;full-title&gt;Journal of Adolescent Health&lt;/full-title&gt;&lt;/periodical&gt;&lt;pages&gt;15-22&lt;/pages&gt;&lt;volume&gt;43&lt;/volume&gt;&lt;number&gt;1&lt;/number&gt;&lt;dates&gt;&lt;year&gt;2008&lt;/year&gt;&lt;/dates&gt;&lt;urls&gt;&lt;/urls&gt;&lt;custom1&gt;427&lt;/custom1&gt;&lt;custom2&gt;CYDS&lt;/custom2&gt;&lt;custom3&gt;accepted for publication prior to 4-7-08&lt;/custom3&gt;&lt;/record&gt;&lt;/Cite&gt;&lt;/EndNote&gt;</w:instrText>
      </w:r>
      <w:r w:rsidR="00D63271" w:rsidRPr="00A138DB">
        <w:rPr>
          <w:rFonts w:ascii="Times New Roman" w:hAnsi="Times New Roman"/>
          <w:bCs/>
          <w:color w:val="auto"/>
          <w:sz w:val="24"/>
          <w:szCs w:val="24"/>
          <w14:ligatures w14:val="none"/>
        </w:rPr>
        <w:fldChar w:fldCharType="separate"/>
      </w:r>
      <w:r w:rsidR="00D63271" w:rsidRPr="00A138DB">
        <w:rPr>
          <w:rFonts w:ascii="Times New Roman" w:hAnsi="Times New Roman"/>
          <w:bCs/>
          <w:noProof/>
          <w:color w:val="auto"/>
          <w:sz w:val="24"/>
          <w:szCs w:val="24"/>
          <w14:ligatures w14:val="none"/>
        </w:rPr>
        <w:t>(</w:t>
      </w:r>
      <w:hyperlink w:anchor="_ENREF_27" w:tooltip="Hawkins, 2008 #23" w:history="1">
        <w:r w:rsidR="000B3E01" w:rsidRPr="00A138DB">
          <w:rPr>
            <w:rFonts w:ascii="Times New Roman" w:hAnsi="Times New Roman"/>
            <w:bCs/>
            <w:noProof/>
            <w:color w:val="auto"/>
            <w:sz w:val="24"/>
            <w:szCs w:val="24"/>
            <w14:ligatures w14:val="none"/>
          </w:rPr>
          <w:t>Hawkins et al., 2008</w:t>
        </w:r>
      </w:hyperlink>
      <w:r w:rsidR="00D63271" w:rsidRPr="00A138DB">
        <w:rPr>
          <w:rFonts w:ascii="Times New Roman" w:hAnsi="Times New Roman"/>
          <w:bCs/>
          <w:noProof/>
          <w:color w:val="auto"/>
          <w:sz w:val="24"/>
          <w:szCs w:val="24"/>
          <w14:ligatures w14:val="none"/>
        </w:rPr>
        <w:t>)</w:t>
      </w:r>
      <w:r w:rsidR="00D63271" w:rsidRPr="00A138DB">
        <w:rPr>
          <w:rFonts w:ascii="Times New Roman" w:hAnsi="Times New Roman"/>
          <w:bCs/>
          <w:color w:val="auto"/>
          <w:sz w:val="24"/>
          <w:szCs w:val="24"/>
          <w14:ligatures w14:val="none"/>
        </w:rPr>
        <w:fldChar w:fldCharType="end"/>
      </w:r>
      <w:r w:rsidRPr="00A138DB">
        <w:rPr>
          <w:rFonts w:ascii="Times New Roman" w:hAnsi="Times New Roman"/>
          <w:bCs/>
          <w:color w:val="auto"/>
          <w:sz w:val="24"/>
          <w:szCs w:val="24"/>
          <w14:ligatures w14:val="none"/>
        </w:rPr>
        <w:t>. These improved outcomes can have long-term impact on economic costs or benefits to American society</w:t>
      </w:r>
      <w:r w:rsidR="00860F1C" w:rsidRPr="00A138DB">
        <w:rPr>
          <w:rFonts w:ascii="Times New Roman" w:hAnsi="Times New Roman"/>
          <w:bCs/>
          <w:color w:val="auto"/>
          <w:sz w:val="24"/>
          <w:szCs w:val="24"/>
          <w14:ligatures w14:val="none"/>
        </w:rPr>
        <w:t xml:space="preserve"> </w:t>
      </w:r>
      <w:r w:rsidR="00D63271" w:rsidRPr="00A138DB">
        <w:rPr>
          <w:rFonts w:ascii="Times New Roman" w:hAnsi="Times New Roman"/>
          <w:bCs/>
          <w:color w:val="auto"/>
          <w:sz w:val="24"/>
          <w:szCs w:val="24"/>
          <w14:ligatures w14:val="none"/>
        </w:rPr>
        <w:fldChar w:fldCharType="begin">
          <w:fldData xml:space="preserve">PEVuZE5vdGU+PENpdGU+PEF1dGhvcj5Bb3M8L0F1dGhvcj48WWVhcj4yMDA0PC9ZZWFyPjxSZWNO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</w:fldData>
        </w:fldChar>
      </w:r>
      <w:r w:rsidR="00D63271" w:rsidRPr="00A138DB">
        <w:rPr>
          <w:rFonts w:ascii="Times New Roman" w:hAnsi="Times New Roman"/>
          <w:bCs/>
          <w:color w:val="auto"/>
          <w:sz w:val="24"/>
          <w:szCs w:val="24"/>
          <w14:ligatures w14:val="none"/>
        </w:rPr>
        <w:instrText xml:space="preserve"> ADDIN EN.CITE </w:instrText>
      </w:r>
      <w:r w:rsidR="00D63271" w:rsidRPr="00A138DB">
        <w:rPr>
          <w:rFonts w:ascii="Times New Roman" w:hAnsi="Times New Roman"/>
          <w:bCs/>
          <w:color w:val="auto"/>
          <w:sz w:val="24"/>
          <w:szCs w:val="24"/>
          <w14:ligatures w14:val="none"/>
        </w:rPr>
        <w:fldChar w:fldCharType="begin">
          <w:fldData xml:space="preserve">PEVuZE5vdGU+PENpdGU+PEF1dGhvcj5Bb3M8L0F1dGhvcj48WWVhcj4yMDA0PC9ZZWFyPjxSZWNO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</w:fldData>
        </w:fldChar>
      </w:r>
      <w:r w:rsidR="00D63271" w:rsidRPr="00A138DB">
        <w:rPr>
          <w:rFonts w:ascii="Times New Roman" w:hAnsi="Times New Roman"/>
          <w:bCs/>
          <w:color w:val="auto"/>
          <w:sz w:val="24"/>
          <w:szCs w:val="24"/>
          <w14:ligatures w14:val="none"/>
        </w:rPr>
        <w:instrText xml:space="preserve"> ADDIN EN.CITE.DATA </w:instrText>
      </w:r>
      <w:r w:rsidR="00D63271" w:rsidRPr="00A138DB">
        <w:rPr>
          <w:rFonts w:ascii="Times New Roman" w:hAnsi="Times New Roman"/>
          <w:bCs/>
          <w:color w:val="auto"/>
          <w:sz w:val="24"/>
          <w:szCs w:val="24"/>
          <w14:ligatures w14:val="none"/>
        </w:rPr>
      </w:r>
      <w:r w:rsidR="00D63271" w:rsidRPr="00A138DB">
        <w:rPr>
          <w:rFonts w:ascii="Times New Roman" w:hAnsi="Times New Roman"/>
          <w:bCs/>
          <w:color w:val="auto"/>
          <w:sz w:val="24"/>
          <w:szCs w:val="24"/>
          <w14:ligatures w14:val="none"/>
        </w:rPr>
        <w:fldChar w:fldCharType="end"/>
      </w:r>
      <w:r w:rsidR="00D63271" w:rsidRPr="00A138DB">
        <w:rPr>
          <w:rFonts w:ascii="Times New Roman" w:hAnsi="Times New Roman"/>
          <w:bCs/>
          <w:color w:val="auto"/>
          <w:sz w:val="24"/>
          <w:szCs w:val="24"/>
          <w14:ligatures w14:val="none"/>
        </w:rPr>
      </w:r>
      <w:r w:rsidR="00D63271" w:rsidRPr="00A138DB">
        <w:rPr>
          <w:rFonts w:ascii="Times New Roman" w:hAnsi="Times New Roman"/>
          <w:bCs/>
          <w:color w:val="auto"/>
          <w:sz w:val="24"/>
          <w:szCs w:val="24"/>
          <w14:ligatures w14:val="none"/>
        </w:rPr>
        <w:fldChar w:fldCharType="separate"/>
      </w:r>
      <w:r w:rsidR="00D63271" w:rsidRPr="00A138DB">
        <w:rPr>
          <w:rFonts w:ascii="Times New Roman" w:hAnsi="Times New Roman"/>
          <w:bCs/>
          <w:noProof/>
          <w:color w:val="auto"/>
          <w:sz w:val="24"/>
          <w:szCs w:val="24"/>
          <w14:ligatures w14:val="none"/>
        </w:rPr>
        <w:t>(</w:t>
      </w:r>
      <w:hyperlink w:anchor="_ENREF_1" w:tooltip="Aos, 2004 #24" w:history="1">
        <w:r w:rsidR="000B3E01" w:rsidRPr="00A138DB">
          <w:rPr>
            <w:rFonts w:ascii="Times New Roman" w:hAnsi="Times New Roman"/>
            <w:bCs/>
            <w:noProof/>
            <w:color w:val="auto"/>
            <w:sz w:val="24"/>
            <w:szCs w:val="24"/>
            <w14:ligatures w14:val="none"/>
          </w:rPr>
          <w:t>Aos, Lieb, Mayfield, Miller, &amp; Pennucci, 2004</w:t>
        </w:r>
      </w:hyperlink>
      <w:r w:rsidR="00D63271" w:rsidRPr="00A138DB">
        <w:rPr>
          <w:rFonts w:ascii="Times New Roman" w:hAnsi="Times New Roman"/>
          <w:bCs/>
          <w:noProof/>
          <w:color w:val="auto"/>
          <w:sz w:val="24"/>
          <w:szCs w:val="24"/>
          <w14:ligatures w14:val="none"/>
        </w:rPr>
        <w:t xml:space="preserve">; </w:t>
      </w:r>
      <w:hyperlink w:anchor="_ENREF_5" w:tooltip="Botvin, 2004 #38" w:history="1">
        <w:r w:rsidR="000B3E01" w:rsidRPr="00A138DB">
          <w:rPr>
            <w:rFonts w:ascii="Times New Roman" w:hAnsi="Times New Roman"/>
            <w:bCs/>
            <w:noProof/>
            <w:color w:val="auto"/>
            <w:sz w:val="24"/>
            <w:szCs w:val="24"/>
            <w14:ligatures w14:val="none"/>
          </w:rPr>
          <w:t>Botvin, 2004</w:t>
        </w:r>
      </w:hyperlink>
      <w:r w:rsidR="00D63271" w:rsidRPr="00A138DB">
        <w:rPr>
          <w:rFonts w:ascii="Times New Roman" w:hAnsi="Times New Roman"/>
          <w:bCs/>
          <w:noProof/>
          <w:color w:val="auto"/>
          <w:sz w:val="24"/>
          <w:szCs w:val="24"/>
          <w14:ligatures w14:val="none"/>
        </w:rPr>
        <w:t xml:space="preserve">; </w:t>
      </w:r>
      <w:hyperlink w:anchor="_ENREF_11" w:tooltip="Catalano, 2012 #39" w:history="1">
        <w:r w:rsidR="000B3E01" w:rsidRPr="00A138DB">
          <w:rPr>
            <w:rFonts w:ascii="Times New Roman" w:hAnsi="Times New Roman"/>
            <w:bCs/>
            <w:noProof/>
            <w:color w:val="auto"/>
            <w:sz w:val="24"/>
            <w:szCs w:val="24"/>
            <w14:ligatures w14:val="none"/>
          </w:rPr>
          <w:t>Catalano et al., 2012</w:t>
        </w:r>
      </w:hyperlink>
      <w:r w:rsidR="00D63271" w:rsidRPr="00A138DB">
        <w:rPr>
          <w:rFonts w:ascii="Times New Roman" w:hAnsi="Times New Roman"/>
          <w:bCs/>
          <w:noProof/>
          <w:color w:val="auto"/>
          <w:sz w:val="24"/>
          <w:szCs w:val="24"/>
          <w14:ligatures w14:val="none"/>
        </w:rPr>
        <w:t xml:space="preserve">; </w:t>
      </w:r>
      <w:hyperlink w:anchor="_ENREF_35" w:tooltip="Lee, 2012 #37" w:history="1">
        <w:r w:rsidR="000B3E01" w:rsidRPr="00A138DB">
          <w:rPr>
            <w:rFonts w:ascii="Times New Roman" w:hAnsi="Times New Roman"/>
            <w:bCs/>
            <w:noProof/>
            <w:color w:val="auto"/>
            <w:sz w:val="24"/>
            <w:szCs w:val="24"/>
            <w14:ligatures w14:val="none"/>
          </w:rPr>
          <w:t>Lee et al., 2012</w:t>
        </w:r>
      </w:hyperlink>
      <w:r w:rsidR="00D63271" w:rsidRPr="00A138DB">
        <w:rPr>
          <w:rFonts w:ascii="Times New Roman" w:hAnsi="Times New Roman"/>
          <w:bCs/>
          <w:noProof/>
          <w:color w:val="auto"/>
          <w:sz w:val="24"/>
          <w:szCs w:val="24"/>
          <w14:ligatures w14:val="none"/>
        </w:rPr>
        <w:t xml:space="preserve">; </w:t>
      </w:r>
      <w:hyperlink w:anchor="_ENREF_40" w:tooltip="O'Connell, 2009 #58" w:history="1">
        <w:r w:rsidR="000B3E01" w:rsidRPr="00A138DB">
          <w:rPr>
            <w:rFonts w:ascii="Times New Roman" w:hAnsi="Times New Roman"/>
            <w:bCs/>
            <w:noProof/>
            <w:color w:val="auto"/>
            <w:sz w:val="24"/>
            <w:szCs w:val="24"/>
            <w14:ligatures w14:val="none"/>
          </w:rPr>
          <w:t>O'Connell, Boat, &amp; Warner, 2009</w:t>
        </w:r>
      </w:hyperlink>
      <w:r w:rsidR="00D63271" w:rsidRPr="00A138DB">
        <w:rPr>
          <w:rFonts w:ascii="Times New Roman" w:hAnsi="Times New Roman"/>
          <w:bCs/>
          <w:noProof/>
          <w:color w:val="auto"/>
          <w:sz w:val="24"/>
          <w:szCs w:val="24"/>
          <w14:ligatures w14:val="none"/>
        </w:rPr>
        <w:t xml:space="preserve">; </w:t>
      </w:r>
      <w:hyperlink w:anchor="_ENREF_49" w:tooltip="Spoth, 2008 #40" w:history="1">
        <w:r w:rsidR="000B3E01" w:rsidRPr="00A138DB">
          <w:rPr>
            <w:rFonts w:ascii="Times New Roman" w:hAnsi="Times New Roman"/>
            <w:bCs/>
            <w:noProof/>
            <w:color w:val="auto"/>
            <w:sz w:val="24"/>
            <w:szCs w:val="24"/>
            <w14:ligatures w14:val="none"/>
          </w:rPr>
          <w:t>Spoth, Greenberg, &amp; Turrisi, 2008</w:t>
        </w:r>
      </w:hyperlink>
      <w:r w:rsidR="00D63271" w:rsidRPr="00A138DB">
        <w:rPr>
          <w:rFonts w:ascii="Times New Roman" w:hAnsi="Times New Roman"/>
          <w:bCs/>
          <w:noProof/>
          <w:color w:val="auto"/>
          <w:sz w:val="24"/>
          <w:szCs w:val="24"/>
          <w14:ligatures w14:val="none"/>
        </w:rPr>
        <w:t xml:space="preserve">; </w:t>
      </w:r>
      <w:hyperlink w:anchor="_ENREF_56" w:tooltip="Wandersman, 2008 #41" w:history="1">
        <w:r w:rsidR="000B3E01" w:rsidRPr="00A138DB">
          <w:rPr>
            <w:rFonts w:ascii="Times New Roman" w:hAnsi="Times New Roman"/>
            <w:bCs/>
            <w:noProof/>
            <w:color w:val="auto"/>
            <w:sz w:val="24"/>
            <w:szCs w:val="24"/>
            <w14:ligatures w14:val="none"/>
          </w:rPr>
          <w:t>Wandersman et al., 2008</w:t>
        </w:r>
      </w:hyperlink>
      <w:r w:rsidR="00D63271" w:rsidRPr="00A138DB">
        <w:rPr>
          <w:rFonts w:ascii="Times New Roman" w:hAnsi="Times New Roman"/>
          <w:bCs/>
          <w:noProof/>
          <w:color w:val="auto"/>
          <w:sz w:val="24"/>
          <w:szCs w:val="24"/>
          <w14:ligatures w14:val="none"/>
        </w:rPr>
        <w:t>)</w:t>
      </w:r>
      <w:r w:rsidR="00D63271" w:rsidRPr="00A138DB">
        <w:rPr>
          <w:rFonts w:ascii="Times New Roman" w:hAnsi="Times New Roman"/>
          <w:bCs/>
          <w:color w:val="auto"/>
          <w:sz w:val="24"/>
          <w:szCs w:val="24"/>
          <w14:ligatures w14:val="none"/>
        </w:rPr>
        <w:fldChar w:fldCharType="end"/>
      </w:r>
      <w:r w:rsidR="00857E9D" w:rsidRPr="00A138DB">
        <w:rPr>
          <w:rFonts w:ascii="Times New Roman" w:hAnsi="Times New Roman"/>
          <w:bCs/>
          <w:color w:val="auto"/>
          <w:sz w:val="24"/>
          <w:szCs w:val="24"/>
          <w14:ligatures w14:val="none"/>
        </w:rPr>
        <w:t>.</w:t>
      </w:r>
    </w:p>
    <w:p w:rsidR="00426517" w:rsidRPr="00A138DB" w:rsidRDefault="00426517" w:rsidP="008523AB">
      <w:pPr>
        <w:widowControl w:val="0"/>
        <w:spacing w:after="0" w:line="480" w:lineRule="auto"/>
        <w:ind w:firstLine="720"/>
        <w:rPr>
          <w:rFonts w:ascii="Times New Roman" w:hAnsi="Times New Roman"/>
          <w:color w:val="auto"/>
          <w:sz w:val="24"/>
          <w:szCs w:val="24"/>
          <w14:ligatures w14:val="none"/>
        </w:rPr>
      </w:pPr>
      <w:r w:rsidRPr="00A138DB">
        <w:rPr>
          <w:rFonts w:ascii="Times New Roman" w:hAnsi="Times New Roman"/>
          <w:color w:val="auto"/>
          <w:sz w:val="24"/>
          <w:szCs w:val="24"/>
          <w14:ligatures w14:val="none"/>
        </w:rPr>
        <w:t>Despite this growing list of rigorously tested and efficacious prevention practices</w:t>
      </w:r>
      <w:r w:rsidR="00881297" w:rsidRPr="00A138DB">
        <w:rPr>
          <w:rFonts w:ascii="Times New Roman" w:hAnsi="Times New Roman"/>
          <w:color w:val="auto"/>
          <w:sz w:val="24"/>
          <w:szCs w:val="24"/>
          <w14:ligatures w14:val="none"/>
        </w:rPr>
        <w:t xml:space="preserve"> </w:t>
      </w:r>
      <w:r w:rsidR="00D63271" w:rsidRPr="00A138DB">
        <w:rPr>
          <w:rFonts w:ascii="Times New Roman" w:hAnsi="Times New Roman"/>
          <w:color w:val="auto"/>
          <w:sz w:val="24"/>
          <w:szCs w:val="24"/>
          <w14:ligatures w14:val="none"/>
        </w:rPr>
        <w:fldChar w:fldCharType="begin"/>
      </w:r>
      <w:r w:rsidR="00D63271" w:rsidRPr="00A138DB">
        <w:rPr>
          <w:rFonts w:ascii="Times New Roman" w:hAnsi="Times New Roman"/>
          <w:color w:val="auto"/>
          <w:sz w:val="24"/>
          <w:szCs w:val="24"/>
          <w14:ligatures w14:val="none"/>
        </w:rPr>
        <w:instrText xml:space="preserve"> ADDIN EN.CITE &lt;EndNote&gt;&lt;Cite&gt;&lt;Author&gt;Elliott&lt;/Author&gt;&lt;Year&gt;2004&lt;/Year&gt;&lt;RecNum&gt;25&lt;/RecNum&gt;&lt;DisplayText&gt;(Elliott &amp;amp; Mihalic, 2004; O&amp;apos;Connell et al., 2009)&lt;/DisplayText&gt;&lt;record&gt;&lt;rec-number&gt;25&lt;/rec-number&gt;&lt;foreign-keys&gt;&lt;key app="EN" db-id="fep2t2rvfdsaswe0d5d52vpufrttaadpvwpx"&gt;25&lt;/key&gt;&lt;/foreign-keys&gt;&lt;ref-type name="Journal Article"&gt;17&lt;/ref-type&gt;&lt;contributors&gt;&lt;authors&gt;&lt;author&gt;Elliott, Delbert S.&lt;/author&gt;&lt;author&gt;Mihalic, Sharon&lt;/author&gt;&lt;/authors&gt;&lt;/contributors&gt;&lt;titles&gt;&lt;title&gt;Issues in disseminating and replicating effective prevention programs&lt;/title&gt;&lt;secondary-title&gt;Prevention Science&lt;/secondary-title&gt;&lt;/titles&gt;&lt;periodical&gt;&lt;full-title&gt;Prevention Science&lt;/full-title&gt;&lt;/periodical&gt;&lt;pages&gt;47-53&lt;/pages&gt;&lt;volume&gt;5&lt;/volume&gt;&lt;number&gt;1&lt;/number&gt;&lt;keywords&gt;&lt;keyword&gt;Blueprints&lt;/keyword&gt;&lt;keyword&gt;Challenges&lt;/keyword&gt;&lt;keyword&gt;Fidelity&lt;/keyword&gt;&lt;keyword&gt;Dissemination&lt;/keyword&gt;&lt;keyword&gt;Adaptation&lt;/keyword&gt;&lt;keyword&gt;Readiness&lt;/keyword&gt;&lt;/keywords&gt;&lt;dates&gt;&lt;year&gt;2004&lt;/year&gt;&lt;/dates&gt;&lt;urls&gt;&lt;/urls&gt;&lt;/record&gt;&lt;/Cite&gt;&lt;Cite&gt;&lt;Author&gt;O&amp;apos;Connell&lt;/Author&gt;&lt;Year&gt;2009&lt;/Year&gt;&lt;RecNum&gt;58&lt;/RecNum&gt;&lt;record&gt;&lt;rec-number&gt;58&lt;/rec-number&gt;&lt;foreign-keys&gt;&lt;key app="EN" db-id="fep2t2rvfdsaswe0d5d52vpufrttaadpvwpx"&gt;58&lt;/key&gt;&lt;/foreign-keys&gt;&lt;ref-type name="Edited Book"&gt;28&lt;/ref-type&gt;&lt;contributors&gt;&lt;authors&gt;&lt;author&gt;Mary Ellen O&amp;apos;Connell&lt;/author&gt;&lt;author&gt;Thomas Boat&lt;/author&gt;&lt;author&gt;Kenneth E. Warner&lt;/author&gt;&lt;/authors&gt;&lt;/contributors&gt;&lt;titles&gt;&lt;title&gt;Preventing mental, emotional, and behavioral disorders among young people: Progress and possibilities&lt;/title&gt;&lt;/titles&gt;&lt;dates&gt;&lt;year&gt;2009&lt;/year&gt;&lt;/dates&gt;&lt;pub-location&gt;Washington, DC&lt;/pub-location&gt;&lt;publisher&gt;National Academies Press&lt;/publisher&gt;&lt;urls&gt;&lt;/urls&gt;&lt;/record&gt;&lt;/Cite&gt;&lt;/EndNote&gt;</w:instrText>
      </w:r>
      <w:r w:rsidR="00D63271" w:rsidRPr="00A138DB">
        <w:rPr>
          <w:rFonts w:ascii="Times New Roman" w:hAnsi="Times New Roman"/>
          <w:color w:val="auto"/>
          <w:sz w:val="24"/>
          <w:szCs w:val="24"/>
          <w14:ligatures w14:val="none"/>
        </w:rPr>
        <w:fldChar w:fldCharType="separate"/>
      </w:r>
      <w:r w:rsidR="00D63271" w:rsidRPr="00A138DB">
        <w:rPr>
          <w:rFonts w:ascii="Times New Roman" w:hAnsi="Times New Roman"/>
          <w:noProof/>
          <w:color w:val="auto"/>
          <w:sz w:val="24"/>
          <w:szCs w:val="24"/>
          <w14:ligatures w14:val="none"/>
        </w:rPr>
        <w:t>(</w:t>
      </w:r>
      <w:hyperlink w:anchor="_ENREF_22" w:tooltip="Elliott, 2004 #25" w:history="1">
        <w:r w:rsidR="000B3E01" w:rsidRPr="00A138DB">
          <w:rPr>
            <w:rFonts w:ascii="Times New Roman" w:hAnsi="Times New Roman"/>
            <w:noProof/>
            <w:color w:val="auto"/>
            <w:sz w:val="24"/>
            <w:szCs w:val="24"/>
            <w14:ligatures w14:val="none"/>
          </w:rPr>
          <w:t>Elliott &amp; Mihalic, 2004</w:t>
        </w:r>
      </w:hyperlink>
      <w:r w:rsidR="00D63271" w:rsidRPr="00A138DB">
        <w:rPr>
          <w:rFonts w:ascii="Times New Roman" w:hAnsi="Times New Roman"/>
          <w:noProof/>
          <w:color w:val="auto"/>
          <w:sz w:val="24"/>
          <w:szCs w:val="24"/>
          <w14:ligatures w14:val="none"/>
        </w:rPr>
        <w:t xml:space="preserve">; </w:t>
      </w:r>
      <w:hyperlink w:anchor="_ENREF_40" w:tooltip="O'Connell, 2009 #58" w:history="1">
        <w:r w:rsidR="000B3E01" w:rsidRPr="00A138DB">
          <w:rPr>
            <w:rFonts w:ascii="Times New Roman" w:hAnsi="Times New Roman"/>
            <w:noProof/>
            <w:color w:val="auto"/>
            <w:sz w:val="24"/>
            <w:szCs w:val="24"/>
            <w14:ligatures w14:val="none"/>
          </w:rPr>
          <w:t>O'Connell et al., 2009</w:t>
        </w:r>
      </w:hyperlink>
      <w:r w:rsidR="00D63271" w:rsidRPr="00A138DB">
        <w:rPr>
          <w:rFonts w:ascii="Times New Roman" w:hAnsi="Times New Roman"/>
          <w:noProof/>
          <w:color w:val="auto"/>
          <w:sz w:val="24"/>
          <w:szCs w:val="24"/>
          <w14:ligatures w14:val="none"/>
        </w:rPr>
        <w:t>)</w:t>
      </w:r>
      <w:r w:rsidR="00D63271" w:rsidRPr="00A138DB">
        <w:rPr>
          <w:rFonts w:ascii="Times New Roman" w:hAnsi="Times New Roman"/>
          <w:color w:val="auto"/>
          <w:sz w:val="24"/>
          <w:szCs w:val="24"/>
          <w14:ligatures w14:val="none"/>
        </w:rPr>
        <w:fldChar w:fldCharType="end"/>
      </w:r>
      <w:r w:rsidRPr="00A138DB">
        <w:rPr>
          <w:rFonts w:ascii="Times New Roman" w:hAnsi="Times New Roman"/>
          <w:color w:val="auto"/>
          <w:sz w:val="24"/>
          <w:szCs w:val="24"/>
          <w14:ligatures w14:val="none"/>
        </w:rPr>
        <w:t>, few are implemented widely in community settings. For example, a nationally representative survey of school-based prevention curricula found that fewer than half of U.S. middle schools used an evidence-based drug prevention curriculum</w:t>
      </w:r>
      <w:r w:rsidR="007533D0" w:rsidRPr="00A138DB">
        <w:rPr>
          <w:rFonts w:ascii="Times New Roman" w:hAnsi="Times New Roman"/>
          <w:color w:val="auto"/>
          <w:sz w:val="24"/>
          <w:szCs w:val="24"/>
          <w14:ligatures w14:val="none"/>
        </w:rPr>
        <w:t xml:space="preserve"> </w:t>
      </w:r>
      <w:r w:rsidR="00D63271" w:rsidRPr="00A138DB">
        <w:rPr>
          <w:rStyle w:val="Hyperlink"/>
          <w:rFonts w:ascii="Times New Roman" w:hAnsi="Times New Roman"/>
          <w:color w:val="auto"/>
          <w:sz w:val="24"/>
          <w:szCs w:val="24"/>
          <w:u w:val="none"/>
          <w14:ligatures w14:val="none"/>
        </w:rPr>
        <w:lastRenderedPageBreak/>
        <w:fldChar w:fldCharType="begin"/>
      </w:r>
      <w:r w:rsidR="00D63271" w:rsidRPr="00A138DB">
        <w:rPr>
          <w:rStyle w:val="Hyperlink"/>
          <w:rFonts w:ascii="Times New Roman" w:hAnsi="Times New Roman"/>
          <w:color w:val="auto"/>
          <w:sz w:val="24"/>
          <w:szCs w:val="24"/>
          <w:u w:val="none"/>
          <w14:ligatures w14:val="none"/>
        </w:rPr>
        <w:instrText xml:space="preserve"> ADDIN EN.CITE &lt;EndNote&gt;&lt;Cite&gt;&lt;Author&gt;Ringwalt&lt;/Author&gt;&lt;Year&gt;2009&lt;/Year&gt;&lt;RecNum&gt;26&lt;/RecNum&gt;&lt;DisplayText&gt;(Ringwalt et al., 2009)&lt;/DisplayText&gt;&lt;record&gt;&lt;rec-number&gt;26&lt;/rec-number&gt;&lt;foreign-keys&gt;&lt;key app="EN" db-id="fep2t2rvfdsaswe0d5d52vpufrttaadpvwpx"&gt;26&lt;/key&gt;&lt;/foreign-keys&gt;&lt;ref-type name="Journal Article"&gt;17&lt;/ref-type&gt;&lt;contributors&gt;&lt;authors&gt;&lt;author&gt;Ringwalt, C.&lt;/author&gt;&lt;author&gt;Vincus, A. A.&lt;/author&gt;&lt;author&gt;Hanley, S.&lt;/author&gt;&lt;author&gt;Ennett, S. T.&lt;/author&gt;&lt;author&gt;Bowling, J. M.&lt;/author&gt;&lt;author&gt;Rohrbach, L. A.&lt;/author&gt;&lt;/authors&gt;&lt;/contributors&gt;&lt;auth-address&gt;Pacific Institute for Research and Evaluation, 1516 E. Franklin Street, Suite 200, Chapel Hill, NC, 27514, USA.&lt;/auth-address&gt;&lt;titles&gt;&lt;title&gt;The prevalence of evidence-based drug use prevention curricula in U.S. middle schools in 2005&lt;/title&gt;&lt;secondary-title&gt;Prevention Science&lt;/secondary-title&gt;&lt;/titles&gt;&lt;periodical&gt;&lt;full-title&gt;Prevention Science&lt;/full-title&gt;&lt;/periodical&gt;&lt;pages&gt;33-40&lt;/pages&gt;&lt;volume&gt;10&lt;/volume&gt;&lt;number&gt;1&lt;/number&gt;&lt;keywords&gt;&lt;keyword&gt;Adolescent&lt;/keyword&gt;&lt;keyword&gt;*Curriculum/statistics &amp;amp; numerical data&lt;/keyword&gt;&lt;keyword&gt;Data Collection&lt;/keyword&gt;&lt;keyword&gt;*Evidence-Based Practice&lt;/keyword&gt;&lt;keyword&gt;Humans&lt;/keyword&gt;&lt;keyword&gt;*Schools&lt;/keyword&gt;&lt;keyword&gt;Substance-Related Disorders/*prevention &amp;amp; control&lt;/keyword&gt;&lt;keyword&gt;United States&lt;/keyword&gt;&lt;/keywords&gt;&lt;dates&gt;&lt;year&gt;2009&lt;/year&gt;&lt;pub-dates&gt;&lt;date&gt;Mar&lt;/date&gt;&lt;/pub-dates&gt;&lt;/dates&gt;&lt;accession-num&gt;19002583&lt;/accession-num&gt;&lt;urls&gt;&lt;/urls&gt;&lt;/record&gt;&lt;/Cite&gt;&lt;/EndNote&gt;</w:instrText>
      </w:r>
      <w:r w:rsidR="00D63271" w:rsidRPr="00A138DB">
        <w:rPr>
          <w:rStyle w:val="Hyperlink"/>
          <w:rFonts w:ascii="Times New Roman" w:hAnsi="Times New Roman"/>
          <w:color w:val="auto"/>
          <w:sz w:val="24"/>
          <w:szCs w:val="24"/>
          <w:u w:val="none"/>
          <w14:ligatures w14:val="none"/>
        </w:rPr>
        <w:fldChar w:fldCharType="separate"/>
      </w:r>
      <w:r w:rsidR="00D63271" w:rsidRPr="00A138DB">
        <w:rPr>
          <w:rStyle w:val="Hyperlink"/>
          <w:rFonts w:ascii="Times New Roman" w:hAnsi="Times New Roman"/>
          <w:noProof/>
          <w:color w:val="auto"/>
          <w:sz w:val="24"/>
          <w:szCs w:val="24"/>
          <w:u w:val="none"/>
          <w14:ligatures w14:val="none"/>
        </w:rPr>
        <w:t>(</w:t>
      </w:r>
      <w:hyperlink w:anchor="_ENREF_44" w:tooltip="Ringwalt, 2009 #26" w:history="1">
        <w:r w:rsidR="000B3E01" w:rsidRPr="00362251">
          <w:rPr>
            <w:rFonts w:ascii="Times New Roman" w:hAnsi="Times New Roman"/>
            <w:noProof/>
            <w:sz w:val="24"/>
            <w:szCs w:val="24"/>
            <w14:ligatures w14:val="none"/>
          </w:rPr>
          <w:t>Ringwalt et al., 2009</w:t>
        </w:r>
      </w:hyperlink>
      <w:r w:rsidR="00D63271" w:rsidRPr="00A138DB">
        <w:rPr>
          <w:rStyle w:val="Hyperlink"/>
          <w:rFonts w:ascii="Times New Roman" w:hAnsi="Times New Roman"/>
          <w:noProof/>
          <w:color w:val="auto"/>
          <w:sz w:val="24"/>
          <w:szCs w:val="24"/>
          <w:u w:val="none"/>
          <w14:ligatures w14:val="none"/>
        </w:rPr>
        <w:t>)</w:t>
      </w:r>
      <w:r w:rsidR="00D63271" w:rsidRPr="00A138DB">
        <w:rPr>
          <w:rStyle w:val="Hyperlink"/>
          <w:rFonts w:ascii="Times New Roman" w:hAnsi="Times New Roman"/>
          <w:color w:val="auto"/>
          <w:sz w:val="24"/>
          <w:szCs w:val="24"/>
          <w:u w:val="none"/>
          <w14:ligatures w14:val="none"/>
        </w:rPr>
        <w:fldChar w:fldCharType="end"/>
      </w:r>
      <w:r w:rsidRPr="00A138DB">
        <w:rPr>
          <w:rFonts w:ascii="Times New Roman" w:hAnsi="Times New Roman"/>
          <w:color w:val="auto"/>
          <w:sz w:val="24"/>
          <w:szCs w:val="24"/>
          <w14:ligatures w14:val="none"/>
        </w:rPr>
        <w:t>. Prevention programs that are ineffective or not evaluated are used more frequently than programs that have been found to be effective. Most prevention services are delivered in schools, community-based organizations, recreation facilities, and other locations by teachers, community agency staff, and volunt</w:t>
      </w:r>
      <w:r w:rsidR="006E6D85" w:rsidRPr="00A138DB">
        <w:rPr>
          <w:rFonts w:ascii="Times New Roman" w:hAnsi="Times New Roman"/>
          <w:color w:val="auto"/>
          <w:sz w:val="24"/>
          <w:szCs w:val="24"/>
          <w14:ligatures w14:val="none"/>
        </w:rPr>
        <w:t>eers who receive little, if any,</w:t>
      </w:r>
      <w:r w:rsidRPr="00A138DB">
        <w:rPr>
          <w:rFonts w:ascii="Times New Roman" w:hAnsi="Times New Roman"/>
          <w:color w:val="auto"/>
          <w:sz w:val="24"/>
          <w:szCs w:val="24"/>
          <w14:ligatures w14:val="none"/>
        </w:rPr>
        <w:t xml:space="preserve"> training or guidance in evidence-based prevention practices. Moreover, different communities have different needs and service systems, making statewide strategies to implement a single tested prevention program uniformly across communities less likely to be effective than offering an array of tested, effective programs or strategies from which communities can select to meet their diverse needs. Multiple and diverging needs, funding streams</w:t>
      </w:r>
      <w:r w:rsidR="00D919B4" w:rsidRPr="00A138DB">
        <w:rPr>
          <w:rFonts w:ascii="Times New Roman" w:hAnsi="Times New Roman"/>
          <w:color w:val="auto"/>
          <w:sz w:val="24"/>
          <w:szCs w:val="24"/>
          <w14:ligatures w14:val="none"/>
        </w:rPr>
        <w:t>, and implementing agencies, along with</w:t>
      </w:r>
      <w:r w:rsidRPr="00A138DB">
        <w:rPr>
          <w:rFonts w:ascii="Times New Roman" w:hAnsi="Times New Roman"/>
          <w:color w:val="auto"/>
          <w:sz w:val="24"/>
          <w:szCs w:val="24"/>
          <w14:ligatures w14:val="none"/>
        </w:rPr>
        <w:t xml:space="preserve"> a lack of coordinated and strategic community-wide prevention planning</w:t>
      </w:r>
      <w:r w:rsidR="00D919B4" w:rsidRPr="00A138DB">
        <w:rPr>
          <w:rFonts w:ascii="Times New Roman" w:hAnsi="Times New Roman"/>
          <w:color w:val="auto"/>
          <w:sz w:val="24"/>
          <w:szCs w:val="24"/>
          <w14:ligatures w14:val="none"/>
        </w:rPr>
        <w:t>,</w:t>
      </w:r>
      <w:r w:rsidRPr="00A138DB">
        <w:rPr>
          <w:rFonts w:ascii="Times New Roman" w:hAnsi="Times New Roman"/>
          <w:color w:val="auto"/>
          <w:sz w:val="24"/>
          <w:szCs w:val="24"/>
          <w14:ligatures w14:val="none"/>
        </w:rPr>
        <w:t xml:space="preserve"> all contribute to the lack of widespread dissemination of tested, effective prevention programs. </w:t>
      </w:r>
    </w:p>
    <w:p w:rsidR="00426517" w:rsidRPr="00A138DB" w:rsidRDefault="00426517" w:rsidP="008523AB">
      <w:pPr>
        <w:widowControl w:val="0"/>
        <w:spacing w:after="0" w:line="480" w:lineRule="auto"/>
        <w:ind w:firstLine="720"/>
        <w:rPr>
          <w:rFonts w:ascii="Times New Roman" w:hAnsi="Times New Roman"/>
          <w:bCs/>
          <w:color w:val="auto"/>
          <w:sz w:val="24"/>
          <w:szCs w:val="24"/>
          <w14:ligatures w14:val="none"/>
        </w:rPr>
      </w:pPr>
      <w:r w:rsidRPr="00A138DB">
        <w:rPr>
          <w:rFonts w:ascii="Times New Roman" w:hAnsi="Times New Roman"/>
          <w:bCs/>
          <w:color w:val="auto"/>
          <w:sz w:val="24"/>
          <w:szCs w:val="24"/>
          <w14:ligatures w14:val="none"/>
        </w:rPr>
        <w:t>Community coalitions have been used to mobilize communities to engage in prevention and health promotion efforts because they can bring together diverse community stakeholders to achieve shared goals</w:t>
      </w:r>
      <w:r w:rsidR="00C54214" w:rsidRPr="00A138DB">
        <w:rPr>
          <w:rFonts w:ascii="Times New Roman" w:hAnsi="Times New Roman"/>
          <w:bCs/>
          <w:color w:val="auto"/>
          <w:sz w:val="24"/>
          <w:szCs w:val="24"/>
          <w14:ligatures w14:val="none"/>
        </w:rPr>
        <w:t xml:space="preserve"> </w:t>
      </w:r>
      <w:r w:rsidR="00D63271" w:rsidRPr="00A138DB">
        <w:rPr>
          <w:rStyle w:val="Hyperlink"/>
          <w:rFonts w:ascii="Times New Roman" w:hAnsi="Times New Roman"/>
          <w:color w:val="auto"/>
          <w:sz w:val="24"/>
          <w:szCs w:val="24"/>
          <w:u w:val="none"/>
          <w14:ligatures w14:val="none"/>
        </w:rPr>
        <w:fldChar w:fldCharType="begin">
          <w:fldData xml:space="preserve">PEVuZE5vdGU+PENpdGU+PEF1dGhvcj5EYWxleTwvQXV0aG9yPjxZZWFyPjIwMTA8L1llYXI+PFJl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</w:fldData>
        </w:fldChar>
      </w:r>
      <w:r w:rsidR="00D63271" w:rsidRPr="00A138DB">
        <w:rPr>
          <w:rStyle w:val="Hyperlink"/>
          <w:rFonts w:ascii="Times New Roman" w:hAnsi="Times New Roman"/>
          <w:color w:val="auto"/>
          <w:sz w:val="24"/>
          <w:szCs w:val="24"/>
          <w:u w:val="none"/>
          <w14:ligatures w14:val="none"/>
        </w:rPr>
        <w:instrText xml:space="preserve"> ADDIN EN.CITE </w:instrText>
      </w:r>
      <w:r w:rsidR="00D63271" w:rsidRPr="00A138DB">
        <w:rPr>
          <w:rStyle w:val="Hyperlink"/>
          <w:rFonts w:ascii="Times New Roman" w:hAnsi="Times New Roman"/>
          <w:color w:val="auto"/>
          <w:sz w:val="24"/>
          <w:szCs w:val="24"/>
          <w:u w:val="none"/>
          <w14:ligatures w14:val="none"/>
        </w:rPr>
        <w:fldChar w:fldCharType="begin">
          <w:fldData xml:space="preserve">PEVuZE5vdGU+PENpdGU+PEF1dGhvcj5EYWxleTwvQXV0aG9yPjxZZWFyPjIwMTA8L1llYXI+PFJl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</w:fldData>
        </w:fldChar>
      </w:r>
      <w:r w:rsidR="00D63271" w:rsidRPr="00A138DB">
        <w:rPr>
          <w:rStyle w:val="Hyperlink"/>
          <w:rFonts w:ascii="Times New Roman" w:hAnsi="Times New Roman"/>
          <w:color w:val="auto"/>
          <w:sz w:val="24"/>
          <w:szCs w:val="24"/>
          <w:u w:val="none"/>
          <w14:ligatures w14:val="none"/>
        </w:rPr>
        <w:instrText xml:space="preserve"> ADDIN EN.CITE.DATA </w:instrText>
      </w:r>
      <w:r w:rsidR="00D63271" w:rsidRPr="00A138DB">
        <w:rPr>
          <w:rStyle w:val="Hyperlink"/>
          <w:rFonts w:ascii="Times New Roman" w:hAnsi="Times New Roman"/>
          <w:color w:val="auto"/>
          <w:sz w:val="24"/>
          <w:szCs w:val="24"/>
          <w:u w:val="none"/>
          <w14:ligatures w14:val="none"/>
        </w:rPr>
      </w:r>
      <w:r w:rsidR="00D63271" w:rsidRPr="00A138DB">
        <w:rPr>
          <w:rStyle w:val="Hyperlink"/>
          <w:rFonts w:ascii="Times New Roman" w:hAnsi="Times New Roman"/>
          <w:color w:val="auto"/>
          <w:sz w:val="24"/>
          <w:szCs w:val="24"/>
          <w:u w:val="none"/>
          <w14:ligatures w14:val="none"/>
        </w:rPr>
        <w:fldChar w:fldCharType="end"/>
      </w:r>
      <w:r w:rsidR="00D63271" w:rsidRPr="00A138DB">
        <w:rPr>
          <w:rStyle w:val="Hyperlink"/>
          <w:rFonts w:ascii="Times New Roman" w:hAnsi="Times New Roman"/>
          <w:color w:val="auto"/>
          <w:sz w:val="24"/>
          <w:szCs w:val="24"/>
          <w:u w:val="none"/>
          <w14:ligatures w14:val="none"/>
        </w:rPr>
      </w:r>
      <w:r w:rsidR="00D63271" w:rsidRPr="00A138DB">
        <w:rPr>
          <w:rStyle w:val="Hyperlink"/>
          <w:rFonts w:ascii="Times New Roman" w:hAnsi="Times New Roman"/>
          <w:color w:val="auto"/>
          <w:sz w:val="24"/>
          <w:szCs w:val="24"/>
          <w:u w:val="none"/>
          <w14:ligatures w14:val="none"/>
        </w:rPr>
        <w:fldChar w:fldCharType="separate"/>
      </w:r>
      <w:r w:rsidR="00D63271" w:rsidRPr="00A138DB">
        <w:rPr>
          <w:rStyle w:val="Hyperlink"/>
          <w:rFonts w:ascii="Times New Roman" w:hAnsi="Times New Roman"/>
          <w:noProof/>
          <w:color w:val="auto"/>
          <w:sz w:val="24"/>
          <w:szCs w:val="24"/>
          <w:u w:val="none"/>
          <w14:ligatures w14:val="none"/>
        </w:rPr>
        <w:t>(</w:t>
      </w:r>
      <w:hyperlink w:anchor="_ENREF_10" w:tooltip="Butterfoss, 1993 #43" w:history="1">
        <w:r w:rsidR="000B3E01" w:rsidRPr="00362251">
          <w:rPr>
            <w:rFonts w:ascii="Times New Roman" w:hAnsi="Times New Roman"/>
            <w:noProof/>
            <w:sz w:val="24"/>
            <w:szCs w:val="24"/>
            <w14:ligatures w14:val="none"/>
          </w:rPr>
          <w:t>Butterfoss, Goodman, &amp; Wandersman, 1993</w:t>
        </w:r>
      </w:hyperlink>
      <w:r w:rsidR="00D63271" w:rsidRPr="00A138DB">
        <w:rPr>
          <w:rStyle w:val="Hyperlink"/>
          <w:rFonts w:ascii="Times New Roman" w:hAnsi="Times New Roman"/>
          <w:noProof/>
          <w:color w:val="auto"/>
          <w:sz w:val="24"/>
          <w:szCs w:val="24"/>
          <w:u w:val="none"/>
          <w14:ligatures w14:val="none"/>
        </w:rPr>
        <w:t xml:space="preserve">; </w:t>
      </w:r>
      <w:hyperlink w:anchor="_ENREF_18" w:tooltip="Daley, 2010 #42" w:history="1">
        <w:r w:rsidR="000B3E01" w:rsidRPr="00362251">
          <w:rPr>
            <w:rFonts w:ascii="Times New Roman" w:hAnsi="Times New Roman"/>
            <w:noProof/>
            <w:sz w:val="24"/>
            <w:szCs w:val="24"/>
            <w14:ligatures w14:val="none"/>
          </w:rPr>
          <w:t>Daley et al., 2010</w:t>
        </w:r>
      </w:hyperlink>
      <w:r w:rsidR="00D63271" w:rsidRPr="00A138DB">
        <w:rPr>
          <w:rStyle w:val="Hyperlink"/>
          <w:rFonts w:ascii="Times New Roman" w:hAnsi="Times New Roman"/>
          <w:noProof/>
          <w:color w:val="auto"/>
          <w:sz w:val="24"/>
          <w:szCs w:val="24"/>
          <w:u w:val="none"/>
          <w14:ligatures w14:val="none"/>
        </w:rPr>
        <w:t xml:space="preserve">; </w:t>
      </w:r>
      <w:hyperlink w:anchor="_ENREF_39" w:tooltip="Minkler, 1997 #44" w:history="1">
        <w:r w:rsidR="000B3E01" w:rsidRPr="00362251">
          <w:rPr>
            <w:rFonts w:ascii="Times New Roman" w:hAnsi="Times New Roman"/>
            <w:noProof/>
            <w:sz w:val="24"/>
            <w:szCs w:val="24"/>
            <w14:ligatures w14:val="none"/>
          </w:rPr>
          <w:t>Minkler, 1997</w:t>
        </w:r>
      </w:hyperlink>
      <w:r w:rsidR="00D63271" w:rsidRPr="00A138DB">
        <w:rPr>
          <w:rStyle w:val="Hyperlink"/>
          <w:rFonts w:ascii="Times New Roman" w:hAnsi="Times New Roman"/>
          <w:noProof/>
          <w:color w:val="auto"/>
          <w:sz w:val="24"/>
          <w:szCs w:val="24"/>
          <w:u w:val="none"/>
          <w14:ligatures w14:val="none"/>
        </w:rPr>
        <w:t xml:space="preserve">; </w:t>
      </w:r>
      <w:hyperlink w:anchor="_ENREF_42" w:tooltip="Quinby, 2008 #4" w:history="1">
        <w:r w:rsidR="000B3E01" w:rsidRPr="00362251">
          <w:rPr>
            <w:rFonts w:ascii="Times New Roman" w:hAnsi="Times New Roman"/>
            <w:noProof/>
            <w:sz w:val="24"/>
            <w:szCs w:val="24"/>
            <w14:ligatures w14:val="none"/>
          </w:rPr>
          <w:t>Quinby et al., 2008</w:t>
        </w:r>
      </w:hyperlink>
      <w:r w:rsidR="00D63271" w:rsidRPr="00A138DB">
        <w:rPr>
          <w:rStyle w:val="Hyperlink"/>
          <w:rFonts w:ascii="Times New Roman" w:hAnsi="Times New Roman"/>
          <w:noProof/>
          <w:color w:val="auto"/>
          <w:sz w:val="24"/>
          <w:szCs w:val="24"/>
          <w:u w:val="none"/>
          <w14:ligatures w14:val="none"/>
        </w:rPr>
        <w:t xml:space="preserve">; </w:t>
      </w:r>
      <w:hyperlink w:anchor="_ENREF_54" w:tooltip="Viswanathan, 2004 #27" w:history="1">
        <w:r w:rsidR="000B3E01" w:rsidRPr="00362251">
          <w:rPr>
            <w:rFonts w:ascii="Times New Roman" w:hAnsi="Times New Roman"/>
            <w:noProof/>
            <w:sz w:val="24"/>
            <w:szCs w:val="24"/>
            <w14:ligatures w14:val="none"/>
          </w:rPr>
          <w:t>Viswanathan et al., 2004</w:t>
        </w:r>
      </w:hyperlink>
      <w:r w:rsidR="00D63271" w:rsidRPr="00A138DB">
        <w:rPr>
          <w:rStyle w:val="Hyperlink"/>
          <w:rFonts w:ascii="Times New Roman" w:hAnsi="Times New Roman"/>
          <w:noProof/>
          <w:color w:val="auto"/>
          <w:sz w:val="24"/>
          <w:szCs w:val="24"/>
          <w:u w:val="none"/>
          <w14:ligatures w14:val="none"/>
        </w:rPr>
        <w:t xml:space="preserve">; </w:t>
      </w:r>
      <w:hyperlink w:anchor="_ENREF_55" w:tooltip="Wandersman, 2003 #45" w:history="1">
        <w:r w:rsidR="000B3E01" w:rsidRPr="00362251">
          <w:rPr>
            <w:rFonts w:ascii="Times New Roman" w:hAnsi="Times New Roman"/>
            <w:noProof/>
            <w:sz w:val="24"/>
            <w:szCs w:val="24"/>
            <w14:ligatures w14:val="none"/>
          </w:rPr>
          <w:t>Wandersman, 2003</w:t>
        </w:r>
      </w:hyperlink>
      <w:r w:rsidR="00D63271" w:rsidRPr="00A138DB">
        <w:rPr>
          <w:rStyle w:val="Hyperlink"/>
          <w:rFonts w:ascii="Times New Roman" w:hAnsi="Times New Roman"/>
          <w:noProof/>
          <w:color w:val="auto"/>
          <w:sz w:val="24"/>
          <w:szCs w:val="24"/>
          <w:u w:val="none"/>
          <w14:ligatures w14:val="none"/>
        </w:rPr>
        <w:t xml:space="preserve">; </w:t>
      </w:r>
      <w:hyperlink w:anchor="_ENREF_57" w:tooltip="Wandersman, 2003 #46" w:history="1">
        <w:r w:rsidR="000B3E01" w:rsidRPr="00362251">
          <w:rPr>
            <w:rFonts w:ascii="Times New Roman" w:hAnsi="Times New Roman"/>
            <w:noProof/>
            <w:sz w:val="24"/>
            <w:szCs w:val="24"/>
            <w14:ligatures w14:val="none"/>
          </w:rPr>
          <w:t>Wandersman &amp; Florin, 2003</w:t>
        </w:r>
      </w:hyperlink>
      <w:r w:rsidR="00D63271" w:rsidRPr="00A138DB">
        <w:rPr>
          <w:rStyle w:val="Hyperlink"/>
          <w:rFonts w:ascii="Times New Roman" w:hAnsi="Times New Roman"/>
          <w:noProof/>
          <w:color w:val="auto"/>
          <w:sz w:val="24"/>
          <w:szCs w:val="24"/>
          <w:u w:val="none"/>
          <w14:ligatures w14:val="none"/>
        </w:rPr>
        <w:t>)</w:t>
      </w:r>
      <w:r w:rsidR="00D63271" w:rsidRPr="00A138DB">
        <w:rPr>
          <w:rStyle w:val="Hyperlink"/>
          <w:rFonts w:ascii="Times New Roman" w:hAnsi="Times New Roman"/>
          <w:color w:val="auto"/>
          <w:sz w:val="24"/>
          <w:szCs w:val="24"/>
          <w:u w:val="none"/>
          <w14:ligatures w14:val="none"/>
        </w:rPr>
        <w:fldChar w:fldCharType="end"/>
      </w:r>
      <w:r w:rsidRPr="00A138DB">
        <w:rPr>
          <w:rFonts w:ascii="Times New Roman" w:hAnsi="Times New Roman"/>
          <w:bCs/>
          <w:color w:val="auto"/>
          <w:sz w:val="24"/>
          <w:szCs w:val="24"/>
          <w14:ligatures w14:val="none"/>
        </w:rPr>
        <w:t>.</w:t>
      </w:r>
      <w:r w:rsidR="00C54214" w:rsidRPr="00A138DB">
        <w:rPr>
          <w:rFonts w:ascii="Times New Roman" w:hAnsi="Times New Roman"/>
          <w:bCs/>
          <w:color w:val="auto"/>
          <w:sz w:val="24"/>
          <w:szCs w:val="24"/>
          <w14:ligatures w14:val="none"/>
        </w:rPr>
        <w:t xml:space="preserve"> </w:t>
      </w:r>
      <w:r w:rsidRPr="00A138DB">
        <w:rPr>
          <w:rFonts w:ascii="Times New Roman" w:hAnsi="Times New Roman"/>
          <w:bCs/>
          <w:color w:val="auto"/>
          <w:sz w:val="24"/>
          <w:szCs w:val="24"/>
          <w14:ligatures w14:val="none"/>
        </w:rPr>
        <w:t xml:space="preserve">Activating a coalition of concerned stakeholders holds promise for coordinated, widespread change in preventive services across organizations and agencies in a community. However, several studies have found that the funding and formation of community-based coalitions alone </w:t>
      </w:r>
      <w:r w:rsidR="00E8070A">
        <w:rPr>
          <w:rFonts w:ascii="Times New Roman" w:hAnsi="Times New Roman"/>
          <w:bCs/>
          <w:color w:val="auto"/>
          <w:sz w:val="24"/>
          <w:szCs w:val="24"/>
          <w14:ligatures w14:val="none"/>
        </w:rPr>
        <w:t>are</w:t>
      </w:r>
      <w:r w:rsidRPr="00A138DB">
        <w:rPr>
          <w:rFonts w:ascii="Times New Roman" w:hAnsi="Times New Roman"/>
          <w:bCs/>
          <w:color w:val="auto"/>
          <w:sz w:val="24"/>
          <w:szCs w:val="24"/>
          <w14:ligatures w14:val="none"/>
        </w:rPr>
        <w:t xml:space="preserve"> not enough to improve the health and behavior outcomes of young people</w:t>
      </w:r>
      <w:r w:rsidR="00901061" w:rsidRPr="00A138DB">
        <w:rPr>
          <w:rFonts w:ascii="Times New Roman" w:hAnsi="Times New Roman"/>
          <w:bCs/>
          <w:color w:val="auto"/>
          <w:sz w:val="24"/>
          <w:szCs w:val="24"/>
          <w14:ligatures w14:val="none"/>
        </w:rPr>
        <w:t xml:space="preserve"> </w:t>
      </w:r>
      <w:r w:rsidR="00D63271" w:rsidRPr="00A138DB">
        <w:rPr>
          <w:rFonts w:ascii="Times New Roman" w:hAnsi="Times New Roman"/>
          <w:bCs/>
          <w:color w:val="auto"/>
          <w:sz w:val="24"/>
          <w:szCs w:val="24"/>
          <w14:ligatures w14:val="none"/>
        </w:rPr>
        <w:fldChar w:fldCharType="begin">
          <w:fldData xml:space="preserve">PEVuZE5vdGU+PENpdGU+PEF1dGhvcj5IYWxsZm9yczwvQXV0aG9yPjxZZWFyPjIwMDI8L1llYXI+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</w:fldData>
        </w:fldChar>
      </w:r>
      <w:r w:rsidR="00D63271" w:rsidRPr="00A138DB">
        <w:rPr>
          <w:rFonts w:ascii="Times New Roman" w:hAnsi="Times New Roman"/>
          <w:bCs/>
          <w:color w:val="auto"/>
          <w:sz w:val="24"/>
          <w:szCs w:val="24"/>
          <w14:ligatures w14:val="none"/>
        </w:rPr>
        <w:instrText xml:space="preserve"> ADDIN EN.CITE </w:instrText>
      </w:r>
      <w:r w:rsidR="00D63271" w:rsidRPr="00A138DB">
        <w:rPr>
          <w:rFonts w:ascii="Times New Roman" w:hAnsi="Times New Roman"/>
          <w:bCs/>
          <w:color w:val="auto"/>
          <w:sz w:val="24"/>
          <w:szCs w:val="24"/>
          <w14:ligatures w14:val="none"/>
        </w:rPr>
        <w:fldChar w:fldCharType="begin">
          <w:fldData xml:space="preserve">PEVuZE5vdGU+PENpdGU+PEF1dGhvcj5IYWxsZm9yczwvQXV0aG9yPjxZZWFyPjIwMDI8L1llYXI+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</w:fldData>
        </w:fldChar>
      </w:r>
      <w:r w:rsidR="00D63271" w:rsidRPr="00A138DB">
        <w:rPr>
          <w:rFonts w:ascii="Times New Roman" w:hAnsi="Times New Roman"/>
          <w:bCs/>
          <w:color w:val="auto"/>
          <w:sz w:val="24"/>
          <w:szCs w:val="24"/>
          <w14:ligatures w14:val="none"/>
        </w:rPr>
        <w:instrText xml:space="preserve"> ADDIN EN.CITE.DATA </w:instrText>
      </w:r>
      <w:r w:rsidR="00D63271" w:rsidRPr="00A138DB">
        <w:rPr>
          <w:rFonts w:ascii="Times New Roman" w:hAnsi="Times New Roman"/>
          <w:bCs/>
          <w:color w:val="auto"/>
          <w:sz w:val="24"/>
          <w:szCs w:val="24"/>
          <w14:ligatures w14:val="none"/>
        </w:rPr>
      </w:r>
      <w:r w:rsidR="00D63271" w:rsidRPr="00A138DB">
        <w:rPr>
          <w:rFonts w:ascii="Times New Roman" w:hAnsi="Times New Roman"/>
          <w:bCs/>
          <w:color w:val="auto"/>
          <w:sz w:val="24"/>
          <w:szCs w:val="24"/>
          <w14:ligatures w14:val="none"/>
        </w:rPr>
        <w:fldChar w:fldCharType="end"/>
      </w:r>
      <w:r w:rsidR="00D63271" w:rsidRPr="00A138DB">
        <w:rPr>
          <w:rFonts w:ascii="Times New Roman" w:hAnsi="Times New Roman"/>
          <w:bCs/>
          <w:color w:val="auto"/>
          <w:sz w:val="24"/>
          <w:szCs w:val="24"/>
          <w14:ligatures w14:val="none"/>
        </w:rPr>
      </w:r>
      <w:r w:rsidR="00D63271" w:rsidRPr="00A138DB">
        <w:rPr>
          <w:rFonts w:ascii="Times New Roman" w:hAnsi="Times New Roman"/>
          <w:bCs/>
          <w:color w:val="auto"/>
          <w:sz w:val="24"/>
          <w:szCs w:val="24"/>
          <w14:ligatures w14:val="none"/>
        </w:rPr>
        <w:fldChar w:fldCharType="separate"/>
      </w:r>
      <w:r w:rsidR="00D63271" w:rsidRPr="00A138DB">
        <w:rPr>
          <w:rFonts w:ascii="Times New Roman" w:hAnsi="Times New Roman"/>
          <w:bCs/>
          <w:noProof/>
          <w:color w:val="auto"/>
          <w:sz w:val="24"/>
          <w:szCs w:val="24"/>
          <w14:ligatures w14:val="none"/>
        </w:rPr>
        <w:t>(</w:t>
      </w:r>
      <w:hyperlink w:anchor="_ENREF_26" w:tooltip="Hallfors, 2002 #28" w:history="1">
        <w:r w:rsidR="000B3E01" w:rsidRPr="00A138DB">
          <w:rPr>
            <w:rFonts w:ascii="Times New Roman" w:hAnsi="Times New Roman"/>
            <w:bCs/>
            <w:noProof/>
            <w:color w:val="auto"/>
            <w:sz w:val="24"/>
            <w:szCs w:val="24"/>
            <w14:ligatures w14:val="none"/>
          </w:rPr>
          <w:t>Hallfors, Cho, Livert, &amp; Kadushin, 2002</w:t>
        </w:r>
      </w:hyperlink>
      <w:r w:rsidR="00D63271" w:rsidRPr="00A138DB">
        <w:rPr>
          <w:rFonts w:ascii="Times New Roman" w:hAnsi="Times New Roman"/>
          <w:bCs/>
          <w:noProof/>
          <w:color w:val="auto"/>
          <w:sz w:val="24"/>
          <w:szCs w:val="24"/>
          <w14:ligatures w14:val="none"/>
        </w:rPr>
        <w:t xml:space="preserve">; </w:t>
      </w:r>
      <w:hyperlink w:anchor="_ENREF_34" w:tooltip="Kreuter, 2000 #47" w:history="1">
        <w:r w:rsidR="000B3E01" w:rsidRPr="00A138DB">
          <w:rPr>
            <w:rFonts w:ascii="Times New Roman" w:hAnsi="Times New Roman"/>
            <w:bCs/>
            <w:noProof/>
            <w:color w:val="auto"/>
            <w:sz w:val="24"/>
            <w:szCs w:val="24"/>
            <w14:ligatures w14:val="none"/>
          </w:rPr>
          <w:t>Kreuter, Lezin, &amp; Young, 2000</w:t>
        </w:r>
      </w:hyperlink>
      <w:r w:rsidR="00D63271" w:rsidRPr="00A138DB">
        <w:rPr>
          <w:rFonts w:ascii="Times New Roman" w:hAnsi="Times New Roman"/>
          <w:bCs/>
          <w:noProof/>
          <w:color w:val="auto"/>
          <w:sz w:val="24"/>
          <w:szCs w:val="24"/>
          <w14:ligatures w14:val="none"/>
        </w:rPr>
        <w:t xml:space="preserve">; </w:t>
      </w:r>
      <w:hyperlink w:anchor="_ENREF_38" w:tooltip="Merzel, 2003 #48" w:history="1">
        <w:r w:rsidR="000B3E01" w:rsidRPr="00A138DB">
          <w:rPr>
            <w:rFonts w:ascii="Times New Roman" w:hAnsi="Times New Roman"/>
            <w:bCs/>
            <w:noProof/>
            <w:color w:val="auto"/>
            <w:sz w:val="24"/>
            <w:szCs w:val="24"/>
            <w14:ligatures w14:val="none"/>
          </w:rPr>
          <w:t>Merzel &amp; D'Afflitti, 2003</w:t>
        </w:r>
      </w:hyperlink>
      <w:r w:rsidR="00D63271" w:rsidRPr="00A138DB">
        <w:rPr>
          <w:rFonts w:ascii="Times New Roman" w:hAnsi="Times New Roman"/>
          <w:bCs/>
          <w:noProof/>
          <w:color w:val="auto"/>
          <w:sz w:val="24"/>
          <w:szCs w:val="24"/>
          <w14:ligatures w14:val="none"/>
        </w:rPr>
        <w:t xml:space="preserve">; </w:t>
      </w:r>
      <w:hyperlink w:anchor="_ENREF_45" w:tooltip="Roussos, 2000 #49" w:history="1">
        <w:r w:rsidR="000B3E01" w:rsidRPr="00A138DB">
          <w:rPr>
            <w:rFonts w:ascii="Times New Roman" w:hAnsi="Times New Roman"/>
            <w:bCs/>
            <w:noProof/>
            <w:color w:val="auto"/>
            <w:sz w:val="24"/>
            <w:szCs w:val="24"/>
            <w14:ligatures w14:val="none"/>
          </w:rPr>
          <w:t>Roussos &amp; Fawcett, 2000</w:t>
        </w:r>
      </w:hyperlink>
      <w:r w:rsidR="00D63271" w:rsidRPr="00A138DB">
        <w:rPr>
          <w:rFonts w:ascii="Times New Roman" w:hAnsi="Times New Roman"/>
          <w:bCs/>
          <w:noProof/>
          <w:color w:val="auto"/>
          <w:sz w:val="24"/>
          <w:szCs w:val="24"/>
          <w14:ligatures w14:val="none"/>
        </w:rPr>
        <w:t xml:space="preserve">; </w:t>
      </w:r>
      <w:hyperlink w:anchor="_ENREF_50" w:tooltip="Stevenson, 2003 #50" w:history="1">
        <w:r w:rsidR="000B3E01" w:rsidRPr="00A138DB">
          <w:rPr>
            <w:rFonts w:ascii="Times New Roman" w:hAnsi="Times New Roman"/>
            <w:bCs/>
            <w:noProof/>
            <w:color w:val="auto"/>
            <w:sz w:val="24"/>
            <w:szCs w:val="24"/>
            <w14:ligatures w14:val="none"/>
          </w:rPr>
          <w:t>Stevenson &amp; Mitchell, 2003</w:t>
        </w:r>
      </w:hyperlink>
      <w:r w:rsidR="00D63271" w:rsidRPr="00A138DB">
        <w:rPr>
          <w:rFonts w:ascii="Times New Roman" w:hAnsi="Times New Roman"/>
          <w:bCs/>
          <w:noProof/>
          <w:color w:val="auto"/>
          <w:sz w:val="24"/>
          <w:szCs w:val="24"/>
          <w14:ligatures w14:val="none"/>
        </w:rPr>
        <w:t xml:space="preserve">; </w:t>
      </w:r>
      <w:hyperlink w:anchor="_ENREF_59" w:tooltip="Yin, 1997 #51" w:history="1">
        <w:r w:rsidR="000B3E01" w:rsidRPr="00A138DB">
          <w:rPr>
            <w:rFonts w:ascii="Times New Roman" w:hAnsi="Times New Roman"/>
            <w:bCs/>
            <w:noProof/>
            <w:color w:val="auto"/>
            <w:sz w:val="24"/>
            <w:szCs w:val="24"/>
            <w14:ligatures w14:val="none"/>
          </w:rPr>
          <w:t>Yin, Kaftarian, Yu, &amp; Jansen, 1997</w:t>
        </w:r>
      </w:hyperlink>
      <w:r w:rsidR="00D63271" w:rsidRPr="00A138DB">
        <w:rPr>
          <w:rFonts w:ascii="Times New Roman" w:hAnsi="Times New Roman"/>
          <w:bCs/>
          <w:noProof/>
          <w:color w:val="auto"/>
          <w:sz w:val="24"/>
          <w:szCs w:val="24"/>
          <w14:ligatures w14:val="none"/>
        </w:rPr>
        <w:t>)</w:t>
      </w:r>
      <w:r w:rsidR="00D63271" w:rsidRPr="00A138DB">
        <w:rPr>
          <w:rFonts w:ascii="Times New Roman" w:hAnsi="Times New Roman"/>
          <w:bCs/>
          <w:color w:val="auto"/>
          <w:sz w:val="24"/>
          <w:szCs w:val="24"/>
          <w14:ligatures w14:val="none"/>
        </w:rPr>
        <w:fldChar w:fldCharType="end"/>
      </w:r>
      <w:r w:rsidRPr="00A138DB">
        <w:rPr>
          <w:rFonts w:ascii="Times New Roman" w:hAnsi="Times New Roman"/>
          <w:bCs/>
          <w:color w:val="auto"/>
          <w:sz w:val="24"/>
          <w:szCs w:val="24"/>
          <w14:ligatures w14:val="none"/>
        </w:rPr>
        <w:t xml:space="preserve">. For example, the evaluation of the Robert Wood Johnson Foundation’s </w:t>
      </w:r>
      <w:r w:rsidRPr="00A138DB">
        <w:rPr>
          <w:rFonts w:ascii="Times New Roman" w:hAnsi="Times New Roman"/>
          <w:bCs/>
          <w:i/>
          <w:color w:val="auto"/>
          <w:sz w:val="24"/>
          <w:szCs w:val="24"/>
          <w14:ligatures w14:val="none"/>
        </w:rPr>
        <w:t xml:space="preserve">Fighting Back Against Substance Abuse </w:t>
      </w:r>
      <w:r w:rsidRPr="00A138DB">
        <w:rPr>
          <w:rFonts w:ascii="Times New Roman" w:hAnsi="Times New Roman"/>
          <w:bCs/>
          <w:color w:val="auto"/>
          <w:sz w:val="24"/>
          <w:szCs w:val="24"/>
          <w14:ligatures w14:val="none"/>
        </w:rPr>
        <w:t xml:space="preserve">initiative found that none of the 12 funded coalitions achieved the </w:t>
      </w:r>
      <w:r w:rsidRPr="00A138DB">
        <w:rPr>
          <w:rFonts w:ascii="Times New Roman" w:hAnsi="Times New Roman"/>
          <w:bCs/>
          <w:color w:val="auto"/>
          <w:sz w:val="24"/>
          <w:szCs w:val="24"/>
          <w14:ligatures w14:val="none"/>
        </w:rPr>
        <w:lastRenderedPageBreak/>
        <w:t>desired outcome of reduced adolescent substance use</w:t>
      </w:r>
      <w:r w:rsidR="00854902" w:rsidRPr="00A138DB">
        <w:rPr>
          <w:rFonts w:ascii="Times New Roman" w:hAnsi="Times New Roman"/>
          <w:bCs/>
          <w:color w:val="auto"/>
          <w:sz w:val="24"/>
          <w:szCs w:val="24"/>
          <w14:ligatures w14:val="none"/>
        </w:rPr>
        <w:t xml:space="preserve"> </w:t>
      </w:r>
      <w:r w:rsidR="00D63271" w:rsidRPr="00A138DB">
        <w:rPr>
          <w:rStyle w:val="Hyperlink"/>
          <w:rFonts w:ascii="Times New Roman" w:hAnsi="Times New Roman"/>
          <w:color w:val="auto"/>
          <w:sz w:val="24"/>
          <w:szCs w:val="24"/>
          <w:u w:val="none"/>
          <w14:ligatures w14:val="none"/>
        </w:rPr>
        <w:fldChar w:fldCharType="begin"/>
      </w:r>
      <w:r w:rsidR="00D63271" w:rsidRPr="00A138DB">
        <w:rPr>
          <w:rStyle w:val="Hyperlink"/>
          <w:rFonts w:ascii="Times New Roman" w:hAnsi="Times New Roman"/>
          <w:color w:val="auto"/>
          <w:sz w:val="24"/>
          <w:szCs w:val="24"/>
          <w:u w:val="none"/>
          <w14:ligatures w14:val="none"/>
        </w:rPr>
        <w:instrText xml:space="preserve"> ADDIN EN.CITE &lt;EndNote&gt;&lt;Cite&gt;&lt;Author&gt;Hallfors&lt;/Author&gt;&lt;Year&gt;2002&lt;/Year&gt;&lt;RecNum&gt;28&lt;/RecNum&gt;&lt;DisplayText&gt;(Hallfors et al., 2002)&lt;/DisplayText&gt;&lt;record&gt;&lt;rec-number&gt;28&lt;/rec-number&gt;&lt;foreign-keys&gt;&lt;key app="EN" db-id="fep2t2rvfdsaswe0d5d52vpufrttaadpvwpx"&gt;28&lt;/key&gt;&lt;/foreign-keys&gt;&lt;ref-type name="Journal Article"&gt;17&lt;/ref-type&gt;&lt;contributors&gt;&lt;authors&gt;&lt;author&gt;Denise Hallfors&lt;/author&gt;&lt;author&gt;Hyunsan Cho&lt;/author&gt;&lt;author&gt;David Livert &lt;/author&gt;&lt;author&gt;Charles Kadushin&lt;/author&gt;&lt;/authors&gt;&lt;/contributors&gt;&lt;titles&gt;&lt;title&gt;Fighting back against substance abuse: Are community coalitions winning?&lt;/title&gt;&lt;secondary-title&gt;American Journal of Preventive Medicine&lt;/secondary-title&gt;&lt;/titles&gt;&lt;periodical&gt;&lt;full-title&gt;American Journal of Preventive Medicine&lt;/full-title&gt;&lt;/periodical&gt;&lt;pages&gt;237-245&lt;/pages&gt;&lt;volume&gt;23&lt;/volume&gt;&lt;number&gt;4&lt;/number&gt;&lt;dates&gt;&lt;year&gt;2002&lt;/year&gt;&lt;/dates&gt;&lt;urls&gt;&lt;/urls&gt;&lt;/record&gt;&lt;/Cite&gt;&lt;/EndNote&gt;</w:instrText>
      </w:r>
      <w:r w:rsidR="00D63271" w:rsidRPr="00A138DB">
        <w:rPr>
          <w:rStyle w:val="Hyperlink"/>
          <w:rFonts w:ascii="Times New Roman" w:hAnsi="Times New Roman"/>
          <w:color w:val="auto"/>
          <w:sz w:val="24"/>
          <w:szCs w:val="24"/>
          <w:u w:val="none"/>
          <w14:ligatures w14:val="none"/>
        </w:rPr>
        <w:fldChar w:fldCharType="separate"/>
      </w:r>
      <w:r w:rsidR="00D63271" w:rsidRPr="00A138DB">
        <w:rPr>
          <w:rStyle w:val="Hyperlink"/>
          <w:rFonts w:ascii="Times New Roman" w:hAnsi="Times New Roman"/>
          <w:noProof/>
          <w:color w:val="auto"/>
          <w:sz w:val="24"/>
          <w:szCs w:val="24"/>
          <w:u w:val="none"/>
          <w14:ligatures w14:val="none"/>
        </w:rPr>
        <w:t>(</w:t>
      </w:r>
      <w:hyperlink w:anchor="_ENREF_26" w:tooltip="Hallfors, 2002 #28" w:history="1">
        <w:r w:rsidR="000B3E01" w:rsidRPr="00362251">
          <w:rPr>
            <w:rFonts w:ascii="Times New Roman" w:hAnsi="Times New Roman"/>
            <w:noProof/>
            <w:sz w:val="24"/>
            <w:szCs w:val="24"/>
            <w14:ligatures w14:val="none"/>
          </w:rPr>
          <w:t>Hallfors et al., 2002</w:t>
        </w:r>
      </w:hyperlink>
      <w:r w:rsidR="00D63271" w:rsidRPr="00A138DB">
        <w:rPr>
          <w:rStyle w:val="Hyperlink"/>
          <w:rFonts w:ascii="Times New Roman" w:hAnsi="Times New Roman"/>
          <w:noProof/>
          <w:color w:val="auto"/>
          <w:sz w:val="24"/>
          <w:szCs w:val="24"/>
          <w:u w:val="none"/>
          <w14:ligatures w14:val="none"/>
        </w:rPr>
        <w:t>)</w:t>
      </w:r>
      <w:r w:rsidR="00D63271" w:rsidRPr="00A138DB">
        <w:rPr>
          <w:rStyle w:val="Hyperlink"/>
          <w:rFonts w:ascii="Times New Roman" w:hAnsi="Times New Roman"/>
          <w:color w:val="auto"/>
          <w:sz w:val="24"/>
          <w:szCs w:val="24"/>
          <w:u w:val="none"/>
          <w14:ligatures w14:val="none"/>
        </w:rPr>
        <w:fldChar w:fldCharType="end"/>
      </w:r>
      <w:r w:rsidRPr="00A138DB">
        <w:rPr>
          <w:rFonts w:ascii="Times New Roman" w:hAnsi="Times New Roman"/>
          <w:bCs/>
          <w:color w:val="auto"/>
          <w:sz w:val="24"/>
          <w:szCs w:val="24"/>
          <w14:ligatures w14:val="none"/>
        </w:rPr>
        <w:t>. The evaluation suggested that to be effective, coalitions should (a) have clearly defined, focused, and manageable goals, with corresponding high-quality data sources to monitor progress; (b) seek to encourage use of tested and effective programs, with careful attention to monitoring of implementation quality and fidelity; and (c) evaluate program impacts on outcomes which are meaningful to the community</w:t>
      </w:r>
      <w:r w:rsidR="00854902" w:rsidRPr="00A138DB">
        <w:rPr>
          <w:rFonts w:ascii="Times New Roman" w:hAnsi="Times New Roman"/>
          <w:bCs/>
          <w:color w:val="auto"/>
          <w:sz w:val="24"/>
          <w:szCs w:val="24"/>
          <w14:ligatures w14:val="none"/>
        </w:rPr>
        <w:t xml:space="preserve"> </w:t>
      </w:r>
      <w:r w:rsidR="00D63271" w:rsidRPr="00A138DB">
        <w:rPr>
          <w:rStyle w:val="Hyperlink"/>
          <w:rFonts w:ascii="Times New Roman" w:hAnsi="Times New Roman"/>
          <w:color w:val="auto"/>
          <w:sz w:val="24"/>
          <w:szCs w:val="24"/>
          <w:u w:val="none"/>
          <w14:ligatures w14:val="none"/>
        </w:rPr>
        <w:fldChar w:fldCharType="begin"/>
      </w:r>
      <w:r w:rsidR="00D63271" w:rsidRPr="00A138DB">
        <w:rPr>
          <w:rStyle w:val="Hyperlink"/>
          <w:rFonts w:ascii="Times New Roman" w:hAnsi="Times New Roman"/>
          <w:color w:val="auto"/>
          <w:sz w:val="24"/>
          <w:szCs w:val="24"/>
          <w:u w:val="none"/>
          <w14:ligatures w14:val="none"/>
        </w:rPr>
        <w:instrText xml:space="preserve"> ADDIN EN.CITE &lt;EndNote&gt;&lt;Cite&gt;&lt;Author&gt;Hallfors&lt;/Author&gt;&lt;Year&gt;2002&lt;/Year&gt;&lt;RecNum&gt;28&lt;/RecNum&gt;&lt;DisplayText&gt;(Hallfors et al., 2002)&lt;/DisplayText&gt;&lt;record&gt;&lt;rec-number&gt;28&lt;/rec-number&gt;&lt;foreign-keys&gt;&lt;key app="EN" db-id="fep2t2rvfdsaswe0d5d52vpufrttaadpvwpx"&gt;28&lt;/key&gt;&lt;/foreign-keys&gt;&lt;ref-type name="Journal Article"&gt;17&lt;/ref-type&gt;&lt;contributors&gt;&lt;authors&gt;&lt;author&gt;Denise Hallfors&lt;/author&gt;&lt;author&gt;Hyunsan Cho&lt;/author&gt;&lt;author&gt;David Livert &lt;/author&gt;&lt;author&gt;Charles Kadushin&lt;/author&gt;&lt;/authors&gt;&lt;/contributors&gt;&lt;titles&gt;&lt;title&gt;Fighting back against substance abuse: Are community coalitions winning?&lt;/title&gt;&lt;secondary-title&gt;American Journal of Preventive Medicine&lt;/secondary-title&gt;&lt;/titles&gt;&lt;periodical&gt;&lt;full-title&gt;American Journal of Preventive Medicine&lt;/full-title&gt;&lt;/periodical&gt;&lt;pages&gt;237-245&lt;/pages&gt;&lt;volume&gt;23&lt;/volume&gt;&lt;number&gt;4&lt;/number&gt;&lt;dates&gt;&lt;year&gt;2002&lt;/year&gt;&lt;/dates&gt;&lt;urls&gt;&lt;/urls&gt;&lt;/record&gt;&lt;/Cite&gt;&lt;/EndNote&gt;</w:instrText>
      </w:r>
      <w:r w:rsidR="00D63271" w:rsidRPr="00A138DB">
        <w:rPr>
          <w:rStyle w:val="Hyperlink"/>
          <w:rFonts w:ascii="Times New Roman" w:hAnsi="Times New Roman"/>
          <w:color w:val="auto"/>
          <w:sz w:val="24"/>
          <w:szCs w:val="24"/>
          <w:u w:val="none"/>
          <w14:ligatures w14:val="none"/>
        </w:rPr>
        <w:fldChar w:fldCharType="separate"/>
      </w:r>
      <w:r w:rsidR="00D63271" w:rsidRPr="00A138DB">
        <w:rPr>
          <w:rStyle w:val="Hyperlink"/>
          <w:rFonts w:ascii="Times New Roman" w:hAnsi="Times New Roman"/>
          <w:noProof/>
          <w:color w:val="auto"/>
          <w:sz w:val="24"/>
          <w:szCs w:val="24"/>
          <w:u w:val="none"/>
          <w14:ligatures w14:val="none"/>
        </w:rPr>
        <w:t>(</w:t>
      </w:r>
      <w:hyperlink w:anchor="_ENREF_26" w:tooltip="Hallfors, 2002 #28" w:history="1">
        <w:r w:rsidR="000B3E01" w:rsidRPr="00362251">
          <w:rPr>
            <w:rFonts w:ascii="Times New Roman" w:hAnsi="Times New Roman"/>
            <w:noProof/>
            <w:sz w:val="24"/>
            <w:szCs w:val="24"/>
            <w14:ligatures w14:val="none"/>
          </w:rPr>
          <w:t>Hallfors et al., 2002</w:t>
        </w:r>
      </w:hyperlink>
      <w:r w:rsidR="00D63271" w:rsidRPr="00A138DB">
        <w:rPr>
          <w:rStyle w:val="Hyperlink"/>
          <w:rFonts w:ascii="Times New Roman" w:hAnsi="Times New Roman"/>
          <w:noProof/>
          <w:color w:val="auto"/>
          <w:sz w:val="24"/>
          <w:szCs w:val="24"/>
          <w:u w:val="none"/>
          <w14:ligatures w14:val="none"/>
        </w:rPr>
        <w:t>)</w:t>
      </w:r>
      <w:r w:rsidR="00D63271" w:rsidRPr="00A138DB">
        <w:rPr>
          <w:rStyle w:val="Hyperlink"/>
          <w:rFonts w:ascii="Times New Roman" w:hAnsi="Times New Roman"/>
          <w:color w:val="auto"/>
          <w:sz w:val="24"/>
          <w:szCs w:val="24"/>
          <w:u w:val="none"/>
          <w14:ligatures w14:val="none"/>
        </w:rPr>
        <w:fldChar w:fldCharType="end"/>
      </w:r>
      <w:r w:rsidRPr="00A138DB">
        <w:rPr>
          <w:rFonts w:ascii="Times New Roman" w:hAnsi="Times New Roman"/>
          <w:bCs/>
          <w:color w:val="auto"/>
          <w:sz w:val="24"/>
          <w:szCs w:val="24"/>
          <w14:ligatures w14:val="none"/>
        </w:rPr>
        <w:t>.</w:t>
      </w:r>
      <w:r w:rsidR="00854902" w:rsidRPr="00A138DB">
        <w:rPr>
          <w:rFonts w:ascii="Times New Roman" w:hAnsi="Times New Roman"/>
          <w:bCs/>
          <w:color w:val="auto"/>
          <w:sz w:val="24"/>
          <w:szCs w:val="24"/>
          <w14:ligatures w14:val="none"/>
        </w:rPr>
        <w:t xml:space="preserve"> </w:t>
      </w:r>
    </w:p>
    <w:p w:rsidR="00F43780" w:rsidRPr="00A138DB" w:rsidRDefault="00F43780" w:rsidP="00F43780">
      <w:pPr>
        <w:widowControl w:val="0"/>
        <w:spacing w:after="0" w:line="480" w:lineRule="auto"/>
        <w:rPr>
          <w:rFonts w:ascii="Times New Roman" w:hAnsi="Times New Roman"/>
          <w:b/>
          <w:bCs/>
          <w:color w:val="auto"/>
          <w:sz w:val="24"/>
          <w:szCs w:val="24"/>
          <w14:ligatures w14:val="none"/>
        </w:rPr>
      </w:pPr>
      <w:r w:rsidRPr="00A138DB">
        <w:rPr>
          <w:rFonts w:ascii="Times New Roman" w:hAnsi="Times New Roman"/>
          <w:b/>
          <w:bCs/>
          <w:color w:val="auto"/>
          <w:sz w:val="24"/>
          <w:szCs w:val="24"/>
          <w14:ligatures w14:val="none"/>
        </w:rPr>
        <w:t>Communities That Care</w:t>
      </w:r>
    </w:p>
    <w:p w:rsidR="00782051" w:rsidRPr="00A138DB" w:rsidRDefault="00426517" w:rsidP="008523AB">
      <w:pPr>
        <w:widowControl w:val="0"/>
        <w:spacing w:after="0" w:line="480" w:lineRule="auto"/>
        <w:ind w:firstLine="720"/>
        <w:rPr>
          <w:rFonts w:ascii="Times New Roman" w:hAnsi="Times New Roman"/>
          <w:color w:val="auto"/>
          <w:sz w:val="24"/>
          <w:szCs w:val="24"/>
          <w14:ligatures w14:val="none"/>
        </w:rPr>
      </w:pPr>
      <w:r w:rsidRPr="00A138DB">
        <w:rPr>
          <w:rFonts w:ascii="Times New Roman" w:hAnsi="Times New Roman"/>
          <w:bCs/>
          <w:color w:val="auto"/>
          <w:sz w:val="24"/>
          <w:szCs w:val="24"/>
          <w14:ligatures w14:val="none"/>
        </w:rPr>
        <w:t>Communities That Care (CTC) is a community prevention system</w:t>
      </w:r>
      <w:r w:rsidR="00C57EAA" w:rsidRPr="00A138DB">
        <w:rPr>
          <w:rFonts w:ascii="Times New Roman" w:hAnsi="Times New Roman"/>
          <w:bCs/>
          <w:color w:val="auto"/>
          <w:sz w:val="24"/>
          <w:szCs w:val="24"/>
          <w14:ligatures w14:val="none"/>
        </w:rPr>
        <w:t xml:space="preserve"> </w:t>
      </w:r>
      <w:r w:rsidR="00D63271" w:rsidRPr="00A138DB">
        <w:rPr>
          <w:rFonts w:ascii="Times New Roman" w:hAnsi="Times New Roman"/>
          <w:bCs/>
          <w:color w:val="auto"/>
          <w:sz w:val="24"/>
          <w:szCs w:val="24"/>
          <w14:ligatures w14:val="none"/>
        </w:rPr>
        <w:fldChar w:fldCharType="begin">
          <w:fldData xml:space="preserve">PEVuZE5vdGU+PENpdGU+PEF1dGhvcj5IYXdraW5zPC9BdXRob3I+PFllYXI+MTk5MjwvWWVhcj48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</w:fldData>
        </w:fldChar>
      </w:r>
      <w:r w:rsidR="00D63271" w:rsidRPr="00A138DB">
        <w:rPr>
          <w:rFonts w:ascii="Times New Roman" w:hAnsi="Times New Roman"/>
          <w:bCs/>
          <w:color w:val="auto"/>
          <w:sz w:val="24"/>
          <w:szCs w:val="24"/>
          <w14:ligatures w14:val="none"/>
        </w:rPr>
        <w:instrText xml:space="preserve"> ADDIN EN.CITE </w:instrText>
      </w:r>
      <w:r w:rsidR="00D63271" w:rsidRPr="00A138DB">
        <w:rPr>
          <w:rFonts w:ascii="Times New Roman" w:hAnsi="Times New Roman"/>
          <w:bCs/>
          <w:color w:val="auto"/>
          <w:sz w:val="24"/>
          <w:szCs w:val="24"/>
          <w14:ligatures w14:val="none"/>
        </w:rPr>
        <w:fldChar w:fldCharType="begin">
          <w:fldData xml:space="preserve">PEVuZE5vdGU+PENpdGU+PEF1dGhvcj5IYXdraW5zPC9BdXRob3I+PFllYXI+MTk5MjwvWWVhcj48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</w:fldData>
        </w:fldChar>
      </w:r>
      <w:r w:rsidR="00D63271" w:rsidRPr="00A138DB">
        <w:rPr>
          <w:rFonts w:ascii="Times New Roman" w:hAnsi="Times New Roman"/>
          <w:bCs/>
          <w:color w:val="auto"/>
          <w:sz w:val="24"/>
          <w:szCs w:val="24"/>
          <w14:ligatures w14:val="none"/>
        </w:rPr>
        <w:instrText xml:space="preserve"> ADDIN EN.CITE.DATA </w:instrText>
      </w:r>
      <w:r w:rsidR="00D63271" w:rsidRPr="00A138DB">
        <w:rPr>
          <w:rFonts w:ascii="Times New Roman" w:hAnsi="Times New Roman"/>
          <w:bCs/>
          <w:color w:val="auto"/>
          <w:sz w:val="24"/>
          <w:szCs w:val="24"/>
          <w14:ligatures w14:val="none"/>
        </w:rPr>
      </w:r>
      <w:r w:rsidR="00D63271" w:rsidRPr="00A138DB">
        <w:rPr>
          <w:rFonts w:ascii="Times New Roman" w:hAnsi="Times New Roman"/>
          <w:bCs/>
          <w:color w:val="auto"/>
          <w:sz w:val="24"/>
          <w:szCs w:val="24"/>
          <w14:ligatures w14:val="none"/>
        </w:rPr>
        <w:fldChar w:fldCharType="end"/>
      </w:r>
      <w:r w:rsidR="00D63271" w:rsidRPr="00A138DB">
        <w:rPr>
          <w:rFonts w:ascii="Times New Roman" w:hAnsi="Times New Roman"/>
          <w:bCs/>
          <w:color w:val="auto"/>
          <w:sz w:val="24"/>
          <w:szCs w:val="24"/>
          <w14:ligatures w14:val="none"/>
        </w:rPr>
      </w:r>
      <w:r w:rsidR="00D63271" w:rsidRPr="00A138DB">
        <w:rPr>
          <w:rFonts w:ascii="Times New Roman" w:hAnsi="Times New Roman"/>
          <w:bCs/>
          <w:color w:val="auto"/>
          <w:sz w:val="24"/>
          <w:szCs w:val="24"/>
          <w14:ligatures w14:val="none"/>
        </w:rPr>
        <w:fldChar w:fldCharType="separate"/>
      </w:r>
      <w:r w:rsidR="00D63271" w:rsidRPr="00A138DB">
        <w:rPr>
          <w:rFonts w:ascii="Times New Roman" w:hAnsi="Times New Roman"/>
          <w:bCs/>
          <w:noProof/>
          <w:color w:val="auto"/>
          <w:sz w:val="24"/>
          <w:szCs w:val="24"/>
          <w14:ligatures w14:val="none"/>
        </w:rPr>
        <w:t>(</w:t>
      </w:r>
      <w:hyperlink w:anchor="_ENREF_28" w:tooltip="Hawkins, 2002 #29" w:history="1">
        <w:r w:rsidR="000B3E01" w:rsidRPr="00A138DB">
          <w:rPr>
            <w:rFonts w:ascii="Times New Roman" w:hAnsi="Times New Roman"/>
            <w:bCs/>
            <w:noProof/>
            <w:color w:val="auto"/>
            <w:sz w:val="24"/>
            <w:szCs w:val="24"/>
            <w14:ligatures w14:val="none"/>
          </w:rPr>
          <w:t>Hawkins, Catalano, &amp; Arthur, 2002</w:t>
        </w:r>
      </w:hyperlink>
      <w:r w:rsidR="00D63271" w:rsidRPr="00A138DB">
        <w:rPr>
          <w:rFonts w:ascii="Times New Roman" w:hAnsi="Times New Roman"/>
          <w:bCs/>
          <w:noProof/>
          <w:color w:val="auto"/>
          <w:sz w:val="24"/>
          <w:szCs w:val="24"/>
          <w14:ligatures w14:val="none"/>
        </w:rPr>
        <w:t xml:space="preserve">; </w:t>
      </w:r>
      <w:hyperlink w:anchor="_ENREF_29" w:tooltip="Hawkins, 1992 #3" w:history="1">
        <w:r w:rsidR="000B3E01" w:rsidRPr="00A138DB">
          <w:rPr>
            <w:rFonts w:ascii="Times New Roman" w:hAnsi="Times New Roman"/>
            <w:bCs/>
            <w:noProof/>
            <w:color w:val="auto"/>
            <w:sz w:val="24"/>
            <w:szCs w:val="24"/>
            <w14:ligatures w14:val="none"/>
          </w:rPr>
          <w:t>Hawkins, Catalano, &amp; and Associates, 1992</w:t>
        </w:r>
      </w:hyperlink>
      <w:r w:rsidR="00D63271" w:rsidRPr="00A138DB">
        <w:rPr>
          <w:rFonts w:ascii="Times New Roman" w:hAnsi="Times New Roman"/>
          <w:bCs/>
          <w:noProof/>
          <w:color w:val="auto"/>
          <w:sz w:val="24"/>
          <w:szCs w:val="24"/>
          <w14:ligatures w14:val="none"/>
        </w:rPr>
        <w:t>)</w:t>
      </w:r>
      <w:r w:rsidR="00D63271" w:rsidRPr="00A138DB">
        <w:rPr>
          <w:rFonts w:ascii="Times New Roman" w:hAnsi="Times New Roman"/>
          <w:bCs/>
          <w:color w:val="auto"/>
          <w:sz w:val="24"/>
          <w:szCs w:val="24"/>
          <w14:ligatures w14:val="none"/>
        </w:rPr>
        <w:fldChar w:fldCharType="end"/>
      </w:r>
      <w:r w:rsidR="00854902" w:rsidRPr="00A138DB">
        <w:rPr>
          <w:rFonts w:ascii="Times New Roman" w:hAnsi="Times New Roman"/>
          <w:bCs/>
          <w:color w:val="auto"/>
          <w:sz w:val="24"/>
          <w:szCs w:val="24"/>
          <w14:ligatures w14:val="none"/>
        </w:rPr>
        <w:t xml:space="preserve"> </w:t>
      </w:r>
      <w:r w:rsidRPr="00A138DB">
        <w:rPr>
          <w:rFonts w:ascii="Times New Roman" w:hAnsi="Times New Roman"/>
          <w:bCs/>
          <w:color w:val="auto"/>
          <w:sz w:val="24"/>
          <w:szCs w:val="24"/>
          <w14:ligatures w14:val="none"/>
        </w:rPr>
        <w:t>that addresses each of the factors suggested as essential for community coalition success.</w:t>
      </w:r>
      <w:r w:rsidR="008664F7" w:rsidRPr="00A138DB">
        <w:rPr>
          <w:rFonts w:ascii="Times New Roman" w:hAnsi="Times New Roman"/>
          <w:bCs/>
          <w:color w:val="auto"/>
          <w:sz w:val="24"/>
          <w:szCs w:val="24"/>
          <w14:ligatures w14:val="none"/>
        </w:rPr>
        <w:t xml:space="preserve"> </w:t>
      </w:r>
      <w:r w:rsidR="006579B7" w:rsidRPr="00A138DB">
        <w:rPr>
          <w:rFonts w:ascii="Times New Roman" w:hAnsi="Times New Roman"/>
          <w:color w:val="auto"/>
          <w:sz w:val="24"/>
          <w:szCs w:val="24"/>
          <w14:ligatures w14:val="none"/>
        </w:rPr>
        <w:t xml:space="preserve">CTC is a nationally recognized, coalition-based approach to promoting community health and avoiding </w:t>
      </w:r>
      <w:r w:rsidRPr="00A138DB">
        <w:rPr>
          <w:rFonts w:ascii="Times New Roman" w:hAnsi="Times New Roman"/>
          <w:color w:val="auto"/>
          <w:sz w:val="24"/>
          <w:szCs w:val="24"/>
          <w14:ligatures w14:val="none"/>
        </w:rPr>
        <w:t>mental, emotional</w:t>
      </w:r>
      <w:r w:rsidR="00B61F24">
        <w:rPr>
          <w:rFonts w:ascii="Times New Roman" w:hAnsi="Times New Roman"/>
          <w:color w:val="auto"/>
          <w:sz w:val="24"/>
          <w:szCs w:val="24"/>
          <w14:ligatures w14:val="none"/>
        </w:rPr>
        <w:t>,</w:t>
      </w:r>
      <w:r w:rsidRPr="00A138DB">
        <w:rPr>
          <w:rFonts w:ascii="Times New Roman" w:hAnsi="Times New Roman"/>
          <w:color w:val="auto"/>
          <w:sz w:val="24"/>
          <w:szCs w:val="24"/>
          <w14:ligatures w14:val="none"/>
        </w:rPr>
        <w:t xml:space="preserve"> and behavior </w:t>
      </w:r>
      <w:r w:rsidR="006579B7" w:rsidRPr="00A138DB">
        <w:rPr>
          <w:rFonts w:ascii="Times New Roman" w:hAnsi="Times New Roman"/>
          <w:color w:val="auto"/>
          <w:sz w:val="24"/>
          <w:szCs w:val="24"/>
          <w14:ligatures w14:val="none"/>
        </w:rPr>
        <w:t>problem</w:t>
      </w:r>
      <w:r w:rsidRPr="00A138DB">
        <w:rPr>
          <w:rFonts w:ascii="Times New Roman" w:hAnsi="Times New Roman"/>
          <w:color w:val="auto"/>
          <w:sz w:val="24"/>
          <w:szCs w:val="24"/>
          <w14:ligatures w14:val="none"/>
        </w:rPr>
        <w:t>s</w:t>
      </w:r>
      <w:r w:rsidR="003C5860" w:rsidRPr="00A138DB">
        <w:rPr>
          <w:rFonts w:ascii="Times New Roman" w:hAnsi="Times New Roman"/>
          <w:color w:val="auto"/>
          <w:sz w:val="24"/>
          <w:szCs w:val="24"/>
          <w14:ligatures w14:val="none"/>
        </w:rPr>
        <w:t xml:space="preserve"> </w:t>
      </w:r>
      <w:r w:rsidR="00D63271" w:rsidRPr="00A138DB">
        <w:rPr>
          <w:rFonts w:ascii="Times New Roman" w:hAnsi="Times New Roman"/>
          <w:color w:val="auto"/>
          <w:sz w:val="24"/>
          <w:szCs w:val="24"/>
          <w14:ligatures w14:val="none"/>
        </w:rPr>
        <w:fldChar w:fldCharType="begin"/>
      </w:r>
      <w:r w:rsidR="00D63271" w:rsidRPr="00A138DB">
        <w:rPr>
          <w:rFonts w:ascii="Times New Roman" w:hAnsi="Times New Roman"/>
          <w:color w:val="auto"/>
          <w:sz w:val="24"/>
          <w:szCs w:val="24"/>
          <w14:ligatures w14:val="none"/>
        </w:rPr>
        <w:instrText xml:space="preserve"> ADDIN EN.CITE &lt;EndNote&gt;&lt;Cite&gt;&lt;Author&gt;Hawkins&lt;/Author&gt;&lt;Year&gt;1992&lt;/Year&gt;&lt;RecNum&gt;3&lt;/RecNum&gt;&lt;DisplayText&gt;(Hawkins et al., 1992)&lt;/DisplayText&gt;&lt;record&gt;&lt;rec-number&gt;3&lt;/rec-number&gt;&lt;foreign-keys&gt;&lt;key app="EN" db-id="fep2t2rvfdsaswe0d5d52vpufrttaadpvwpx"&gt;3&lt;/key&gt;&lt;/foreign-keys&gt;&lt;ref-type name="Book"&gt;6&lt;/ref-type&gt;&lt;contributors&gt;&lt;authors&gt;&lt;author&gt;Hawkins, J. David&lt;/author&gt;&lt;author&gt;Catalano, Richard F., Jr.&lt;/author&gt;&lt;author&gt;and Associates&lt;/author&gt;&lt;/authors&gt;&lt;/contributors&gt;&lt;titles&gt;&lt;title&gt;Communities That Care: Action for drug abuse prevention&lt;/title&gt;&lt;secondary-title&gt;A joint publication of the Jossey-Bass social and behavioral science series and the Jossey-Bass education series&lt;/secondary-title&gt;&lt;/titles&gt;&lt;pages&gt;xxii, 247&lt;/pages&gt;&lt;edition&gt;1st&lt;/edition&gt;&lt;keywords&gt;&lt;keyword&gt;Drug abuse United States Prevention.&lt;/keyword&gt;&lt;keyword&gt;Alcoholism United States Prevention.&lt;/keyword&gt;&lt;/keywords&gt;&lt;dates&gt;&lt;year&gt;1992&lt;/year&gt;&lt;/dates&gt;&lt;pub-location&gt;San Francisco&lt;/pub-location&gt;&lt;publisher&gt;Jossey-Bass&lt;/publisher&gt;&lt;isbn&gt;1555424716 (acid-free)&lt;/isbn&gt;&lt;call-num&gt;Hv5825 .h278 1992&amp;#xD;364.1/77/0973&lt;/call-num&gt;&lt;urls&gt;&lt;/urls&gt;&lt;custom1&gt;118&lt;/custom1&gt;&lt;/record&gt;&lt;/Cite&gt;&lt;/EndNote&gt;</w:instrText>
      </w:r>
      <w:r w:rsidR="00D63271" w:rsidRPr="00A138DB">
        <w:rPr>
          <w:rFonts w:ascii="Times New Roman" w:hAnsi="Times New Roman"/>
          <w:color w:val="auto"/>
          <w:sz w:val="24"/>
          <w:szCs w:val="24"/>
          <w14:ligatures w14:val="none"/>
        </w:rPr>
        <w:fldChar w:fldCharType="separate"/>
      </w:r>
      <w:r w:rsidR="00D63271" w:rsidRPr="00A138DB">
        <w:rPr>
          <w:rFonts w:ascii="Times New Roman" w:hAnsi="Times New Roman"/>
          <w:noProof/>
          <w:color w:val="auto"/>
          <w:sz w:val="24"/>
          <w:szCs w:val="24"/>
          <w14:ligatures w14:val="none"/>
        </w:rPr>
        <w:t>(</w:t>
      </w:r>
      <w:hyperlink w:anchor="_ENREF_29" w:tooltip="Hawkins, 1992 #3" w:history="1">
        <w:r w:rsidR="000B3E01" w:rsidRPr="00A138DB">
          <w:rPr>
            <w:rFonts w:ascii="Times New Roman" w:hAnsi="Times New Roman"/>
            <w:noProof/>
            <w:color w:val="auto"/>
            <w:sz w:val="24"/>
            <w:szCs w:val="24"/>
            <w14:ligatures w14:val="none"/>
          </w:rPr>
          <w:t>Hawkins et al., 1992</w:t>
        </w:r>
      </w:hyperlink>
      <w:r w:rsidR="00D63271" w:rsidRPr="00A138DB">
        <w:rPr>
          <w:rFonts w:ascii="Times New Roman" w:hAnsi="Times New Roman"/>
          <w:noProof/>
          <w:color w:val="auto"/>
          <w:sz w:val="24"/>
          <w:szCs w:val="24"/>
          <w14:ligatures w14:val="none"/>
        </w:rPr>
        <w:t>)</w:t>
      </w:r>
      <w:r w:rsidR="00D63271" w:rsidRPr="00A138DB">
        <w:rPr>
          <w:rFonts w:ascii="Times New Roman" w:hAnsi="Times New Roman"/>
          <w:color w:val="auto"/>
          <w:sz w:val="24"/>
          <w:szCs w:val="24"/>
          <w14:ligatures w14:val="none"/>
        </w:rPr>
        <w:fldChar w:fldCharType="end"/>
      </w:r>
      <w:r w:rsidR="006579B7" w:rsidRPr="00A138DB">
        <w:rPr>
          <w:rFonts w:ascii="Times New Roman" w:hAnsi="Times New Roman"/>
          <w:color w:val="auto"/>
          <w:sz w:val="24"/>
          <w:szCs w:val="24"/>
          <w14:ligatures w14:val="none"/>
        </w:rPr>
        <w:t>. The premise underlying CTC is that a reduction in the prevalence of problem behaviors in a community can be achieved by identifying elevated risk factors and depressed protective factors</w:t>
      </w:r>
      <w:r w:rsidR="0063296B" w:rsidRPr="00A138DB">
        <w:rPr>
          <w:rFonts w:ascii="Times New Roman" w:hAnsi="Times New Roman"/>
          <w:color w:val="auto"/>
          <w:sz w:val="24"/>
          <w:szCs w:val="24"/>
          <w14:ligatures w14:val="none"/>
        </w:rPr>
        <w:t>,</w:t>
      </w:r>
      <w:r w:rsidR="006579B7" w:rsidRPr="00A138DB">
        <w:rPr>
          <w:rFonts w:ascii="Times New Roman" w:hAnsi="Times New Roman"/>
          <w:color w:val="auto"/>
          <w:sz w:val="24"/>
          <w:szCs w:val="24"/>
          <w14:ligatures w14:val="none"/>
        </w:rPr>
        <w:t xml:space="preserve"> and then selecting and implementing evidence-based preventive interventions </w:t>
      </w:r>
      <w:r w:rsidR="00D740D8" w:rsidRPr="00A138DB">
        <w:rPr>
          <w:rFonts w:ascii="Times New Roman" w:hAnsi="Times New Roman"/>
          <w:color w:val="auto"/>
          <w:sz w:val="24"/>
          <w:szCs w:val="24"/>
          <w14:ligatures w14:val="none"/>
        </w:rPr>
        <w:t xml:space="preserve">that have been shown in experimental or quasi-experimental studies </w:t>
      </w:r>
      <w:r w:rsidR="006579B7" w:rsidRPr="00A138DB">
        <w:rPr>
          <w:rFonts w:ascii="Times New Roman" w:hAnsi="Times New Roman"/>
          <w:color w:val="auto"/>
          <w:sz w:val="24"/>
          <w:szCs w:val="24"/>
          <w14:ligatures w14:val="none"/>
        </w:rPr>
        <w:t>to affect those specific risk and protective factors.</w:t>
      </w:r>
      <w:r w:rsidR="00D20669" w:rsidRPr="00A138DB">
        <w:rPr>
          <w:rFonts w:ascii="Times New Roman" w:hAnsi="Times New Roman"/>
          <w:color w:val="auto"/>
          <w:sz w:val="24"/>
          <w:szCs w:val="24"/>
          <w14:ligatures w14:val="none"/>
        </w:rPr>
        <w:t xml:space="preserve"> </w:t>
      </w:r>
      <w:r w:rsidR="00804523" w:rsidRPr="00A138DB">
        <w:rPr>
          <w:rFonts w:ascii="Times New Roman" w:hAnsi="Times New Roman"/>
          <w:color w:val="auto"/>
          <w:sz w:val="24"/>
          <w:szCs w:val="24"/>
          <w14:ligatures w14:val="none"/>
        </w:rPr>
        <w:t xml:space="preserve">The CTC approach is guided by the social development model </w:t>
      </w:r>
      <w:r w:rsidR="00D63271" w:rsidRPr="00A138DB">
        <w:rPr>
          <w:rFonts w:ascii="Times New Roman" w:hAnsi="Times New Roman"/>
          <w:color w:val="auto"/>
          <w:sz w:val="24"/>
          <w:szCs w:val="24"/>
          <w14:ligatures w14:val="none"/>
        </w:rPr>
        <w:fldChar w:fldCharType="begin"/>
      </w:r>
      <w:r w:rsidR="00D63271" w:rsidRPr="00A138DB">
        <w:rPr>
          <w:rFonts w:ascii="Times New Roman" w:hAnsi="Times New Roman"/>
          <w:color w:val="auto"/>
          <w:sz w:val="24"/>
          <w:szCs w:val="24"/>
          <w14:ligatures w14:val="none"/>
        </w:rPr>
        <w:instrText xml:space="preserve"> ADDIN EN.CITE &lt;EndNote&gt;&lt;Cite&gt;&lt;Author&gt;Catalano&lt;/Author&gt;&lt;Year&gt;1996&lt;/Year&gt;&lt;RecNum&gt;63&lt;/RecNum&gt;&lt;DisplayText&gt;(Catalano &amp;amp; Hawkins, 1996)&lt;/DisplayText&gt;&lt;record&gt;&lt;rec-number&gt;63&lt;/rec-number&gt;&lt;foreign-keys&gt;&lt;key app="EN" db-id="fep2t2rvfdsaswe0d5d52vpufrttaadpvwpx"&gt;63&lt;/key&gt;&lt;/foreign-keys&gt;&lt;ref-type name="Book Section"&gt;5&lt;/ref-type&gt;&lt;contributors&gt;&lt;authors&gt;&lt;author&gt;Catalano, Richard F.&lt;/author&gt;&lt;author&gt;Hawkins, J. David&lt;/author&gt;&lt;/authors&gt;&lt;secondary-authors&gt;&lt;author&gt;Hawkins, J. David&lt;/author&gt;&lt;/secondary-authors&gt;&lt;/contributors&gt;&lt;titles&gt;&lt;title&gt;The social development model: A theory of antisocial behavior&lt;/title&gt;&lt;secondary-title&gt;Delinquency and crime: Current theories&lt;/secondary-title&gt;&lt;tertiary-title&gt;Cambridge criminology series&lt;/tertiary-title&gt;&lt;/titles&gt;&lt;pages&gt;149-197&lt;/pages&gt;&lt;keywords&gt;&lt;keyword&gt;Juvenile delinquency Research.&lt;/keyword&gt;&lt;keyword&gt;Juvenile delinquency Prevention.&lt;/keyword&gt;&lt;keyword&gt;Adolescent psychology.&lt;/keyword&gt;&lt;/keywords&gt;&lt;dates&gt;&lt;year&gt;1996&lt;/year&gt;&lt;/dates&gt;&lt;pub-location&gt;New York&lt;/pub-location&gt;&lt;publisher&gt;Cambridge University Press&lt;/publisher&gt;&lt;isbn&gt;0521473225&amp;#xD;0521478944 (pbk.)&lt;/isbn&gt;&lt;call-num&gt;Hv9069 .d43 1996&amp;#xD;364.3/6&lt;/call-num&gt;&lt;urls&gt;&lt;/urls&gt;&lt;custom1&gt;56&lt;/custom1&gt;&lt;/record&gt;&lt;/Cite&gt;&lt;/EndNote&gt;</w:instrText>
      </w:r>
      <w:r w:rsidR="00D63271" w:rsidRPr="00A138DB">
        <w:rPr>
          <w:rFonts w:ascii="Times New Roman" w:hAnsi="Times New Roman"/>
          <w:color w:val="auto"/>
          <w:sz w:val="24"/>
          <w:szCs w:val="24"/>
          <w14:ligatures w14:val="none"/>
        </w:rPr>
        <w:fldChar w:fldCharType="separate"/>
      </w:r>
      <w:r w:rsidR="00D63271" w:rsidRPr="00A138DB">
        <w:rPr>
          <w:rFonts w:ascii="Times New Roman" w:hAnsi="Times New Roman"/>
          <w:noProof/>
          <w:color w:val="auto"/>
          <w:sz w:val="24"/>
          <w:szCs w:val="24"/>
          <w14:ligatures w14:val="none"/>
        </w:rPr>
        <w:t>(</w:t>
      </w:r>
      <w:hyperlink w:anchor="_ENREF_12" w:tooltip="Catalano, 1996 #63" w:history="1">
        <w:r w:rsidR="000B3E01" w:rsidRPr="00A138DB">
          <w:rPr>
            <w:rFonts w:ascii="Times New Roman" w:hAnsi="Times New Roman"/>
            <w:noProof/>
            <w:color w:val="auto"/>
            <w:sz w:val="24"/>
            <w:szCs w:val="24"/>
            <w14:ligatures w14:val="none"/>
          </w:rPr>
          <w:t>Catalano &amp; Hawkins, 1996</w:t>
        </w:r>
      </w:hyperlink>
      <w:r w:rsidR="00D63271" w:rsidRPr="00A138DB">
        <w:rPr>
          <w:rFonts w:ascii="Times New Roman" w:hAnsi="Times New Roman"/>
          <w:noProof/>
          <w:color w:val="auto"/>
          <w:sz w:val="24"/>
          <w:szCs w:val="24"/>
          <w14:ligatures w14:val="none"/>
        </w:rPr>
        <w:t>)</w:t>
      </w:r>
      <w:r w:rsidR="00D63271" w:rsidRPr="00A138DB">
        <w:rPr>
          <w:rFonts w:ascii="Times New Roman" w:hAnsi="Times New Roman"/>
          <w:color w:val="auto"/>
          <w:sz w:val="24"/>
          <w:szCs w:val="24"/>
          <w14:ligatures w14:val="none"/>
        </w:rPr>
        <w:fldChar w:fldCharType="end"/>
      </w:r>
      <w:r w:rsidR="00804523" w:rsidRPr="00A138DB">
        <w:rPr>
          <w:rFonts w:ascii="Times New Roman" w:hAnsi="Times New Roman"/>
          <w:color w:val="auto"/>
          <w:sz w:val="24"/>
          <w:szCs w:val="24"/>
          <w14:ligatures w14:val="none"/>
        </w:rPr>
        <w:t xml:space="preserve"> and includes risk factors such as </w:t>
      </w:r>
      <w:r w:rsidR="00773857" w:rsidRPr="00A138DB">
        <w:rPr>
          <w:rFonts w:ascii="Times New Roman" w:hAnsi="Times New Roman"/>
          <w:color w:val="auto"/>
          <w:sz w:val="24"/>
          <w:szCs w:val="24"/>
          <w14:ligatures w14:val="none"/>
        </w:rPr>
        <w:t xml:space="preserve">family conflict, early behavior problems, and </w:t>
      </w:r>
      <w:r w:rsidR="00804523" w:rsidRPr="00A138DB">
        <w:rPr>
          <w:rFonts w:ascii="Times New Roman" w:hAnsi="Times New Roman"/>
          <w:color w:val="auto"/>
          <w:sz w:val="24"/>
          <w:szCs w:val="24"/>
          <w14:ligatures w14:val="none"/>
        </w:rPr>
        <w:t xml:space="preserve">involvement with antisocial </w:t>
      </w:r>
      <w:r w:rsidR="00773857" w:rsidRPr="00A138DB">
        <w:rPr>
          <w:rFonts w:ascii="Times New Roman" w:hAnsi="Times New Roman"/>
          <w:color w:val="auto"/>
          <w:sz w:val="24"/>
          <w:szCs w:val="24"/>
          <w14:ligatures w14:val="none"/>
        </w:rPr>
        <w:t>peers</w:t>
      </w:r>
      <w:r w:rsidR="00804523" w:rsidRPr="00A138DB">
        <w:rPr>
          <w:rFonts w:ascii="Times New Roman" w:hAnsi="Times New Roman"/>
          <w:color w:val="auto"/>
          <w:sz w:val="24"/>
          <w:szCs w:val="24"/>
          <w14:ligatures w14:val="none"/>
        </w:rPr>
        <w:t>, and protective factors such as bonding to prosocial others</w:t>
      </w:r>
      <w:r w:rsidR="00773857" w:rsidRPr="00A138DB">
        <w:rPr>
          <w:rFonts w:ascii="Times New Roman" w:hAnsi="Times New Roman"/>
          <w:color w:val="auto"/>
          <w:sz w:val="24"/>
          <w:szCs w:val="24"/>
          <w14:ligatures w14:val="none"/>
        </w:rPr>
        <w:t>, healthy beliefs,</w:t>
      </w:r>
      <w:r w:rsidR="00804523" w:rsidRPr="00A138DB">
        <w:rPr>
          <w:rFonts w:ascii="Times New Roman" w:hAnsi="Times New Roman"/>
          <w:color w:val="auto"/>
          <w:sz w:val="24"/>
          <w:szCs w:val="24"/>
          <w14:ligatures w14:val="none"/>
        </w:rPr>
        <w:t xml:space="preserve"> </w:t>
      </w:r>
      <w:r w:rsidR="00773857" w:rsidRPr="00A138DB">
        <w:rPr>
          <w:rFonts w:ascii="Times New Roman" w:hAnsi="Times New Roman"/>
          <w:color w:val="auto"/>
          <w:sz w:val="24"/>
          <w:szCs w:val="24"/>
          <w14:ligatures w14:val="none"/>
        </w:rPr>
        <w:t xml:space="preserve">monitoring, </w:t>
      </w:r>
      <w:r w:rsidR="00804523" w:rsidRPr="00A138DB">
        <w:rPr>
          <w:rFonts w:ascii="Times New Roman" w:hAnsi="Times New Roman"/>
          <w:color w:val="auto"/>
          <w:sz w:val="24"/>
          <w:szCs w:val="24"/>
          <w14:ligatures w14:val="none"/>
        </w:rPr>
        <w:t xml:space="preserve">and perceived prosocial opportunities and rewards. The full model is described in detail in </w:t>
      </w:r>
      <w:r w:rsidR="00D63271" w:rsidRPr="00A138DB">
        <w:rPr>
          <w:rFonts w:ascii="Times New Roman" w:hAnsi="Times New Roman"/>
          <w:color w:val="auto"/>
          <w:sz w:val="24"/>
          <w:szCs w:val="24"/>
          <w14:ligatures w14:val="none"/>
        </w:rPr>
        <w:fldChar w:fldCharType="begin"/>
      </w:r>
      <w:r w:rsidR="00D63271" w:rsidRPr="00A138DB">
        <w:rPr>
          <w:rFonts w:ascii="Times New Roman" w:hAnsi="Times New Roman"/>
          <w:color w:val="auto"/>
          <w:sz w:val="24"/>
          <w:szCs w:val="24"/>
          <w14:ligatures w14:val="none"/>
        </w:rPr>
        <w:instrText xml:space="preserve"> ADDIN EN.CITE &lt;EndNote&gt;&lt;Cite AuthorYear="1"&gt;&lt;Author&gt;Catalano&lt;/Author&gt;&lt;Year&gt;1996&lt;/Year&gt;&lt;RecNum&gt;63&lt;/RecNum&gt;&lt;DisplayText&gt;Catalano and Hawkins (1996)&lt;/DisplayText&gt;&lt;record&gt;&lt;rec-number&gt;63&lt;/rec-number&gt;&lt;foreign-keys&gt;&lt;key app="EN" db-id="fep2t2rvfdsaswe0d5d52vpufrttaadpvwpx"&gt;63&lt;/key&gt;&lt;/foreign-keys&gt;&lt;ref-type name="Book Section"&gt;5&lt;/ref-type&gt;&lt;contributors&gt;&lt;authors&gt;&lt;author&gt;Catalano, Richard F.&lt;/author&gt;&lt;author&gt;Hawkins, J. David&lt;/author&gt;&lt;/authors&gt;&lt;secondary-authors&gt;&lt;author&gt;Hawkins, J. David&lt;/author&gt;&lt;/secondary-authors&gt;&lt;/contributors&gt;&lt;titles&gt;&lt;title&gt;The social development model: A theory of antisocial behavior&lt;/title&gt;&lt;secondary-title&gt;Delinquency and crime: Current theories&lt;/secondary-title&gt;&lt;tertiary-title&gt;Cambridge criminology series&lt;/tertiary-title&gt;&lt;/titles&gt;&lt;pages&gt;149-197&lt;/pages&gt;&lt;keywords&gt;&lt;keyword&gt;Juvenile delinquency Research.&lt;/keyword&gt;&lt;keyword&gt;Juvenile delinquency Prevention.&lt;/keyword&gt;&lt;keyword&gt;Adolescent psychology.&lt;/keyword&gt;&lt;/keywords&gt;&lt;dates&gt;&lt;year&gt;1996&lt;/year&gt;&lt;/dates&gt;&lt;pub-location&gt;New York&lt;/pub-location&gt;&lt;publisher&gt;Cambridge University Press&lt;/publisher&gt;&lt;isbn&gt;0521473225&amp;#xD;0521478944 (pbk.)&lt;/isbn&gt;&lt;call-num&gt;Hv9069 .d43 1996&amp;#xD;364.3/6&lt;/call-num&gt;&lt;urls&gt;&lt;/urls&gt;&lt;custom1&gt;56&lt;/custom1&gt;&lt;/record&gt;&lt;/Cite&gt;&lt;/EndNote&gt;</w:instrText>
      </w:r>
      <w:r w:rsidR="00D63271" w:rsidRPr="00A138DB">
        <w:rPr>
          <w:rFonts w:ascii="Times New Roman" w:hAnsi="Times New Roman"/>
          <w:color w:val="auto"/>
          <w:sz w:val="24"/>
          <w:szCs w:val="24"/>
          <w14:ligatures w14:val="none"/>
        </w:rPr>
        <w:fldChar w:fldCharType="separate"/>
      </w:r>
      <w:hyperlink w:anchor="_ENREF_12" w:tooltip="Catalano, 1996 #63" w:history="1">
        <w:r w:rsidR="000B3E01" w:rsidRPr="00A138DB">
          <w:rPr>
            <w:rFonts w:ascii="Times New Roman" w:hAnsi="Times New Roman"/>
            <w:noProof/>
            <w:color w:val="auto"/>
            <w:sz w:val="24"/>
            <w:szCs w:val="24"/>
            <w14:ligatures w14:val="none"/>
          </w:rPr>
          <w:t>Catalano and Hawkins (1996</w:t>
        </w:r>
      </w:hyperlink>
      <w:r w:rsidR="00D63271" w:rsidRPr="00A138DB">
        <w:rPr>
          <w:rFonts w:ascii="Times New Roman" w:hAnsi="Times New Roman"/>
          <w:noProof/>
          <w:color w:val="auto"/>
          <w:sz w:val="24"/>
          <w:szCs w:val="24"/>
          <w14:ligatures w14:val="none"/>
        </w:rPr>
        <w:t>)</w:t>
      </w:r>
      <w:r w:rsidR="00D63271" w:rsidRPr="00A138DB">
        <w:rPr>
          <w:rFonts w:ascii="Times New Roman" w:hAnsi="Times New Roman"/>
          <w:color w:val="auto"/>
          <w:sz w:val="24"/>
          <w:szCs w:val="24"/>
          <w14:ligatures w14:val="none"/>
        </w:rPr>
        <w:fldChar w:fldCharType="end"/>
      </w:r>
      <w:r w:rsidR="00FF4AC7">
        <w:rPr>
          <w:rFonts w:ascii="Times New Roman" w:hAnsi="Times New Roman"/>
          <w:color w:val="auto"/>
          <w:sz w:val="24"/>
          <w:szCs w:val="24"/>
          <w14:ligatures w14:val="none"/>
        </w:rPr>
        <w:t xml:space="preserve"> and </w:t>
      </w:r>
      <w:r w:rsidR="000B3E01">
        <w:rPr>
          <w:rFonts w:ascii="Times New Roman" w:hAnsi="Times New Roman"/>
          <w:color w:val="auto"/>
          <w:sz w:val="24"/>
          <w:szCs w:val="24"/>
          <w14:ligatures w14:val="none"/>
        </w:rPr>
        <w:fldChar w:fldCharType="begin"/>
      </w:r>
      <w:r w:rsidR="000B3E01">
        <w:rPr>
          <w:rFonts w:ascii="Times New Roman" w:hAnsi="Times New Roman"/>
          <w:color w:val="auto"/>
          <w:sz w:val="24"/>
          <w:szCs w:val="24"/>
          <w14:ligatures w14:val="none"/>
        </w:rPr>
        <w:instrText xml:space="preserve"> ADDIN EN.CITE &lt;EndNote&gt;&lt;Cite AuthorYear="1"&gt;&lt;Author&gt;Kim&lt;/Author&gt;&lt;Year&gt;2014&lt;/Year&gt;&lt;RecNum&gt;69&lt;/RecNum&gt;&lt;DisplayText&gt;Kim, Gloppen, Rhew, Oesterle, and Hawkins (2014)&lt;/DisplayText&gt;&lt;record&gt;&lt;rec-number&gt;69&lt;/rec-number&gt;&lt;foreign-keys&gt;&lt;key app="EN" db-id="fep2t2rvfdsaswe0d5d52vpufrttaadpvwpx"&gt;69&lt;/key&gt;&lt;/foreign-keys&gt;&lt;ref-type name="Journal Article"&gt;17&lt;/ref-type&gt;&lt;contributors&gt;&lt;authors&gt;&lt;author&gt;B. K. Elizabeth Kim&lt;/author&gt;&lt;author&gt;Kari M. Gloppen&lt;/author&gt;&lt;author&gt;Isaac C. Rhew&lt;/author&gt;&lt;author&gt;Sabrina Oesterle&lt;/author&gt;&lt;author&gt;J. David Hawkins&lt;/author&gt;&lt;/authors&gt;&lt;/contributors&gt;&lt;titles&gt;&lt;title&gt;Effects of the Communities That Care prevention system on youth reports of protective factors&lt;/title&gt;&lt;secondary-title&gt;Prevention Science&lt;/secondary-title&gt;&lt;/titles&gt;&lt;periodical&gt;&lt;full-title&gt;Prevention Science&lt;/full-title&gt;&lt;/periodical&gt;&lt;pages&gt;Advance online publication. doi: 10.1007/s11121-014-0524-9&lt;/pages&gt;&lt;dates&gt;&lt;year&gt;2014&lt;/year&gt;&lt;/dates&gt;&lt;urls&gt;&lt;/urls&gt;&lt;custom1&gt;636&lt;/custom1&gt;&lt;custom2&gt;CYDS&lt;/custom2&gt;&lt;custom3&gt;NIHMS639939&lt;/custom3&gt;&lt;/record&gt;&lt;/Cite&gt;&lt;/EndNote&gt;</w:instrText>
      </w:r>
      <w:r w:rsidR="000B3E01">
        <w:rPr>
          <w:rFonts w:ascii="Times New Roman" w:hAnsi="Times New Roman"/>
          <w:color w:val="auto"/>
          <w:sz w:val="24"/>
          <w:szCs w:val="24"/>
          <w14:ligatures w14:val="none"/>
        </w:rPr>
        <w:fldChar w:fldCharType="separate"/>
      </w:r>
      <w:hyperlink w:anchor="_ENREF_33" w:tooltip="Kim, 2014 #69" w:history="1">
        <w:r w:rsidR="000B3E01">
          <w:rPr>
            <w:rFonts w:ascii="Times New Roman" w:hAnsi="Times New Roman"/>
            <w:noProof/>
            <w:color w:val="auto"/>
            <w:sz w:val="24"/>
            <w:szCs w:val="24"/>
            <w14:ligatures w14:val="none"/>
          </w:rPr>
          <w:t>Kim, Gloppen, Rhew, Oesterle, and Hawkins (2014</w:t>
        </w:r>
      </w:hyperlink>
      <w:r w:rsidR="000B3E01">
        <w:rPr>
          <w:rFonts w:ascii="Times New Roman" w:hAnsi="Times New Roman"/>
          <w:noProof/>
          <w:color w:val="auto"/>
          <w:sz w:val="24"/>
          <w:szCs w:val="24"/>
          <w14:ligatures w14:val="none"/>
        </w:rPr>
        <w:t>)</w:t>
      </w:r>
      <w:r w:rsidR="000B3E01">
        <w:rPr>
          <w:rFonts w:ascii="Times New Roman" w:hAnsi="Times New Roman"/>
          <w:color w:val="auto"/>
          <w:sz w:val="24"/>
          <w:szCs w:val="24"/>
          <w14:ligatures w14:val="none"/>
        </w:rPr>
        <w:fldChar w:fldCharType="end"/>
      </w:r>
      <w:r w:rsidR="000A6028">
        <w:rPr>
          <w:rFonts w:ascii="Times New Roman" w:hAnsi="Times New Roman"/>
          <w:color w:val="auto"/>
          <w:sz w:val="24"/>
          <w:szCs w:val="24"/>
          <w14:ligatures w14:val="none"/>
        </w:rPr>
        <w:t>.</w:t>
      </w:r>
      <w:r w:rsidR="001D5A74" w:rsidRPr="00A138DB">
        <w:rPr>
          <w:rFonts w:ascii="Times New Roman" w:hAnsi="Times New Roman"/>
          <w:color w:val="auto"/>
          <w:sz w:val="24"/>
          <w:szCs w:val="24"/>
          <w14:ligatures w14:val="none"/>
        </w:rPr>
        <w:t xml:space="preserve"> </w:t>
      </w:r>
    </w:p>
    <w:p w:rsidR="00782051" w:rsidRPr="00A138DB" w:rsidRDefault="00782051" w:rsidP="009F4B3F">
      <w:pPr>
        <w:spacing w:after="0" w:line="480" w:lineRule="auto"/>
        <w:ind w:firstLine="720"/>
        <w:rPr>
          <w:rFonts w:ascii="Times New Roman" w:hAnsi="Times New Roman"/>
          <w:color w:val="auto"/>
          <w:sz w:val="24"/>
          <w:szCs w:val="24"/>
          <w14:ligatures w14:val="none"/>
        </w:rPr>
      </w:pPr>
      <w:r w:rsidRPr="00A138DB">
        <w:rPr>
          <w:rFonts w:ascii="Times New Roman" w:hAnsi="Times New Roman"/>
          <w:color w:val="auto"/>
          <w:sz w:val="24"/>
          <w:szCs w:val="24"/>
          <w14:ligatures w14:val="none"/>
        </w:rPr>
        <w:t>The CTC process provides for obtaining sup</w:t>
      </w:r>
      <w:r w:rsidR="0036653B" w:rsidRPr="00A138DB">
        <w:rPr>
          <w:rFonts w:ascii="Times New Roman" w:hAnsi="Times New Roman"/>
          <w:color w:val="auto"/>
          <w:sz w:val="24"/>
          <w:szCs w:val="24"/>
          <w14:ligatures w14:val="none"/>
        </w:rPr>
        <w:t>port from key community leaders;</w:t>
      </w:r>
      <w:r w:rsidRPr="00A138DB">
        <w:rPr>
          <w:rFonts w:ascii="Times New Roman" w:hAnsi="Times New Roman"/>
          <w:color w:val="auto"/>
          <w:sz w:val="24"/>
          <w:szCs w:val="24"/>
          <w14:ligatures w14:val="none"/>
        </w:rPr>
        <w:t xml:space="preserve"> a structure for building a coalition of diverse community stakeholders; a process for establishing a shared </w:t>
      </w:r>
      <w:r w:rsidRPr="00A138DB">
        <w:rPr>
          <w:rFonts w:ascii="Times New Roman" w:hAnsi="Times New Roman"/>
          <w:color w:val="auto"/>
          <w:sz w:val="24"/>
          <w:szCs w:val="24"/>
          <w14:ligatures w14:val="none"/>
        </w:rPr>
        <w:lastRenderedPageBreak/>
        <w:t>community vision for healthy development of young people; empirically validated data collection and reporting tools for assessing the prevalence of risk and protection, substance use, delinquency, and violence in communities; processes for prioritizing risk and protective factors for community action; and tools for matching prioritized risk and protective factors with evidence-based preventive interventions. CTC guides the coalition to create a strategic prevention plan designed to address the community’s profile of risk and protection with evidence-based progra</w:t>
      </w:r>
      <w:r w:rsidR="0036653B" w:rsidRPr="00A138DB">
        <w:rPr>
          <w:rFonts w:ascii="Times New Roman" w:hAnsi="Times New Roman"/>
          <w:color w:val="auto"/>
          <w:sz w:val="24"/>
          <w:szCs w:val="24"/>
          <w14:ligatures w14:val="none"/>
        </w:rPr>
        <w:t>ms. CTC assists the coalition in</w:t>
      </w:r>
      <w:r w:rsidRPr="00A138DB">
        <w:rPr>
          <w:rFonts w:ascii="Times New Roman" w:hAnsi="Times New Roman"/>
          <w:color w:val="auto"/>
          <w:sz w:val="24"/>
          <w:szCs w:val="24"/>
          <w14:ligatures w14:val="none"/>
        </w:rPr>
        <w:t xml:space="preserve"> implement</w:t>
      </w:r>
      <w:r w:rsidR="0036653B" w:rsidRPr="00A138DB">
        <w:rPr>
          <w:rFonts w:ascii="Times New Roman" w:hAnsi="Times New Roman"/>
          <w:color w:val="auto"/>
          <w:sz w:val="24"/>
          <w:szCs w:val="24"/>
          <w14:ligatures w14:val="none"/>
        </w:rPr>
        <w:t>ing</w:t>
      </w:r>
      <w:r w:rsidRPr="00A138DB">
        <w:rPr>
          <w:rFonts w:ascii="Times New Roman" w:hAnsi="Times New Roman"/>
          <w:color w:val="auto"/>
          <w:sz w:val="24"/>
          <w:szCs w:val="24"/>
          <w14:ligatures w14:val="none"/>
        </w:rPr>
        <w:t xml:space="preserve"> selected </w:t>
      </w:r>
      <w:r w:rsidR="0036653B" w:rsidRPr="00A138DB">
        <w:rPr>
          <w:rFonts w:ascii="Times New Roman" w:hAnsi="Times New Roman"/>
          <w:color w:val="auto"/>
          <w:sz w:val="24"/>
          <w:szCs w:val="24"/>
          <w14:ligatures w14:val="none"/>
        </w:rPr>
        <w:t xml:space="preserve">interventions with fidelity, </w:t>
      </w:r>
      <w:r w:rsidRPr="00A138DB">
        <w:rPr>
          <w:rFonts w:ascii="Times New Roman" w:hAnsi="Times New Roman"/>
          <w:color w:val="auto"/>
          <w:sz w:val="24"/>
          <w:szCs w:val="24"/>
          <w14:ligatures w14:val="none"/>
        </w:rPr>
        <w:t>monitor</w:t>
      </w:r>
      <w:r w:rsidR="0036653B" w:rsidRPr="00A138DB">
        <w:rPr>
          <w:rFonts w:ascii="Times New Roman" w:hAnsi="Times New Roman"/>
          <w:color w:val="auto"/>
          <w:sz w:val="24"/>
          <w:szCs w:val="24"/>
          <w14:ligatures w14:val="none"/>
        </w:rPr>
        <w:t>ing</w:t>
      </w:r>
      <w:r w:rsidRPr="00A138DB">
        <w:rPr>
          <w:rFonts w:ascii="Times New Roman" w:hAnsi="Times New Roman"/>
          <w:color w:val="auto"/>
          <w:sz w:val="24"/>
          <w:szCs w:val="24"/>
          <w14:ligatures w14:val="none"/>
        </w:rPr>
        <w:t xml:space="preserve"> progra</w:t>
      </w:r>
      <w:r w:rsidR="0036653B" w:rsidRPr="00A138DB">
        <w:rPr>
          <w:rFonts w:ascii="Times New Roman" w:hAnsi="Times New Roman"/>
          <w:color w:val="auto"/>
          <w:sz w:val="24"/>
          <w:szCs w:val="24"/>
          <w14:ligatures w14:val="none"/>
        </w:rPr>
        <w:t>m implementation and impact, periodically re-evaluating</w:t>
      </w:r>
      <w:r w:rsidRPr="00A138DB">
        <w:rPr>
          <w:rFonts w:ascii="Times New Roman" w:hAnsi="Times New Roman"/>
          <w:color w:val="auto"/>
          <w:sz w:val="24"/>
          <w:szCs w:val="24"/>
          <w14:ligatures w14:val="none"/>
        </w:rPr>
        <w:t xml:space="preserve"> community levels of risk and protecti</w:t>
      </w:r>
      <w:r w:rsidR="0036653B" w:rsidRPr="00A138DB">
        <w:rPr>
          <w:rFonts w:ascii="Times New Roman" w:hAnsi="Times New Roman"/>
          <w:color w:val="auto"/>
          <w:sz w:val="24"/>
          <w:szCs w:val="24"/>
          <w14:ligatures w14:val="none"/>
        </w:rPr>
        <w:t>ve factors and outcomes, and making</w:t>
      </w:r>
      <w:r w:rsidRPr="00A138DB">
        <w:rPr>
          <w:rFonts w:ascii="Times New Roman" w:hAnsi="Times New Roman"/>
          <w:color w:val="auto"/>
          <w:sz w:val="24"/>
          <w:szCs w:val="24"/>
          <w14:ligatures w14:val="none"/>
        </w:rPr>
        <w:t xml:space="preserve"> needed adjustments in prevention programming as indicated by data</w:t>
      </w:r>
      <w:r w:rsidR="00D80467" w:rsidRPr="00A138DB">
        <w:rPr>
          <w:rFonts w:ascii="Times New Roman" w:hAnsi="Times New Roman"/>
          <w:color w:val="auto"/>
          <w:sz w:val="24"/>
          <w:szCs w:val="24"/>
          <w14:ligatures w14:val="none"/>
        </w:rPr>
        <w:t xml:space="preserve"> </w:t>
      </w:r>
      <w:r w:rsidR="00D63271" w:rsidRPr="00A138DB">
        <w:rPr>
          <w:rFonts w:ascii="Times New Roman" w:hAnsi="Times New Roman"/>
          <w:color w:val="auto"/>
          <w:sz w:val="24"/>
          <w:szCs w:val="24"/>
          <w14:ligatures w14:val="none"/>
        </w:rPr>
        <w:fldChar w:fldCharType="begin"/>
      </w:r>
      <w:r w:rsidR="00D63271" w:rsidRPr="00A138DB">
        <w:rPr>
          <w:rFonts w:ascii="Times New Roman" w:hAnsi="Times New Roman"/>
          <w:color w:val="auto"/>
          <w:sz w:val="24"/>
          <w:szCs w:val="24"/>
          <w14:ligatures w14:val="none"/>
        </w:rPr>
        <w:instrText xml:space="preserve"> ADDIN EN.CITE &lt;EndNote&gt;&lt;Cite&gt;&lt;Author&gt;Hawkins&lt;/Author&gt;&lt;Year&gt;2002&lt;/Year&gt;&lt;RecNum&gt;29&lt;/RecNum&gt;&lt;DisplayText&gt;(Hawkins et al., 2002)&lt;/DisplayText&gt;&lt;record&gt;&lt;rec-number&gt;29&lt;/rec-number&gt;&lt;foreign-keys&gt;&lt;key app="EN" db-id="fep2t2rvfdsaswe0d5d52vpufrttaadpvwpx"&gt;29&lt;/key&gt;&lt;/foreign-keys&gt;&lt;ref-type name="Journal Article"&gt;17&lt;/ref-type&gt;&lt;contributors&gt;&lt;authors&gt;&lt;author&gt;Hawkins, J. David&lt;/author&gt;&lt;author&gt;Catalano, Richard F.&lt;/author&gt;&lt;author&gt;Arthur, Michael W.&lt;/author&gt;&lt;/authors&gt;&lt;/contributors&gt;&lt;titles&gt;&lt;title&gt;Promoting science-based prevention in communities&lt;/title&gt;&lt;secondary-title&gt;Addictive Behaviors&lt;/secondary-title&gt;&lt;/titles&gt;&lt;periodical&gt;&lt;full-title&gt;Addictive Behaviors&lt;/full-title&gt;&lt;/periodical&gt;&lt;pages&gt;951-976&lt;/pages&gt;&lt;volume&gt;27&lt;/volume&gt;&lt;number&gt;6&lt;/number&gt;&lt;dates&gt;&lt;year&gt;2002&lt;/year&gt;&lt;/dates&gt;&lt;urls&gt;&lt;related-urls&gt;&lt;url&gt;Quosa&lt;/url&gt;&lt;url&gt;http://www.ncbi.nlm.nih.gov/entrez/query.fcgi?cmd=Retrieve&amp;amp;db=pubmed&amp;amp;dopt=Citation&amp;amp;list_uids=12369478&lt;/url&gt;&lt;/related-urls&gt;&lt;/urls&gt;&lt;custom1&gt;292&lt;/custom1&gt;&lt;custom2&gt;Diffusion, CTC&lt;/custom2&gt;&lt;/record&gt;&lt;/Cite&gt;&lt;/EndNote&gt;</w:instrText>
      </w:r>
      <w:r w:rsidR="00D63271" w:rsidRPr="00A138DB">
        <w:rPr>
          <w:rFonts w:ascii="Times New Roman" w:hAnsi="Times New Roman"/>
          <w:color w:val="auto"/>
          <w:sz w:val="24"/>
          <w:szCs w:val="24"/>
          <w14:ligatures w14:val="none"/>
        </w:rPr>
        <w:fldChar w:fldCharType="separate"/>
      </w:r>
      <w:r w:rsidR="00D63271" w:rsidRPr="00A138DB">
        <w:rPr>
          <w:rFonts w:ascii="Times New Roman" w:hAnsi="Times New Roman"/>
          <w:noProof/>
          <w:color w:val="auto"/>
          <w:sz w:val="24"/>
          <w:szCs w:val="24"/>
          <w14:ligatures w14:val="none"/>
        </w:rPr>
        <w:t>(</w:t>
      </w:r>
      <w:hyperlink w:anchor="_ENREF_28" w:tooltip="Hawkins, 2002 #29" w:history="1">
        <w:r w:rsidR="000B3E01" w:rsidRPr="00A138DB">
          <w:rPr>
            <w:rFonts w:ascii="Times New Roman" w:hAnsi="Times New Roman"/>
            <w:noProof/>
            <w:color w:val="auto"/>
            <w:sz w:val="24"/>
            <w:szCs w:val="24"/>
            <w14:ligatures w14:val="none"/>
          </w:rPr>
          <w:t>Hawkins et al., 2002</w:t>
        </w:r>
      </w:hyperlink>
      <w:r w:rsidR="00D63271" w:rsidRPr="00A138DB">
        <w:rPr>
          <w:rFonts w:ascii="Times New Roman" w:hAnsi="Times New Roman"/>
          <w:noProof/>
          <w:color w:val="auto"/>
          <w:sz w:val="24"/>
          <w:szCs w:val="24"/>
          <w14:ligatures w14:val="none"/>
        </w:rPr>
        <w:t>)</w:t>
      </w:r>
      <w:r w:rsidR="00D63271" w:rsidRPr="00A138DB">
        <w:rPr>
          <w:rFonts w:ascii="Times New Roman" w:hAnsi="Times New Roman"/>
          <w:color w:val="auto"/>
          <w:sz w:val="24"/>
          <w:szCs w:val="24"/>
          <w14:ligatures w14:val="none"/>
        </w:rPr>
        <w:fldChar w:fldCharType="end"/>
      </w:r>
      <w:r w:rsidRPr="00A138DB">
        <w:rPr>
          <w:rFonts w:ascii="Times New Roman" w:hAnsi="Times New Roman"/>
          <w:color w:val="auto"/>
          <w:sz w:val="24"/>
          <w:szCs w:val="24"/>
          <w14:ligatures w14:val="none"/>
        </w:rPr>
        <w:t>.</w:t>
      </w:r>
      <w:r w:rsidR="00D80467" w:rsidRPr="00A138DB">
        <w:rPr>
          <w:rFonts w:ascii="Times New Roman" w:hAnsi="Times New Roman"/>
          <w:color w:val="auto"/>
          <w:sz w:val="24"/>
          <w:szCs w:val="24"/>
          <w14:ligatures w14:val="none"/>
        </w:rPr>
        <w:t xml:space="preserve"> </w:t>
      </w:r>
      <w:r w:rsidR="0036653B" w:rsidRPr="00A138DB">
        <w:rPr>
          <w:rFonts w:ascii="Times New Roman" w:hAnsi="Times New Roman"/>
          <w:color w:val="auto"/>
          <w:sz w:val="24"/>
          <w:szCs w:val="24"/>
          <w14:ligatures w14:val="none"/>
        </w:rPr>
        <w:t>CTC has been installed</w:t>
      </w:r>
      <w:r w:rsidRPr="00A138DB">
        <w:rPr>
          <w:rFonts w:ascii="Times New Roman" w:hAnsi="Times New Roman"/>
          <w:color w:val="auto"/>
          <w:sz w:val="24"/>
          <w:szCs w:val="24"/>
          <w14:ligatures w14:val="none"/>
        </w:rPr>
        <w:t xml:space="preserve"> in communities through a series of seven local cap</w:t>
      </w:r>
      <w:r w:rsidR="0036653B" w:rsidRPr="00A138DB">
        <w:rPr>
          <w:rFonts w:ascii="Times New Roman" w:hAnsi="Times New Roman"/>
          <w:color w:val="auto"/>
          <w:sz w:val="24"/>
          <w:szCs w:val="24"/>
          <w14:ligatures w14:val="none"/>
        </w:rPr>
        <w:t xml:space="preserve">acity building training events </w:t>
      </w:r>
      <w:r w:rsidRPr="00A138DB">
        <w:rPr>
          <w:rFonts w:ascii="Times New Roman" w:hAnsi="Times New Roman"/>
          <w:color w:val="auto"/>
          <w:sz w:val="24"/>
          <w:szCs w:val="24"/>
          <w14:ligatures w14:val="none"/>
        </w:rPr>
        <w:t>delivered over the course of 12 to 18 months by two certified CTC trainers (</w:t>
      </w:r>
      <w:r w:rsidR="0036653B" w:rsidRPr="00A138DB">
        <w:rPr>
          <w:rFonts w:ascii="Times New Roman" w:hAnsi="Times New Roman"/>
          <w:color w:val="auto"/>
          <w:sz w:val="24"/>
          <w:szCs w:val="24"/>
          <w14:ligatures w14:val="none"/>
        </w:rPr>
        <w:t>see Table 1 for an overview of training content;</w:t>
      </w:r>
      <w:r w:rsidR="0036653B" w:rsidRPr="00A138DB">
        <w:rPr>
          <w:rFonts w:ascii="Times New Roman" w:hAnsi="Times New Roman"/>
          <w:color w:val="auto"/>
          <w:sz w:val="24"/>
        </w:rPr>
        <w:t xml:space="preserve"> </w:t>
      </w:r>
      <w:hyperlink r:id="rId9" w:history="1">
        <w:r w:rsidRPr="00A138DB">
          <w:rPr>
            <w:rStyle w:val="Hyperlink"/>
            <w:rFonts w:ascii="Times New Roman" w:hAnsi="Times New Roman"/>
            <w:color w:val="auto"/>
            <w:sz w:val="24"/>
            <w:szCs w:val="24"/>
            <w14:ligatures w14:val="none"/>
          </w:rPr>
          <w:t>www.communitiesthatcare.net</w:t>
        </w:r>
      </w:hyperlink>
      <w:r w:rsidRPr="00A138DB">
        <w:rPr>
          <w:rFonts w:ascii="Times New Roman" w:hAnsi="Times New Roman"/>
          <w:color w:val="auto"/>
          <w:sz w:val="24"/>
          <w:szCs w:val="24"/>
          <w14:ligatures w14:val="none"/>
        </w:rPr>
        <w:t>).</w:t>
      </w:r>
    </w:p>
    <w:p w:rsidR="0061420B" w:rsidRPr="00A138DB" w:rsidRDefault="0061420B" w:rsidP="0061420B">
      <w:pPr>
        <w:widowControl w:val="0"/>
        <w:spacing w:after="0" w:line="480" w:lineRule="auto"/>
        <w:ind w:firstLine="720"/>
        <w:rPr>
          <w:rFonts w:ascii="Times New Roman" w:hAnsi="Times New Roman"/>
          <w:color w:val="auto"/>
          <w:sz w:val="24"/>
          <w:szCs w:val="24"/>
          <w14:ligatures w14:val="none"/>
        </w:rPr>
      </w:pPr>
      <w:r w:rsidRPr="00A138DB">
        <w:rPr>
          <w:rFonts w:ascii="Times New Roman" w:hAnsi="Times New Roman"/>
          <w:color w:val="auto"/>
          <w:sz w:val="24"/>
          <w:szCs w:val="24"/>
          <w14:ligatures w14:val="none"/>
        </w:rPr>
        <w:t xml:space="preserve">A key element of the CTC process is the use of epidemiological data for the community decision-making process. CTC trainings assist community boards to collect and interpret risk and protective factor data for adolescent problem behaviors (e.g. substance abuse, dropout, delinquency, violence). The CTC Youth Survey, a standardized tool to assess risk and protection </w:t>
      </w:r>
      <w:r w:rsidR="00D63271" w:rsidRPr="00A138DB">
        <w:rPr>
          <w:rFonts w:ascii="Times New Roman" w:hAnsi="Times New Roman"/>
          <w:color w:val="auto"/>
          <w:sz w:val="24"/>
          <w:szCs w:val="24"/>
          <w14:ligatures w14:val="none"/>
        </w:rPr>
        <w:fldChar w:fldCharType="begin"/>
      </w:r>
      <w:r w:rsidR="00D63271" w:rsidRPr="00A138DB">
        <w:rPr>
          <w:rFonts w:ascii="Times New Roman" w:hAnsi="Times New Roman"/>
          <w:color w:val="auto"/>
          <w:sz w:val="24"/>
          <w:szCs w:val="24"/>
          <w14:ligatures w14:val="none"/>
        </w:rPr>
        <w:instrText xml:space="preserve"> ADDIN EN.CITE &lt;EndNote&gt;&lt;Cite&gt;&lt;Author&gt;Arthur&lt;/Author&gt;&lt;Year&gt;2002&lt;/Year&gt;&lt;RecNum&gt;55&lt;/RecNum&gt;&lt;DisplayText&gt;(Arthur, Hawkins, Catalano, &amp;amp; Olson, 2002)&lt;/DisplayText&gt;&lt;record&gt;&lt;rec-number&gt;55&lt;/rec-number&gt;&lt;foreign-keys&gt;&lt;key app="EN" db-id="fep2t2rvfdsaswe0d5d52vpufrttaadpvwpx"&gt;55&lt;/key&gt;&lt;/foreign-keys&gt;&lt;ref-type name="Book"&gt;6&lt;/ref-type&gt;&lt;contributors&gt;&lt;authors&gt;&lt;author&gt;Arthur, Michael W.&lt;/author&gt;&lt;author&gt;Hawkins, J. D.&lt;/author&gt;&lt;author&gt;Catalano, R. F.&lt;/author&gt;&lt;author&gt;Olson, J. J.&lt;/author&gt;&lt;/authors&gt;&lt;/contributors&gt;&lt;titles&gt;&lt;title&gt;Community Key Informant Survey&lt;/title&gt;&lt;/titles&gt;&lt;dates&gt;&lt;year&gt;2002&lt;/year&gt;&lt;/dates&gt;&lt;pub-location&gt;Seattle&lt;/pub-location&gt;&lt;publisher&gt;Social Development Research Group, University of Washington&lt;/publisher&gt;&lt;urls&gt;&lt;/urls&gt;&lt;/record&gt;&lt;/Cite&gt;&lt;/EndNote&gt;</w:instrText>
      </w:r>
      <w:r w:rsidR="00D63271" w:rsidRPr="00A138DB">
        <w:rPr>
          <w:rFonts w:ascii="Times New Roman" w:hAnsi="Times New Roman"/>
          <w:color w:val="auto"/>
          <w:sz w:val="24"/>
          <w:szCs w:val="24"/>
          <w14:ligatures w14:val="none"/>
        </w:rPr>
        <w:fldChar w:fldCharType="separate"/>
      </w:r>
      <w:r w:rsidR="00D63271" w:rsidRPr="00A138DB">
        <w:rPr>
          <w:rFonts w:ascii="Times New Roman" w:hAnsi="Times New Roman"/>
          <w:noProof/>
          <w:color w:val="auto"/>
          <w:sz w:val="24"/>
          <w:szCs w:val="24"/>
          <w14:ligatures w14:val="none"/>
        </w:rPr>
        <w:t>(</w:t>
      </w:r>
      <w:hyperlink w:anchor="_ENREF_3" w:tooltip="Arthur, 2002 #55" w:history="1">
        <w:r w:rsidR="000B3E01" w:rsidRPr="00A138DB">
          <w:rPr>
            <w:rFonts w:ascii="Times New Roman" w:hAnsi="Times New Roman"/>
            <w:noProof/>
            <w:color w:val="auto"/>
            <w:sz w:val="24"/>
            <w:szCs w:val="24"/>
            <w14:ligatures w14:val="none"/>
          </w:rPr>
          <w:t>Arthur, Hawkins, Catalano, &amp; Olson, 2002</w:t>
        </w:r>
      </w:hyperlink>
      <w:r w:rsidR="00D63271" w:rsidRPr="00A138DB">
        <w:rPr>
          <w:rFonts w:ascii="Times New Roman" w:hAnsi="Times New Roman"/>
          <w:noProof/>
          <w:color w:val="auto"/>
          <w:sz w:val="24"/>
          <w:szCs w:val="24"/>
          <w14:ligatures w14:val="none"/>
        </w:rPr>
        <w:t>)</w:t>
      </w:r>
      <w:r w:rsidR="00D63271" w:rsidRPr="00A138DB">
        <w:rPr>
          <w:rFonts w:ascii="Times New Roman" w:hAnsi="Times New Roman"/>
          <w:color w:val="auto"/>
          <w:sz w:val="24"/>
          <w:szCs w:val="24"/>
          <w14:ligatures w14:val="none"/>
        </w:rPr>
        <w:fldChar w:fldCharType="end"/>
      </w:r>
      <w:r w:rsidRPr="00A138DB">
        <w:rPr>
          <w:rFonts w:ascii="Times New Roman" w:hAnsi="Times New Roman"/>
          <w:color w:val="auto"/>
          <w:sz w:val="24"/>
          <w:szCs w:val="24"/>
          <w14:ligatures w14:val="none"/>
        </w:rPr>
        <w:t xml:space="preserve"> is administered to youth in </w:t>
      </w:r>
      <w:r w:rsidR="00CF2E7A" w:rsidRPr="00A138DB">
        <w:rPr>
          <w:rFonts w:ascii="Times New Roman" w:hAnsi="Times New Roman"/>
          <w:color w:val="auto"/>
          <w:sz w:val="24"/>
          <w:szCs w:val="24"/>
          <w14:ligatures w14:val="none"/>
        </w:rPr>
        <w:t>G</w:t>
      </w:r>
      <w:r w:rsidRPr="00A138DB">
        <w:rPr>
          <w:rFonts w:ascii="Times New Roman" w:hAnsi="Times New Roman"/>
          <w:color w:val="auto"/>
          <w:sz w:val="24"/>
          <w:szCs w:val="24"/>
          <w14:ligatures w14:val="none"/>
        </w:rPr>
        <w:t>rades 6, 8, 10</w:t>
      </w:r>
      <w:r w:rsidR="00745500">
        <w:rPr>
          <w:rFonts w:ascii="Times New Roman" w:hAnsi="Times New Roman"/>
          <w:color w:val="auto"/>
          <w:sz w:val="24"/>
          <w:szCs w:val="24"/>
          <w14:ligatures w14:val="none"/>
        </w:rPr>
        <w:t>,</w:t>
      </w:r>
      <w:r w:rsidRPr="00A138DB">
        <w:rPr>
          <w:rFonts w:ascii="Times New Roman" w:hAnsi="Times New Roman"/>
          <w:color w:val="auto"/>
          <w:sz w:val="24"/>
          <w:szCs w:val="24"/>
          <w14:ligatures w14:val="none"/>
        </w:rPr>
        <w:t xml:space="preserve"> and 12. The school survey measures student self-reports of demographic characteristics, youth outcomes on various problem behaviors, and prevalence of risk and protective factors (such as family management problems, family conflict, favorable attitudes toward problem behaviour, opportunities for positive involvement at home school and in the community, and recognition by adults). Additionally, archival data (e.g., local school drop-out rates, teenage pregnancy statistics, </w:t>
      </w:r>
      <w:r w:rsidRPr="00A138DB">
        <w:rPr>
          <w:rFonts w:ascii="Times New Roman" w:hAnsi="Times New Roman"/>
          <w:color w:val="auto"/>
          <w:sz w:val="24"/>
          <w:szCs w:val="24"/>
          <w14:ligatures w14:val="none"/>
        </w:rPr>
        <w:lastRenderedPageBreak/>
        <w:t xml:space="preserve">arrest records, etc.) are used in conjunction with the CTC Youth Survey data to assist in interpreting data and to provide data not available from the CTC Survey. Profiles of community risk and protection are used by communities to prioritize targets for </w:t>
      </w:r>
      <w:r w:rsidR="004175E7" w:rsidRPr="00A138DB">
        <w:rPr>
          <w:rFonts w:ascii="Times New Roman" w:hAnsi="Times New Roman"/>
          <w:color w:val="auto"/>
          <w:sz w:val="24"/>
          <w:szCs w:val="24"/>
          <w14:ligatures w14:val="none"/>
        </w:rPr>
        <w:t xml:space="preserve">evidence-based </w:t>
      </w:r>
      <w:r w:rsidRPr="00A138DB">
        <w:rPr>
          <w:rFonts w:ascii="Times New Roman" w:hAnsi="Times New Roman"/>
          <w:color w:val="auto"/>
          <w:sz w:val="24"/>
          <w:szCs w:val="24"/>
          <w14:ligatures w14:val="none"/>
        </w:rPr>
        <w:t>intervention programming and to use as a reference point for the future evaluations.</w:t>
      </w:r>
    </w:p>
    <w:p w:rsidR="00C47035" w:rsidRPr="00A138DB" w:rsidRDefault="000561AB" w:rsidP="008523AB">
      <w:pPr>
        <w:widowControl w:val="0"/>
        <w:spacing w:after="0" w:line="480" w:lineRule="auto"/>
        <w:ind w:firstLine="720"/>
        <w:rPr>
          <w:rFonts w:ascii="Times New Roman" w:hAnsi="Times New Roman"/>
          <w:bCs/>
          <w:color w:val="auto"/>
          <w:sz w:val="24"/>
          <w:szCs w:val="24"/>
          <w14:ligatures w14:val="none"/>
        </w:rPr>
      </w:pPr>
      <w:r w:rsidRPr="00A138DB">
        <w:rPr>
          <w:rFonts w:ascii="Times New Roman" w:hAnsi="Times New Roman"/>
          <w:bCs/>
          <w:color w:val="auto"/>
          <w:sz w:val="24"/>
          <w:szCs w:val="24"/>
          <w14:ligatures w14:val="none"/>
        </w:rPr>
        <w:t xml:space="preserve">In a randomized controlled trial of CTC in </w:t>
      </w:r>
      <w:r w:rsidR="00C57EAA" w:rsidRPr="00A138DB">
        <w:rPr>
          <w:rFonts w:ascii="Times New Roman" w:hAnsi="Times New Roman"/>
          <w:bCs/>
          <w:color w:val="auto"/>
          <w:sz w:val="24"/>
          <w:szCs w:val="24"/>
          <w14:ligatures w14:val="none"/>
        </w:rPr>
        <w:t>12 pairs of communities across seven</w:t>
      </w:r>
      <w:r w:rsidRPr="00A138DB">
        <w:rPr>
          <w:rFonts w:ascii="Times New Roman" w:hAnsi="Times New Roman"/>
          <w:bCs/>
          <w:color w:val="auto"/>
          <w:sz w:val="24"/>
          <w:szCs w:val="24"/>
          <w14:ligatures w14:val="none"/>
        </w:rPr>
        <w:t xml:space="preserve"> states, CTC has shown positive effects at reducing t</w:t>
      </w:r>
      <w:r w:rsidR="003006F5" w:rsidRPr="00A138DB">
        <w:rPr>
          <w:rFonts w:ascii="Times New Roman" w:hAnsi="Times New Roman"/>
          <w:bCs/>
          <w:color w:val="auto"/>
          <w:sz w:val="24"/>
          <w:szCs w:val="24"/>
          <w14:ligatures w14:val="none"/>
        </w:rPr>
        <w:t>he initiation of MEBs</w:t>
      </w:r>
      <w:r w:rsidRPr="00A138DB">
        <w:rPr>
          <w:rFonts w:ascii="Times New Roman" w:hAnsi="Times New Roman"/>
          <w:bCs/>
          <w:color w:val="auto"/>
          <w:sz w:val="24"/>
          <w:szCs w:val="24"/>
          <w14:ligatures w14:val="none"/>
        </w:rPr>
        <w:t>, specifically, drug use and delinquent behavior</w:t>
      </w:r>
      <w:r w:rsidR="00473676" w:rsidRPr="00A138DB">
        <w:rPr>
          <w:rFonts w:ascii="Times New Roman" w:hAnsi="Times New Roman"/>
          <w:bCs/>
          <w:color w:val="auto"/>
          <w:sz w:val="24"/>
          <w:szCs w:val="24"/>
          <w14:ligatures w14:val="none"/>
        </w:rPr>
        <w:t xml:space="preserve"> </w:t>
      </w:r>
      <w:r w:rsidR="00D63271" w:rsidRPr="00A138DB">
        <w:rPr>
          <w:rFonts w:ascii="Times New Roman" w:hAnsi="Times New Roman"/>
          <w:bCs/>
          <w:color w:val="auto"/>
          <w:sz w:val="24"/>
          <w:szCs w:val="24"/>
          <w14:ligatures w14:val="none"/>
        </w:rPr>
        <w:fldChar w:fldCharType="begin">
          <w:fldData xml:space="preserve">PEVuZE5vdGU+PENpdGU+PEF1dGhvcj5IYXdraW5zPC9BdXRob3I+PFllYXI+MjAwOTwvWWVhcj48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</w:fldData>
        </w:fldChar>
      </w:r>
      <w:r w:rsidR="00D63271" w:rsidRPr="00A138DB">
        <w:rPr>
          <w:rFonts w:ascii="Times New Roman" w:hAnsi="Times New Roman"/>
          <w:bCs/>
          <w:color w:val="auto"/>
          <w:sz w:val="24"/>
          <w:szCs w:val="24"/>
          <w14:ligatures w14:val="none"/>
        </w:rPr>
        <w:instrText xml:space="preserve"> ADDIN EN.CITE </w:instrText>
      </w:r>
      <w:r w:rsidR="00D63271" w:rsidRPr="00A138DB">
        <w:rPr>
          <w:rFonts w:ascii="Times New Roman" w:hAnsi="Times New Roman"/>
          <w:bCs/>
          <w:color w:val="auto"/>
          <w:sz w:val="24"/>
          <w:szCs w:val="24"/>
          <w14:ligatures w14:val="none"/>
        </w:rPr>
        <w:fldChar w:fldCharType="begin">
          <w:fldData xml:space="preserve">PEVuZE5vdGU+PENpdGU+PEF1dGhvcj5IYXdraW5zPC9BdXRob3I+PFllYXI+MjAwOTwvWWVhcj48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</w:fldData>
        </w:fldChar>
      </w:r>
      <w:r w:rsidR="00D63271" w:rsidRPr="00A138DB">
        <w:rPr>
          <w:rFonts w:ascii="Times New Roman" w:hAnsi="Times New Roman"/>
          <w:bCs/>
          <w:color w:val="auto"/>
          <w:sz w:val="24"/>
          <w:szCs w:val="24"/>
          <w14:ligatures w14:val="none"/>
        </w:rPr>
        <w:instrText xml:space="preserve"> ADDIN EN.CITE.DATA </w:instrText>
      </w:r>
      <w:r w:rsidR="00D63271" w:rsidRPr="00A138DB">
        <w:rPr>
          <w:rFonts w:ascii="Times New Roman" w:hAnsi="Times New Roman"/>
          <w:bCs/>
          <w:color w:val="auto"/>
          <w:sz w:val="24"/>
          <w:szCs w:val="24"/>
          <w14:ligatures w14:val="none"/>
        </w:rPr>
      </w:r>
      <w:r w:rsidR="00D63271" w:rsidRPr="00A138DB">
        <w:rPr>
          <w:rFonts w:ascii="Times New Roman" w:hAnsi="Times New Roman"/>
          <w:bCs/>
          <w:color w:val="auto"/>
          <w:sz w:val="24"/>
          <w:szCs w:val="24"/>
          <w14:ligatures w14:val="none"/>
        </w:rPr>
        <w:fldChar w:fldCharType="end"/>
      </w:r>
      <w:r w:rsidR="00D63271" w:rsidRPr="00A138DB">
        <w:rPr>
          <w:rFonts w:ascii="Times New Roman" w:hAnsi="Times New Roman"/>
          <w:bCs/>
          <w:color w:val="auto"/>
          <w:sz w:val="24"/>
          <w:szCs w:val="24"/>
          <w14:ligatures w14:val="none"/>
        </w:rPr>
      </w:r>
      <w:r w:rsidR="00D63271" w:rsidRPr="00A138DB">
        <w:rPr>
          <w:rFonts w:ascii="Times New Roman" w:hAnsi="Times New Roman"/>
          <w:bCs/>
          <w:color w:val="auto"/>
          <w:sz w:val="24"/>
          <w:szCs w:val="24"/>
          <w14:ligatures w14:val="none"/>
        </w:rPr>
        <w:fldChar w:fldCharType="separate"/>
      </w:r>
      <w:r w:rsidR="00D63271" w:rsidRPr="00A138DB">
        <w:rPr>
          <w:rFonts w:ascii="Times New Roman" w:hAnsi="Times New Roman"/>
          <w:bCs/>
          <w:noProof/>
          <w:color w:val="auto"/>
          <w:sz w:val="24"/>
          <w:szCs w:val="24"/>
          <w14:ligatures w14:val="none"/>
        </w:rPr>
        <w:t>(</w:t>
      </w:r>
      <w:hyperlink w:anchor="_ENREF_27" w:tooltip="Hawkins, 2008 #23" w:history="1">
        <w:r w:rsidR="000B3E01" w:rsidRPr="00A138DB">
          <w:rPr>
            <w:rFonts w:ascii="Times New Roman" w:hAnsi="Times New Roman"/>
            <w:bCs/>
            <w:noProof/>
            <w:color w:val="auto"/>
            <w:sz w:val="24"/>
            <w:szCs w:val="24"/>
            <w14:ligatures w14:val="none"/>
          </w:rPr>
          <w:t>Hawkins et al., 2008</w:t>
        </w:r>
      </w:hyperlink>
      <w:r w:rsidR="00D63271" w:rsidRPr="00A138DB">
        <w:rPr>
          <w:rFonts w:ascii="Times New Roman" w:hAnsi="Times New Roman"/>
          <w:bCs/>
          <w:noProof/>
          <w:color w:val="auto"/>
          <w:sz w:val="24"/>
          <w:szCs w:val="24"/>
          <w14:ligatures w14:val="none"/>
        </w:rPr>
        <w:t xml:space="preserve">; </w:t>
      </w:r>
      <w:hyperlink w:anchor="_ENREF_30" w:tooltip="Hawkins, 2014 #31" w:history="1">
        <w:r w:rsidR="000B3E01" w:rsidRPr="00A138DB">
          <w:rPr>
            <w:rFonts w:ascii="Times New Roman" w:hAnsi="Times New Roman"/>
            <w:bCs/>
            <w:noProof/>
            <w:color w:val="auto"/>
            <w:sz w:val="24"/>
            <w:szCs w:val="24"/>
            <w14:ligatures w14:val="none"/>
          </w:rPr>
          <w:t>Hawkins, Oesterle, Brown, Abbott, &amp; Catalano, 2014</w:t>
        </w:r>
      </w:hyperlink>
      <w:r w:rsidR="00D63271" w:rsidRPr="00A138DB">
        <w:rPr>
          <w:rFonts w:ascii="Times New Roman" w:hAnsi="Times New Roman"/>
          <w:bCs/>
          <w:noProof/>
          <w:color w:val="auto"/>
          <w:sz w:val="24"/>
          <w:szCs w:val="24"/>
          <w14:ligatures w14:val="none"/>
        </w:rPr>
        <w:t xml:space="preserve">; </w:t>
      </w:r>
      <w:hyperlink w:anchor="_ENREF_31" w:tooltip="Hawkins, 2009 #30" w:history="1">
        <w:r w:rsidR="000B3E01" w:rsidRPr="00A138DB">
          <w:rPr>
            <w:rFonts w:ascii="Times New Roman" w:hAnsi="Times New Roman"/>
            <w:bCs/>
            <w:noProof/>
            <w:color w:val="auto"/>
            <w:sz w:val="24"/>
            <w:szCs w:val="24"/>
            <w14:ligatures w14:val="none"/>
          </w:rPr>
          <w:t>Hawkins et al., 2009</w:t>
        </w:r>
      </w:hyperlink>
      <w:r w:rsidR="00D63271" w:rsidRPr="00A138DB">
        <w:rPr>
          <w:rFonts w:ascii="Times New Roman" w:hAnsi="Times New Roman"/>
          <w:bCs/>
          <w:noProof/>
          <w:color w:val="auto"/>
          <w:sz w:val="24"/>
          <w:szCs w:val="24"/>
          <w14:ligatures w14:val="none"/>
        </w:rPr>
        <w:t xml:space="preserve">; </w:t>
      </w:r>
      <w:hyperlink w:anchor="_ENREF_32" w:tooltip="Hawkins, 2012 #53" w:history="1">
        <w:r w:rsidR="000B3E01" w:rsidRPr="00A138DB">
          <w:rPr>
            <w:rFonts w:ascii="Times New Roman" w:hAnsi="Times New Roman"/>
            <w:bCs/>
            <w:noProof/>
            <w:color w:val="auto"/>
            <w:sz w:val="24"/>
            <w:szCs w:val="24"/>
            <w14:ligatures w14:val="none"/>
          </w:rPr>
          <w:t>Hawkins et al., 2012</w:t>
        </w:r>
      </w:hyperlink>
      <w:r w:rsidR="00D63271" w:rsidRPr="00A138DB">
        <w:rPr>
          <w:rFonts w:ascii="Times New Roman" w:hAnsi="Times New Roman"/>
          <w:bCs/>
          <w:noProof/>
          <w:color w:val="auto"/>
          <w:sz w:val="24"/>
          <w:szCs w:val="24"/>
          <w14:ligatures w14:val="none"/>
        </w:rPr>
        <w:t>)</w:t>
      </w:r>
      <w:r w:rsidR="00D63271" w:rsidRPr="00A138DB">
        <w:rPr>
          <w:rFonts w:ascii="Times New Roman" w:hAnsi="Times New Roman"/>
          <w:bCs/>
          <w:color w:val="auto"/>
          <w:sz w:val="24"/>
          <w:szCs w:val="24"/>
          <w14:ligatures w14:val="none"/>
        </w:rPr>
        <w:fldChar w:fldCharType="end"/>
      </w:r>
      <w:r w:rsidR="00473676" w:rsidRPr="00A138DB">
        <w:rPr>
          <w:rFonts w:ascii="Times New Roman" w:hAnsi="Times New Roman"/>
          <w:bCs/>
          <w:color w:val="auto"/>
          <w:sz w:val="24"/>
          <w:szCs w:val="24"/>
          <w14:ligatures w14:val="none"/>
        </w:rPr>
        <w:t>.</w:t>
      </w:r>
      <w:r w:rsidRPr="00A138DB">
        <w:rPr>
          <w:rFonts w:ascii="Times New Roman" w:hAnsi="Times New Roman"/>
          <w:bCs/>
          <w:color w:val="auto"/>
          <w:sz w:val="24"/>
          <w:szCs w:val="24"/>
          <w14:ligatures w14:val="none"/>
        </w:rPr>
        <w:t xml:space="preserve"> Multilevel analysis of the effects of CTC on levels of the risk factors targeted by intervention communities showed reduced levels of aggregate risk compared to control communities</w:t>
      </w:r>
      <w:r w:rsidR="00843B11" w:rsidRPr="00A138DB">
        <w:rPr>
          <w:rFonts w:ascii="Times New Roman" w:hAnsi="Times New Roman"/>
          <w:bCs/>
          <w:color w:val="auto"/>
          <w:sz w:val="24"/>
          <w:szCs w:val="24"/>
          <w14:ligatures w14:val="none"/>
        </w:rPr>
        <w:t xml:space="preserve"> </w:t>
      </w:r>
      <w:r w:rsidR="00D63271" w:rsidRPr="00A138DB">
        <w:rPr>
          <w:rStyle w:val="Hyperlink"/>
          <w:rFonts w:ascii="Times New Roman" w:hAnsi="Times New Roman"/>
          <w:color w:val="auto"/>
          <w:sz w:val="24"/>
          <w:szCs w:val="24"/>
          <w:u w:val="none"/>
          <w14:ligatures w14:val="none"/>
        </w:rPr>
        <w:fldChar w:fldCharType="begin"/>
      </w:r>
      <w:r w:rsidR="00D63271" w:rsidRPr="00A138DB">
        <w:rPr>
          <w:rStyle w:val="Hyperlink"/>
          <w:rFonts w:ascii="Times New Roman" w:hAnsi="Times New Roman"/>
          <w:color w:val="auto"/>
          <w:sz w:val="24"/>
          <w:szCs w:val="24"/>
          <w:u w:val="none"/>
          <w14:ligatures w14:val="none"/>
        </w:rPr>
        <w:instrText xml:space="preserve"> ADDIN EN.CITE &lt;EndNote&gt;&lt;Cite&gt;&lt;Author&gt;Hawkins&lt;/Author&gt;&lt;Year&gt;2008&lt;/Year&gt;&lt;RecNum&gt;23&lt;/RecNum&gt;&lt;DisplayText&gt;(Hawkins et al., 2008)&lt;/DisplayText&gt;&lt;record&gt;&lt;rec-number&gt;23&lt;/rec-number&gt;&lt;foreign-keys&gt;&lt;key app="EN" db-id="fep2t2rvfdsaswe0d5d52vpufrttaadpvwpx"&gt;23&lt;/key&gt;&lt;/foreign-keys&gt;&lt;ref-type name="Journal Article"&gt;17&lt;/ref-type&gt;&lt;contributors&gt;&lt;authors&gt;&lt;author&gt;Hawkins, J. David&lt;/author&gt;&lt;author&gt;Brown, Eric C.&lt;/author&gt;&lt;author&gt;Oesterle, Sabrina&lt;/author&gt;&lt;author&gt;Arthur, Michael W.&lt;/author&gt;&lt;author&gt;Abbott, Robert D.&lt;/author&gt;&lt;author&gt;Catalano, Richard F.&lt;/author&gt;&lt;/authors&gt;&lt;/contributors&gt;&lt;titles&gt;&lt;title&gt;Early effects of Communities That Care on targeted risks and initiation of delinquent behavior and substance use&lt;/title&gt;&lt;secondary-title&gt;Journal of Adolescent Health&lt;/secondary-title&gt;&lt;/titles&gt;&lt;periodical&gt;&lt;full-title&gt;Journal of Adolescent Health&lt;/full-title&gt;&lt;/periodical&gt;&lt;pages&gt;15-22&lt;/pages&gt;&lt;volume&gt;43&lt;/volume&gt;&lt;number&gt;1&lt;/number&gt;&lt;dates&gt;&lt;year&gt;2008&lt;/year&gt;&lt;/dates&gt;&lt;urls&gt;&lt;/urls&gt;&lt;custom1&gt;427&lt;/custom1&gt;&lt;custom2&gt;CYDS&lt;/custom2&gt;&lt;custom3&gt;accepted for publication prior to 4-7-08&lt;/custom3&gt;&lt;/record&gt;&lt;/Cite&gt;&lt;/EndNote&gt;</w:instrText>
      </w:r>
      <w:r w:rsidR="00D63271" w:rsidRPr="00A138DB">
        <w:rPr>
          <w:rStyle w:val="Hyperlink"/>
          <w:rFonts w:ascii="Times New Roman" w:hAnsi="Times New Roman"/>
          <w:color w:val="auto"/>
          <w:sz w:val="24"/>
          <w:szCs w:val="24"/>
          <w:u w:val="none"/>
          <w14:ligatures w14:val="none"/>
        </w:rPr>
        <w:fldChar w:fldCharType="separate"/>
      </w:r>
      <w:r w:rsidR="00D63271" w:rsidRPr="00A138DB">
        <w:rPr>
          <w:rStyle w:val="Hyperlink"/>
          <w:rFonts w:ascii="Times New Roman" w:hAnsi="Times New Roman"/>
          <w:noProof/>
          <w:color w:val="auto"/>
          <w:sz w:val="24"/>
          <w:szCs w:val="24"/>
          <w:u w:val="none"/>
          <w14:ligatures w14:val="none"/>
        </w:rPr>
        <w:t>(</w:t>
      </w:r>
      <w:hyperlink w:anchor="_ENREF_27" w:tooltip="Hawkins, 2008 #23" w:history="1">
        <w:r w:rsidR="000B3E01" w:rsidRPr="00362251">
          <w:rPr>
            <w:rFonts w:ascii="Times New Roman" w:hAnsi="Times New Roman"/>
            <w:noProof/>
            <w:sz w:val="24"/>
            <w:szCs w:val="24"/>
            <w14:ligatures w14:val="none"/>
          </w:rPr>
          <w:t>Hawkins et al., 2008</w:t>
        </w:r>
      </w:hyperlink>
      <w:r w:rsidR="00D63271" w:rsidRPr="00A138DB">
        <w:rPr>
          <w:rStyle w:val="Hyperlink"/>
          <w:rFonts w:ascii="Times New Roman" w:hAnsi="Times New Roman"/>
          <w:noProof/>
          <w:color w:val="auto"/>
          <w:sz w:val="24"/>
          <w:szCs w:val="24"/>
          <w:u w:val="none"/>
          <w14:ligatures w14:val="none"/>
        </w:rPr>
        <w:t>)</w:t>
      </w:r>
      <w:r w:rsidR="00D63271" w:rsidRPr="00A138DB">
        <w:rPr>
          <w:rStyle w:val="Hyperlink"/>
          <w:rFonts w:ascii="Times New Roman" w:hAnsi="Times New Roman"/>
          <w:color w:val="auto"/>
          <w:sz w:val="24"/>
          <w:szCs w:val="24"/>
          <w:u w:val="none"/>
          <w14:ligatures w14:val="none"/>
        </w:rPr>
        <w:fldChar w:fldCharType="end"/>
      </w:r>
      <w:r w:rsidRPr="00A138DB">
        <w:rPr>
          <w:rFonts w:ascii="Times New Roman" w:hAnsi="Times New Roman"/>
          <w:bCs/>
          <w:color w:val="auto"/>
          <w:sz w:val="24"/>
          <w:szCs w:val="24"/>
          <w14:ligatures w14:val="none"/>
        </w:rPr>
        <w:t>. In an analysis of a longitudinal panel of student</w:t>
      </w:r>
      <w:r w:rsidR="003006F5" w:rsidRPr="00A138DB">
        <w:rPr>
          <w:rFonts w:ascii="Times New Roman" w:hAnsi="Times New Roman"/>
          <w:bCs/>
          <w:color w:val="auto"/>
          <w:sz w:val="24"/>
          <w:szCs w:val="24"/>
          <w14:ligatures w14:val="none"/>
        </w:rPr>
        <w:t>s</w:t>
      </w:r>
      <w:r w:rsidRPr="00A138DB">
        <w:rPr>
          <w:rFonts w:ascii="Times New Roman" w:hAnsi="Times New Roman"/>
          <w:bCs/>
          <w:color w:val="auto"/>
          <w:sz w:val="24"/>
          <w:szCs w:val="24"/>
          <w14:ligatures w14:val="none"/>
        </w:rPr>
        <w:t xml:space="preserve"> followed from 5</w:t>
      </w:r>
      <w:r w:rsidR="00CC53DD" w:rsidRPr="00A138DB">
        <w:rPr>
          <w:rFonts w:ascii="Times New Roman" w:hAnsi="Times New Roman"/>
          <w:bCs/>
          <w:color w:val="auto"/>
          <w:sz w:val="24"/>
          <w:szCs w:val="24"/>
          <w14:ligatures w14:val="none"/>
        </w:rPr>
        <w:t>th</w:t>
      </w:r>
      <w:r w:rsidRPr="00A138DB">
        <w:rPr>
          <w:rFonts w:ascii="Times New Roman" w:hAnsi="Times New Roman"/>
          <w:bCs/>
          <w:color w:val="auto"/>
          <w:sz w:val="24"/>
          <w:szCs w:val="24"/>
          <w14:ligatures w14:val="none"/>
        </w:rPr>
        <w:t xml:space="preserve"> grade through 12</w:t>
      </w:r>
      <w:r w:rsidR="00CC53DD" w:rsidRPr="00A138DB">
        <w:rPr>
          <w:rFonts w:ascii="Times New Roman" w:hAnsi="Times New Roman"/>
          <w:bCs/>
          <w:color w:val="auto"/>
          <w:sz w:val="24"/>
          <w:szCs w:val="24"/>
          <w14:ligatures w14:val="none"/>
        </w:rPr>
        <w:t>th</w:t>
      </w:r>
      <w:r w:rsidRPr="00A138DB">
        <w:rPr>
          <w:rFonts w:ascii="Times New Roman" w:hAnsi="Times New Roman"/>
          <w:bCs/>
          <w:color w:val="auto"/>
          <w:sz w:val="24"/>
          <w:szCs w:val="24"/>
          <w14:ligatures w14:val="none"/>
        </w:rPr>
        <w:t xml:space="preserve"> grade, significant reductions </w:t>
      </w:r>
      <w:r w:rsidR="009A277E" w:rsidRPr="00A138DB">
        <w:rPr>
          <w:rFonts w:ascii="Times New Roman" w:hAnsi="Times New Roman"/>
          <w:bCs/>
          <w:color w:val="auto"/>
          <w:sz w:val="24"/>
          <w:szCs w:val="24"/>
          <w14:ligatures w14:val="none"/>
        </w:rPr>
        <w:t xml:space="preserve">were found </w:t>
      </w:r>
      <w:r w:rsidRPr="00A138DB">
        <w:rPr>
          <w:rFonts w:ascii="Times New Roman" w:hAnsi="Times New Roman"/>
          <w:bCs/>
          <w:color w:val="auto"/>
          <w:sz w:val="24"/>
          <w:szCs w:val="24"/>
          <w14:ligatures w14:val="none"/>
        </w:rPr>
        <w:t>in alcohol, tobacco, and delinquency initiation and in the prevalence of delinquent acts and alcohol and tobacco use in CTC communities compared with control communities at 8</w:t>
      </w:r>
      <w:r w:rsidR="00CC53DD" w:rsidRPr="00A138DB">
        <w:rPr>
          <w:rFonts w:ascii="Times New Roman" w:hAnsi="Times New Roman"/>
          <w:bCs/>
          <w:color w:val="auto"/>
          <w:sz w:val="24"/>
          <w:szCs w:val="24"/>
          <w14:ligatures w14:val="none"/>
        </w:rPr>
        <w:t>th</w:t>
      </w:r>
      <w:r w:rsidRPr="00A138DB">
        <w:rPr>
          <w:rFonts w:ascii="Times New Roman" w:hAnsi="Times New Roman"/>
          <w:bCs/>
          <w:color w:val="auto"/>
          <w:sz w:val="24"/>
          <w:szCs w:val="24"/>
          <w14:ligatures w14:val="none"/>
        </w:rPr>
        <w:t xml:space="preserve"> grade. Community-level effects on initiation of tobacco use, alcohol use, and delinquency were sustained through 12</w:t>
      </w:r>
      <w:r w:rsidR="00CC53DD" w:rsidRPr="00A138DB">
        <w:rPr>
          <w:rFonts w:ascii="Times New Roman" w:hAnsi="Times New Roman"/>
          <w:bCs/>
          <w:color w:val="auto"/>
          <w:sz w:val="24"/>
          <w:szCs w:val="24"/>
          <w14:ligatures w14:val="none"/>
        </w:rPr>
        <w:t>th</w:t>
      </w:r>
      <w:r w:rsidR="00843B11" w:rsidRPr="00A138DB">
        <w:rPr>
          <w:rFonts w:ascii="Times New Roman" w:hAnsi="Times New Roman"/>
          <w:bCs/>
          <w:color w:val="auto"/>
          <w:sz w:val="24"/>
          <w:szCs w:val="24"/>
          <w14:ligatures w14:val="none"/>
        </w:rPr>
        <w:t xml:space="preserve"> grade </w:t>
      </w:r>
      <w:r w:rsidR="00D63271" w:rsidRPr="00A138DB">
        <w:rPr>
          <w:rFonts w:ascii="Times New Roman" w:hAnsi="Times New Roman"/>
          <w:bCs/>
          <w:color w:val="auto"/>
          <w:sz w:val="24"/>
          <w:szCs w:val="24"/>
          <w14:ligatures w14:val="none"/>
        </w:rPr>
        <w:fldChar w:fldCharType="begin">
          <w:fldData xml:space="preserve">PEVuZE5vdGU+PENpdGU+PEF1dGhvcj5IYXdraW5zPC9BdXRob3I+PFllYXI+MjAxNDwvWWVhcj48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</w:fldData>
        </w:fldChar>
      </w:r>
      <w:r w:rsidR="00D63271" w:rsidRPr="00A138DB">
        <w:rPr>
          <w:rFonts w:ascii="Times New Roman" w:hAnsi="Times New Roman"/>
          <w:bCs/>
          <w:color w:val="auto"/>
          <w:sz w:val="24"/>
          <w:szCs w:val="24"/>
          <w14:ligatures w14:val="none"/>
        </w:rPr>
        <w:instrText xml:space="preserve"> ADDIN EN.CITE </w:instrText>
      </w:r>
      <w:r w:rsidR="00D63271" w:rsidRPr="00A138DB">
        <w:rPr>
          <w:rFonts w:ascii="Times New Roman" w:hAnsi="Times New Roman"/>
          <w:bCs/>
          <w:color w:val="auto"/>
          <w:sz w:val="24"/>
          <w:szCs w:val="24"/>
          <w14:ligatures w14:val="none"/>
        </w:rPr>
        <w:fldChar w:fldCharType="begin">
          <w:fldData xml:space="preserve">PEVuZE5vdGU+PENpdGU+PEF1dGhvcj5IYXdraW5zPC9BdXRob3I+PFllYXI+MjAxNDwvWWVhcj48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</w:fldData>
        </w:fldChar>
      </w:r>
      <w:r w:rsidR="00D63271" w:rsidRPr="00A138DB">
        <w:rPr>
          <w:rFonts w:ascii="Times New Roman" w:hAnsi="Times New Roman"/>
          <w:bCs/>
          <w:color w:val="auto"/>
          <w:sz w:val="24"/>
          <w:szCs w:val="24"/>
          <w14:ligatures w14:val="none"/>
        </w:rPr>
        <w:instrText xml:space="preserve"> ADDIN EN.CITE.DATA </w:instrText>
      </w:r>
      <w:r w:rsidR="00D63271" w:rsidRPr="00A138DB">
        <w:rPr>
          <w:rFonts w:ascii="Times New Roman" w:hAnsi="Times New Roman"/>
          <w:bCs/>
          <w:color w:val="auto"/>
          <w:sz w:val="24"/>
          <w:szCs w:val="24"/>
          <w14:ligatures w14:val="none"/>
        </w:rPr>
      </w:r>
      <w:r w:rsidR="00D63271" w:rsidRPr="00A138DB">
        <w:rPr>
          <w:rFonts w:ascii="Times New Roman" w:hAnsi="Times New Roman"/>
          <w:bCs/>
          <w:color w:val="auto"/>
          <w:sz w:val="24"/>
          <w:szCs w:val="24"/>
          <w14:ligatures w14:val="none"/>
        </w:rPr>
        <w:fldChar w:fldCharType="end"/>
      </w:r>
      <w:r w:rsidR="00D63271" w:rsidRPr="00A138DB">
        <w:rPr>
          <w:rFonts w:ascii="Times New Roman" w:hAnsi="Times New Roman"/>
          <w:bCs/>
          <w:color w:val="auto"/>
          <w:sz w:val="24"/>
          <w:szCs w:val="24"/>
          <w14:ligatures w14:val="none"/>
        </w:rPr>
      </w:r>
      <w:r w:rsidR="00D63271" w:rsidRPr="00A138DB">
        <w:rPr>
          <w:rFonts w:ascii="Times New Roman" w:hAnsi="Times New Roman"/>
          <w:bCs/>
          <w:color w:val="auto"/>
          <w:sz w:val="24"/>
          <w:szCs w:val="24"/>
          <w14:ligatures w14:val="none"/>
        </w:rPr>
        <w:fldChar w:fldCharType="separate"/>
      </w:r>
      <w:r w:rsidR="00D63271" w:rsidRPr="00A138DB">
        <w:rPr>
          <w:rFonts w:ascii="Times New Roman" w:hAnsi="Times New Roman"/>
          <w:bCs/>
          <w:noProof/>
          <w:color w:val="auto"/>
          <w:sz w:val="24"/>
          <w:szCs w:val="24"/>
          <w14:ligatures w14:val="none"/>
        </w:rPr>
        <w:t>(</w:t>
      </w:r>
      <w:hyperlink w:anchor="_ENREF_30" w:tooltip="Hawkins, 2014 #31" w:history="1">
        <w:r w:rsidR="000B3E01" w:rsidRPr="00A138DB">
          <w:rPr>
            <w:rFonts w:ascii="Times New Roman" w:hAnsi="Times New Roman"/>
            <w:bCs/>
            <w:noProof/>
            <w:color w:val="auto"/>
            <w:sz w:val="24"/>
            <w:szCs w:val="24"/>
            <w14:ligatures w14:val="none"/>
          </w:rPr>
          <w:t>Hawkins et al., 2014</w:t>
        </w:r>
      </w:hyperlink>
      <w:r w:rsidR="00D63271" w:rsidRPr="00A138DB">
        <w:rPr>
          <w:rFonts w:ascii="Times New Roman" w:hAnsi="Times New Roman"/>
          <w:bCs/>
          <w:noProof/>
          <w:color w:val="auto"/>
          <w:sz w:val="24"/>
          <w:szCs w:val="24"/>
          <w14:ligatures w14:val="none"/>
        </w:rPr>
        <w:t xml:space="preserve">; </w:t>
      </w:r>
      <w:hyperlink w:anchor="_ENREF_31" w:tooltip="Hawkins, 2009 #30" w:history="1">
        <w:r w:rsidR="000B3E01" w:rsidRPr="00A138DB">
          <w:rPr>
            <w:rFonts w:ascii="Times New Roman" w:hAnsi="Times New Roman"/>
            <w:bCs/>
            <w:noProof/>
            <w:color w:val="auto"/>
            <w:sz w:val="24"/>
            <w:szCs w:val="24"/>
            <w14:ligatures w14:val="none"/>
          </w:rPr>
          <w:t>Hawkins et al., 2009</w:t>
        </w:r>
      </w:hyperlink>
      <w:r w:rsidR="00D63271" w:rsidRPr="00A138DB">
        <w:rPr>
          <w:rFonts w:ascii="Times New Roman" w:hAnsi="Times New Roman"/>
          <w:bCs/>
          <w:noProof/>
          <w:color w:val="auto"/>
          <w:sz w:val="24"/>
          <w:szCs w:val="24"/>
          <w14:ligatures w14:val="none"/>
        </w:rPr>
        <w:t>)</w:t>
      </w:r>
      <w:r w:rsidR="00D63271" w:rsidRPr="00A138DB">
        <w:rPr>
          <w:rFonts w:ascii="Times New Roman" w:hAnsi="Times New Roman"/>
          <w:bCs/>
          <w:color w:val="auto"/>
          <w:sz w:val="24"/>
          <w:szCs w:val="24"/>
          <w14:ligatures w14:val="none"/>
        </w:rPr>
        <w:fldChar w:fldCharType="end"/>
      </w:r>
      <w:r w:rsidR="00843B11" w:rsidRPr="00A138DB">
        <w:rPr>
          <w:rFonts w:ascii="Times New Roman" w:hAnsi="Times New Roman"/>
          <w:bCs/>
          <w:color w:val="auto"/>
          <w:sz w:val="24"/>
          <w:szCs w:val="24"/>
          <w14:ligatures w14:val="none"/>
        </w:rPr>
        <w:t xml:space="preserve">. </w:t>
      </w:r>
    </w:p>
    <w:p w:rsidR="000561AB" w:rsidRPr="00A138DB" w:rsidRDefault="000561AB" w:rsidP="008523AB">
      <w:pPr>
        <w:widowControl w:val="0"/>
        <w:spacing w:after="0" w:line="480" w:lineRule="auto"/>
        <w:ind w:firstLine="720"/>
        <w:rPr>
          <w:rFonts w:ascii="Times New Roman" w:hAnsi="Times New Roman"/>
          <w:bCs/>
          <w:color w:val="auto"/>
          <w:sz w:val="24"/>
          <w:szCs w:val="24"/>
          <w14:ligatures w14:val="none"/>
        </w:rPr>
      </w:pPr>
      <w:r w:rsidRPr="00A138DB">
        <w:rPr>
          <w:rFonts w:ascii="Times New Roman" w:hAnsi="Times New Roman"/>
          <w:bCs/>
          <w:color w:val="auto"/>
          <w:sz w:val="24"/>
          <w:szCs w:val="24"/>
          <w14:ligatures w14:val="none"/>
        </w:rPr>
        <w:t>Examination of CTC implementation following in-person training to communities found high levels of CTC implementation in all 12 communities assigned to the CTC condition</w:t>
      </w:r>
      <w:r w:rsidR="002A2181" w:rsidRPr="00A138DB">
        <w:rPr>
          <w:rFonts w:ascii="Times New Roman" w:hAnsi="Times New Roman"/>
          <w:bCs/>
          <w:color w:val="auto"/>
          <w:sz w:val="24"/>
          <w:szCs w:val="24"/>
          <w14:ligatures w14:val="none"/>
        </w:rPr>
        <w:t xml:space="preserve"> </w:t>
      </w:r>
      <w:r w:rsidR="00D63271" w:rsidRPr="00A138DB">
        <w:rPr>
          <w:rStyle w:val="Hyperlink"/>
          <w:rFonts w:ascii="Times New Roman" w:hAnsi="Times New Roman"/>
          <w:color w:val="auto"/>
          <w:sz w:val="24"/>
          <w:szCs w:val="24"/>
          <w:u w:val="none"/>
          <w14:ligatures w14:val="none"/>
        </w:rPr>
        <w:fldChar w:fldCharType="begin"/>
      </w:r>
      <w:r w:rsidR="00D63271" w:rsidRPr="00A138DB">
        <w:rPr>
          <w:rStyle w:val="Hyperlink"/>
          <w:rFonts w:ascii="Times New Roman" w:hAnsi="Times New Roman"/>
          <w:color w:val="auto"/>
          <w:sz w:val="24"/>
          <w:szCs w:val="24"/>
          <w:u w:val="none"/>
          <w14:ligatures w14:val="none"/>
        </w:rPr>
        <w:instrText xml:space="preserve"> ADDIN EN.CITE &lt;EndNote&gt;&lt;Cite&gt;&lt;Author&gt;Quinby&lt;/Author&gt;&lt;Year&gt;2008&lt;/Year&gt;&lt;RecNum&gt;4&lt;/RecNum&gt;&lt;DisplayText&gt;(Quinby et al., 2008)&lt;/DisplayText&gt;&lt;record&gt;&lt;rec-number&gt;4&lt;/rec-number&gt;&lt;foreign-keys&gt;&lt;key app="EN" db-id="fep2t2rvfdsaswe0d5d52vpufrttaadpvwpx"&gt;4&lt;/key&gt;&lt;/foreign-keys&gt;&lt;ref-type name="Journal Article"&gt;17&lt;/ref-type&gt;&lt;contributors&gt;&lt;authors&gt;&lt;author&gt;Quinby, Rose K.&lt;/author&gt;&lt;author&gt;Fagan, Abigail A.&lt;/author&gt;&lt;author&gt;Hanson, Koren&lt;/author&gt;&lt;author&gt;Brooke-Weiss, Blair&lt;/author&gt;&lt;author&gt;Arthur, Michael W.&lt;/author&gt;&lt;author&gt;Hawkins, J. David&lt;/author&gt;&lt;/authors&gt;&lt;/contributors&gt;&lt;titles&gt;&lt;title&gt;Installing the Communities That Care prevention system: Implementation progress and fidelity in a randomized controlled trial&lt;/title&gt;&lt;secondary-title&gt;Journal of Community Psychology&lt;/secondary-title&gt;&lt;/titles&gt;&lt;periodical&gt;&lt;full-title&gt;Journal of Community Psychology&lt;/full-title&gt;&lt;/periodical&gt;&lt;pages&gt;313-332&lt;/pages&gt;&lt;volume&gt;36&lt;/volume&gt;&lt;number&gt;3&lt;/number&gt;&lt;dates&gt;&lt;year&gt;2008&lt;/year&gt;&lt;/dates&gt;&lt;urls&gt;&lt;/urls&gt;&lt;custom1&gt;396&lt;/custom1&gt;&lt;custom2&gt;CYDS&lt;/custom2&gt;&lt;custom3&gt;accepted for publication prior to 4-7-08&lt;/custom3&gt;&lt;electronic-resource-num&gt;DOI: 10.1002/jcop.20194&lt;/electronic-resource-num&gt;&lt;/record&gt;&lt;/Cite&gt;&lt;/EndNote&gt;</w:instrText>
      </w:r>
      <w:r w:rsidR="00D63271" w:rsidRPr="00A138DB">
        <w:rPr>
          <w:rStyle w:val="Hyperlink"/>
          <w:rFonts w:ascii="Times New Roman" w:hAnsi="Times New Roman"/>
          <w:color w:val="auto"/>
          <w:sz w:val="24"/>
          <w:szCs w:val="24"/>
          <w:u w:val="none"/>
          <w14:ligatures w14:val="none"/>
        </w:rPr>
        <w:fldChar w:fldCharType="separate"/>
      </w:r>
      <w:r w:rsidR="00D63271" w:rsidRPr="00A138DB">
        <w:rPr>
          <w:rStyle w:val="Hyperlink"/>
          <w:rFonts w:ascii="Times New Roman" w:hAnsi="Times New Roman"/>
          <w:noProof/>
          <w:color w:val="auto"/>
          <w:sz w:val="24"/>
          <w:szCs w:val="24"/>
          <w:u w:val="none"/>
          <w14:ligatures w14:val="none"/>
        </w:rPr>
        <w:t>(</w:t>
      </w:r>
      <w:hyperlink w:anchor="_ENREF_42" w:tooltip="Quinby, 2008 #4" w:history="1">
        <w:r w:rsidR="000B3E01" w:rsidRPr="00362251">
          <w:rPr>
            <w:rFonts w:ascii="Times New Roman" w:hAnsi="Times New Roman"/>
            <w:noProof/>
            <w:sz w:val="24"/>
            <w:szCs w:val="24"/>
            <w14:ligatures w14:val="none"/>
          </w:rPr>
          <w:t>Quinby et al., 2008</w:t>
        </w:r>
      </w:hyperlink>
      <w:r w:rsidR="00D63271" w:rsidRPr="00A138DB">
        <w:rPr>
          <w:rStyle w:val="Hyperlink"/>
          <w:rFonts w:ascii="Times New Roman" w:hAnsi="Times New Roman"/>
          <w:noProof/>
          <w:color w:val="auto"/>
          <w:sz w:val="24"/>
          <w:szCs w:val="24"/>
          <w:u w:val="none"/>
          <w14:ligatures w14:val="none"/>
        </w:rPr>
        <w:t>)</w:t>
      </w:r>
      <w:r w:rsidR="00D63271" w:rsidRPr="00A138DB">
        <w:rPr>
          <w:rStyle w:val="Hyperlink"/>
          <w:rFonts w:ascii="Times New Roman" w:hAnsi="Times New Roman"/>
          <w:color w:val="auto"/>
          <w:sz w:val="24"/>
          <w:szCs w:val="24"/>
          <w:u w:val="none"/>
          <w14:ligatures w14:val="none"/>
        </w:rPr>
        <w:fldChar w:fldCharType="end"/>
      </w:r>
      <w:r w:rsidRPr="00A138DB">
        <w:rPr>
          <w:rFonts w:ascii="Times New Roman" w:hAnsi="Times New Roman"/>
          <w:bCs/>
          <w:color w:val="auto"/>
          <w:sz w:val="24"/>
          <w:szCs w:val="24"/>
          <w14:ligatures w14:val="none"/>
        </w:rPr>
        <w:t>.</w:t>
      </w:r>
      <w:r w:rsidR="002A2181" w:rsidRPr="00A138DB">
        <w:rPr>
          <w:rFonts w:ascii="Times New Roman" w:hAnsi="Times New Roman"/>
          <w:bCs/>
          <w:color w:val="auto"/>
          <w:sz w:val="24"/>
          <w:szCs w:val="24"/>
          <w14:ligatures w14:val="none"/>
        </w:rPr>
        <w:t xml:space="preserve"> </w:t>
      </w:r>
      <w:r w:rsidRPr="00A138DB">
        <w:rPr>
          <w:rFonts w:ascii="Times New Roman" w:hAnsi="Times New Roman"/>
          <w:bCs/>
          <w:color w:val="auto"/>
          <w:sz w:val="24"/>
          <w:szCs w:val="24"/>
          <w14:ligatures w14:val="none"/>
        </w:rPr>
        <w:t>Additional</w:t>
      </w:r>
      <w:r w:rsidR="008F623B" w:rsidRPr="00A138DB">
        <w:rPr>
          <w:rFonts w:ascii="Times New Roman" w:hAnsi="Times New Roman"/>
          <w:bCs/>
          <w:color w:val="auto"/>
          <w:sz w:val="24"/>
          <w:szCs w:val="24"/>
          <w14:ligatures w14:val="none"/>
        </w:rPr>
        <w:t>ly, after CTC implementation,</w:t>
      </w:r>
      <w:r w:rsidRPr="00A138DB">
        <w:rPr>
          <w:rFonts w:ascii="Times New Roman" w:hAnsi="Times New Roman"/>
          <w:bCs/>
          <w:color w:val="auto"/>
          <w:sz w:val="24"/>
          <w:szCs w:val="24"/>
          <w14:ligatures w14:val="none"/>
        </w:rPr>
        <w:t xml:space="preserve"> significant improvements </w:t>
      </w:r>
      <w:r w:rsidR="009A277E" w:rsidRPr="00A138DB">
        <w:rPr>
          <w:rFonts w:ascii="Times New Roman" w:hAnsi="Times New Roman"/>
          <w:bCs/>
          <w:color w:val="auto"/>
          <w:sz w:val="24"/>
          <w:szCs w:val="24"/>
          <w14:ligatures w14:val="none"/>
        </w:rPr>
        <w:t xml:space="preserve">were found </w:t>
      </w:r>
      <w:r w:rsidRPr="00A138DB">
        <w:rPr>
          <w:rFonts w:ascii="Times New Roman" w:hAnsi="Times New Roman"/>
          <w:bCs/>
          <w:color w:val="auto"/>
          <w:sz w:val="24"/>
          <w:szCs w:val="24"/>
          <w14:ligatures w14:val="none"/>
        </w:rPr>
        <w:t>in community prevention system outcomes, including higher levels of adopting a science-based approach to prevention, collaboration on prevention, community norms against youth drug use, and support for prevention among key leaders in CTC communities relative to leaders from control communities</w:t>
      </w:r>
      <w:r w:rsidR="002A2181" w:rsidRPr="00A138DB">
        <w:rPr>
          <w:rFonts w:ascii="Times New Roman" w:hAnsi="Times New Roman"/>
          <w:bCs/>
          <w:color w:val="auto"/>
          <w:sz w:val="24"/>
          <w:szCs w:val="24"/>
          <w14:ligatures w14:val="none"/>
        </w:rPr>
        <w:t xml:space="preserve"> </w:t>
      </w:r>
      <w:r w:rsidR="00D63271" w:rsidRPr="00A138DB">
        <w:rPr>
          <w:rFonts w:ascii="Times New Roman" w:hAnsi="Times New Roman"/>
          <w:color w:val="auto"/>
          <w:sz w:val="24"/>
          <w:szCs w:val="24"/>
          <w14:ligatures w14:val="none"/>
        </w:rPr>
        <w:fldChar w:fldCharType="begin">
          <w:fldData xml:space="preserve">PEVuZE5vdGU+PENpdGU+PEF1dGhvcj5Ccm93bjwvQXV0aG9yPjxZZWFyPjIwMDc8L1llYXI+PFJl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</w:fldData>
        </w:fldChar>
      </w:r>
      <w:r w:rsidR="00D63271" w:rsidRPr="00A138DB">
        <w:rPr>
          <w:rFonts w:ascii="Times New Roman" w:hAnsi="Times New Roman"/>
          <w:color w:val="auto"/>
          <w:sz w:val="24"/>
          <w:szCs w:val="24"/>
          <w14:ligatures w14:val="none"/>
        </w:rPr>
        <w:instrText xml:space="preserve"> ADDIN EN.CITE </w:instrText>
      </w:r>
      <w:r w:rsidR="00D63271" w:rsidRPr="00A138DB">
        <w:rPr>
          <w:rFonts w:ascii="Times New Roman" w:hAnsi="Times New Roman"/>
          <w:color w:val="auto"/>
          <w:sz w:val="24"/>
          <w:szCs w:val="24"/>
          <w14:ligatures w14:val="none"/>
        </w:rPr>
        <w:fldChar w:fldCharType="begin">
          <w:fldData xml:space="preserve">PEVuZE5vdGU+PENpdGU+PEF1dGhvcj5Ccm93bjwvQXV0aG9yPjxZZWFyPjIwMDc8L1llYXI+PFJl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</w:fldData>
        </w:fldChar>
      </w:r>
      <w:r w:rsidR="00D63271" w:rsidRPr="00A138DB">
        <w:rPr>
          <w:rFonts w:ascii="Times New Roman" w:hAnsi="Times New Roman"/>
          <w:color w:val="auto"/>
          <w:sz w:val="24"/>
          <w:szCs w:val="24"/>
          <w14:ligatures w14:val="none"/>
        </w:rPr>
        <w:instrText xml:space="preserve"> ADDIN EN.CITE.DATA </w:instrText>
      </w:r>
      <w:r w:rsidR="00D63271" w:rsidRPr="00A138DB">
        <w:rPr>
          <w:rFonts w:ascii="Times New Roman" w:hAnsi="Times New Roman"/>
          <w:color w:val="auto"/>
          <w:sz w:val="24"/>
          <w:szCs w:val="24"/>
          <w14:ligatures w14:val="none"/>
        </w:rPr>
      </w:r>
      <w:r w:rsidR="00D63271" w:rsidRPr="00A138DB">
        <w:rPr>
          <w:rFonts w:ascii="Times New Roman" w:hAnsi="Times New Roman"/>
          <w:color w:val="auto"/>
          <w:sz w:val="24"/>
          <w:szCs w:val="24"/>
          <w14:ligatures w14:val="none"/>
        </w:rPr>
        <w:fldChar w:fldCharType="end"/>
      </w:r>
      <w:r w:rsidR="00D63271" w:rsidRPr="00A138DB">
        <w:rPr>
          <w:rFonts w:ascii="Times New Roman" w:hAnsi="Times New Roman"/>
          <w:color w:val="auto"/>
          <w:sz w:val="24"/>
          <w:szCs w:val="24"/>
          <w14:ligatures w14:val="none"/>
        </w:rPr>
      </w:r>
      <w:r w:rsidR="00D63271" w:rsidRPr="00A138DB">
        <w:rPr>
          <w:rFonts w:ascii="Times New Roman" w:hAnsi="Times New Roman"/>
          <w:color w:val="auto"/>
          <w:sz w:val="24"/>
          <w:szCs w:val="24"/>
          <w14:ligatures w14:val="none"/>
        </w:rPr>
        <w:fldChar w:fldCharType="separate"/>
      </w:r>
      <w:r w:rsidR="00D63271" w:rsidRPr="00A138DB">
        <w:rPr>
          <w:rFonts w:ascii="Times New Roman" w:hAnsi="Times New Roman"/>
          <w:noProof/>
          <w:color w:val="auto"/>
          <w:sz w:val="24"/>
          <w:szCs w:val="24"/>
          <w14:ligatures w14:val="none"/>
        </w:rPr>
        <w:t>(</w:t>
      </w:r>
      <w:hyperlink w:anchor="_ENREF_7" w:tooltip="Brown, 2007 #33" w:history="1">
        <w:r w:rsidR="000B3E01" w:rsidRPr="00A138DB">
          <w:rPr>
            <w:rFonts w:ascii="Times New Roman" w:hAnsi="Times New Roman"/>
            <w:noProof/>
            <w:color w:val="auto"/>
            <w:sz w:val="24"/>
            <w:szCs w:val="24"/>
            <w14:ligatures w14:val="none"/>
          </w:rPr>
          <w:t>Brown, Hawkins, Arthur, Briney, &amp; Abbott, 2007</w:t>
        </w:r>
      </w:hyperlink>
      <w:r w:rsidR="00D63271" w:rsidRPr="00A138DB">
        <w:rPr>
          <w:rFonts w:ascii="Times New Roman" w:hAnsi="Times New Roman"/>
          <w:noProof/>
          <w:color w:val="auto"/>
          <w:sz w:val="24"/>
          <w:szCs w:val="24"/>
          <w14:ligatures w14:val="none"/>
        </w:rPr>
        <w:t xml:space="preserve">; </w:t>
      </w:r>
      <w:hyperlink w:anchor="_ENREF_8" w:tooltip="Brown, 2011 #54" w:history="1">
        <w:r w:rsidR="000B3E01" w:rsidRPr="00A138DB">
          <w:rPr>
            <w:rFonts w:ascii="Times New Roman" w:hAnsi="Times New Roman"/>
            <w:noProof/>
            <w:color w:val="auto"/>
            <w:sz w:val="24"/>
            <w:szCs w:val="24"/>
            <w14:ligatures w14:val="none"/>
          </w:rPr>
          <w:t>Brown, Hawkins, Arthur, Briney, &amp; Fagan, 2011</w:t>
        </w:r>
      </w:hyperlink>
      <w:r w:rsidR="00D63271" w:rsidRPr="00A138DB">
        <w:rPr>
          <w:rFonts w:ascii="Times New Roman" w:hAnsi="Times New Roman"/>
          <w:noProof/>
          <w:color w:val="auto"/>
          <w:sz w:val="24"/>
          <w:szCs w:val="24"/>
          <w14:ligatures w14:val="none"/>
        </w:rPr>
        <w:t xml:space="preserve">; </w:t>
      </w:r>
      <w:hyperlink w:anchor="_ENREF_43" w:tooltip="Rhew, 2013 #32" w:history="1">
        <w:r w:rsidR="000B3E01" w:rsidRPr="00A138DB">
          <w:rPr>
            <w:rFonts w:ascii="Times New Roman" w:hAnsi="Times New Roman"/>
            <w:noProof/>
            <w:color w:val="auto"/>
            <w:sz w:val="24"/>
            <w:szCs w:val="24"/>
            <w14:ligatures w14:val="none"/>
          </w:rPr>
          <w:t>Rhew, Brown, Hawkins, &amp; Briney, 2013</w:t>
        </w:r>
      </w:hyperlink>
      <w:r w:rsidR="00D63271" w:rsidRPr="00A138DB">
        <w:rPr>
          <w:rFonts w:ascii="Times New Roman" w:hAnsi="Times New Roman"/>
          <w:noProof/>
          <w:color w:val="auto"/>
          <w:sz w:val="24"/>
          <w:szCs w:val="24"/>
          <w14:ligatures w14:val="none"/>
        </w:rPr>
        <w:t>)</w:t>
      </w:r>
      <w:r w:rsidR="00D63271" w:rsidRPr="00A138DB">
        <w:rPr>
          <w:rFonts w:ascii="Times New Roman" w:hAnsi="Times New Roman"/>
          <w:color w:val="auto"/>
          <w:sz w:val="24"/>
          <w:szCs w:val="24"/>
          <w14:ligatures w14:val="none"/>
        </w:rPr>
        <w:fldChar w:fldCharType="end"/>
      </w:r>
      <w:r w:rsidRPr="00A138DB">
        <w:rPr>
          <w:rFonts w:ascii="Times New Roman" w:hAnsi="Times New Roman"/>
          <w:bCs/>
          <w:color w:val="auto"/>
          <w:sz w:val="24"/>
          <w:szCs w:val="24"/>
          <w14:ligatures w14:val="none"/>
        </w:rPr>
        <w:t>.</w:t>
      </w:r>
      <w:r w:rsidR="002A2181" w:rsidRPr="00A138DB">
        <w:rPr>
          <w:rFonts w:ascii="Times New Roman" w:hAnsi="Times New Roman"/>
          <w:bCs/>
          <w:color w:val="auto"/>
          <w:sz w:val="24"/>
          <w:szCs w:val="24"/>
          <w14:ligatures w14:val="none"/>
        </w:rPr>
        <w:t xml:space="preserve"> </w:t>
      </w:r>
      <w:r w:rsidRPr="00A138DB">
        <w:rPr>
          <w:rFonts w:ascii="Times New Roman" w:hAnsi="Times New Roman"/>
          <w:bCs/>
          <w:color w:val="auto"/>
          <w:sz w:val="24"/>
          <w:szCs w:val="24"/>
          <w14:ligatures w14:val="none"/>
        </w:rPr>
        <w:t xml:space="preserve">Importantly, </w:t>
      </w:r>
      <w:r w:rsidRPr="00A138DB">
        <w:rPr>
          <w:rFonts w:ascii="Times New Roman" w:hAnsi="Times New Roman"/>
          <w:bCs/>
          <w:color w:val="auto"/>
          <w:sz w:val="24"/>
          <w:szCs w:val="24"/>
          <w14:ligatures w14:val="none"/>
        </w:rPr>
        <w:lastRenderedPageBreak/>
        <w:t>community adoption of a science-based approach to prevention as reported by key leaders</w:t>
      </w:r>
      <w:r w:rsidRPr="00A138DB">
        <w:rPr>
          <w:rFonts w:ascii="Times New Roman" w:hAnsi="Times New Roman"/>
          <w:bCs/>
          <w:i/>
          <w:color w:val="auto"/>
          <w:sz w:val="24"/>
          <w:szCs w:val="24"/>
          <w14:ligatures w14:val="none"/>
        </w:rPr>
        <w:t xml:space="preserve"> fully</w:t>
      </w:r>
      <w:r w:rsidRPr="00A138DB">
        <w:rPr>
          <w:rFonts w:ascii="Times New Roman" w:hAnsi="Times New Roman"/>
          <w:bCs/>
          <w:color w:val="auto"/>
          <w:sz w:val="24"/>
          <w:szCs w:val="24"/>
          <w14:ligatures w14:val="none"/>
        </w:rPr>
        <w:t xml:space="preserve"> </w:t>
      </w:r>
      <w:r w:rsidRPr="00A138DB">
        <w:rPr>
          <w:rFonts w:ascii="Times New Roman" w:hAnsi="Times New Roman"/>
          <w:bCs/>
          <w:i/>
          <w:color w:val="auto"/>
          <w:sz w:val="24"/>
          <w:szCs w:val="24"/>
          <w14:ligatures w14:val="none"/>
        </w:rPr>
        <w:t xml:space="preserve">mediated </w:t>
      </w:r>
      <w:r w:rsidRPr="00A138DB">
        <w:rPr>
          <w:rFonts w:ascii="Times New Roman" w:hAnsi="Times New Roman"/>
          <w:bCs/>
          <w:color w:val="auto"/>
          <w:sz w:val="24"/>
          <w:szCs w:val="24"/>
          <w14:ligatures w14:val="none"/>
        </w:rPr>
        <w:t>the effects of CTC on youth problem behaviors, thus providing evidence supporting the theory of change underlying CTC</w:t>
      </w:r>
      <w:r w:rsidR="00EE4E7A" w:rsidRPr="00A138DB">
        <w:rPr>
          <w:rFonts w:ascii="Times New Roman" w:hAnsi="Times New Roman"/>
          <w:bCs/>
          <w:color w:val="auto"/>
          <w:sz w:val="24"/>
          <w:szCs w:val="24"/>
          <w14:ligatures w14:val="none"/>
        </w:rPr>
        <w:t xml:space="preserve"> </w:t>
      </w:r>
      <w:r w:rsidR="00D63271" w:rsidRPr="00A138DB">
        <w:rPr>
          <w:rStyle w:val="Hyperlink"/>
          <w:rFonts w:ascii="Times New Roman" w:hAnsi="Times New Roman"/>
          <w:color w:val="auto"/>
          <w:sz w:val="24"/>
          <w:szCs w:val="24"/>
          <w:u w:val="none"/>
          <w14:ligatures w14:val="none"/>
        </w:rPr>
        <w:fldChar w:fldCharType="begin"/>
      </w:r>
      <w:r w:rsidR="00D63271" w:rsidRPr="00A138DB">
        <w:rPr>
          <w:rStyle w:val="Hyperlink"/>
          <w:rFonts w:ascii="Times New Roman" w:hAnsi="Times New Roman"/>
          <w:color w:val="auto"/>
          <w:sz w:val="24"/>
          <w:szCs w:val="24"/>
          <w:u w:val="none"/>
          <w14:ligatures w14:val="none"/>
        </w:rPr>
        <w:instrText xml:space="preserve"> ADDIN EN.CITE &lt;EndNote&gt;&lt;Cite&gt;&lt;Author&gt;Brown&lt;/Author&gt;&lt;Year&gt;2014&lt;/Year&gt;&lt;RecNum&gt;2&lt;/RecNum&gt;&lt;DisplayText&gt;(Brown et al., 2014)&lt;/DisplayText&gt;&lt;record&gt;&lt;rec-number&gt;2&lt;/rec-number&gt;&lt;foreign-keys&gt;&lt;key app="EN" db-id="fep2t2rvfdsaswe0d5d52vpufrttaadpvwpx"&gt;2&lt;/key&gt;&lt;/foreign-keys&gt;&lt;ref-type name="Journal Article"&gt;17&lt;/ref-type&gt;&lt;contributors&gt;&lt;authors&gt;&lt;author&gt;Eric C. Brown&lt;/author&gt;&lt;author&gt;J. David Hawkins&lt;/author&gt;&lt;author&gt;Isaac C. Rhew&lt;/author&gt;&lt;author&gt;Valerie B. Shapiro&lt;/author&gt;&lt;author&gt;Robert D. Abbott&lt;/author&gt;&lt;author&gt;Sabrina Oesterle&lt;/author&gt;&lt;author&gt;Michael W. Arthur&lt;/author&gt;&lt;author&gt;John S. Briney&lt;/author&gt;&lt;author&gt;Richard F. Catalano&lt;/author&gt;&lt;/authors&gt;&lt;/contributors&gt;&lt;titles&gt;&lt;title&gt;Prevention system mediation of Communities That Care effects on youth outcomes&lt;/title&gt;&lt;secondary-title&gt;Prevention Science&lt;/secondary-title&gt;&lt;/titles&gt;&lt;periodical&gt;&lt;full-title&gt;Prevention Science&lt;/full-title&gt;&lt;/periodical&gt;&lt;pages&gt;623-632&lt;/pages&gt;&lt;volume&gt;15&lt;/volume&gt;&lt;number&gt;5&lt;/number&gt;&lt;dates&gt;&lt;year&gt;2014&lt;/year&gt;&lt;/dates&gt;&lt;urls&gt;&lt;/urls&gt;&lt;custom1&gt;601&lt;/custom1&gt;&lt;custom2&gt;CYDS&lt;/custom2&gt;&lt;custom3&gt;PMC3884024&lt;/custom3&gt;&lt;electronic-resource-num&gt;DOI 10.1007/s11121-013-0413-7&lt;/electronic-resource-num&gt;&lt;/record&gt;&lt;/Cite&gt;&lt;/EndNote&gt;</w:instrText>
      </w:r>
      <w:r w:rsidR="00D63271" w:rsidRPr="00A138DB">
        <w:rPr>
          <w:rStyle w:val="Hyperlink"/>
          <w:rFonts w:ascii="Times New Roman" w:hAnsi="Times New Roman"/>
          <w:color w:val="auto"/>
          <w:sz w:val="24"/>
          <w:szCs w:val="24"/>
          <w:u w:val="none"/>
          <w14:ligatures w14:val="none"/>
        </w:rPr>
        <w:fldChar w:fldCharType="separate"/>
      </w:r>
      <w:r w:rsidR="00D63271" w:rsidRPr="00A138DB">
        <w:rPr>
          <w:rStyle w:val="Hyperlink"/>
          <w:rFonts w:ascii="Times New Roman" w:hAnsi="Times New Roman"/>
          <w:noProof/>
          <w:color w:val="auto"/>
          <w:sz w:val="24"/>
          <w:szCs w:val="24"/>
          <w:u w:val="none"/>
          <w14:ligatures w14:val="none"/>
        </w:rPr>
        <w:t>(</w:t>
      </w:r>
      <w:hyperlink w:anchor="_ENREF_9" w:tooltip="Brown, 2014 #2" w:history="1">
        <w:r w:rsidR="000B3E01" w:rsidRPr="00362251">
          <w:rPr>
            <w:rFonts w:ascii="Times New Roman" w:hAnsi="Times New Roman"/>
            <w:noProof/>
            <w:sz w:val="24"/>
            <w:szCs w:val="24"/>
            <w14:ligatures w14:val="none"/>
          </w:rPr>
          <w:t>Brown et al., 2014</w:t>
        </w:r>
      </w:hyperlink>
      <w:r w:rsidR="00D63271" w:rsidRPr="00A138DB">
        <w:rPr>
          <w:rStyle w:val="Hyperlink"/>
          <w:rFonts w:ascii="Times New Roman" w:hAnsi="Times New Roman"/>
          <w:noProof/>
          <w:color w:val="auto"/>
          <w:sz w:val="24"/>
          <w:szCs w:val="24"/>
          <w:u w:val="none"/>
          <w14:ligatures w14:val="none"/>
        </w:rPr>
        <w:t>)</w:t>
      </w:r>
      <w:r w:rsidR="00D63271" w:rsidRPr="00A138DB">
        <w:rPr>
          <w:rStyle w:val="Hyperlink"/>
          <w:rFonts w:ascii="Times New Roman" w:hAnsi="Times New Roman"/>
          <w:color w:val="auto"/>
          <w:sz w:val="24"/>
          <w:szCs w:val="24"/>
          <w:u w:val="none"/>
          <w14:ligatures w14:val="none"/>
        </w:rPr>
        <w:fldChar w:fldCharType="end"/>
      </w:r>
      <w:r w:rsidRPr="00A138DB">
        <w:rPr>
          <w:rFonts w:ascii="Times New Roman" w:hAnsi="Times New Roman"/>
          <w:bCs/>
          <w:color w:val="auto"/>
          <w:sz w:val="24"/>
          <w:szCs w:val="24"/>
          <w14:ligatures w14:val="none"/>
        </w:rPr>
        <w:t>.</w:t>
      </w:r>
      <w:r w:rsidR="00EE4E7A" w:rsidRPr="00A138DB">
        <w:rPr>
          <w:rFonts w:ascii="Times New Roman" w:hAnsi="Times New Roman"/>
          <w:bCs/>
          <w:color w:val="auto"/>
          <w:sz w:val="24"/>
          <w:szCs w:val="24"/>
          <w14:ligatures w14:val="none"/>
        </w:rPr>
        <w:t xml:space="preserve"> </w:t>
      </w:r>
      <w:r w:rsidR="00EB12B7" w:rsidRPr="00A138DB">
        <w:rPr>
          <w:rFonts w:ascii="Times New Roman" w:hAnsi="Times New Roman"/>
          <w:bCs/>
          <w:color w:val="auto"/>
          <w:sz w:val="24"/>
          <w:szCs w:val="24"/>
          <w14:ligatures w14:val="none"/>
        </w:rPr>
        <w:t>F</w:t>
      </w:r>
      <w:r w:rsidRPr="00A138DB">
        <w:rPr>
          <w:rFonts w:ascii="Times New Roman" w:hAnsi="Times New Roman"/>
          <w:bCs/>
          <w:color w:val="auto"/>
          <w:sz w:val="24"/>
          <w:szCs w:val="24"/>
          <w14:ligatures w14:val="none"/>
        </w:rPr>
        <w:t>urther, independent quasi-experimental evaluations of CTC in other communities also have indicated that CTC can improve prevention service delivery systems and, consequently, reduce adolescent health and behavior problems</w:t>
      </w:r>
      <w:r w:rsidR="00083A78" w:rsidRPr="00A138DB">
        <w:rPr>
          <w:rFonts w:ascii="Times New Roman" w:hAnsi="Times New Roman"/>
          <w:bCs/>
          <w:color w:val="auto"/>
          <w:sz w:val="24"/>
          <w:szCs w:val="24"/>
          <w14:ligatures w14:val="none"/>
        </w:rPr>
        <w:t xml:space="preserve"> </w:t>
      </w:r>
      <w:r w:rsidR="00D63271" w:rsidRPr="00A138DB">
        <w:rPr>
          <w:rFonts w:ascii="Times New Roman" w:hAnsi="Times New Roman"/>
          <w:color w:val="auto"/>
          <w:sz w:val="24"/>
          <w:szCs w:val="24"/>
          <w14:ligatures w14:val="none"/>
        </w:rPr>
        <w:fldChar w:fldCharType="begin">
          <w:fldData xml:space="preserve">PEVuZE5vdGU+PENpdGU+PEF1dGhvcj5IYXdraW5zPC9BdXRob3I+PFllYXI+MjAwOTwvWWVhcj48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==
</w:fldData>
        </w:fldChar>
      </w:r>
      <w:r w:rsidR="00D63271" w:rsidRPr="00A138DB">
        <w:rPr>
          <w:rFonts w:ascii="Times New Roman" w:hAnsi="Times New Roman"/>
          <w:color w:val="auto"/>
          <w:sz w:val="24"/>
          <w:szCs w:val="24"/>
          <w14:ligatures w14:val="none"/>
        </w:rPr>
        <w:instrText xml:space="preserve"> ADDIN EN.CITE </w:instrText>
      </w:r>
      <w:r w:rsidR="00D63271" w:rsidRPr="00A138DB">
        <w:rPr>
          <w:rFonts w:ascii="Times New Roman" w:hAnsi="Times New Roman"/>
          <w:color w:val="auto"/>
          <w:sz w:val="24"/>
          <w:szCs w:val="24"/>
          <w14:ligatures w14:val="none"/>
        </w:rPr>
        <w:fldChar w:fldCharType="begin">
          <w:fldData xml:space="preserve">PEVuZE5vdGU+PENpdGU+PEF1dGhvcj5IYXdraW5zPC9BdXRob3I+PFllYXI+MjAwOTwvWWVhcj48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==
</w:fldData>
        </w:fldChar>
      </w:r>
      <w:r w:rsidR="00D63271" w:rsidRPr="00A138DB">
        <w:rPr>
          <w:rFonts w:ascii="Times New Roman" w:hAnsi="Times New Roman"/>
          <w:color w:val="auto"/>
          <w:sz w:val="24"/>
          <w:szCs w:val="24"/>
          <w14:ligatures w14:val="none"/>
        </w:rPr>
        <w:instrText xml:space="preserve"> ADDIN EN.CITE.DATA </w:instrText>
      </w:r>
      <w:r w:rsidR="00D63271" w:rsidRPr="00A138DB">
        <w:rPr>
          <w:rFonts w:ascii="Times New Roman" w:hAnsi="Times New Roman"/>
          <w:color w:val="auto"/>
          <w:sz w:val="24"/>
          <w:szCs w:val="24"/>
          <w14:ligatures w14:val="none"/>
        </w:rPr>
      </w:r>
      <w:r w:rsidR="00D63271" w:rsidRPr="00A138DB">
        <w:rPr>
          <w:rFonts w:ascii="Times New Roman" w:hAnsi="Times New Roman"/>
          <w:color w:val="auto"/>
          <w:sz w:val="24"/>
          <w:szCs w:val="24"/>
          <w14:ligatures w14:val="none"/>
        </w:rPr>
        <w:fldChar w:fldCharType="end"/>
      </w:r>
      <w:r w:rsidR="00D63271" w:rsidRPr="00A138DB">
        <w:rPr>
          <w:rFonts w:ascii="Times New Roman" w:hAnsi="Times New Roman"/>
          <w:color w:val="auto"/>
          <w:sz w:val="24"/>
          <w:szCs w:val="24"/>
          <w14:ligatures w14:val="none"/>
        </w:rPr>
      </w:r>
      <w:r w:rsidR="00D63271" w:rsidRPr="00A138DB">
        <w:rPr>
          <w:rFonts w:ascii="Times New Roman" w:hAnsi="Times New Roman"/>
          <w:color w:val="auto"/>
          <w:sz w:val="24"/>
          <w:szCs w:val="24"/>
          <w14:ligatures w14:val="none"/>
        </w:rPr>
        <w:fldChar w:fldCharType="separate"/>
      </w:r>
      <w:r w:rsidR="00D63271" w:rsidRPr="00A138DB">
        <w:rPr>
          <w:rFonts w:ascii="Times New Roman" w:hAnsi="Times New Roman"/>
          <w:noProof/>
          <w:color w:val="auto"/>
          <w:sz w:val="24"/>
          <w:szCs w:val="24"/>
          <w14:ligatures w14:val="none"/>
        </w:rPr>
        <w:t>(</w:t>
      </w:r>
      <w:hyperlink w:anchor="_ENREF_24" w:tooltip="Feinberg, 2010 #35" w:history="1">
        <w:r w:rsidR="000B3E01" w:rsidRPr="00A138DB">
          <w:rPr>
            <w:rFonts w:ascii="Times New Roman" w:hAnsi="Times New Roman"/>
            <w:noProof/>
            <w:color w:val="auto"/>
            <w:sz w:val="24"/>
            <w:szCs w:val="24"/>
            <w14:ligatures w14:val="none"/>
          </w:rPr>
          <w:t>Feinberg, Jones, Greenberg, Osgood, &amp; Bontempo, 2010</w:t>
        </w:r>
      </w:hyperlink>
      <w:r w:rsidR="00D63271" w:rsidRPr="00A138DB">
        <w:rPr>
          <w:rFonts w:ascii="Times New Roman" w:hAnsi="Times New Roman"/>
          <w:noProof/>
          <w:color w:val="auto"/>
          <w:sz w:val="24"/>
          <w:szCs w:val="24"/>
          <w14:ligatures w14:val="none"/>
        </w:rPr>
        <w:t xml:space="preserve">; </w:t>
      </w:r>
      <w:hyperlink w:anchor="_ENREF_31" w:tooltip="Hawkins, 2009 #30" w:history="1">
        <w:r w:rsidR="000B3E01" w:rsidRPr="00A138DB">
          <w:rPr>
            <w:rFonts w:ascii="Times New Roman" w:hAnsi="Times New Roman"/>
            <w:noProof/>
            <w:color w:val="auto"/>
            <w:sz w:val="24"/>
            <w:szCs w:val="24"/>
            <w14:ligatures w14:val="none"/>
          </w:rPr>
          <w:t>Hawkins et al., 2009</w:t>
        </w:r>
      </w:hyperlink>
      <w:r w:rsidR="00D63271" w:rsidRPr="00A138DB">
        <w:rPr>
          <w:rFonts w:ascii="Times New Roman" w:hAnsi="Times New Roman"/>
          <w:noProof/>
          <w:color w:val="auto"/>
          <w:sz w:val="24"/>
          <w:szCs w:val="24"/>
          <w14:ligatures w14:val="none"/>
        </w:rPr>
        <w:t>)</w:t>
      </w:r>
      <w:r w:rsidR="00D63271" w:rsidRPr="00A138DB">
        <w:rPr>
          <w:rFonts w:ascii="Times New Roman" w:hAnsi="Times New Roman"/>
          <w:color w:val="auto"/>
          <w:sz w:val="24"/>
          <w:szCs w:val="24"/>
          <w14:ligatures w14:val="none"/>
        </w:rPr>
        <w:fldChar w:fldCharType="end"/>
      </w:r>
      <w:r w:rsidRPr="00A138DB">
        <w:rPr>
          <w:rFonts w:ascii="Times New Roman" w:hAnsi="Times New Roman"/>
          <w:bCs/>
          <w:color w:val="auto"/>
          <w:sz w:val="24"/>
          <w:szCs w:val="24"/>
          <w14:ligatures w14:val="none"/>
        </w:rPr>
        <w:t>.</w:t>
      </w:r>
      <w:r w:rsidR="00083A78" w:rsidRPr="00A138DB">
        <w:rPr>
          <w:rFonts w:ascii="Times New Roman" w:hAnsi="Times New Roman"/>
          <w:bCs/>
          <w:color w:val="auto"/>
          <w:sz w:val="24"/>
          <w:szCs w:val="24"/>
          <w14:ligatures w14:val="none"/>
        </w:rPr>
        <w:t xml:space="preserve"> </w:t>
      </w:r>
    </w:p>
    <w:p w:rsidR="007D1E51" w:rsidRPr="00A138DB" w:rsidRDefault="00192A03" w:rsidP="008523AB">
      <w:pPr>
        <w:widowControl w:val="0"/>
        <w:spacing w:after="0" w:line="480" w:lineRule="auto"/>
        <w:ind w:firstLine="720"/>
        <w:rPr>
          <w:rFonts w:ascii="Times New Roman" w:hAnsi="Times New Roman"/>
          <w:color w:val="auto"/>
          <w:sz w:val="24"/>
          <w:szCs w:val="24"/>
          <w14:ligatures w14:val="none"/>
        </w:rPr>
      </w:pPr>
      <w:r w:rsidRPr="00A138DB">
        <w:rPr>
          <w:rFonts w:ascii="Times New Roman" w:hAnsi="Times New Roman"/>
          <w:color w:val="auto"/>
          <w:sz w:val="24"/>
          <w:szCs w:val="24"/>
          <w14:ligatures w14:val="none"/>
        </w:rPr>
        <w:t>U</w:t>
      </w:r>
      <w:r w:rsidR="006579B7" w:rsidRPr="00A138DB">
        <w:rPr>
          <w:rFonts w:ascii="Times New Roman" w:hAnsi="Times New Roman"/>
          <w:color w:val="auto"/>
          <w:sz w:val="24"/>
          <w:szCs w:val="24"/>
          <w14:ligatures w14:val="none"/>
        </w:rPr>
        <w:t>p to this point</w:t>
      </w:r>
      <w:r w:rsidRPr="00A138DB">
        <w:rPr>
          <w:rFonts w:ascii="Times New Roman" w:hAnsi="Times New Roman"/>
          <w:color w:val="auto"/>
          <w:sz w:val="24"/>
          <w:szCs w:val="24"/>
          <w14:ligatures w14:val="none"/>
        </w:rPr>
        <w:t>,</w:t>
      </w:r>
      <w:r w:rsidR="006579B7" w:rsidRPr="00A138DB">
        <w:rPr>
          <w:rFonts w:ascii="Times New Roman" w:hAnsi="Times New Roman"/>
          <w:color w:val="auto"/>
          <w:sz w:val="24"/>
          <w:szCs w:val="24"/>
          <w14:ligatures w14:val="none"/>
        </w:rPr>
        <w:t xml:space="preserve"> CTC has been evaluated </w:t>
      </w:r>
      <w:r w:rsidR="00627EBB" w:rsidRPr="00A138DB">
        <w:rPr>
          <w:rFonts w:ascii="Times New Roman" w:hAnsi="Times New Roman"/>
          <w:color w:val="auto"/>
          <w:sz w:val="24"/>
          <w:szCs w:val="24"/>
          <w14:ligatures w14:val="none"/>
        </w:rPr>
        <w:t xml:space="preserve">only </w:t>
      </w:r>
      <w:r w:rsidR="006579B7" w:rsidRPr="00A138DB">
        <w:rPr>
          <w:rFonts w:ascii="Times New Roman" w:hAnsi="Times New Roman"/>
          <w:color w:val="auto"/>
          <w:sz w:val="24"/>
          <w:szCs w:val="24"/>
          <w14:ligatures w14:val="none"/>
        </w:rPr>
        <w:t xml:space="preserve">in relation to </w:t>
      </w:r>
      <w:r w:rsidR="003B5A6E" w:rsidRPr="00A138DB">
        <w:rPr>
          <w:rFonts w:ascii="Times New Roman" w:hAnsi="Times New Roman"/>
          <w:color w:val="auto"/>
          <w:sz w:val="24"/>
          <w:szCs w:val="24"/>
          <w14:ligatures w14:val="none"/>
        </w:rPr>
        <w:t xml:space="preserve">preventing </w:t>
      </w:r>
      <w:r w:rsidR="007D1E51" w:rsidRPr="00A138DB">
        <w:rPr>
          <w:rFonts w:ascii="Times New Roman" w:hAnsi="Times New Roman"/>
          <w:color w:val="auto"/>
          <w:sz w:val="24"/>
          <w:szCs w:val="24"/>
          <w14:ligatures w14:val="none"/>
        </w:rPr>
        <w:t>adolescent</w:t>
      </w:r>
      <w:r w:rsidRPr="00A138DB">
        <w:rPr>
          <w:rFonts w:ascii="Times New Roman" w:hAnsi="Times New Roman"/>
          <w:color w:val="auto"/>
          <w:sz w:val="24"/>
          <w:szCs w:val="24"/>
          <w14:ligatures w14:val="none"/>
        </w:rPr>
        <w:t>-related issues such as</w:t>
      </w:r>
      <w:r w:rsidR="007D1E51" w:rsidRPr="00A138DB">
        <w:rPr>
          <w:rFonts w:ascii="Times New Roman" w:hAnsi="Times New Roman"/>
          <w:color w:val="auto"/>
          <w:sz w:val="24"/>
          <w:szCs w:val="24"/>
          <w14:ligatures w14:val="none"/>
        </w:rPr>
        <w:t xml:space="preserve"> substance use, delinquency</w:t>
      </w:r>
      <w:r w:rsidR="00627EBB" w:rsidRPr="00A138DB">
        <w:rPr>
          <w:rFonts w:ascii="Times New Roman" w:hAnsi="Times New Roman"/>
          <w:color w:val="auto"/>
          <w:sz w:val="24"/>
          <w:szCs w:val="24"/>
          <w14:ligatures w14:val="none"/>
        </w:rPr>
        <w:t>,</w:t>
      </w:r>
      <w:r w:rsidR="007D1E51" w:rsidRPr="00A138DB">
        <w:rPr>
          <w:rFonts w:ascii="Times New Roman" w:hAnsi="Times New Roman"/>
          <w:color w:val="auto"/>
          <w:sz w:val="24"/>
          <w:szCs w:val="24"/>
          <w14:ligatures w14:val="none"/>
        </w:rPr>
        <w:t xml:space="preserve"> and violence</w:t>
      </w:r>
      <w:r w:rsidR="00F06836" w:rsidRPr="00A138DB">
        <w:rPr>
          <w:rFonts w:ascii="Times New Roman" w:hAnsi="Times New Roman"/>
          <w:color w:val="auto"/>
          <w:sz w:val="24"/>
          <w:szCs w:val="24"/>
          <w14:ligatures w14:val="none"/>
        </w:rPr>
        <w:t xml:space="preserve">. </w:t>
      </w:r>
      <w:r w:rsidR="007D1E51" w:rsidRPr="00A138DB">
        <w:rPr>
          <w:rFonts w:ascii="Times New Roman" w:hAnsi="Times New Roman"/>
          <w:color w:val="auto"/>
          <w:sz w:val="24"/>
          <w:szCs w:val="24"/>
          <w14:ligatures w14:val="none"/>
        </w:rPr>
        <w:t xml:space="preserve">A key question is how well the CTC operating system </w:t>
      </w:r>
      <w:r w:rsidR="00627EBB" w:rsidRPr="00A138DB">
        <w:rPr>
          <w:rFonts w:ascii="Times New Roman" w:hAnsi="Times New Roman"/>
          <w:color w:val="auto"/>
          <w:sz w:val="24"/>
          <w:szCs w:val="24"/>
          <w14:ligatures w14:val="none"/>
        </w:rPr>
        <w:t xml:space="preserve">could </w:t>
      </w:r>
      <w:r w:rsidR="007D1E51" w:rsidRPr="00A138DB">
        <w:rPr>
          <w:rFonts w:ascii="Times New Roman" w:hAnsi="Times New Roman"/>
          <w:color w:val="auto"/>
          <w:sz w:val="24"/>
          <w:szCs w:val="24"/>
          <w14:ligatures w14:val="none"/>
        </w:rPr>
        <w:t xml:space="preserve">work for other problem areas, for example </w:t>
      </w:r>
      <w:r w:rsidR="00210063" w:rsidRPr="00A138DB">
        <w:rPr>
          <w:rFonts w:ascii="Times New Roman" w:hAnsi="Times New Roman"/>
          <w:color w:val="auto"/>
          <w:sz w:val="24"/>
          <w:szCs w:val="24"/>
          <w14:ligatures w14:val="none"/>
        </w:rPr>
        <w:t>children</w:t>
      </w:r>
      <w:r w:rsidR="007D1E51" w:rsidRPr="00A138DB">
        <w:rPr>
          <w:rFonts w:ascii="Times New Roman" w:hAnsi="Times New Roman"/>
          <w:color w:val="auto"/>
          <w:sz w:val="24"/>
          <w:szCs w:val="24"/>
          <w14:ligatures w14:val="none"/>
        </w:rPr>
        <w:t xml:space="preserve"> at</w:t>
      </w:r>
      <w:r w:rsidR="00627EBB" w:rsidRPr="00A138DB">
        <w:rPr>
          <w:rFonts w:ascii="Times New Roman" w:hAnsi="Times New Roman"/>
          <w:color w:val="auto"/>
          <w:sz w:val="24"/>
          <w:szCs w:val="24"/>
          <w14:ligatures w14:val="none"/>
        </w:rPr>
        <w:t xml:space="preserve"> </w:t>
      </w:r>
      <w:r w:rsidR="007D1E51" w:rsidRPr="00A138DB">
        <w:rPr>
          <w:rFonts w:ascii="Times New Roman" w:hAnsi="Times New Roman"/>
          <w:color w:val="auto"/>
          <w:sz w:val="24"/>
          <w:szCs w:val="24"/>
          <w14:ligatures w14:val="none"/>
        </w:rPr>
        <w:t>risk for developing MEBs due to child abuse and neglect.</w:t>
      </w:r>
    </w:p>
    <w:p w:rsidR="00F064A0" w:rsidRPr="00A138DB" w:rsidRDefault="00075B28" w:rsidP="00D52C21">
      <w:pPr>
        <w:widowControl w:val="0"/>
        <w:spacing w:after="0" w:line="480" w:lineRule="auto"/>
        <w:rPr>
          <w:rFonts w:ascii="Times New Roman" w:hAnsi="Times New Roman"/>
          <w:b/>
          <w:color w:val="auto"/>
          <w:sz w:val="24"/>
          <w:szCs w:val="24"/>
          <w14:ligatures w14:val="none"/>
        </w:rPr>
      </w:pPr>
      <w:r w:rsidRPr="00A138DB">
        <w:rPr>
          <w:rFonts w:ascii="Times New Roman" w:hAnsi="Times New Roman"/>
          <w:b/>
          <w:color w:val="auto"/>
          <w:sz w:val="24"/>
          <w:szCs w:val="24"/>
          <w14:ligatures w14:val="none"/>
        </w:rPr>
        <w:t xml:space="preserve">Adapting CTC for </w:t>
      </w:r>
      <w:r w:rsidR="00FE6E0C" w:rsidRPr="00A138DB">
        <w:rPr>
          <w:rFonts w:ascii="Times New Roman" w:hAnsi="Times New Roman"/>
          <w:b/>
          <w:color w:val="auto"/>
          <w:sz w:val="24"/>
          <w:szCs w:val="24"/>
          <w14:ligatures w14:val="none"/>
        </w:rPr>
        <w:t>Preventing Child and Family-Related Challenges</w:t>
      </w:r>
    </w:p>
    <w:p w:rsidR="00D86981" w:rsidRPr="00A138DB" w:rsidRDefault="00E03FE3" w:rsidP="003F778B">
      <w:pPr>
        <w:spacing w:after="0" w:line="480" w:lineRule="auto"/>
        <w:ind w:firstLine="720"/>
        <w:rPr>
          <w:rFonts w:ascii="Times New Roman" w:hAnsi="Times New Roman"/>
          <w:color w:val="auto"/>
          <w:sz w:val="24"/>
          <w:szCs w:val="24"/>
          <w14:ligatures w14:val="none"/>
        </w:rPr>
      </w:pPr>
      <w:r w:rsidRPr="00A138DB">
        <w:rPr>
          <w:rFonts w:ascii="Times New Roman" w:hAnsi="Times New Roman"/>
          <w:color w:val="auto"/>
          <w:sz w:val="24"/>
          <w:szCs w:val="24"/>
          <w14:ligatures w14:val="none"/>
        </w:rPr>
        <w:t xml:space="preserve">Recently, the CTC approach </w:t>
      </w:r>
      <w:r w:rsidR="00E8070A">
        <w:rPr>
          <w:rFonts w:ascii="Times New Roman" w:hAnsi="Times New Roman"/>
          <w:color w:val="auto"/>
          <w:sz w:val="24"/>
          <w:szCs w:val="24"/>
          <w14:ligatures w14:val="none"/>
        </w:rPr>
        <w:t xml:space="preserve">began an adaptation process </w:t>
      </w:r>
      <w:r w:rsidRPr="00A138DB">
        <w:rPr>
          <w:rFonts w:ascii="Times New Roman" w:hAnsi="Times New Roman"/>
          <w:color w:val="auto"/>
          <w:sz w:val="24"/>
          <w:szCs w:val="24"/>
          <w14:ligatures w14:val="none"/>
        </w:rPr>
        <w:t>to address prevention</w:t>
      </w:r>
      <w:r w:rsidR="003C339A" w:rsidRPr="00A138DB">
        <w:rPr>
          <w:rFonts w:ascii="Times New Roman" w:hAnsi="Times New Roman"/>
          <w:color w:val="auto"/>
          <w:sz w:val="24"/>
          <w:szCs w:val="24"/>
          <w14:ligatures w14:val="none"/>
        </w:rPr>
        <w:t xml:space="preserve"> of </w:t>
      </w:r>
      <w:r w:rsidRPr="00A138DB">
        <w:rPr>
          <w:rFonts w:ascii="Times New Roman" w:hAnsi="Times New Roman"/>
          <w:color w:val="auto"/>
          <w:sz w:val="24"/>
          <w:szCs w:val="24"/>
          <w14:ligatures w14:val="none"/>
        </w:rPr>
        <w:t xml:space="preserve">abuse and neglect in families with children aged 0 to 10. </w:t>
      </w:r>
      <w:r w:rsidR="00573683" w:rsidRPr="00A138DB">
        <w:rPr>
          <w:rFonts w:ascii="Times New Roman" w:hAnsi="Times New Roman"/>
          <w:color w:val="auto"/>
          <w:sz w:val="24"/>
          <w:szCs w:val="24"/>
          <w14:ligatures w14:val="none"/>
        </w:rPr>
        <w:t xml:space="preserve">This adaptation, the Keeping Families Together Study (KFT), </w:t>
      </w:r>
      <w:r w:rsidR="00FE6E0C" w:rsidRPr="00A138DB">
        <w:rPr>
          <w:rFonts w:ascii="Times New Roman" w:hAnsi="Times New Roman"/>
          <w:color w:val="auto"/>
          <w:sz w:val="24"/>
          <w:szCs w:val="24"/>
          <w14:ligatures w14:val="none"/>
        </w:rPr>
        <w:t xml:space="preserve">is being conducted </w:t>
      </w:r>
      <w:r w:rsidR="002529EA" w:rsidRPr="00A138DB">
        <w:rPr>
          <w:rFonts w:ascii="Times New Roman" w:hAnsi="Times New Roman"/>
          <w:color w:val="auto"/>
          <w:sz w:val="24"/>
          <w:szCs w:val="24"/>
          <w14:ligatures w14:val="none"/>
        </w:rPr>
        <w:t>in two Oregon communities</w:t>
      </w:r>
      <w:r w:rsidR="00FE6E0C" w:rsidRPr="00A138DB">
        <w:rPr>
          <w:rFonts w:ascii="Times New Roman" w:hAnsi="Times New Roman"/>
          <w:color w:val="auto"/>
          <w:sz w:val="24"/>
          <w:szCs w:val="24"/>
          <w14:ligatures w14:val="none"/>
        </w:rPr>
        <w:t xml:space="preserve">. </w:t>
      </w:r>
      <w:r w:rsidR="009E4620" w:rsidRPr="00A138DB">
        <w:rPr>
          <w:rFonts w:ascii="Times New Roman" w:hAnsi="Times New Roman"/>
          <w:color w:val="auto"/>
          <w:sz w:val="24"/>
          <w:szCs w:val="24"/>
          <w14:ligatures w14:val="none"/>
        </w:rPr>
        <w:t xml:space="preserve">Keeping Families Together is evaluating whether using the CTC operating system </w:t>
      </w:r>
      <w:r w:rsidR="009C7EC6" w:rsidRPr="00A138DB">
        <w:rPr>
          <w:rFonts w:ascii="Times New Roman" w:hAnsi="Times New Roman"/>
          <w:color w:val="auto"/>
          <w:sz w:val="24"/>
          <w:szCs w:val="24"/>
          <w14:ligatures w14:val="none"/>
        </w:rPr>
        <w:t xml:space="preserve">can </w:t>
      </w:r>
      <w:r w:rsidR="009E4620" w:rsidRPr="00A138DB">
        <w:rPr>
          <w:rFonts w:ascii="Times New Roman" w:hAnsi="Times New Roman"/>
          <w:color w:val="auto"/>
          <w:sz w:val="24"/>
          <w:szCs w:val="24"/>
          <w14:ligatures w14:val="none"/>
        </w:rPr>
        <w:t xml:space="preserve">lead to improvements in child well-being </w:t>
      </w:r>
      <w:r w:rsidR="005A01A8" w:rsidRPr="00A138DB">
        <w:rPr>
          <w:rFonts w:ascii="Times New Roman" w:hAnsi="Times New Roman"/>
          <w:color w:val="auto"/>
          <w:sz w:val="24"/>
          <w:szCs w:val="24"/>
          <w14:ligatures w14:val="none"/>
        </w:rPr>
        <w:t xml:space="preserve">(such as kindergarten readiness) </w:t>
      </w:r>
      <w:r w:rsidR="009E4620" w:rsidRPr="00A138DB">
        <w:rPr>
          <w:rFonts w:ascii="Times New Roman" w:hAnsi="Times New Roman"/>
          <w:color w:val="auto"/>
          <w:sz w:val="24"/>
          <w:szCs w:val="24"/>
          <w14:ligatures w14:val="none"/>
        </w:rPr>
        <w:t>and reductions in child-related problems including abuse and neglect</w:t>
      </w:r>
      <w:r w:rsidR="005C6DD9" w:rsidRPr="00A138DB">
        <w:rPr>
          <w:rFonts w:ascii="Times New Roman" w:hAnsi="Times New Roman"/>
          <w:color w:val="auto"/>
          <w:sz w:val="24"/>
          <w:szCs w:val="24"/>
          <w14:ligatures w14:val="none"/>
        </w:rPr>
        <w:t xml:space="preserve"> </w:t>
      </w:r>
      <w:r w:rsidR="00D80656">
        <w:rPr>
          <w:rFonts w:ascii="Times New Roman" w:hAnsi="Times New Roman"/>
          <w:color w:val="auto"/>
          <w:sz w:val="24"/>
          <w:szCs w:val="24"/>
          <w14:ligatures w14:val="none"/>
        </w:rPr>
        <w:t xml:space="preserve">which </w:t>
      </w:r>
      <w:r w:rsidR="005C6DD9" w:rsidRPr="00A138DB">
        <w:rPr>
          <w:rFonts w:ascii="Times New Roman" w:hAnsi="Times New Roman"/>
          <w:color w:val="auto"/>
          <w:sz w:val="24"/>
          <w:szCs w:val="24"/>
          <w14:ligatures w14:val="none"/>
        </w:rPr>
        <w:t>should</w:t>
      </w:r>
      <w:r w:rsidR="00A51957" w:rsidRPr="00A138DB">
        <w:rPr>
          <w:rFonts w:ascii="Times New Roman" w:hAnsi="Times New Roman"/>
          <w:color w:val="auto"/>
          <w:sz w:val="24"/>
          <w:szCs w:val="24"/>
          <w14:ligatures w14:val="none"/>
        </w:rPr>
        <w:t>, in turn, lead to reduced instances of child welfare system involvement</w:t>
      </w:r>
      <w:r w:rsidR="009E4620" w:rsidRPr="00A138DB">
        <w:rPr>
          <w:rFonts w:ascii="Times New Roman" w:hAnsi="Times New Roman"/>
          <w:color w:val="auto"/>
          <w:sz w:val="24"/>
          <w:szCs w:val="24"/>
          <w14:ligatures w14:val="none"/>
        </w:rPr>
        <w:t>.</w:t>
      </w:r>
      <w:r w:rsidR="00925782" w:rsidRPr="00A138DB">
        <w:rPr>
          <w:rFonts w:ascii="Times New Roman" w:hAnsi="Times New Roman"/>
          <w:color w:val="auto"/>
          <w:sz w:val="24"/>
          <w:szCs w:val="24"/>
          <w14:ligatures w14:val="none"/>
        </w:rPr>
        <w:t xml:space="preserve"> These goals support </w:t>
      </w:r>
      <w:r w:rsidR="00D86981" w:rsidRPr="00A138DB">
        <w:rPr>
          <w:rFonts w:ascii="Times New Roman" w:hAnsi="Times New Roman"/>
          <w:color w:val="auto"/>
          <w:sz w:val="24"/>
          <w:szCs w:val="24"/>
          <w14:ligatures w14:val="none"/>
        </w:rPr>
        <w:t xml:space="preserve">federal mandates for states to try to prevent and respond to reports of child abuse and neglect; ensure the safety of children placed into out-of-home care; provide for appropriate health and mental health supports; invest in family preservation, support, and reunification services; and minimize the length of time children are placed in out-of-home care </w:t>
      </w:r>
      <w:r w:rsidR="00D63271" w:rsidRPr="00A138DB">
        <w:rPr>
          <w:rFonts w:ascii="Times New Roman" w:hAnsi="Times New Roman"/>
          <w:color w:val="auto"/>
          <w:sz w:val="24"/>
          <w:szCs w:val="24"/>
          <w14:ligatures w14:val="none"/>
        </w:rPr>
        <w:fldChar w:fldCharType="begin"/>
      </w:r>
      <w:r w:rsidR="00D63271" w:rsidRPr="00A138DB">
        <w:rPr>
          <w:rFonts w:ascii="Times New Roman" w:hAnsi="Times New Roman"/>
          <w:color w:val="auto"/>
          <w:sz w:val="24"/>
          <w:szCs w:val="24"/>
          <w14:ligatures w14:val="none"/>
        </w:rPr>
        <w:instrText xml:space="preserve"> ADDIN EN.CITE &lt;EndNote&gt;&lt;Cite&gt;&lt;Author&gt;Child Welfare Information Gateway&lt;/Author&gt;&lt;Year&gt;2012&lt;/Year&gt;&lt;RecNum&gt;67&lt;/RecNum&gt;&lt;DisplayText&gt;(Child Welfare Information Gateway, 2012)&lt;/DisplayText&gt;&lt;record&gt;&lt;rec-number&gt;67&lt;/rec-number&gt;&lt;foreign-keys&gt;&lt;key app="EN" db-id="fep2t2rvfdsaswe0d5d52vpufrttaadpvwpx"&gt;67&lt;/key&gt;&lt;/foreign-keys&gt;&lt;ref-type name="Book"&gt;6&lt;/ref-type&gt;&lt;contributors&gt;&lt;authors&gt;&lt;author&gt;Child Welfare Information Gateway,&lt;/author&gt;&lt;/authors&gt;&lt;/contributors&gt;&lt;titles&gt;&lt;title&gt;Major federal legislation concerned with child protection, child welfare, and adoption&lt;/title&gt;&lt;/titles&gt;&lt;dates&gt;&lt;year&gt;2012&lt;/year&gt;&lt;/dates&gt;&lt;pub-location&gt;Washintgon, DC&lt;/pub-location&gt;&lt;publisher&gt;Children&amp;apos;s Bureau&lt;/publisher&gt;&lt;urls&gt;&lt;/urls&gt;&lt;/record&gt;&lt;/Cite&gt;&lt;/EndNote&gt;</w:instrText>
      </w:r>
      <w:r w:rsidR="00D63271" w:rsidRPr="00A138DB">
        <w:rPr>
          <w:rFonts w:ascii="Times New Roman" w:hAnsi="Times New Roman"/>
          <w:color w:val="auto"/>
          <w:sz w:val="24"/>
          <w:szCs w:val="24"/>
          <w14:ligatures w14:val="none"/>
        </w:rPr>
        <w:fldChar w:fldCharType="separate"/>
      </w:r>
      <w:r w:rsidR="00D63271" w:rsidRPr="00A138DB">
        <w:rPr>
          <w:rFonts w:ascii="Times New Roman" w:hAnsi="Times New Roman"/>
          <w:noProof/>
          <w:color w:val="auto"/>
          <w:sz w:val="24"/>
          <w:szCs w:val="24"/>
          <w14:ligatures w14:val="none"/>
        </w:rPr>
        <w:t>(</w:t>
      </w:r>
      <w:hyperlink w:anchor="_ENREF_15" w:tooltip="Child Welfare Information Gateway, 2012 #67" w:history="1">
        <w:r w:rsidR="000B3E01" w:rsidRPr="00A138DB">
          <w:rPr>
            <w:rFonts w:ascii="Times New Roman" w:hAnsi="Times New Roman"/>
            <w:noProof/>
            <w:color w:val="auto"/>
            <w:sz w:val="24"/>
            <w:szCs w:val="24"/>
            <w14:ligatures w14:val="none"/>
          </w:rPr>
          <w:t>Child Welfare Information Gateway, 2012</w:t>
        </w:r>
      </w:hyperlink>
      <w:r w:rsidR="00D63271" w:rsidRPr="00A138DB">
        <w:rPr>
          <w:rFonts w:ascii="Times New Roman" w:hAnsi="Times New Roman"/>
          <w:noProof/>
          <w:color w:val="auto"/>
          <w:sz w:val="24"/>
          <w:szCs w:val="24"/>
          <w14:ligatures w14:val="none"/>
        </w:rPr>
        <w:t>)</w:t>
      </w:r>
      <w:r w:rsidR="00D63271" w:rsidRPr="00A138DB">
        <w:rPr>
          <w:rFonts w:ascii="Times New Roman" w:hAnsi="Times New Roman"/>
          <w:color w:val="auto"/>
          <w:sz w:val="24"/>
          <w:szCs w:val="24"/>
          <w14:ligatures w14:val="none"/>
        </w:rPr>
        <w:fldChar w:fldCharType="end"/>
      </w:r>
      <w:r w:rsidR="00D86981" w:rsidRPr="00A138DB">
        <w:rPr>
          <w:rFonts w:ascii="Times New Roman" w:hAnsi="Times New Roman"/>
          <w:color w:val="auto"/>
          <w:sz w:val="24"/>
          <w:szCs w:val="24"/>
          <w14:ligatures w14:val="none"/>
        </w:rPr>
        <w:t>.</w:t>
      </w:r>
    </w:p>
    <w:p w:rsidR="00B37A5F" w:rsidRPr="00A138DB" w:rsidRDefault="000507F6" w:rsidP="009F4B3F">
      <w:pPr>
        <w:spacing w:after="0" w:line="480" w:lineRule="auto"/>
        <w:ind w:firstLine="720"/>
        <w:rPr>
          <w:rFonts w:ascii="Times New Roman" w:hAnsi="Times New Roman"/>
          <w:color w:val="auto"/>
          <w:sz w:val="24"/>
          <w:szCs w:val="24"/>
          <w14:ligatures w14:val="none"/>
        </w:rPr>
      </w:pPr>
      <w:r w:rsidRPr="00A138DB">
        <w:rPr>
          <w:rFonts w:ascii="Times New Roman" w:hAnsi="Times New Roman"/>
          <w:color w:val="auto"/>
          <w:sz w:val="24"/>
          <w:szCs w:val="24"/>
          <w14:ligatures w14:val="none"/>
        </w:rPr>
        <w:lastRenderedPageBreak/>
        <w:t>Child maltreatment,</w:t>
      </w:r>
      <w:r w:rsidR="00A2733B" w:rsidRPr="00A138DB">
        <w:rPr>
          <w:rFonts w:ascii="Times New Roman" w:hAnsi="Times New Roman"/>
          <w:color w:val="auto"/>
          <w:sz w:val="24"/>
          <w:szCs w:val="24"/>
          <w14:ligatures w14:val="none"/>
        </w:rPr>
        <w:t xml:space="preserve"> </w:t>
      </w:r>
      <w:r w:rsidRPr="00A138DB">
        <w:rPr>
          <w:rFonts w:ascii="Times New Roman" w:hAnsi="Times New Roman"/>
          <w:color w:val="auto"/>
          <w:sz w:val="24"/>
          <w:szCs w:val="24"/>
          <w14:ligatures w14:val="none"/>
        </w:rPr>
        <w:t xml:space="preserve">child well-being, and </w:t>
      </w:r>
      <w:r w:rsidR="00A2733B" w:rsidRPr="00A138DB">
        <w:rPr>
          <w:rFonts w:ascii="Times New Roman" w:hAnsi="Times New Roman"/>
          <w:color w:val="auto"/>
          <w:sz w:val="24"/>
          <w:szCs w:val="24"/>
          <w14:ligatures w14:val="none"/>
        </w:rPr>
        <w:t xml:space="preserve">child welfare system involvement </w:t>
      </w:r>
      <w:r w:rsidRPr="00A138DB">
        <w:rPr>
          <w:rFonts w:ascii="Times New Roman" w:hAnsi="Times New Roman"/>
          <w:color w:val="auto"/>
          <w:sz w:val="24"/>
          <w:szCs w:val="24"/>
          <w14:ligatures w14:val="none"/>
        </w:rPr>
        <w:t>have direct links to</w:t>
      </w:r>
      <w:r w:rsidR="00A2733B" w:rsidRPr="00A138DB">
        <w:rPr>
          <w:rFonts w:ascii="Times New Roman" w:hAnsi="Times New Roman"/>
          <w:color w:val="auto"/>
          <w:sz w:val="24"/>
          <w:szCs w:val="24"/>
          <w14:ligatures w14:val="none"/>
        </w:rPr>
        <w:t xml:space="preserve"> MEBs</w:t>
      </w:r>
      <w:r w:rsidRPr="00A138DB">
        <w:rPr>
          <w:rFonts w:ascii="Times New Roman" w:hAnsi="Times New Roman"/>
          <w:color w:val="auto"/>
          <w:sz w:val="24"/>
          <w:szCs w:val="24"/>
          <w14:ligatures w14:val="none"/>
        </w:rPr>
        <w:t xml:space="preserve">. </w:t>
      </w:r>
      <w:r w:rsidR="0000604A" w:rsidRPr="00A138DB">
        <w:rPr>
          <w:rFonts w:ascii="Times New Roman" w:hAnsi="Times New Roman"/>
          <w:color w:val="auto"/>
          <w:sz w:val="24"/>
          <w:szCs w:val="24"/>
          <w14:ligatures w14:val="none"/>
        </w:rPr>
        <w:t>Many</w:t>
      </w:r>
      <w:r w:rsidR="00F752AA" w:rsidRPr="00A138DB">
        <w:rPr>
          <w:rFonts w:ascii="Times New Roman" w:hAnsi="Times New Roman"/>
          <w:color w:val="auto"/>
          <w:sz w:val="24"/>
          <w:szCs w:val="24"/>
          <w14:ligatures w14:val="none"/>
        </w:rPr>
        <w:t xml:space="preserve"> studies have linked child maltreatment to a host of MEBs in childhood, adolescence, and adulthood, including </w:t>
      </w:r>
      <w:r w:rsidR="00843600" w:rsidRPr="00A138DB">
        <w:rPr>
          <w:rFonts w:ascii="Times New Roman" w:hAnsi="Times New Roman"/>
          <w:color w:val="auto"/>
          <w:sz w:val="24"/>
          <w:szCs w:val="24"/>
          <w14:ligatures w14:val="none"/>
        </w:rPr>
        <w:t xml:space="preserve">depression, substance abuse and dependence, PTSD and other anxiety disorders, </w:t>
      </w:r>
      <w:r w:rsidR="00A51494" w:rsidRPr="00A138DB">
        <w:rPr>
          <w:rFonts w:ascii="Times New Roman" w:hAnsi="Times New Roman"/>
          <w:color w:val="auto"/>
          <w:sz w:val="24"/>
          <w:szCs w:val="24"/>
          <w14:ligatures w14:val="none"/>
        </w:rPr>
        <w:t>o</w:t>
      </w:r>
      <w:r w:rsidR="00DD4E55" w:rsidRPr="00A138DB">
        <w:rPr>
          <w:rFonts w:ascii="Times New Roman" w:hAnsi="Times New Roman"/>
          <w:color w:val="auto"/>
          <w:sz w:val="24"/>
          <w:szCs w:val="24"/>
          <w14:ligatures w14:val="none"/>
        </w:rPr>
        <w:t xml:space="preserve">ppositional </w:t>
      </w:r>
      <w:r w:rsidR="00A51494" w:rsidRPr="00A138DB">
        <w:rPr>
          <w:rFonts w:ascii="Times New Roman" w:hAnsi="Times New Roman"/>
          <w:color w:val="auto"/>
          <w:sz w:val="24"/>
          <w:szCs w:val="24"/>
          <w14:ligatures w14:val="none"/>
        </w:rPr>
        <w:t>d</w:t>
      </w:r>
      <w:r w:rsidR="00DD4E55" w:rsidRPr="00A138DB">
        <w:rPr>
          <w:rFonts w:ascii="Times New Roman" w:hAnsi="Times New Roman"/>
          <w:color w:val="auto"/>
          <w:sz w:val="24"/>
          <w:szCs w:val="24"/>
          <w14:ligatures w14:val="none"/>
        </w:rPr>
        <w:t xml:space="preserve">efiant </w:t>
      </w:r>
      <w:r w:rsidR="00A51494" w:rsidRPr="00A138DB">
        <w:rPr>
          <w:rFonts w:ascii="Times New Roman" w:hAnsi="Times New Roman"/>
          <w:color w:val="auto"/>
          <w:sz w:val="24"/>
          <w:szCs w:val="24"/>
          <w14:ligatures w14:val="none"/>
        </w:rPr>
        <w:t>d</w:t>
      </w:r>
      <w:r w:rsidR="00DD4E55" w:rsidRPr="00A138DB">
        <w:rPr>
          <w:rFonts w:ascii="Times New Roman" w:hAnsi="Times New Roman"/>
          <w:color w:val="auto"/>
          <w:sz w:val="24"/>
          <w:szCs w:val="24"/>
          <w14:ligatures w14:val="none"/>
        </w:rPr>
        <w:t xml:space="preserve">isorder, and </w:t>
      </w:r>
      <w:r w:rsidR="00A51494" w:rsidRPr="00A138DB">
        <w:rPr>
          <w:rFonts w:ascii="Times New Roman" w:hAnsi="Times New Roman"/>
          <w:color w:val="auto"/>
          <w:sz w:val="24"/>
          <w:szCs w:val="24"/>
          <w14:ligatures w14:val="none"/>
        </w:rPr>
        <w:t>a</w:t>
      </w:r>
      <w:r w:rsidR="00DD4E55" w:rsidRPr="00A138DB">
        <w:rPr>
          <w:rFonts w:ascii="Times New Roman" w:hAnsi="Times New Roman"/>
          <w:color w:val="auto"/>
          <w:sz w:val="24"/>
          <w:szCs w:val="24"/>
          <w14:ligatures w14:val="none"/>
        </w:rPr>
        <w:t xml:space="preserve">ttention </w:t>
      </w:r>
      <w:r w:rsidR="00A51494" w:rsidRPr="00A138DB">
        <w:rPr>
          <w:rFonts w:ascii="Times New Roman" w:hAnsi="Times New Roman"/>
          <w:color w:val="auto"/>
          <w:sz w:val="24"/>
          <w:szCs w:val="24"/>
          <w14:ligatures w14:val="none"/>
        </w:rPr>
        <w:t>d</w:t>
      </w:r>
      <w:r w:rsidR="00DD4E55" w:rsidRPr="00A138DB">
        <w:rPr>
          <w:rFonts w:ascii="Times New Roman" w:hAnsi="Times New Roman"/>
          <w:color w:val="auto"/>
          <w:sz w:val="24"/>
          <w:szCs w:val="24"/>
          <w14:ligatures w14:val="none"/>
        </w:rPr>
        <w:t xml:space="preserve">eficit </w:t>
      </w:r>
      <w:r w:rsidR="00A51494" w:rsidRPr="00A138DB">
        <w:rPr>
          <w:rFonts w:ascii="Times New Roman" w:hAnsi="Times New Roman"/>
          <w:color w:val="auto"/>
          <w:sz w:val="24"/>
          <w:szCs w:val="24"/>
          <w14:ligatures w14:val="none"/>
        </w:rPr>
        <w:t>h</w:t>
      </w:r>
      <w:r w:rsidR="00DD4E55" w:rsidRPr="00A138DB">
        <w:rPr>
          <w:rFonts w:ascii="Times New Roman" w:hAnsi="Times New Roman"/>
          <w:color w:val="auto"/>
          <w:sz w:val="24"/>
          <w:szCs w:val="24"/>
          <w14:ligatures w14:val="none"/>
        </w:rPr>
        <w:t xml:space="preserve">yperactivity </w:t>
      </w:r>
      <w:r w:rsidR="00A51494" w:rsidRPr="00A138DB">
        <w:rPr>
          <w:rFonts w:ascii="Times New Roman" w:hAnsi="Times New Roman"/>
          <w:color w:val="auto"/>
          <w:sz w:val="24"/>
          <w:szCs w:val="24"/>
          <w14:ligatures w14:val="none"/>
        </w:rPr>
        <w:t>d</w:t>
      </w:r>
      <w:r w:rsidR="00DD4E55" w:rsidRPr="00A138DB">
        <w:rPr>
          <w:rFonts w:ascii="Times New Roman" w:hAnsi="Times New Roman"/>
          <w:color w:val="auto"/>
          <w:sz w:val="24"/>
          <w:szCs w:val="24"/>
          <w14:ligatures w14:val="none"/>
        </w:rPr>
        <w:t>isorder</w:t>
      </w:r>
      <w:r w:rsidR="005D2379" w:rsidRPr="00A138DB">
        <w:rPr>
          <w:rFonts w:ascii="Times New Roman" w:hAnsi="Times New Roman"/>
          <w:color w:val="auto"/>
          <w:sz w:val="24"/>
          <w:szCs w:val="24"/>
          <w14:ligatures w14:val="none"/>
        </w:rPr>
        <w:t xml:space="preserve"> </w:t>
      </w:r>
      <w:r w:rsidR="00D63271" w:rsidRPr="00A138DB">
        <w:rPr>
          <w:rFonts w:ascii="Times New Roman" w:hAnsi="Times New Roman"/>
          <w:color w:val="auto"/>
          <w:sz w:val="24"/>
          <w:szCs w:val="24"/>
          <w14:ligatures w14:val="none"/>
        </w:rPr>
        <w:fldChar w:fldCharType="begin">
          <w:fldData xml:space="preserve">PEVuZE5vdGU+PENpdGU+PEF1dGhvcj5CYXR0ZW48L0F1dGhvcj48WWVhcj4yMDA0PC9ZZWFyPjxS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</w:fldData>
        </w:fldChar>
      </w:r>
      <w:r w:rsidR="00D63271" w:rsidRPr="00A138DB">
        <w:rPr>
          <w:rFonts w:ascii="Times New Roman" w:hAnsi="Times New Roman"/>
          <w:color w:val="auto"/>
          <w:sz w:val="24"/>
          <w:szCs w:val="24"/>
          <w14:ligatures w14:val="none"/>
        </w:rPr>
        <w:instrText xml:space="preserve"> ADDIN EN.CITE </w:instrText>
      </w:r>
      <w:r w:rsidR="00D63271" w:rsidRPr="00A138DB">
        <w:rPr>
          <w:rFonts w:ascii="Times New Roman" w:hAnsi="Times New Roman"/>
          <w:color w:val="auto"/>
          <w:sz w:val="24"/>
          <w:szCs w:val="24"/>
          <w14:ligatures w14:val="none"/>
        </w:rPr>
        <w:fldChar w:fldCharType="begin">
          <w:fldData xml:space="preserve">PEVuZE5vdGU+PENpdGU+PEF1dGhvcj5CYXR0ZW48L0F1dGhvcj48WWVhcj4yMDA0PC9ZZWFyPjxS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</w:fldData>
        </w:fldChar>
      </w:r>
      <w:r w:rsidR="00D63271" w:rsidRPr="00A138DB">
        <w:rPr>
          <w:rFonts w:ascii="Times New Roman" w:hAnsi="Times New Roman"/>
          <w:color w:val="auto"/>
          <w:sz w:val="24"/>
          <w:szCs w:val="24"/>
          <w14:ligatures w14:val="none"/>
        </w:rPr>
        <w:instrText xml:space="preserve"> ADDIN EN.CITE.DATA </w:instrText>
      </w:r>
      <w:r w:rsidR="00D63271" w:rsidRPr="00A138DB">
        <w:rPr>
          <w:rFonts w:ascii="Times New Roman" w:hAnsi="Times New Roman"/>
          <w:color w:val="auto"/>
          <w:sz w:val="24"/>
          <w:szCs w:val="24"/>
          <w14:ligatures w14:val="none"/>
        </w:rPr>
      </w:r>
      <w:r w:rsidR="00D63271" w:rsidRPr="00A138DB">
        <w:rPr>
          <w:rFonts w:ascii="Times New Roman" w:hAnsi="Times New Roman"/>
          <w:color w:val="auto"/>
          <w:sz w:val="24"/>
          <w:szCs w:val="24"/>
          <w14:ligatures w14:val="none"/>
        </w:rPr>
        <w:fldChar w:fldCharType="end"/>
      </w:r>
      <w:r w:rsidR="00D63271" w:rsidRPr="00A138DB">
        <w:rPr>
          <w:rFonts w:ascii="Times New Roman" w:hAnsi="Times New Roman"/>
          <w:color w:val="auto"/>
          <w:sz w:val="24"/>
          <w:szCs w:val="24"/>
          <w14:ligatures w14:val="none"/>
        </w:rPr>
      </w:r>
      <w:r w:rsidR="00D63271" w:rsidRPr="00A138DB">
        <w:rPr>
          <w:rFonts w:ascii="Times New Roman" w:hAnsi="Times New Roman"/>
          <w:color w:val="auto"/>
          <w:sz w:val="24"/>
          <w:szCs w:val="24"/>
          <w14:ligatures w14:val="none"/>
        </w:rPr>
        <w:fldChar w:fldCharType="separate"/>
      </w:r>
      <w:r w:rsidR="00D63271" w:rsidRPr="00A138DB">
        <w:rPr>
          <w:rFonts w:ascii="Times New Roman" w:hAnsi="Times New Roman"/>
          <w:noProof/>
          <w:color w:val="auto"/>
          <w:sz w:val="24"/>
          <w:szCs w:val="24"/>
          <w14:ligatures w14:val="none"/>
        </w:rPr>
        <w:t>(</w:t>
      </w:r>
      <w:hyperlink w:anchor="_ENREF_4" w:tooltip="Batten, 2004 #6" w:history="1">
        <w:r w:rsidR="000B3E01" w:rsidRPr="00A138DB">
          <w:rPr>
            <w:rFonts w:ascii="Times New Roman" w:hAnsi="Times New Roman"/>
            <w:noProof/>
            <w:color w:val="auto"/>
            <w:sz w:val="24"/>
            <w:szCs w:val="24"/>
            <w14:ligatures w14:val="none"/>
          </w:rPr>
          <w:t>Batten, Aslan, Maciejewski, &amp; Mazure, 2004</w:t>
        </w:r>
      </w:hyperlink>
      <w:r w:rsidR="00D63271" w:rsidRPr="00A138DB">
        <w:rPr>
          <w:rFonts w:ascii="Times New Roman" w:hAnsi="Times New Roman"/>
          <w:noProof/>
          <w:color w:val="auto"/>
          <w:sz w:val="24"/>
          <w:szCs w:val="24"/>
          <w14:ligatures w14:val="none"/>
        </w:rPr>
        <w:t xml:space="preserve">; </w:t>
      </w:r>
      <w:hyperlink w:anchor="_ENREF_6" w:tooltip="Briere, 1988 #16" w:history="1">
        <w:r w:rsidR="000B3E01" w:rsidRPr="00A138DB">
          <w:rPr>
            <w:rFonts w:ascii="Times New Roman" w:hAnsi="Times New Roman"/>
            <w:noProof/>
            <w:color w:val="auto"/>
            <w:sz w:val="24"/>
            <w:szCs w:val="24"/>
            <w14:ligatures w14:val="none"/>
          </w:rPr>
          <w:t>Briere &amp; Runtz, 1988</w:t>
        </w:r>
      </w:hyperlink>
      <w:r w:rsidR="00D63271" w:rsidRPr="00A138DB">
        <w:rPr>
          <w:rFonts w:ascii="Times New Roman" w:hAnsi="Times New Roman"/>
          <w:noProof/>
          <w:color w:val="auto"/>
          <w:sz w:val="24"/>
          <w:szCs w:val="24"/>
          <w14:ligatures w14:val="none"/>
        </w:rPr>
        <w:t xml:space="preserve">; </w:t>
      </w:r>
      <w:hyperlink w:anchor="_ENREF_13" w:tooltip="Cecil, 2014 #17" w:history="1">
        <w:r w:rsidR="000B3E01" w:rsidRPr="00A138DB">
          <w:rPr>
            <w:rFonts w:ascii="Times New Roman" w:hAnsi="Times New Roman"/>
            <w:noProof/>
            <w:color w:val="auto"/>
            <w:sz w:val="24"/>
            <w:szCs w:val="24"/>
            <w14:ligatures w14:val="none"/>
          </w:rPr>
          <w:t>Cecil, Viding, Barker, Guiney, &amp; McCrory, 2014</w:t>
        </w:r>
      </w:hyperlink>
      <w:r w:rsidR="00D63271" w:rsidRPr="00A138DB">
        <w:rPr>
          <w:rFonts w:ascii="Times New Roman" w:hAnsi="Times New Roman"/>
          <w:noProof/>
          <w:color w:val="auto"/>
          <w:sz w:val="24"/>
          <w:szCs w:val="24"/>
          <w14:ligatures w14:val="none"/>
        </w:rPr>
        <w:t xml:space="preserve">; </w:t>
      </w:r>
      <w:hyperlink w:anchor="_ENREF_21" w:tooltip="Edwards, 2003 #9" w:history="1">
        <w:r w:rsidR="000B3E01" w:rsidRPr="00A138DB">
          <w:rPr>
            <w:rFonts w:ascii="Times New Roman" w:hAnsi="Times New Roman"/>
            <w:noProof/>
            <w:color w:val="auto"/>
            <w:sz w:val="24"/>
            <w:szCs w:val="24"/>
            <w14:ligatures w14:val="none"/>
          </w:rPr>
          <w:t>Edwards, Holden, Felitti, &amp; Anda, 2003</w:t>
        </w:r>
      </w:hyperlink>
      <w:r w:rsidR="00D63271" w:rsidRPr="00A138DB">
        <w:rPr>
          <w:rFonts w:ascii="Times New Roman" w:hAnsi="Times New Roman"/>
          <w:noProof/>
          <w:color w:val="auto"/>
          <w:sz w:val="24"/>
          <w:szCs w:val="24"/>
          <w14:ligatures w14:val="none"/>
        </w:rPr>
        <w:t xml:space="preserve">; </w:t>
      </w:r>
      <w:hyperlink w:anchor="_ENREF_23" w:tooltip="Famularo, 1992 #10" w:history="1">
        <w:r w:rsidR="000B3E01" w:rsidRPr="00A138DB">
          <w:rPr>
            <w:rFonts w:ascii="Times New Roman" w:hAnsi="Times New Roman"/>
            <w:noProof/>
            <w:color w:val="auto"/>
            <w:sz w:val="24"/>
            <w:szCs w:val="24"/>
            <w14:ligatures w14:val="none"/>
          </w:rPr>
          <w:t>Famularo, Kinscherff, &amp; Fenton, 1992</w:t>
        </w:r>
      </w:hyperlink>
      <w:r w:rsidR="00D63271" w:rsidRPr="00A138DB">
        <w:rPr>
          <w:rFonts w:ascii="Times New Roman" w:hAnsi="Times New Roman"/>
          <w:noProof/>
          <w:color w:val="auto"/>
          <w:sz w:val="24"/>
          <w:szCs w:val="24"/>
          <w14:ligatures w14:val="none"/>
        </w:rPr>
        <w:t xml:space="preserve">; </w:t>
      </w:r>
      <w:hyperlink w:anchor="_ENREF_25" w:tooltip="Ford, 2000 #18" w:history="1">
        <w:r w:rsidR="000B3E01" w:rsidRPr="00A138DB">
          <w:rPr>
            <w:rFonts w:ascii="Times New Roman" w:hAnsi="Times New Roman"/>
            <w:noProof/>
            <w:color w:val="auto"/>
            <w:sz w:val="24"/>
            <w:szCs w:val="24"/>
            <w14:ligatures w14:val="none"/>
          </w:rPr>
          <w:t>Ford et al., 2000</w:t>
        </w:r>
      </w:hyperlink>
      <w:r w:rsidR="00D63271" w:rsidRPr="00A138DB">
        <w:rPr>
          <w:rFonts w:ascii="Times New Roman" w:hAnsi="Times New Roman"/>
          <w:noProof/>
          <w:color w:val="auto"/>
          <w:sz w:val="24"/>
          <w:szCs w:val="24"/>
          <w14:ligatures w14:val="none"/>
        </w:rPr>
        <w:t xml:space="preserve">; </w:t>
      </w:r>
      <w:hyperlink w:anchor="_ENREF_58" w:tooltip="Weiss, 1999 #15" w:history="1">
        <w:r w:rsidR="000B3E01" w:rsidRPr="00A138DB">
          <w:rPr>
            <w:rFonts w:ascii="Times New Roman" w:hAnsi="Times New Roman"/>
            <w:noProof/>
            <w:color w:val="auto"/>
            <w:sz w:val="24"/>
            <w:szCs w:val="24"/>
            <w14:ligatures w14:val="none"/>
          </w:rPr>
          <w:t>Weiss, Longhurst, &amp; Mazure, 1999</w:t>
        </w:r>
      </w:hyperlink>
      <w:r w:rsidR="00D63271" w:rsidRPr="00A138DB">
        <w:rPr>
          <w:rFonts w:ascii="Times New Roman" w:hAnsi="Times New Roman"/>
          <w:noProof/>
          <w:color w:val="auto"/>
          <w:sz w:val="24"/>
          <w:szCs w:val="24"/>
          <w14:ligatures w14:val="none"/>
        </w:rPr>
        <w:t>)</w:t>
      </w:r>
      <w:r w:rsidR="00D63271" w:rsidRPr="00A138DB">
        <w:rPr>
          <w:rFonts w:ascii="Times New Roman" w:hAnsi="Times New Roman"/>
          <w:color w:val="auto"/>
          <w:sz w:val="24"/>
          <w:szCs w:val="24"/>
          <w14:ligatures w14:val="none"/>
        </w:rPr>
        <w:fldChar w:fldCharType="end"/>
      </w:r>
      <w:r w:rsidR="00F838FF" w:rsidRPr="00A138DB">
        <w:rPr>
          <w:rFonts w:ascii="Times New Roman" w:hAnsi="Times New Roman"/>
          <w:color w:val="auto"/>
          <w:sz w:val="24"/>
          <w:szCs w:val="24"/>
          <w14:ligatures w14:val="none"/>
        </w:rPr>
        <w:t xml:space="preserve">. </w:t>
      </w:r>
      <w:r w:rsidR="006C264E">
        <w:rPr>
          <w:rFonts w:ascii="Times New Roman" w:hAnsi="Times New Roman"/>
          <w:color w:val="auto"/>
          <w:sz w:val="24"/>
          <w:szCs w:val="24"/>
          <w14:ligatures w14:val="none"/>
        </w:rPr>
        <w:t>Child maltreatment encompasses many of the adverse childhood experiences (ACEs) that have been linked to a variety of adult MEBs (</w:t>
      </w:r>
      <w:proofErr w:type="spellStart"/>
      <w:r w:rsidR="006C264E">
        <w:rPr>
          <w:rFonts w:ascii="Times New Roman" w:hAnsi="Times New Roman"/>
          <w:color w:val="auto"/>
          <w:sz w:val="24"/>
          <w:szCs w:val="24"/>
          <w14:ligatures w14:val="none"/>
        </w:rPr>
        <w:t>Felitti</w:t>
      </w:r>
      <w:proofErr w:type="spellEnd"/>
      <w:r w:rsidR="006C264E">
        <w:rPr>
          <w:rFonts w:ascii="Times New Roman" w:hAnsi="Times New Roman"/>
          <w:color w:val="auto"/>
          <w:sz w:val="24"/>
          <w:szCs w:val="24"/>
          <w14:ligatures w14:val="none"/>
        </w:rPr>
        <w:t xml:space="preserve"> et al, 1998). </w:t>
      </w:r>
      <w:r w:rsidR="000C1B41" w:rsidRPr="00A138DB">
        <w:rPr>
          <w:rFonts w:ascii="Times New Roman" w:hAnsi="Times New Roman"/>
          <w:color w:val="auto"/>
          <w:sz w:val="24"/>
          <w:szCs w:val="24"/>
          <w14:ligatures w14:val="none"/>
        </w:rPr>
        <w:t xml:space="preserve">Furthermore, </w:t>
      </w:r>
      <w:r w:rsidR="00414590" w:rsidRPr="00A138DB">
        <w:rPr>
          <w:rFonts w:ascii="Times New Roman" w:hAnsi="Times New Roman"/>
          <w:color w:val="auto"/>
          <w:sz w:val="24"/>
          <w:szCs w:val="24"/>
          <w14:ligatures w14:val="none"/>
        </w:rPr>
        <w:t xml:space="preserve">many studies have documented the high rates of MEBs experienced by children and youth with </w:t>
      </w:r>
      <w:r w:rsidR="008319BB" w:rsidRPr="00A138DB">
        <w:rPr>
          <w:rFonts w:ascii="Times New Roman" w:hAnsi="Times New Roman"/>
          <w:color w:val="auto"/>
          <w:sz w:val="24"/>
          <w:szCs w:val="24"/>
          <w14:ligatures w14:val="none"/>
        </w:rPr>
        <w:t>child welfare i</w:t>
      </w:r>
      <w:r w:rsidR="00C17231" w:rsidRPr="00A138DB">
        <w:rPr>
          <w:rFonts w:ascii="Times New Roman" w:hAnsi="Times New Roman"/>
          <w:color w:val="auto"/>
          <w:sz w:val="24"/>
          <w:szCs w:val="24"/>
          <w14:ligatures w14:val="none"/>
        </w:rPr>
        <w:t>nvolvement, especially those placed</w:t>
      </w:r>
      <w:r w:rsidR="008319BB" w:rsidRPr="00A138DB">
        <w:rPr>
          <w:rFonts w:ascii="Times New Roman" w:hAnsi="Times New Roman"/>
          <w:color w:val="auto"/>
          <w:sz w:val="24"/>
          <w:szCs w:val="24"/>
          <w14:ligatures w14:val="none"/>
        </w:rPr>
        <w:t xml:space="preserve"> in the foster care system, </w:t>
      </w:r>
      <w:r w:rsidR="00414590" w:rsidRPr="00A138DB">
        <w:rPr>
          <w:rFonts w:ascii="Times New Roman" w:hAnsi="Times New Roman"/>
          <w:color w:val="auto"/>
          <w:sz w:val="24"/>
          <w:szCs w:val="24"/>
          <w14:ligatures w14:val="none"/>
        </w:rPr>
        <w:t>compared with those with no such experience</w:t>
      </w:r>
      <w:r w:rsidR="001A0790" w:rsidRPr="00A138DB">
        <w:rPr>
          <w:rFonts w:ascii="Times New Roman" w:hAnsi="Times New Roman"/>
          <w:color w:val="auto"/>
          <w:sz w:val="24"/>
          <w:szCs w:val="24"/>
          <w14:ligatures w14:val="none"/>
        </w:rPr>
        <w:t xml:space="preserve"> </w:t>
      </w:r>
      <w:r w:rsidR="00D63271" w:rsidRPr="00A138DB">
        <w:rPr>
          <w:rFonts w:ascii="Times New Roman" w:hAnsi="Times New Roman"/>
          <w:color w:val="auto"/>
          <w:sz w:val="24"/>
          <w:szCs w:val="24"/>
          <w14:ligatures w14:val="none"/>
        </w:rPr>
        <w:fldChar w:fldCharType="begin">
          <w:fldData xml:space="preserve">PEVuZE5vdGU+PENpdGU+PEF1dGhvcj5Db3VydG5leTwvQXV0aG9yPjxZZWFyPjIwMDQ8L1llYXI+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</w:fldData>
        </w:fldChar>
      </w:r>
      <w:r w:rsidR="00D63271" w:rsidRPr="00A138DB">
        <w:rPr>
          <w:rFonts w:ascii="Times New Roman" w:hAnsi="Times New Roman"/>
          <w:color w:val="auto"/>
          <w:sz w:val="24"/>
          <w:szCs w:val="24"/>
          <w14:ligatures w14:val="none"/>
        </w:rPr>
        <w:instrText xml:space="preserve"> ADDIN EN.CITE </w:instrText>
      </w:r>
      <w:r w:rsidR="00D63271" w:rsidRPr="00A138DB">
        <w:rPr>
          <w:rFonts w:ascii="Times New Roman" w:hAnsi="Times New Roman"/>
          <w:color w:val="auto"/>
          <w:sz w:val="24"/>
          <w:szCs w:val="24"/>
          <w14:ligatures w14:val="none"/>
        </w:rPr>
        <w:fldChar w:fldCharType="begin">
          <w:fldData xml:space="preserve">PEVuZE5vdGU+PENpdGU+PEF1dGhvcj5Db3VydG5leTwvQXV0aG9yPjxZZWFyPjIwMDQ8L1llYXI+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</w:fldData>
        </w:fldChar>
      </w:r>
      <w:r w:rsidR="00D63271" w:rsidRPr="00A138DB">
        <w:rPr>
          <w:rFonts w:ascii="Times New Roman" w:hAnsi="Times New Roman"/>
          <w:color w:val="auto"/>
          <w:sz w:val="24"/>
          <w:szCs w:val="24"/>
          <w14:ligatures w14:val="none"/>
        </w:rPr>
        <w:instrText xml:space="preserve"> ADDIN EN.CITE.DATA </w:instrText>
      </w:r>
      <w:r w:rsidR="00D63271" w:rsidRPr="00A138DB">
        <w:rPr>
          <w:rFonts w:ascii="Times New Roman" w:hAnsi="Times New Roman"/>
          <w:color w:val="auto"/>
          <w:sz w:val="24"/>
          <w:szCs w:val="24"/>
          <w14:ligatures w14:val="none"/>
        </w:rPr>
      </w:r>
      <w:r w:rsidR="00D63271" w:rsidRPr="00A138DB">
        <w:rPr>
          <w:rFonts w:ascii="Times New Roman" w:hAnsi="Times New Roman"/>
          <w:color w:val="auto"/>
          <w:sz w:val="24"/>
          <w:szCs w:val="24"/>
          <w14:ligatures w14:val="none"/>
        </w:rPr>
        <w:fldChar w:fldCharType="end"/>
      </w:r>
      <w:r w:rsidR="00D63271" w:rsidRPr="00A138DB">
        <w:rPr>
          <w:rFonts w:ascii="Times New Roman" w:hAnsi="Times New Roman"/>
          <w:color w:val="auto"/>
          <w:sz w:val="24"/>
          <w:szCs w:val="24"/>
          <w14:ligatures w14:val="none"/>
        </w:rPr>
      </w:r>
      <w:r w:rsidR="00D63271" w:rsidRPr="00A138DB">
        <w:rPr>
          <w:rFonts w:ascii="Times New Roman" w:hAnsi="Times New Roman"/>
          <w:color w:val="auto"/>
          <w:sz w:val="24"/>
          <w:szCs w:val="24"/>
          <w14:ligatures w14:val="none"/>
        </w:rPr>
        <w:fldChar w:fldCharType="separate"/>
      </w:r>
      <w:r w:rsidR="00D63271" w:rsidRPr="00A138DB">
        <w:rPr>
          <w:rFonts w:ascii="Times New Roman" w:hAnsi="Times New Roman"/>
          <w:noProof/>
          <w:color w:val="auto"/>
          <w:sz w:val="24"/>
          <w:szCs w:val="24"/>
          <w14:ligatures w14:val="none"/>
        </w:rPr>
        <w:t>(</w:t>
      </w:r>
      <w:hyperlink w:anchor="_ENREF_16" w:tooltip="Courtney, 2005 #7" w:history="1">
        <w:r w:rsidR="000B3E01" w:rsidRPr="00A138DB">
          <w:rPr>
            <w:rFonts w:ascii="Times New Roman" w:hAnsi="Times New Roman"/>
            <w:noProof/>
            <w:color w:val="auto"/>
            <w:sz w:val="24"/>
            <w:szCs w:val="24"/>
            <w14:ligatures w14:val="none"/>
          </w:rPr>
          <w:t>Courtney et al., 2005</w:t>
        </w:r>
      </w:hyperlink>
      <w:r w:rsidR="00D63271" w:rsidRPr="00A138DB">
        <w:rPr>
          <w:rFonts w:ascii="Times New Roman" w:hAnsi="Times New Roman"/>
          <w:noProof/>
          <w:color w:val="auto"/>
          <w:sz w:val="24"/>
          <w:szCs w:val="24"/>
          <w14:ligatures w14:val="none"/>
        </w:rPr>
        <w:t xml:space="preserve">; </w:t>
      </w:r>
      <w:hyperlink w:anchor="_ENREF_17" w:tooltip="Courtney, 2004 #8" w:history="1">
        <w:r w:rsidR="000B3E01" w:rsidRPr="00A138DB">
          <w:rPr>
            <w:rFonts w:ascii="Times New Roman" w:hAnsi="Times New Roman"/>
            <w:noProof/>
            <w:color w:val="auto"/>
            <w:sz w:val="24"/>
            <w:szCs w:val="24"/>
            <w14:ligatures w14:val="none"/>
          </w:rPr>
          <w:t>Courtney, Terao, &amp; Bost, 2004</w:t>
        </w:r>
      </w:hyperlink>
      <w:r w:rsidR="00D63271" w:rsidRPr="00A138DB">
        <w:rPr>
          <w:rFonts w:ascii="Times New Roman" w:hAnsi="Times New Roman"/>
          <w:noProof/>
          <w:color w:val="auto"/>
          <w:sz w:val="24"/>
          <w:szCs w:val="24"/>
          <w14:ligatures w14:val="none"/>
        </w:rPr>
        <w:t xml:space="preserve">; </w:t>
      </w:r>
      <w:hyperlink w:anchor="_ENREF_36" w:tooltip="McMillen, 2005 #11" w:history="1">
        <w:r w:rsidR="000B3E01" w:rsidRPr="00A138DB">
          <w:rPr>
            <w:rFonts w:ascii="Times New Roman" w:hAnsi="Times New Roman"/>
            <w:noProof/>
            <w:color w:val="auto"/>
            <w:sz w:val="24"/>
            <w:szCs w:val="24"/>
            <w14:ligatures w14:val="none"/>
          </w:rPr>
          <w:t>McMillen et al., 2005</w:t>
        </w:r>
      </w:hyperlink>
      <w:r w:rsidR="00D63271" w:rsidRPr="00A138DB">
        <w:rPr>
          <w:rFonts w:ascii="Times New Roman" w:hAnsi="Times New Roman"/>
          <w:noProof/>
          <w:color w:val="auto"/>
          <w:sz w:val="24"/>
          <w:szCs w:val="24"/>
          <w14:ligatures w14:val="none"/>
        </w:rPr>
        <w:t xml:space="preserve">; </w:t>
      </w:r>
      <w:hyperlink w:anchor="_ENREF_37" w:tooltip="Merikangas, 2010 #12" w:history="1">
        <w:r w:rsidR="000B3E01" w:rsidRPr="00A138DB">
          <w:rPr>
            <w:rFonts w:ascii="Times New Roman" w:hAnsi="Times New Roman"/>
            <w:noProof/>
            <w:color w:val="auto"/>
            <w:sz w:val="24"/>
            <w:szCs w:val="24"/>
            <w14:ligatures w14:val="none"/>
          </w:rPr>
          <w:t>Merikangas et al., 2010</w:t>
        </w:r>
      </w:hyperlink>
      <w:r w:rsidR="00D63271" w:rsidRPr="00A138DB">
        <w:rPr>
          <w:rFonts w:ascii="Times New Roman" w:hAnsi="Times New Roman"/>
          <w:noProof/>
          <w:color w:val="auto"/>
          <w:sz w:val="24"/>
          <w:szCs w:val="24"/>
          <w14:ligatures w14:val="none"/>
        </w:rPr>
        <w:t>)</w:t>
      </w:r>
      <w:r w:rsidR="00D63271" w:rsidRPr="00A138DB">
        <w:rPr>
          <w:rFonts w:ascii="Times New Roman" w:hAnsi="Times New Roman"/>
          <w:color w:val="auto"/>
          <w:sz w:val="24"/>
          <w:szCs w:val="24"/>
          <w14:ligatures w14:val="none"/>
        </w:rPr>
        <w:fldChar w:fldCharType="end"/>
      </w:r>
      <w:r w:rsidR="001A0790" w:rsidRPr="00A138DB">
        <w:rPr>
          <w:rFonts w:ascii="Times New Roman" w:hAnsi="Times New Roman"/>
          <w:color w:val="auto"/>
          <w:sz w:val="24"/>
          <w:szCs w:val="24"/>
          <w14:ligatures w14:val="none"/>
        </w:rPr>
        <w:t>.</w:t>
      </w:r>
      <w:r w:rsidR="00414590" w:rsidRPr="00A138DB">
        <w:rPr>
          <w:rFonts w:ascii="Times New Roman" w:hAnsi="Times New Roman"/>
          <w:color w:val="auto"/>
          <w:sz w:val="24"/>
          <w:szCs w:val="24"/>
          <w14:ligatures w14:val="none"/>
        </w:rPr>
        <w:t xml:space="preserve"> </w:t>
      </w:r>
      <w:r w:rsidR="00110AD4" w:rsidRPr="00A138DB">
        <w:rPr>
          <w:rFonts w:ascii="Times New Roman" w:hAnsi="Times New Roman"/>
          <w:color w:val="auto"/>
          <w:sz w:val="24"/>
          <w:szCs w:val="24"/>
          <w14:ligatures w14:val="none"/>
        </w:rPr>
        <w:t>Finally, a variety of indicators of child well-being</w:t>
      </w:r>
      <w:r w:rsidR="00EF307A" w:rsidRPr="00A138DB">
        <w:rPr>
          <w:rFonts w:ascii="Times New Roman" w:hAnsi="Times New Roman"/>
          <w:color w:val="auto"/>
          <w:sz w:val="24"/>
          <w:szCs w:val="24"/>
          <w14:ligatures w14:val="none"/>
        </w:rPr>
        <w:t xml:space="preserve">, including school </w:t>
      </w:r>
      <w:r w:rsidR="00C3745A" w:rsidRPr="00A138DB">
        <w:rPr>
          <w:rFonts w:ascii="Times New Roman" w:hAnsi="Times New Roman"/>
          <w:color w:val="auto"/>
          <w:sz w:val="24"/>
          <w:szCs w:val="24"/>
          <w14:ligatures w14:val="none"/>
        </w:rPr>
        <w:t xml:space="preserve">commitment and </w:t>
      </w:r>
      <w:r w:rsidR="00EF307A" w:rsidRPr="00A138DB">
        <w:rPr>
          <w:rFonts w:ascii="Times New Roman" w:hAnsi="Times New Roman"/>
          <w:color w:val="auto"/>
          <w:sz w:val="24"/>
          <w:szCs w:val="24"/>
          <w14:ligatures w14:val="none"/>
        </w:rPr>
        <w:t xml:space="preserve">achievement, positive peer relationships, secure attachments, strong social skills, </w:t>
      </w:r>
      <w:r w:rsidR="00C3745A" w:rsidRPr="00A138DB">
        <w:rPr>
          <w:rFonts w:ascii="Times New Roman" w:hAnsi="Times New Roman"/>
          <w:color w:val="auto"/>
          <w:sz w:val="24"/>
          <w:szCs w:val="24"/>
          <w14:ligatures w14:val="none"/>
        </w:rPr>
        <w:t xml:space="preserve">positive family functioning, physical health, </w:t>
      </w:r>
      <w:r w:rsidR="00083EDE" w:rsidRPr="00A138DB">
        <w:rPr>
          <w:rFonts w:ascii="Times New Roman" w:hAnsi="Times New Roman"/>
          <w:color w:val="auto"/>
          <w:sz w:val="24"/>
          <w:szCs w:val="24"/>
          <w14:ligatures w14:val="none"/>
        </w:rPr>
        <w:t xml:space="preserve">absence of family poverty, </w:t>
      </w:r>
      <w:r w:rsidR="00EF307A" w:rsidRPr="00A138DB">
        <w:rPr>
          <w:rFonts w:ascii="Times New Roman" w:hAnsi="Times New Roman"/>
          <w:color w:val="auto"/>
          <w:sz w:val="24"/>
          <w:szCs w:val="24"/>
          <w14:ligatures w14:val="none"/>
        </w:rPr>
        <w:t>and few stressful life events</w:t>
      </w:r>
      <w:r w:rsidR="00110AD4" w:rsidRPr="00A138DB">
        <w:rPr>
          <w:rFonts w:ascii="Times New Roman" w:hAnsi="Times New Roman"/>
          <w:color w:val="auto"/>
          <w:sz w:val="24"/>
          <w:szCs w:val="24"/>
          <w14:ligatures w14:val="none"/>
        </w:rPr>
        <w:t xml:space="preserve"> have been linked to lower rates of MEBs among children and youth</w:t>
      </w:r>
      <w:r w:rsidR="00EF307A" w:rsidRPr="00A138DB">
        <w:rPr>
          <w:rFonts w:ascii="Times New Roman" w:hAnsi="Times New Roman"/>
          <w:color w:val="auto"/>
          <w:sz w:val="24"/>
          <w:szCs w:val="24"/>
          <w14:ligatures w14:val="none"/>
        </w:rPr>
        <w:t xml:space="preserve"> </w:t>
      </w:r>
      <w:r w:rsidR="00D63271" w:rsidRPr="00A138DB">
        <w:rPr>
          <w:rFonts w:ascii="Times New Roman" w:hAnsi="Times New Roman"/>
          <w:color w:val="auto"/>
          <w:sz w:val="24"/>
          <w:szCs w:val="24"/>
          <w14:ligatures w14:val="none"/>
        </w:rPr>
        <w:fldChar w:fldCharType="begin">
          <w:fldData xml:space="preserve">PEVuZE5vdGU+PENpdGU+PEF1dGhvcj5PJmFwb3M7Q29ubmVsbDwvQXV0aG9yPjxZZWFyPjIwMDk8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</w:fldData>
        </w:fldChar>
      </w:r>
      <w:r w:rsidR="00D63271" w:rsidRPr="00A138DB">
        <w:rPr>
          <w:rFonts w:ascii="Times New Roman" w:hAnsi="Times New Roman"/>
          <w:color w:val="auto"/>
          <w:sz w:val="24"/>
          <w:szCs w:val="24"/>
          <w14:ligatures w14:val="none"/>
        </w:rPr>
        <w:instrText xml:space="preserve"> ADDIN EN.CITE </w:instrText>
      </w:r>
      <w:r w:rsidR="00D63271" w:rsidRPr="00A138DB">
        <w:rPr>
          <w:rFonts w:ascii="Times New Roman" w:hAnsi="Times New Roman"/>
          <w:color w:val="auto"/>
          <w:sz w:val="24"/>
          <w:szCs w:val="24"/>
          <w14:ligatures w14:val="none"/>
        </w:rPr>
        <w:fldChar w:fldCharType="begin">
          <w:fldData xml:space="preserve">PEVuZE5vdGU+PENpdGU+PEF1dGhvcj5PJmFwb3M7Q29ubmVsbDwvQXV0aG9yPjxZZWFyPjIwMDk8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</w:fldData>
        </w:fldChar>
      </w:r>
      <w:r w:rsidR="00D63271" w:rsidRPr="00A138DB">
        <w:rPr>
          <w:rFonts w:ascii="Times New Roman" w:hAnsi="Times New Roman"/>
          <w:color w:val="auto"/>
          <w:sz w:val="24"/>
          <w:szCs w:val="24"/>
          <w14:ligatures w14:val="none"/>
        </w:rPr>
        <w:instrText xml:space="preserve"> ADDIN EN.CITE.DATA </w:instrText>
      </w:r>
      <w:r w:rsidR="00D63271" w:rsidRPr="00A138DB">
        <w:rPr>
          <w:rFonts w:ascii="Times New Roman" w:hAnsi="Times New Roman"/>
          <w:color w:val="auto"/>
          <w:sz w:val="24"/>
          <w:szCs w:val="24"/>
          <w14:ligatures w14:val="none"/>
        </w:rPr>
      </w:r>
      <w:r w:rsidR="00D63271" w:rsidRPr="00A138DB">
        <w:rPr>
          <w:rFonts w:ascii="Times New Roman" w:hAnsi="Times New Roman"/>
          <w:color w:val="auto"/>
          <w:sz w:val="24"/>
          <w:szCs w:val="24"/>
          <w14:ligatures w14:val="none"/>
        </w:rPr>
        <w:fldChar w:fldCharType="end"/>
      </w:r>
      <w:r w:rsidR="00D63271" w:rsidRPr="00A138DB">
        <w:rPr>
          <w:rFonts w:ascii="Times New Roman" w:hAnsi="Times New Roman"/>
          <w:color w:val="auto"/>
          <w:sz w:val="24"/>
          <w:szCs w:val="24"/>
          <w14:ligatures w14:val="none"/>
        </w:rPr>
      </w:r>
      <w:r w:rsidR="00D63271" w:rsidRPr="00A138DB">
        <w:rPr>
          <w:rFonts w:ascii="Times New Roman" w:hAnsi="Times New Roman"/>
          <w:color w:val="auto"/>
          <w:sz w:val="24"/>
          <w:szCs w:val="24"/>
          <w14:ligatures w14:val="none"/>
        </w:rPr>
        <w:fldChar w:fldCharType="separate"/>
      </w:r>
      <w:r w:rsidR="00D63271" w:rsidRPr="00A138DB">
        <w:rPr>
          <w:rFonts w:ascii="Times New Roman" w:hAnsi="Times New Roman"/>
          <w:noProof/>
          <w:color w:val="auto"/>
          <w:sz w:val="24"/>
          <w:szCs w:val="24"/>
          <w14:ligatures w14:val="none"/>
        </w:rPr>
        <w:t>(</w:t>
      </w:r>
      <w:hyperlink w:anchor="_ENREF_40" w:tooltip="O'Connell, 2009 #58" w:history="1">
        <w:r w:rsidR="000B3E01" w:rsidRPr="00A138DB">
          <w:rPr>
            <w:rFonts w:ascii="Times New Roman" w:hAnsi="Times New Roman"/>
            <w:noProof/>
            <w:color w:val="auto"/>
            <w:sz w:val="24"/>
            <w:szCs w:val="24"/>
            <w14:ligatures w14:val="none"/>
          </w:rPr>
          <w:t>O'Connell et al., 2009, pp. 522-531</w:t>
        </w:r>
      </w:hyperlink>
      <w:r w:rsidR="00D63271" w:rsidRPr="00A138DB">
        <w:rPr>
          <w:rFonts w:ascii="Times New Roman" w:hAnsi="Times New Roman"/>
          <w:noProof/>
          <w:color w:val="auto"/>
          <w:sz w:val="24"/>
          <w:szCs w:val="24"/>
          <w14:ligatures w14:val="none"/>
        </w:rPr>
        <w:t xml:space="preserve">; </w:t>
      </w:r>
      <w:hyperlink w:anchor="_ENREF_61" w:tooltip="Yoshikawa, 2012 #66" w:history="1">
        <w:r w:rsidR="000B3E01" w:rsidRPr="00A138DB">
          <w:rPr>
            <w:rFonts w:ascii="Times New Roman" w:hAnsi="Times New Roman"/>
            <w:noProof/>
            <w:color w:val="auto"/>
            <w:sz w:val="24"/>
            <w:szCs w:val="24"/>
            <w14:ligatures w14:val="none"/>
          </w:rPr>
          <w:t>Yoshikawa, Aber, &amp; Beardslee, 2012</w:t>
        </w:r>
      </w:hyperlink>
      <w:r w:rsidR="00D63271" w:rsidRPr="00A138DB">
        <w:rPr>
          <w:rFonts w:ascii="Times New Roman" w:hAnsi="Times New Roman"/>
          <w:noProof/>
          <w:color w:val="auto"/>
          <w:sz w:val="24"/>
          <w:szCs w:val="24"/>
          <w14:ligatures w14:val="none"/>
        </w:rPr>
        <w:t>)</w:t>
      </w:r>
      <w:r w:rsidR="00D63271" w:rsidRPr="00A138DB">
        <w:rPr>
          <w:rFonts w:ascii="Times New Roman" w:hAnsi="Times New Roman"/>
          <w:color w:val="auto"/>
          <w:sz w:val="24"/>
          <w:szCs w:val="24"/>
          <w14:ligatures w14:val="none"/>
        </w:rPr>
        <w:fldChar w:fldCharType="end"/>
      </w:r>
      <w:r w:rsidR="00110AD4" w:rsidRPr="00A138DB">
        <w:rPr>
          <w:rFonts w:ascii="Times New Roman" w:hAnsi="Times New Roman"/>
          <w:color w:val="auto"/>
          <w:sz w:val="24"/>
          <w:szCs w:val="24"/>
          <w14:ligatures w14:val="none"/>
        </w:rPr>
        <w:t xml:space="preserve">. </w:t>
      </w:r>
      <w:r w:rsidR="005C5103" w:rsidRPr="00A138DB">
        <w:rPr>
          <w:rFonts w:ascii="Times New Roman" w:hAnsi="Times New Roman"/>
          <w:color w:val="auto"/>
          <w:sz w:val="24"/>
          <w:szCs w:val="24"/>
          <w14:ligatures w14:val="none"/>
        </w:rPr>
        <w:t xml:space="preserve">Evaluations of </w:t>
      </w:r>
      <w:r w:rsidR="00440756" w:rsidRPr="00A138DB">
        <w:rPr>
          <w:rFonts w:ascii="Times New Roman" w:hAnsi="Times New Roman"/>
          <w:color w:val="auto"/>
          <w:sz w:val="24"/>
          <w:szCs w:val="24"/>
          <w14:ligatures w14:val="none"/>
        </w:rPr>
        <w:t xml:space="preserve">early learning </w:t>
      </w:r>
      <w:r w:rsidR="001F351D" w:rsidRPr="00A138DB">
        <w:rPr>
          <w:rFonts w:ascii="Times New Roman" w:hAnsi="Times New Roman"/>
          <w:color w:val="auto"/>
          <w:sz w:val="24"/>
          <w:szCs w:val="24"/>
          <w14:ligatures w14:val="none"/>
        </w:rPr>
        <w:t xml:space="preserve">and early family support </w:t>
      </w:r>
      <w:r w:rsidR="005C5103" w:rsidRPr="00A138DB">
        <w:rPr>
          <w:rFonts w:ascii="Times New Roman" w:hAnsi="Times New Roman"/>
          <w:color w:val="auto"/>
          <w:sz w:val="24"/>
          <w:szCs w:val="24"/>
          <w14:ligatures w14:val="none"/>
        </w:rPr>
        <w:t xml:space="preserve">interventions </w:t>
      </w:r>
      <w:r w:rsidR="001F351D" w:rsidRPr="00A138DB">
        <w:rPr>
          <w:rFonts w:ascii="Times New Roman" w:hAnsi="Times New Roman"/>
          <w:color w:val="auto"/>
          <w:sz w:val="24"/>
          <w:szCs w:val="24"/>
          <w14:ligatures w14:val="none"/>
        </w:rPr>
        <w:t xml:space="preserve">designed </w:t>
      </w:r>
      <w:r w:rsidR="00066770">
        <w:rPr>
          <w:rFonts w:ascii="Times New Roman" w:hAnsi="Times New Roman"/>
          <w:color w:val="auto"/>
          <w:sz w:val="24"/>
          <w:szCs w:val="24"/>
          <w14:ligatures w14:val="none"/>
        </w:rPr>
        <w:t xml:space="preserve">to </w:t>
      </w:r>
      <w:r w:rsidR="001F351D" w:rsidRPr="00A138DB">
        <w:rPr>
          <w:rFonts w:ascii="Times New Roman" w:hAnsi="Times New Roman"/>
          <w:color w:val="auto"/>
          <w:sz w:val="24"/>
          <w:szCs w:val="24"/>
          <w14:ligatures w14:val="none"/>
        </w:rPr>
        <w:t>bolster child well-being</w:t>
      </w:r>
      <w:r w:rsidR="00066770">
        <w:rPr>
          <w:rFonts w:ascii="Times New Roman" w:hAnsi="Times New Roman"/>
          <w:color w:val="auto"/>
          <w:sz w:val="24"/>
          <w:szCs w:val="24"/>
          <w14:ligatures w14:val="none"/>
        </w:rPr>
        <w:t>,</w:t>
      </w:r>
      <w:r w:rsidR="001F351D" w:rsidRPr="00A138DB">
        <w:rPr>
          <w:rFonts w:ascii="Times New Roman" w:hAnsi="Times New Roman"/>
          <w:color w:val="auto"/>
          <w:sz w:val="24"/>
          <w:szCs w:val="24"/>
          <w14:ligatures w14:val="none"/>
        </w:rPr>
        <w:t xml:space="preserve"> </w:t>
      </w:r>
      <w:r w:rsidR="005C5103" w:rsidRPr="00A138DB">
        <w:rPr>
          <w:rFonts w:ascii="Times New Roman" w:hAnsi="Times New Roman"/>
          <w:color w:val="auto"/>
          <w:sz w:val="24"/>
          <w:szCs w:val="24"/>
          <w14:ligatures w14:val="none"/>
        </w:rPr>
        <w:t xml:space="preserve">such as </w:t>
      </w:r>
      <w:proofErr w:type="spellStart"/>
      <w:r w:rsidR="005C5103" w:rsidRPr="00A138DB">
        <w:rPr>
          <w:rFonts w:ascii="Times New Roman" w:hAnsi="Times New Roman"/>
          <w:color w:val="auto"/>
          <w:sz w:val="24"/>
          <w:szCs w:val="24"/>
          <w14:ligatures w14:val="none"/>
        </w:rPr>
        <w:t>HighScope</w:t>
      </w:r>
      <w:proofErr w:type="spellEnd"/>
      <w:r w:rsidR="005C5103" w:rsidRPr="00A138DB">
        <w:rPr>
          <w:rFonts w:ascii="Times New Roman" w:hAnsi="Times New Roman"/>
          <w:color w:val="auto"/>
          <w:sz w:val="24"/>
          <w:szCs w:val="24"/>
          <w14:ligatures w14:val="none"/>
        </w:rPr>
        <w:t xml:space="preserve"> </w:t>
      </w:r>
      <w:r w:rsidR="001F351D" w:rsidRPr="00A138DB">
        <w:rPr>
          <w:rFonts w:ascii="Times New Roman" w:hAnsi="Times New Roman"/>
          <w:color w:val="auto"/>
          <w:sz w:val="24"/>
          <w:szCs w:val="24"/>
          <w14:ligatures w14:val="none"/>
        </w:rPr>
        <w:t>early learning programming</w:t>
      </w:r>
      <w:r w:rsidR="00E8070A">
        <w:rPr>
          <w:rFonts w:ascii="Times New Roman" w:hAnsi="Times New Roman"/>
          <w:color w:val="auto"/>
          <w:sz w:val="24"/>
          <w:szCs w:val="24"/>
          <w14:ligatures w14:val="none"/>
        </w:rPr>
        <w:t>, Healthy Families America,</w:t>
      </w:r>
      <w:r w:rsidR="001F351D" w:rsidRPr="00A138DB">
        <w:rPr>
          <w:rFonts w:ascii="Times New Roman" w:hAnsi="Times New Roman"/>
          <w:color w:val="auto"/>
          <w:sz w:val="24"/>
          <w:szCs w:val="24"/>
          <w14:ligatures w14:val="none"/>
        </w:rPr>
        <w:t xml:space="preserve"> and Nurse-Family Partnership</w:t>
      </w:r>
      <w:r w:rsidR="00066770">
        <w:rPr>
          <w:rFonts w:ascii="Times New Roman" w:hAnsi="Times New Roman"/>
          <w:color w:val="auto"/>
          <w:sz w:val="24"/>
          <w:szCs w:val="24"/>
          <w14:ligatures w14:val="none"/>
        </w:rPr>
        <w:t>,</w:t>
      </w:r>
      <w:r w:rsidR="001F351D" w:rsidRPr="00A138DB">
        <w:rPr>
          <w:rFonts w:ascii="Times New Roman" w:hAnsi="Times New Roman"/>
          <w:color w:val="auto"/>
          <w:sz w:val="24"/>
          <w:szCs w:val="24"/>
          <w14:ligatures w14:val="none"/>
        </w:rPr>
        <w:t xml:space="preserve"> </w:t>
      </w:r>
      <w:r w:rsidR="0061067E" w:rsidRPr="00A138DB">
        <w:rPr>
          <w:rFonts w:ascii="Times New Roman" w:hAnsi="Times New Roman"/>
          <w:color w:val="auto"/>
          <w:sz w:val="24"/>
          <w:szCs w:val="24"/>
          <w14:ligatures w14:val="none"/>
        </w:rPr>
        <w:t xml:space="preserve">have found reduced instances of </w:t>
      </w:r>
      <w:r w:rsidR="001F351D" w:rsidRPr="00A138DB">
        <w:rPr>
          <w:rFonts w:ascii="Times New Roman" w:hAnsi="Times New Roman"/>
          <w:color w:val="auto"/>
          <w:sz w:val="24"/>
          <w:szCs w:val="24"/>
          <w14:ligatures w14:val="none"/>
        </w:rPr>
        <w:t xml:space="preserve">MEBs and precursors to MEBs </w:t>
      </w:r>
      <w:r w:rsidR="0061067E" w:rsidRPr="00A138DB">
        <w:rPr>
          <w:rFonts w:ascii="Times New Roman" w:hAnsi="Times New Roman"/>
          <w:color w:val="auto"/>
          <w:sz w:val="24"/>
          <w:szCs w:val="24"/>
          <w14:ligatures w14:val="none"/>
        </w:rPr>
        <w:t xml:space="preserve">such as </w:t>
      </w:r>
      <w:r w:rsidR="001F351D" w:rsidRPr="00A138DB">
        <w:rPr>
          <w:rFonts w:ascii="Times New Roman" w:hAnsi="Times New Roman"/>
          <w:color w:val="auto"/>
          <w:sz w:val="24"/>
          <w:szCs w:val="24"/>
          <w14:ligatures w14:val="none"/>
        </w:rPr>
        <w:t xml:space="preserve">delinquent and </w:t>
      </w:r>
      <w:r w:rsidR="0061067E" w:rsidRPr="00A138DB">
        <w:rPr>
          <w:rFonts w:ascii="Times New Roman" w:hAnsi="Times New Roman"/>
          <w:color w:val="auto"/>
          <w:sz w:val="24"/>
          <w:szCs w:val="24"/>
          <w14:ligatures w14:val="none"/>
        </w:rPr>
        <w:t xml:space="preserve">antisocial </w:t>
      </w:r>
      <w:r w:rsidR="001F351D" w:rsidRPr="00A138DB">
        <w:rPr>
          <w:rFonts w:ascii="Times New Roman" w:hAnsi="Times New Roman"/>
          <w:color w:val="auto"/>
          <w:sz w:val="24"/>
          <w:szCs w:val="24"/>
          <w14:ligatures w14:val="none"/>
        </w:rPr>
        <w:t>behaviors</w:t>
      </w:r>
      <w:r w:rsidR="005F04CA" w:rsidRPr="00A138DB">
        <w:rPr>
          <w:rFonts w:ascii="Times New Roman" w:hAnsi="Times New Roman"/>
          <w:color w:val="auto"/>
          <w:sz w:val="24"/>
          <w:szCs w:val="24"/>
          <w14:ligatures w14:val="none"/>
        </w:rPr>
        <w:t>, child maltreatment, and</w:t>
      </w:r>
      <w:r w:rsidR="001F351D" w:rsidRPr="00A138DB">
        <w:rPr>
          <w:rFonts w:ascii="Times New Roman" w:hAnsi="Times New Roman"/>
          <w:color w:val="auto"/>
          <w:sz w:val="24"/>
          <w:szCs w:val="24"/>
          <w14:ligatures w14:val="none"/>
        </w:rPr>
        <w:t xml:space="preserve"> </w:t>
      </w:r>
      <w:r w:rsidR="005F04CA" w:rsidRPr="00A138DB">
        <w:rPr>
          <w:rFonts w:ascii="Times New Roman" w:hAnsi="Times New Roman"/>
          <w:color w:val="auto"/>
          <w:sz w:val="24"/>
          <w:szCs w:val="24"/>
          <w14:ligatures w14:val="none"/>
        </w:rPr>
        <w:t xml:space="preserve">mental health challenges </w:t>
      </w:r>
      <w:r w:rsidR="00D63271" w:rsidRPr="00A138DB">
        <w:rPr>
          <w:rFonts w:ascii="Times New Roman" w:hAnsi="Times New Roman"/>
          <w:color w:val="auto"/>
          <w:sz w:val="24"/>
          <w:szCs w:val="24"/>
          <w14:ligatures w14:val="none"/>
        </w:rPr>
        <w:fldChar w:fldCharType="begin">
          <w:fldData xml:space="preserve">PEVuZE5vdGU+PENpdGU+PEF1dGhvcj5FY2tlbnJvZGU8L0F1dGhvcj48WWVhcj4yMDEwPC9ZZWFy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</w:fldData>
        </w:fldChar>
      </w:r>
      <w:r w:rsidR="00362251">
        <w:rPr>
          <w:rFonts w:ascii="Times New Roman" w:hAnsi="Times New Roman"/>
          <w:color w:val="auto"/>
          <w:sz w:val="24"/>
          <w:szCs w:val="24"/>
          <w14:ligatures w14:val="none"/>
        </w:rPr>
        <w:instrText xml:space="preserve"> ADDIN EN.CITE </w:instrText>
      </w:r>
      <w:r w:rsidR="00362251">
        <w:rPr>
          <w:rFonts w:ascii="Times New Roman" w:hAnsi="Times New Roman"/>
          <w:color w:val="auto"/>
          <w:sz w:val="24"/>
          <w:szCs w:val="24"/>
          <w14:ligatures w14:val="none"/>
        </w:rPr>
        <w:fldChar w:fldCharType="begin">
          <w:fldData xml:space="preserve">PEVuZE5vdGU+PENpdGU+PEF1dGhvcj5FY2tlbnJvZGU8L0F1dGhvcj48WWVhcj4yMDEwPC9ZZWFy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</w:fldData>
        </w:fldChar>
      </w:r>
      <w:r w:rsidR="00362251">
        <w:rPr>
          <w:rFonts w:ascii="Times New Roman" w:hAnsi="Times New Roman"/>
          <w:color w:val="auto"/>
          <w:sz w:val="24"/>
          <w:szCs w:val="24"/>
          <w14:ligatures w14:val="none"/>
        </w:rPr>
        <w:instrText xml:space="preserve"> ADDIN EN.CITE.DATA </w:instrText>
      </w:r>
      <w:r w:rsidR="00362251">
        <w:rPr>
          <w:rFonts w:ascii="Times New Roman" w:hAnsi="Times New Roman"/>
          <w:color w:val="auto"/>
          <w:sz w:val="24"/>
          <w:szCs w:val="24"/>
          <w14:ligatures w14:val="none"/>
        </w:rPr>
      </w:r>
      <w:r w:rsidR="00362251">
        <w:rPr>
          <w:rFonts w:ascii="Times New Roman" w:hAnsi="Times New Roman"/>
          <w:color w:val="auto"/>
          <w:sz w:val="24"/>
          <w:szCs w:val="24"/>
          <w14:ligatures w14:val="none"/>
        </w:rPr>
        <w:fldChar w:fldCharType="end"/>
      </w:r>
      <w:r w:rsidR="00D63271" w:rsidRPr="00A138DB">
        <w:rPr>
          <w:rFonts w:ascii="Times New Roman" w:hAnsi="Times New Roman"/>
          <w:color w:val="auto"/>
          <w:sz w:val="24"/>
          <w:szCs w:val="24"/>
          <w14:ligatures w14:val="none"/>
        </w:rPr>
      </w:r>
      <w:r w:rsidR="00D63271" w:rsidRPr="00A138DB">
        <w:rPr>
          <w:rFonts w:ascii="Times New Roman" w:hAnsi="Times New Roman"/>
          <w:color w:val="auto"/>
          <w:sz w:val="24"/>
          <w:szCs w:val="24"/>
          <w14:ligatures w14:val="none"/>
        </w:rPr>
        <w:fldChar w:fldCharType="separate"/>
      </w:r>
      <w:r w:rsidR="00D63271" w:rsidRPr="00A138DB">
        <w:rPr>
          <w:rFonts w:ascii="Times New Roman" w:hAnsi="Times New Roman"/>
          <w:noProof/>
          <w:color w:val="auto"/>
          <w:sz w:val="24"/>
          <w:szCs w:val="24"/>
          <w14:ligatures w14:val="none"/>
        </w:rPr>
        <w:t>(</w:t>
      </w:r>
      <w:hyperlink w:anchor="_ENREF_20" w:tooltip="Eckenrode, 2010 #59" w:history="1">
        <w:r w:rsidR="000B3E01" w:rsidRPr="00A138DB">
          <w:rPr>
            <w:rFonts w:ascii="Times New Roman" w:hAnsi="Times New Roman"/>
            <w:noProof/>
            <w:color w:val="auto"/>
            <w:sz w:val="24"/>
            <w:szCs w:val="24"/>
            <w14:ligatures w14:val="none"/>
          </w:rPr>
          <w:t>Eckenrode et al., 2010</w:t>
        </w:r>
      </w:hyperlink>
      <w:r w:rsidR="00D63271" w:rsidRPr="00A138DB">
        <w:rPr>
          <w:rFonts w:ascii="Times New Roman" w:hAnsi="Times New Roman"/>
          <w:noProof/>
          <w:color w:val="auto"/>
          <w:sz w:val="24"/>
          <w:szCs w:val="24"/>
          <w14:ligatures w14:val="none"/>
        </w:rPr>
        <w:t xml:space="preserve">; </w:t>
      </w:r>
      <w:r w:rsidR="00E8070A">
        <w:rPr>
          <w:rFonts w:ascii="Times New Roman" w:hAnsi="Times New Roman"/>
          <w:noProof/>
          <w:color w:val="auto"/>
          <w:sz w:val="24"/>
          <w:szCs w:val="24"/>
          <w14:ligatures w14:val="none"/>
        </w:rPr>
        <w:t xml:space="preserve">Harding et al, 2007; </w:t>
      </w:r>
      <w:hyperlink w:anchor="_ENREF_46" w:tooltip="Schweinhart, 1993 #60" w:history="1">
        <w:r w:rsidR="000B3E01" w:rsidRPr="00A138DB">
          <w:rPr>
            <w:rFonts w:ascii="Times New Roman" w:hAnsi="Times New Roman"/>
            <w:noProof/>
            <w:color w:val="auto"/>
            <w:sz w:val="24"/>
            <w:szCs w:val="24"/>
            <w14:ligatures w14:val="none"/>
          </w:rPr>
          <w:t>Schweinhart, Barnes, &amp; Weikart, 1993</w:t>
        </w:r>
      </w:hyperlink>
      <w:r w:rsidR="00D63271" w:rsidRPr="00A138DB">
        <w:rPr>
          <w:rFonts w:ascii="Times New Roman" w:hAnsi="Times New Roman"/>
          <w:noProof/>
          <w:color w:val="auto"/>
          <w:sz w:val="24"/>
          <w:szCs w:val="24"/>
          <w14:ligatures w14:val="none"/>
        </w:rPr>
        <w:t xml:space="preserve">; </w:t>
      </w:r>
      <w:hyperlink w:anchor="_ENREF_60" w:tooltip="Yoshikawa, 1995 #61" w:history="1">
        <w:r w:rsidR="000B3E01" w:rsidRPr="00A138DB">
          <w:rPr>
            <w:rFonts w:ascii="Times New Roman" w:hAnsi="Times New Roman"/>
            <w:noProof/>
            <w:color w:val="auto"/>
            <w:sz w:val="24"/>
            <w:szCs w:val="24"/>
            <w14:ligatures w14:val="none"/>
          </w:rPr>
          <w:t>Yoshikawa, 1995</w:t>
        </w:r>
      </w:hyperlink>
      <w:r w:rsidR="00D63271" w:rsidRPr="00A138DB">
        <w:rPr>
          <w:rFonts w:ascii="Times New Roman" w:hAnsi="Times New Roman"/>
          <w:noProof/>
          <w:color w:val="auto"/>
          <w:sz w:val="24"/>
          <w:szCs w:val="24"/>
          <w14:ligatures w14:val="none"/>
        </w:rPr>
        <w:t>)</w:t>
      </w:r>
      <w:r w:rsidR="00D63271" w:rsidRPr="00A138DB">
        <w:rPr>
          <w:rFonts w:ascii="Times New Roman" w:hAnsi="Times New Roman"/>
          <w:color w:val="auto"/>
          <w:sz w:val="24"/>
          <w:szCs w:val="24"/>
          <w14:ligatures w14:val="none"/>
        </w:rPr>
        <w:fldChar w:fldCharType="end"/>
      </w:r>
      <w:r w:rsidR="001F351D" w:rsidRPr="00A138DB">
        <w:rPr>
          <w:rFonts w:ascii="Times New Roman" w:hAnsi="Times New Roman"/>
          <w:color w:val="auto"/>
          <w:sz w:val="24"/>
          <w:szCs w:val="24"/>
          <w14:ligatures w14:val="none"/>
        </w:rPr>
        <w:t>.</w:t>
      </w:r>
      <w:r w:rsidR="005C5103" w:rsidRPr="00A138DB">
        <w:rPr>
          <w:rFonts w:ascii="Times New Roman" w:hAnsi="Times New Roman"/>
          <w:color w:val="auto"/>
          <w:sz w:val="24"/>
          <w:szCs w:val="24"/>
          <w14:ligatures w14:val="none"/>
        </w:rPr>
        <w:t xml:space="preserve"> </w:t>
      </w:r>
      <w:r w:rsidR="00B37A5F" w:rsidRPr="00A138DB">
        <w:rPr>
          <w:rFonts w:ascii="Times New Roman" w:hAnsi="Times New Roman"/>
          <w:color w:val="auto"/>
          <w:sz w:val="24"/>
          <w:szCs w:val="24"/>
          <w14:ligatures w14:val="none"/>
        </w:rPr>
        <w:t>Thus, the use of the CTC community planning system to</w:t>
      </w:r>
      <w:r w:rsidR="00973D68" w:rsidRPr="00A138DB">
        <w:rPr>
          <w:rFonts w:ascii="Times New Roman" w:hAnsi="Times New Roman"/>
          <w:color w:val="auto"/>
          <w:sz w:val="24"/>
          <w:szCs w:val="24"/>
          <w14:ligatures w14:val="none"/>
        </w:rPr>
        <w:t xml:space="preserve"> prevent </w:t>
      </w:r>
      <w:r w:rsidR="00EF307A" w:rsidRPr="00A138DB">
        <w:rPr>
          <w:rFonts w:ascii="Times New Roman" w:hAnsi="Times New Roman"/>
          <w:color w:val="auto"/>
          <w:sz w:val="24"/>
          <w:szCs w:val="24"/>
          <w14:ligatures w14:val="none"/>
        </w:rPr>
        <w:t>child maltreatment and</w:t>
      </w:r>
      <w:r w:rsidR="00805F84" w:rsidRPr="00A138DB">
        <w:rPr>
          <w:rFonts w:ascii="Times New Roman" w:hAnsi="Times New Roman"/>
          <w:color w:val="auto"/>
          <w:sz w:val="24"/>
          <w:szCs w:val="24"/>
          <w14:ligatures w14:val="none"/>
        </w:rPr>
        <w:t xml:space="preserve"> child welfare involvement</w:t>
      </w:r>
      <w:r w:rsidR="00EF307A" w:rsidRPr="00A138DB">
        <w:rPr>
          <w:rFonts w:ascii="Times New Roman" w:hAnsi="Times New Roman"/>
          <w:color w:val="auto"/>
          <w:sz w:val="24"/>
          <w:szCs w:val="24"/>
          <w14:ligatures w14:val="none"/>
        </w:rPr>
        <w:t xml:space="preserve"> and to bolster child </w:t>
      </w:r>
      <w:r w:rsidR="00EF307A" w:rsidRPr="00A138DB">
        <w:rPr>
          <w:rFonts w:ascii="Times New Roman" w:hAnsi="Times New Roman"/>
          <w:color w:val="auto"/>
          <w:sz w:val="24"/>
          <w:szCs w:val="24"/>
          <w14:ligatures w14:val="none"/>
        </w:rPr>
        <w:lastRenderedPageBreak/>
        <w:t xml:space="preserve">well-being through </w:t>
      </w:r>
      <w:r w:rsidR="0073300E" w:rsidRPr="00A138DB">
        <w:rPr>
          <w:rFonts w:ascii="Times New Roman" w:hAnsi="Times New Roman"/>
          <w:color w:val="auto"/>
          <w:sz w:val="24"/>
          <w:szCs w:val="24"/>
          <w14:ligatures w14:val="none"/>
        </w:rPr>
        <w:t xml:space="preserve">evidence-based </w:t>
      </w:r>
      <w:r w:rsidR="00EF307A" w:rsidRPr="00A138DB">
        <w:rPr>
          <w:rFonts w:ascii="Times New Roman" w:hAnsi="Times New Roman"/>
          <w:color w:val="auto"/>
          <w:sz w:val="24"/>
          <w:szCs w:val="24"/>
          <w14:ligatures w14:val="none"/>
        </w:rPr>
        <w:t xml:space="preserve">modes such as early learning </w:t>
      </w:r>
      <w:r w:rsidR="00293B0B" w:rsidRPr="00A138DB">
        <w:rPr>
          <w:rFonts w:ascii="Times New Roman" w:hAnsi="Times New Roman"/>
          <w:color w:val="auto"/>
          <w:sz w:val="24"/>
          <w:szCs w:val="24"/>
          <w14:ligatures w14:val="none"/>
        </w:rPr>
        <w:t xml:space="preserve">and family support </w:t>
      </w:r>
      <w:r w:rsidR="00EF307A" w:rsidRPr="00A138DB">
        <w:rPr>
          <w:rFonts w:ascii="Times New Roman" w:hAnsi="Times New Roman"/>
          <w:color w:val="auto"/>
          <w:sz w:val="24"/>
          <w:szCs w:val="24"/>
          <w14:ligatures w14:val="none"/>
        </w:rPr>
        <w:t>programming</w:t>
      </w:r>
      <w:r w:rsidR="00B37A5F" w:rsidRPr="00A138DB">
        <w:rPr>
          <w:rFonts w:ascii="Times New Roman" w:hAnsi="Times New Roman"/>
          <w:color w:val="auto"/>
          <w:sz w:val="24"/>
          <w:szCs w:val="24"/>
          <w14:ligatures w14:val="none"/>
        </w:rPr>
        <w:t xml:space="preserve"> has the potential to prevent later MEBs in children and youth.</w:t>
      </w:r>
    </w:p>
    <w:p w:rsidR="00B45F71" w:rsidRPr="00A138DB" w:rsidRDefault="00075B28" w:rsidP="008B60F3">
      <w:pPr>
        <w:keepNext/>
        <w:widowControl w:val="0"/>
        <w:spacing w:after="0" w:line="480" w:lineRule="auto"/>
        <w:rPr>
          <w:rFonts w:ascii="Times New Roman" w:hAnsi="Times New Roman"/>
          <w:b/>
          <w:color w:val="auto"/>
          <w:sz w:val="24"/>
          <w:szCs w:val="24"/>
          <w14:ligatures w14:val="none"/>
        </w:rPr>
      </w:pPr>
      <w:r w:rsidRPr="00A138DB">
        <w:rPr>
          <w:rFonts w:ascii="Times New Roman" w:hAnsi="Times New Roman"/>
          <w:b/>
          <w:color w:val="auto"/>
          <w:sz w:val="24"/>
          <w:szCs w:val="24"/>
          <w14:ligatures w14:val="none"/>
        </w:rPr>
        <w:t>Curre</w:t>
      </w:r>
      <w:r w:rsidR="000F3961" w:rsidRPr="00A138DB">
        <w:rPr>
          <w:rFonts w:ascii="Times New Roman" w:hAnsi="Times New Roman"/>
          <w:b/>
          <w:color w:val="auto"/>
          <w:sz w:val="24"/>
          <w:szCs w:val="24"/>
          <w14:ligatures w14:val="none"/>
        </w:rPr>
        <w:t xml:space="preserve">nt </w:t>
      </w:r>
      <w:r w:rsidR="00B45F71" w:rsidRPr="00A138DB">
        <w:rPr>
          <w:rFonts w:ascii="Times New Roman" w:hAnsi="Times New Roman"/>
          <w:b/>
          <w:color w:val="auto"/>
          <w:sz w:val="24"/>
          <w:szCs w:val="24"/>
          <w14:ligatures w14:val="none"/>
        </w:rPr>
        <w:t>S</w:t>
      </w:r>
      <w:r w:rsidRPr="00A138DB">
        <w:rPr>
          <w:rFonts w:ascii="Times New Roman" w:hAnsi="Times New Roman"/>
          <w:b/>
          <w:color w:val="auto"/>
          <w:sz w:val="24"/>
          <w:szCs w:val="24"/>
          <w14:ligatures w14:val="none"/>
        </w:rPr>
        <w:t>tudy</w:t>
      </w:r>
      <w:r w:rsidR="000F3961" w:rsidRPr="00A138DB">
        <w:rPr>
          <w:rFonts w:ascii="Times New Roman" w:hAnsi="Times New Roman"/>
          <w:b/>
          <w:color w:val="auto"/>
          <w:sz w:val="24"/>
          <w:szCs w:val="24"/>
          <w14:ligatures w14:val="none"/>
        </w:rPr>
        <w:t xml:space="preserve"> </w:t>
      </w:r>
    </w:p>
    <w:p w:rsidR="00830045" w:rsidRPr="00A138DB" w:rsidRDefault="00D467E8" w:rsidP="008B60F3">
      <w:pPr>
        <w:spacing w:after="0" w:line="480" w:lineRule="auto"/>
        <w:ind w:firstLine="720"/>
        <w:rPr>
          <w:rFonts w:ascii="Times New Roman" w:hAnsi="Times New Roman"/>
          <w:color w:val="auto"/>
          <w:sz w:val="24"/>
          <w:szCs w:val="24"/>
          <w14:ligatures w14:val="none"/>
        </w:rPr>
      </w:pPr>
      <w:r w:rsidRPr="00A138DB">
        <w:rPr>
          <w:rFonts w:ascii="Times New Roman" w:hAnsi="Times New Roman"/>
          <w:color w:val="auto"/>
          <w:sz w:val="24"/>
          <w:szCs w:val="24"/>
          <w14:ligatures w14:val="none"/>
        </w:rPr>
        <w:t>The curren</w:t>
      </w:r>
      <w:r w:rsidR="00477535" w:rsidRPr="00A138DB">
        <w:rPr>
          <w:rFonts w:ascii="Times New Roman" w:hAnsi="Times New Roman"/>
          <w:color w:val="auto"/>
          <w:sz w:val="24"/>
          <w:szCs w:val="24"/>
          <w14:ligatures w14:val="none"/>
        </w:rPr>
        <w:t>t study has two purpose</w:t>
      </w:r>
      <w:r w:rsidRPr="00A138DB">
        <w:rPr>
          <w:rFonts w:ascii="Times New Roman" w:hAnsi="Times New Roman"/>
          <w:color w:val="auto"/>
          <w:sz w:val="24"/>
          <w:szCs w:val="24"/>
          <w14:ligatures w14:val="none"/>
        </w:rPr>
        <w:t xml:space="preserve">s. First, we describe the process of adapting </w:t>
      </w:r>
      <w:r w:rsidR="00DC4553" w:rsidRPr="00A138DB">
        <w:rPr>
          <w:rFonts w:ascii="Times New Roman" w:hAnsi="Times New Roman"/>
          <w:color w:val="auto"/>
          <w:sz w:val="24"/>
          <w:szCs w:val="24"/>
          <w14:ligatures w14:val="none"/>
        </w:rPr>
        <w:t xml:space="preserve">the </w:t>
      </w:r>
      <w:r w:rsidRPr="00A138DB">
        <w:rPr>
          <w:rFonts w:ascii="Times New Roman" w:hAnsi="Times New Roman"/>
          <w:color w:val="auto"/>
          <w:sz w:val="24"/>
          <w:szCs w:val="24"/>
          <w14:ligatures w14:val="none"/>
        </w:rPr>
        <w:t xml:space="preserve">CTC </w:t>
      </w:r>
      <w:r w:rsidR="00DC4553" w:rsidRPr="00A138DB">
        <w:rPr>
          <w:rFonts w:ascii="Times New Roman" w:hAnsi="Times New Roman"/>
          <w:color w:val="auto"/>
          <w:sz w:val="24"/>
          <w:szCs w:val="24"/>
          <w14:ligatures w14:val="none"/>
        </w:rPr>
        <w:t xml:space="preserve">approach </w:t>
      </w:r>
      <w:r w:rsidRPr="00A138DB">
        <w:rPr>
          <w:rFonts w:ascii="Times New Roman" w:hAnsi="Times New Roman"/>
          <w:color w:val="auto"/>
          <w:sz w:val="24"/>
          <w:szCs w:val="24"/>
          <w14:ligatures w14:val="none"/>
        </w:rPr>
        <w:t xml:space="preserve">to </w:t>
      </w:r>
      <w:r w:rsidR="00DC4553" w:rsidRPr="00A138DB">
        <w:rPr>
          <w:rFonts w:ascii="Times New Roman" w:hAnsi="Times New Roman"/>
          <w:color w:val="auto"/>
          <w:sz w:val="24"/>
          <w:szCs w:val="24"/>
          <w14:ligatures w14:val="none"/>
        </w:rPr>
        <w:t xml:space="preserve">make it appropriate for </w:t>
      </w:r>
      <w:r w:rsidRPr="00A138DB">
        <w:rPr>
          <w:rFonts w:ascii="Times New Roman" w:hAnsi="Times New Roman"/>
          <w:color w:val="auto"/>
          <w:sz w:val="24"/>
          <w:szCs w:val="24"/>
          <w14:ligatures w14:val="none"/>
        </w:rPr>
        <w:t>address</w:t>
      </w:r>
      <w:r w:rsidR="00DC4553" w:rsidRPr="00A138DB">
        <w:rPr>
          <w:rFonts w:ascii="Times New Roman" w:hAnsi="Times New Roman"/>
          <w:color w:val="auto"/>
          <w:sz w:val="24"/>
          <w:szCs w:val="24"/>
          <w14:ligatures w14:val="none"/>
        </w:rPr>
        <w:t>ing community</w:t>
      </w:r>
      <w:r w:rsidRPr="00A138DB">
        <w:rPr>
          <w:rFonts w:ascii="Times New Roman" w:hAnsi="Times New Roman"/>
          <w:color w:val="auto"/>
          <w:sz w:val="24"/>
          <w:szCs w:val="24"/>
          <w14:ligatures w14:val="none"/>
        </w:rPr>
        <w:t xml:space="preserve"> pre</w:t>
      </w:r>
      <w:r w:rsidR="00F07469" w:rsidRPr="00A138DB">
        <w:rPr>
          <w:rFonts w:ascii="Times New Roman" w:hAnsi="Times New Roman"/>
          <w:color w:val="auto"/>
          <w:sz w:val="24"/>
          <w:szCs w:val="24"/>
          <w14:ligatures w14:val="none"/>
        </w:rPr>
        <w:t>vention of child</w:t>
      </w:r>
      <w:r w:rsidRPr="00A138DB">
        <w:rPr>
          <w:rFonts w:ascii="Times New Roman" w:hAnsi="Times New Roman"/>
          <w:color w:val="auto"/>
          <w:sz w:val="24"/>
          <w:szCs w:val="24"/>
          <w14:ligatures w14:val="none"/>
        </w:rPr>
        <w:t xml:space="preserve"> abuse and neglect</w:t>
      </w:r>
      <w:r w:rsidR="00DC4553" w:rsidRPr="00A138DB">
        <w:rPr>
          <w:rFonts w:ascii="Times New Roman" w:hAnsi="Times New Roman"/>
          <w:color w:val="auto"/>
          <w:sz w:val="24"/>
          <w:szCs w:val="22"/>
          <w14:ligatures w14:val="none"/>
        </w:rPr>
        <w:t xml:space="preserve"> and bolstering well-being for children aged 0 to 10. </w:t>
      </w:r>
      <w:r w:rsidRPr="00A138DB">
        <w:rPr>
          <w:rFonts w:ascii="Times New Roman" w:hAnsi="Times New Roman"/>
          <w:color w:val="auto"/>
          <w:sz w:val="24"/>
          <w:szCs w:val="24"/>
          <w14:ligatures w14:val="none"/>
        </w:rPr>
        <w:t xml:space="preserve">Second, we review preliminary </w:t>
      </w:r>
      <w:r w:rsidR="00DC4553" w:rsidRPr="00A138DB">
        <w:rPr>
          <w:rFonts w:ascii="Times New Roman" w:hAnsi="Times New Roman"/>
          <w:color w:val="auto"/>
          <w:sz w:val="24"/>
          <w:szCs w:val="24"/>
          <w14:ligatures w14:val="none"/>
        </w:rPr>
        <w:t xml:space="preserve">evaluation </w:t>
      </w:r>
      <w:r w:rsidRPr="00A138DB">
        <w:rPr>
          <w:rFonts w:ascii="Times New Roman" w:hAnsi="Times New Roman"/>
          <w:color w:val="auto"/>
          <w:sz w:val="24"/>
          <w:szCs w:val="24"/>
          <w14:ligatures w14:val="none"/>
        </w:rPr>
        <w:t>findings regarding the success of</w:t>
      </w:r>
      <w:r w:rsidR="00477535" w:rsidRPr="00A138DB">
        <w:rPr>
          <w:rFonts w:ascii="Times New Roman" w:hAnsi="Times New Roman"/>
          <w:color w:val="auto"/>
          <w:sz w:val="24"/>
          <w:szCs w:val="24"/>
          <w14:ligatures w14:val="none"/>
        </w:rPr>
        <w:t xml:space="preserve"> intervention implementation,</w:t>
      </w:r>
      <w:r w:rsidRPr="00A138DB">
        <w:rPr>
          <w:rFonts w:ascii="Times New Roman" w:hAnsi="Times New Roman"/>
          <w:color w:val="auto"/>
          <w:sz w:val="24"/>
          <w:szCs w:val="24"/>
          <w14:ligatures w14:val="none"/>
        </w:rPr>
        <w:t xml:space="preserve"> community board functioning</w:t>
      </w:r>
      <w:r w:rsidR="00477535" w:rsidRPr="00A138DB">
        <w:rPr>
          <w:rFonts w:ascii="Times New Roman" w:hAnsi="Times New Roman"/>
          <w:color w:val="auto"/>
          <w:sz w:val="24"/>
          <w:szCs w:val="24"/>
          <w14:ligatures w14:val="none"/>
        </w:rPr>
        <w:t>, and community adoption of a science-based approach to prevention in</w:t>
      </w:r>
      <w:r w:rsidRPr="00A138DB">
        <w:rPr>
          <w:rFonts w:ascii="Times New Roman" w:hAnsi="Times New Roman"/>
          <w:color w:val="auto"/>
          <w:sz w:val="24"/>
          <w:szCs w:val="24"/>
          <w14:ligatures w14:val="none"/>
        </w:rPr>
        <w:t xml:space="preserve"> Keeping Families Together, the adapted CTC intervention approach.</w:t>
      </w:r>
      <w:r w:rsidR="006E35CE" w:rsidRPr="00A138DB">
        <w:rPr>
          <w:rFonts w:ascii="Times New Roman" w:hAnsi="Times New Roman"/>
          <w:color w:val="auto"/>
          <w:sz w:val="24"/>
          <w:szCs w:val="24"/>
          <w14:ligatures w14:val="none"/>
        </w:rPr>
        <w:t xml:space="preserve"> </w:t>
      </w:r>
    </w:p>
    <w:p w:rsidR="00C94803" w:rsidRPr="00A138DB" w:rsidRDefault="00C94803" w:rsidP="008523AB">
      <w:pPr>
        <w:widowControl w:val="0"/>
        <w:spacing w:after="0" w:line="480" w:lineRule="auto"/>
        <w:jc w:val="center"/>
        <w:rPr>
          <w:rFonts w:ascii="Times New Roman" w:hAnsi="Times New Roman"/>
          <w:b/>
          <w:color w:val="auto"/>
          <w:sz w:val="24"/>
          <w:szCs w:val="24"/>
          <w14:ligatures w14:val="none"/>
        </w:rPr>
      </w:pPr>
      <w:r w:rsidRPr="00A138DB">
        <w:rPr>
          <w:rFonts w:ascii="Times New Roman" w:hAnsi="Times New Roman"/>
          <w:b/>
          <w:color w:val="auto"/>
          <w:sz w:val="24"/>
          <w:szCs w:val="24"/>
          <w14:ligatures w14:val="none"/>
        </w:rPr>
        <w:t>Adapting CTC to Address Child Abuse and Neglect</w:t>
      </w:r>
    </w:p>
    <w:p w:rsidR="00811016" w:rsidRPr="00A138DB" w:rsidRDefault="006F4633" w:rsidP="008523AB">
      <w:pPr>
        <w:widowControl w:val="0"/>
        <w:spacing w:after="0" w:line="480" w:lineRule="auto"/>
        <w:ind w:firstLine="720"/>
        <w:rPr>
          <w:rFonts w:ascii="Times New Roman" w:hAnsi="Times New Roman"/>
          <w:color w:val="auto"/>
          <w:sz w:val="24"/>
          <w:szCs w:val="24"/>
          <w14:ligatures w14:val="none"/>
        </w:rPr>
      </w:pPr>
      <w:r w:rsidRPr="00A138DB">
        <w:rPr>
          <w:rFonts w:ascii="Times New Roman" w:hAnsi="Times New Roman"/>
          <w:color w:val="auto"/>
          <w:sz w:val="24"/>
          <w:szCs w:val="24"/>
          <w14:ligatures w14:val="none"/>
        </w:rPr>
        <w:t xml:space="preserve">In order to make the CTC community mobilization approach appropriate for use in addressing child well-being and </w:t>
      </w:r>
      <w:r w:rsidR="00F07469" w:rsidRPr="00A138DB">
        <w:rPr>
          <w:rFonts w:ascii="Times New Roman" w:hAnsi="Times New Roman"/>
          <w:color w:val="auto"/>
          <w:sz w:val="24"/>
          <w:szCs w:val="24"/>
          <w14:ligatures w14:val="none"/>
        </w:rPr>
        <w:t>preventing child</w:t>
      </w:r>
      <w:r w:rsidRPr="00A138DB">
        <w:rPr>
          <w:rFonts w:ascii="Times New Roman" w:hAnsi="Times New Roman"/>
          <w:color w:val="auto"/>
          <w:sz w:val="24"/>
          <w:szCs w:val="24"/>
          <w14:ligatures w14:val="none"/>
        </w:rPr>
        <w:t xml:space="preserve"> abuse and neglect, a variety of adaptations were needed. </w:t>
      </w:r>
      <w:r w:rsidR="00811016" w:rsidRPr="00A138DB">
        <w:rPr>
          <w:rFonts w:ascii="Times New Roman" w:hAnsi="Times New Roman"/>
          <w:color w:val="auto"/>
          <w:sz w:val="24"/>
          <w:szCs w:val="24"/>
          <w14:ligatures w14:val="none"/>
        </w:rPr>
        <w:t xml:space="preserve">Adaptations can be grouped into two types: those made to </w:t>
      </w:r>
      <w:r w:rsidRPr="00A138DB">
        <w:rPr>
          <w:rFonts w:ascii="Times New Roman" w:hAnsi="Times New Roman"/>
          <w:bCs/>
          <w:color w:val="auto"/>
          <w:sz w:val="24"/>
          <w:szCs w:val="24"/>
          <w14:ligatures w14:val="none"/>
        </w:rPr>
        <w:t xml:space="preserve">the CTC </w:t>
      </w:r>
      <w:r w:rsidR="00C94803" w:rsidRPr="00A138DB">
        <w:rPr>
          <w:rFonts w:ascii="Times New Roman" w:hAnsi="Times New Roman"/>
          <w:bCs/>
          <w:color w:val="auto"/>
          <w:sz w:val="24"/>
          <w:szCs w:val="24"/>
          <w14:ligatures w14:val="none"/>
        </w:rPr>
        <w:t xml:space="preserve">intervention approach </w:t>
      </w:r>
      <w:r w:rsidR="00811016" w:rsidRPr="00A138DB">
        <w:rPr>
          <w:rFonts w:ascii="Times New Roman" w:hAnsi="Times New Roman"/>
          <w:bCs/>
          <w:color w:val="auto"/>
          <w:sz w:val="24"/>
          <w:szCs w:val="24"/>
          <w14:ligatures w14:val="none"/>
        </w:rPr>
        <w:t xml:space="preserve">itself, and those made to </w:t>
      </w:r>
      <w:r w:rsidR="00C94803" w:rsidRPr="00A138DB">
        <w:rPr>
          <w:rFonts w:ascii="Times New Roman" w:hAnsi="Times New Roman"/>
          <w:bCs/>
          <w:color w:val="auto"/>
          <w:sz w:val="24"/>
          <w:szCs w:val="24"/>
          <w14:ligatures w14:val="none"/>
        </w:rPr>
        <w:t xml:space="preserve">the </w:t>
      </w:r>
      <w:r w:rsidRPr="00A138DB">
        <w:rPr>
          <w:rFonts w:ascii="Times New Roman" w:hAnsi="Times New Roman"/>
          <w:bCs/>
          <w:color w:val="auto"/>
          <w:sz w:val="24"/>
          <w:szCs w:val="24"/>
          <w14:ligatures w14:val="none"/>
        </w:rPr>
        <w:t xml:space="preserve">evaluation instruments </w:t>
      </w:r>
      <w:r w:rsidR="00C94803" w:rsidRPr="00A138DB">
        <w:rPr>
          <w:rFonts w:ascii="Times New Roman" w:hAnsi="Times New Roman"/>
          <w:bCs/>
          <w:color w:val="auto"/>
          <w:sz w:val="24"/>
          <w:szCs w:val="24"/>
          <w14:ligatures w14:val="none"/>
        </w:rPr>
        <w:t>and data collection process</w:t>
      </w:r>
      <w:r w:rsidR="00C94803" w:rsidRPr="00A138DB">
        <w:rPr>
          <w:rFonts w:ascii="Times New Roman" w:hAnsi="Times New Roman"/>
          <w:color w:val="auto"/>
          <w:sz w:val="24"/>
          <w:szCs w:val="24"/>
          <w14:ligatures w14:val="none"/>
        </w:rPr>
        <w:t>.</w:t>
      </w:r>
      <w:r w:rsidR="008A7792" w:rsidRPr="00A138DB">
        <w:rPr>
          <w:rFonts w:ascii="Times New Roman" w:hAnsi="Times New Roman"/>
          <w:color w:val="auto"/>
          <w:sz w:val="24"/>
          <w:szCs w:val="24"/>
          <w14:ligatures w14:val="none"/>
        </w:rPr>
        <w:t xml:space="preserve"> </w:t>
      </w:r>
    </w:p>
    <w:p w:rsidR="00811016" w:rsidRPr="00A138DB" w:rsidRDefault="00811016" w:rsidP="008523AB">
      <w:pPr>
        <w:widowControl w:val="0"/>
        <w:spacing w:after="0" w:line="480" w:lineRule="auto"/>
        <w:rPr>
          <w:rFonts w:ascii="Times New Roman" w:hAnsi="Times New Roman"/>
          <w:b/>
          <w:color w:val="auto"/>
          <w:sz w:val="24"/>
          <w:szCs w:val="24"/>
          <w14:ligatures w14:val="none"/>
        </w:rPr>
      </w:pPr>
      <w:r w:rsidRPr="00A138DB">
        <w:rPr>
          <w:rFonts w:ascii="Times New Roman" w:hAnsi="Times New Roman"/>
          <w:b/>
          <w:color w:val="auto"/>
          <w:sz w:val="24"/>
          <w:szCs w:val="24"/>
          <w14:ligatures w14:val="none"/>
        </w:rPr>
        <w:t>Intervention Approach Adaptations</w:t>
      </w:r>
    </w:p>
    <w:p w:rsidR="00A8647D" w:rsidRPr="00A138DB" w:rsidRDefault="00A8647D" w:rsidP="009F4B3F">
      <w:pPr>
        <w:spacing w:after="0" w:line="480" w:lineRule="auto"/>
        <w:ind w:firstLine="720"/>
        <w:rPr>
          <w:rFonts w:ascii="Times New Roman" w:hAnsi="Times New Roman"/>
          <w:color w:val="auto"/>
          <w:sz w:val="24"/>
          <w:szCs w:val="24"/>
          <w14:ligatures w14:val="none"/>
        </w:rPr>
      </w:pPr>
      <w:proofErr w:type="gramStart"/>
      <w:r w:rsidRPr="00A138DB">
        <w:rPr>
          <w:rFonts w:ascii="Times New Roman" w:hAnsi="Times New Roman"/>
          <w:b/>
          <w:color w:val="auto"/>
          <w:sz w:val="24"/>
          <w:szCs w:val="24"/>
          <w14:ligatures w14:val="none"/>
        </w:rPr>
        <w:t>Updating language</w:t>
      </w:r>
      <w:r w:rsidRPr="00A138DB">
        <w:rPr>
          <w:rFonts w:ascii="Times New Roman" w:hAnsi="Times New Roman"/>
          <w:color w:val="auto"/>
          <w:sz w:val="24"/>
          <w:szCs w:val="24"/>
          <w14:ligatures w14:val="none"/>
        </w:rPr>
        <w:t>.</w:t>
      </w:r>
      <w:proofErr w:type="gramEnd"/>
      <w:r w:rsidRPr="00A138DB">
        <w:rPr>
          <w:rFonts w:ascii="Times New Roman" w:hAnsi="Times New Roman"/>
          <w:color w:val="auto"/>
          <w:sz w:val="24"/>
          <w:szCs w:val="24"/>
          <w14:ligatures w14:val="none"/>
        </w:rPr>
        <w:t xml:space="preserve"> Changes were made to the language used in the training curriculum and technical </w:t>
      </w:r>
      <w:r w:rsidR="00110441" w:rsidRPr="00A138DB">
        <w:rPr>
          <w:rFonts w:ascii="Times New Roman" w:hAnsi="Times New Roman"/>
          <w:color w:val="auto"/>
          <w:sz w:val="24"/>
          <w:szCs w:val="24"/>
          <w14:ligatures w14:val="none"/>
        </w:rPr>
        <w:t>assistance that better reflect</w:t>
      </w:r>
      <w:r w:rsidRPr="00A138DB">
        <w:rPr>
          <w:rFonts w:ascii="Times New Roman" w:hAnsi="Times New Roman"/>
          <w:color w:val="auto"/>
          <w:sz w:val="24"/>
          <w:szCs w:val="24"/>
          <w14:ligatures w14:val="none"/>
        </w:rPr>
        <w:t xml:space="preserve"> the subject matter of the current adaptation. In particular, trainers and technical assistance providers were instructed to use the terms “children, youth, and families” rather than just youth, and “parent involvement” whenever applicable. In addition, the term “risk” was </w:t>
      </w:r>
      <w:r w:rsidR="00114BAA" w:rsidRPr="00A138DB">
        <w:rPr>
          <w:rFonts w:ascii="Times New Roman" w:hAnsi="Times New Roman"/>
          <w:color w:val="auto"/>
          <w:sz w:val="24"/>
          <w:szCs w:val="24"/>
          <w14:ligatures w14:val="none"/>
        </w:rPr>
        <w:t xml:space="preserve">adapted. </w:t>
      </w:r>
      <w:r w:rsidRPr="00A138DB">
        <w:rPr>
          <w:rFonts w:ascii="Times New Roman" w:hAnsi="Times New Roman"/>
          <w:color w:val="auto"/>
          <w:sz w:val="24"/>
          <w:szCs w:val="24"/>
          <w14:ligatures w14:val="none"/>
        </w:rPr>
        <w:t xml:space="preserve">In child welfare, “risk” usually refers to child safety, while in the context of CTC “risk” refers to a predictor of later problem behaviors such as substance abuse, delinquency, teen pregnancy, school dropout, violence, and depression </w:t>
      </w:r>
      <w:r w:rsidR="00110441" w:rsidRPr="00A138DB">
        <w:rPr>
          <w:rFonts w:ascii="Times New Roman" w:hAnsi="Times New Roman"/>
          <w:color w:val="auto"/>
          <w:sz w:val="24"/>
          <w:szCs w:val="24"/>
          <w14:ligatures w14:val="none"/>
        </w:rPr>
        <w:t>and</w:t>
      </w:r>
      <w:r w:rsidRPr="00A138DB">
        <w:rPr>
          <w:rFonts w:ascii="Times New Roman" w:hAnsi="Times New Roman"/>
          <w:color w:val="auto"/>
          <w:sz w:val="24"/>
          <w:szCs w:val="24"/>
          <w14:ligatures w14:val="none"/>
        </w:rPr>
        <w:t xml:space="preserve"> anxiety. </w:t>
      </w:r>
      <w:r w:rsidR="00114BAA" w:rsidRPr="00A138DB">
        <w:rPr>
          <w:rFonts w:ascii="Times New Roman" w:hAnsi="Times New Roman"/>
          <w:color w:val="auto"/>
          <w:sz w:val="24"/>
          <w:szCs w:val="24"/>
          <w14:ligatures w14:val="none"/>
        </w:rPr>
        <w:t>Thus</w:t>
      </w:r>
      <w:r w:rsidR="00110441" w:rsidRPr="00A138DB">
        <w:rPr>
          <w:rFonts w:ascii="Times New Roman" w:hAnsi="Times New Roman"/>
          <w:color w:val="auto"/>
          <w:sz w:val="24"/>
          <w:szCs w:val="24"/>
          <w14:ligatures w14:val="none"/>
        </w:rPr>
        <w:t>,</w:t>
      </w:r>
      <w:r w:rsidR="00114BAA" w:rsidRPr="00A138DB">
        <w:rPr>
          <w:rFonts w:ascii="Times New Roman" w:hAnsi="Times New Roman"/>
          <w:color w:val="auto"/>
          <w:sz w:val="24"/>
          <w:szCs w:val="24"/>
          <w14:ligatures w14:val="none"/>
        </w:rPr>
        <w:t xml:space="preserve"> risk and protective factors were referred to as “predictors” in this adaptation to more closely </w:t>
      </w:r>
      <w:r w:rsidR="00114BAA" w:rsidRPr="00A138DB">
        <w:rPr>
          <w:rFonts w:ascii="Times New Roman" w:hAnsi="Times New Roman"/>
          <w:color w:val="auto"/>
          <w:sz w:val="24"/>
          <w:szCs w:val="24"/>
          <w14:ligatures w14:val="none"/>
        </w:rPr>
        <w:lastRenderedPageBreak/>
        <w:t>re</w:t>
      </w:r>
      <w:r w:rsidR="009E0F39" w:rsidRPr="00A138DB">
        <w:rPr>
          <w:rFonts w:ascii="Times New Roman" w:hAnsi="Times New Roman"/>
          <w:color w:val="auto"/>
          <w:sz w:val="24"/>
          <w:szCs w:val="24"/>
          <w14:ligatures w14:val="none"/>
        </w:rPr>
        <w:t>flect the language used in this field</w:t>
      </w:r>
      <w:r w:rsidR="00114BAA" w:rsidRPr="00A138DB">
        <w:rPr>
          <w:rFonts w:ascii="Times New Roman" w:hAnsi="Times New Roman"/>
          <w:color w:val="auto"/>
          <w:sz w:val="24"/>
          <w:szCs w:val="24"/>
          <w14:ligatures w14:val="none"/>
        </w:rPr>
        <w:t xml:space="preserve"> of work.</w:t>
      </w:r>
      <w:r w:rsidR="003B1906">
        <w:rPr>
          <w:rFonts w:ascii="Times New Roman" w:hAnsi="Times New Roman"/>
          <w:color w:val="auto"/>
          <w:sz w:val="24"/>
          <w:szCs w:val="24"/>
          <w14:ligatures w14:val="none"/>
        </w:rPr>
        <w:t xml:space="preserve"> More extensive training and technical assistance adaptations are currently underway.</w:t>
      </w:r>
      <w:r w:rsidR="008664F7" w:rsidRPr="00A138DB">
        <w:rPr>
          <w:rFonts w:ascii="Times New Roman" w:hAnsi="Times New Roman"/>
          <w:color w:val="auto"/>
          <w:sz w:val="24"/>
          <w:szCs w:val="24"/>
          <w14:ligatures w14:val="none"/>
        </w:rPr>
        <w:t xml:space="preserve"> </w:t>
      </w:r>
    </w:p>
    <w:p w:rsidR="00A8647D" w:rsidRPr="00A138DB" w:rsidRDefault="00A8647D" w:rsidP="00275520">
      <w:pPr>
        <w:spacing w:after="0" w:line="480" w:lineRule="auto"/>
        <w:ind w:firstLine="720"/>
        <w:rPr>
          <w:rFonts w:ascii="Times New Roman" w:hAnsi="Times New Roman"/>
          <w:color w:val="auto"/>
          <w:sz w:val="24"/>
          <w:szCs w:val="24"/>
          <w14:ligatures w14:val="none"/>
        </w:rPr>
      </w:pPr>
      <w:proofErr w:type="gramStart"/>
      <w:r w:rsidRPr="00A138DB">
        <w:rPr>
          <w:rFonts w:ascii="Times New Roman" w:hAnsi="Times New Roman"/>
          <w:b/>
          <w:color w:val="auto"/>
          <w:sz w:val="24"/>
          <w:szCs w:val="24"/>
          <w14:ligatures w14:val="none"/>
        </w:rPr>
        <w:t>Risk and protective factors</w:t>
      </w:r>
      <w:r w:rsidRPr="00A138DB">
        <w:rPr>
          <w:rFonts w:ascii="Times New Roman" w:hAnsi="Times New Roman"/>
          <w:color w:val="auto"/>
          <w:sz w:val="24"/>
          <w:szCs w:val="24"/>
          <w14:ligatures w14:val="none"/>
        </w:rPr>
        <w:t>.</w:t>
      </w:r>
      <w:proofErr w:type="gramEnd"/>
      <w:r w:rsidRPr="00A138DB">
        <w:rPr>
          <w:rFonts w:ascii="Times New Roman" w:hAnsi="Times New Roman"/>
          <w:color w:val="auto"/>
          <w:sz w:val="24"/>
          <w:szCs w:val="24"/>
          <w14:ligatures w14:val="none"/>
        </w:rPr>
        <w:t xml:space="preserve"> </w:t>
      </w:r>
      <w:r w:rsidR="0061420B" w:rsidRPr="00A138DB">
        <w:rPr>
          <w:rFonts w:ascii="Times New Roman" w:hAnsi="Times New Roman"/>
          <w:color w:val="auto"/>
          <w:sz w:val="24"/>
          <w:szCs w:val="24"/>
          <w14:ligatures w14:val="none"/>
        </w:rPr>
        <w:t xml:space="preserve">As was described earlier, </w:t>
      </w:r>
      <w:r w:rsidR="00310F9E" w:rsidRPr="00A138DB">
        <w:rPr>
          <w:rFonts w:ascii="Times New Roman" w:hAnsi="Times New Roman"/>
          <w:color w:val="auto"/>
          <w:sz w:val="24"/>
          <w:szCs w:val="24"/>
          <w14:ligatures w14:val="none"/>
        </w:rPr>
        <w:t>traditional</w:t>
      </w:r>
      <w:r w:rsidR="0061420B" w:rsidRPr="00A138DB">
        <w:rPr>
          <w:rFonts w:ascii="Times New Roman" w:hAnsi="Times New Roman"/>
          <w:color w:val="auto"/>
          <w:sz w:val="24"/>
          <w:szCs w:val="24"/>
          <w14:ligatures w14:val="none"/>
        </w:rPr>
        <w:t xml:space="preserve"> CTC communities use </w:t>
      </w:r>
      <w:r w:rsidR="00592AEF" w:rsidRPr="00A138DB">
        <w:rPr>
          <w:rFonts w:ascii="Times New Roman" w:hAnsi="Times New Roman"/>
          <w:color w:val="auto"/>
          <w:sz w:val="24"/>
          <w:szCs w:val="24"/>
          <w14:ligatures w14:val="none"/>
        </w:rPr>
        <w:t xml:space="preserve">the CTC Youth Survey with youth in </w:t>
      </w:r>
      <w:r w:rsidR="00CF2E7A" w:rsidRPr="00A138DB">
        <w:rPr>
          <w:rFonts w:ascii="Times New Roman" w:hAnsi="Times New Roman"/>
          <w:color w:val="auto"/>
          <w:sz w:val="24"/>
          <w:szCs w:val="24"/>
          <w14:ligatures w14:val="none"/>
        </w:rPr>
        <w:t>G</w:t>
      </w:r>
      <w:r w:rsidR="00592AEF" w:rsidRPr="00A138DB">
        <w:rPr>
          <w:rFonts w:ascii="Times New Roman" w:hAnsi="Times New Roman"/>
          <w:color w:val="auto"/>
          <w:sz w:val="24"/>
          <w:szCs w:val="24"/>
          <w14:ligatures w14:val="none"/>
        </w:rPr>
        <w:t>rades 6, 8, 10, and 12</w:t>
      </w:r>
      <w:r w:rsidR="00FA6A85" w:rsidRPr="00A138DB">
        <w:rPr>
          <w:rFonts w:ascii="Times New Roman" w:hAnsi="Times New Roman"/>
          <w:color w:val="auto"/>
          <w:sz w:val="24"/>
          <w:szCs w:val="24"/>
          <w14:ligatures w14:val="none"/>
        </w:rPr>
        <w:t xml:space="preserve"> and other sources of administrative data</w:t>
      </w:r>
      <w:r w:rsidR="00592AEF" w:rsidRPr="00A138DB">
        <w:rPr>
          <w:rFonts w:ascii="Times New Roman" w:hAnsi="Times New Roman"/>
          <w:color w:val="auto"/>
          <w:sz w:val="24"/>
          <w:szCs w:val="24"/>
          <w14:ligatures w14:val="none"/>
        </w:rPr>
        <w:t xml:space="preserve"> to assess risk and protection. </w:t>
      </w:r>
      <w:r w:rsidR="0061420B" w:rsidRPr="00A138DB">
        <w:rPr>
          <w:rFonts w:ascii="Times New Roman" w:hAnsi="Times New Roman"/>
          <w:color w:val="auto"/>
          <w:sz w:val="24"/>
          <w:szCs w:val="24"/>
          <w14:ligatures w14:val="none"/>
        </w:rPr>
        <w:t>For the KFT adaptation, t</w:t>
      </w:r>
      <w:r w:rsidRPr="00A138DB">
        <w:rPr>
          <w:rFonts w:ascii="Times New Roman" w:hAnsi="Times New Roman"/>
          <w:color w:val="auto"/>
          <w:sz w:val="24"/>
          <w:szCs w:val="24"/>
          <w14:ligatures w14:val="none"/>
        </w:rPr>
        <w:t xml:space="preserve">he “predictor” (i.e., risk and protective factor) assessment included </w:t>
      </w:r>
      <w:r w:rsidR="002D1E64" w:rsidRPr="00A138DB">
        <w:rPr>
          <w:rFonts w:ascii="Times New Roman" w:hAnsi="Times New Roman"/>
          <w:color w:val="auto"/>
          <w:sz w:val="24"/>
          <w:szCs w:val="24"/>
          <w14:ligatures w14:val="none"/>
        </w:rPr>
        <w:t xml:space="preserve">findings from </w:t>
      </w:r>
      <w:r w:rsidR="00CF2E7A" w:rsidRPr="00A138DB">
        <w:rPr>
          <w:rFonts w:ascii="Times New Roman" w:hAnsi="Times New Roman"/>
          <w:color w:val="auto"/>
          <w:sz w:val="24"/>
          <w:szCs w:val="24"/>
          <w14:ligatures w14:val="none"/>
        </w:rPr>
        <w:t>G</w:t>
      </w:r>
      <w:r w:rsidR="0090177E" w:rsidRPr="00A138DB">
        <w:rPr>
          <w:rFonts w:ascii="Times New Roman" w:hAnsi="Times New Roman"/>
          <w:color w:val="auto"/>
          <w:sz w:val="24"/>
          <w:szCs w:val="24"/>
          <w14:ligatures w14:val="none"/>
        </w:rPr>
        <w:t xml:space="preserve">rades 6, 8, and 11 of </w:t>
      </w:r>
      <w:r w:rsidR="002D1E64" w:rsidRPr="00A138DB">
        <w:rPr>
          <w:rFonts w:ascii="Times New Roman" w:hAnsi="Times New Roman"/>
          <w:color w:val="auto"/>
          <w:sz w:val="24"/>
          <w:szCs w:val="24"/>
          <w14:ligatures w14:val="none"/>
        </w:rPr>
        <w:t xml:space="preserve">the </w:t>
      </w:r>
      <w:r w:rsidR="0090177E" w:rsidRPr="00A138DB">
        <w:rPr>
          <w:rFonts w:ascii="Times New Roman" w:hAnsi="Times New Roman"/>
          <w:color w:val="auto"/>
          <w:sz w:val="24"/>
          <w:szCs w:val="24"/>
          <w14:ligatures w14:val="none"/>
        </w:rPr>
        <w:t>Oregon Student Wellness Survey, an instrument designed to assess school climate, positive youth development, and behavioral health in Oregon,</w:t>
      </w:r>
      <w:r w:rsidR="00E57140" w:rsidRPr="00A138DB">
        <w:rPr>
          <w:rFonts w:ascii="Times New Roman" w:hAnsi="Times New Roman"/>
          <w:color w:val="auto"/>
          <w:sz w:val="24"/>
          <w:szCs w:val="24"/>
          <w14:ligatures w14:val="none"/>
        </w:rPr>
        <w:t xml:space="preserve"> </w:t>
      </w:r>
      <w:r w:rsidR="002D1E64" w:rsidRPr="00A138DB">
        <w:rPr>
          <w:rFonts w:ascii="Times New Roman" w:hAnsi="Times New Roman"/>
          <w:color w:val="auto"/>
          <w:sz w:val="24"/>
          <w:szCs w:val="24"/>
          <w14:ligatures w14:val="none"/>
        </w:rPr>
        <w:t xml:space="preserve">in place of the </w:t>
      </w:r>
      <w:r w:rsidR="0090177E" w:rsidRPr="00A138DB">
        <w:rPr>
          <w:rFonts w:ascii="Times New Roman" w:hAnsi="Times New Roman"/>
          <w:color w:val="auto"/>
          <w:sz w:val="24"/>
          <w:szCs w:val="24"/>
          <w14:ligatures w14:val="none"/>
        </w:rPr>
        <w:t xml:space="preserve">traditional </w:t>
      </w:r>
      <w:r w:rsidR="002D1E64" w:rsidRPr="00A138DB">
        <w:rPr>
          <w:rFonts w:ascii="Times New Roman" w:hAnsi="Times New Roman"/>
          <w:color w:val="auto"/>
          <w:sz w:val="24"/>
          <w:szCs w:val="24"/>
          <w14:ligatures w14:val="none"/>
        </w:rPr>
        <w:t>CTC youth survey</w:t>
      </w:r>
      <w:r w:rsidR="0090177E" w:rsidRPr="00A138DB">
        <w:rPr>
          <w:rFonts w:ascii="Times New Roman" w:hAnsi="Times New Roman"/>
          <w:color w:val="auto"/>
          <w:sz w:val="24"/>
          <w:szCs w:val="24"/>
          <w14:ligatures w14:val="none"/>
        </w:rPr>
        <w:t>. I</w:t>
      </w:r>
      <w:r w:rsidR="002D1E64" w:rsidRPr="00A138DB">
        <w:rPr>
          <w:rFonts w:ascii="Times New Roman" w:hAnsi="Times New Roman"/>
          <w:color w:val="auto"/>
          <w:sz w:val="24"/>
          <w:szCs w:val="24"/>
          <w14:ligatures w14:val="none"/>
        </w:rPr>
        <w:t>n addition</w:t>
      </w:r>
      <w:r w:rsidR="0090177E" w:rsidRPr="00A138DB">
        <w:rPr>
          <w:rFonts w:ascii="Times New Roman" w:hAnsi="Times New Roman"/>
          <w:color w:val="auto"/>
          <w:sz w:val="24"/>
          <w:szCs w:val="24"/>
          <w14:ligatures w14:val="none"/>
        </w:rPr>
        <w:t xml:space="preserve">, </w:t>
      </w:r>
      <w:r w:rsidRPr="00A138DB">
        <w:rPr>
          <w:rFonts w:ascii="Times New Roman" w:hAnsi="Times New Roman"/>
          <w:color w:val="auto"/>
          <w:sz w:val="24"/>
          <w:szCs w:val="24"/>
          <w14:ligatures w14:val="none"/>
        </w:rPr>
        <w:t>local and state administrative data for families with young children</w:t>
      </w:r>
      <w:r w:rsidR="0090177E" w:rsidRPr="00A138DB">
        <w:rPr>
          <w:rFonts w:ascii="Times New Roman" w:hAnsi="Times New Roman"/>
          <w:color w:val="auto"/>
          <w:sz w:val="24"/>
          <w:szCs w:val="24"/>
          <w14:ligatures w14:val="none"/>
        </w:rPr>
        <w:t xml:space="preserve"> was utilized</w:t>
      </w:r>
      <w:r w:rsidRPr="00A138DB">
        <w:rPr>
          <w:rFonts w:ascii="Times New Roman" w:hAnsi="Times New Roman"/>
          <w:color w:val="auto"/>
          <w:sz w:val="24"/>
          <w:szCs w:val="24"/>
          <w14:ligatures w14:val="none"/>
        </w:rPr>
        <w:t xml:space="preserve">. Examples of data included in the broader assessment were Head Start eligibility data </w:t>
      </w:r>
      <w:r w:rsidR="009E12FA" w:rsidRPr="00A138DB">
        <w:rPr>
          <w:rFonts w:ascii="Times New Roman" w:hAnsi="Times New Roman"/>
          <w:color w:val="auto"/>
          <w:sz w:val="24"/>
          <w:szCs w:val="24"/>
          <w14:ligatures w14:val="none"/>
        </w:rPr>
        <w:t>(</w:t>
      </w:r>
      <w:r w:rsidR="00D04AF7" w:rsidRPr="00A138DB">
        <w:rPr>
          <w:rFonts w:ascii="Times New Roman" w:hAnsi="Times New Roman"/>
          <w:color w:val="auto"/>
          <w:sz w:val="24"/>
          <w:szCs w:val="24"/>
          <w14:ligatures w14:val="none"/>
        </w:rPr>
        <w:t>which contains an additional family assessment of risk factors</w:t>
      </w:r>
      <w:r w:rsidR="009E12FA" w:rsidRPr="00A138DB">
        <w:rPr>
          <w:rFonts w:ascii="Times New Roman" w:hAnsi="Times New Roman"/>
          <w:color w:val="auto"/>
          <w:sz w:val="24"/>
          <w:szCs w:val="24"/>
          <w14:ligatures w14:val="none"/>
        </w:rPr>
        <w:t xml:space="preserve">) </w:t>
      </w:r>
      <w:r w:rsidRPr="00A138DB">
        <w:rPr>
          <w:rFonts w:ascii="Times New Roman" w:hAnsi="Times New Roman"/>
          <w:color w:val="auto"/>
          <w:sz w:val="24"/>
          <w:szCs w:val="24"/>
          <w14:ligatures w14:val="none"/>
        </w:rPr>
        <w:t xml:space="preserve">and </w:t>
      </w:r>
      <w:proofErr w:type="gramStart"/>
      <w:r w:rsidRPr="00A138DB">
        <w:rPr>
          <w:rFonts w:ascii="Times New Roman" w:hAnsi="Times New Roman"/>
          <w:color w:val="auto"/>
          <w:sz w:val="24"/>
          <w:szCs w:val="24"/>
          <w14:ligatures w14:val="none"/>
        </w:rPr>
        <w:t>Department of Human Services</w:t>
      </w:r>
      <w:proofErr w:type="gramEnd"/>
      <w:r w:rsidRPr="00A138DB">
        <w:rPr>
          <w:rFonts w:ascii="Times New Roman" w:hAnsi="Times New Roman"/>
          <w:color w:val="auto"/>
          <w:sz w:val="24"/>
          <w:szCs w:val="24"/>
          <w14:ligatures w14:val="none"/>
        </w:rPr>
        <w:t xml:space="preserve"> data on family stressors and reasons for removal fo</w:t>
      </w:r>
      <w:r w:rsidR="007144C4" w:rsidRPr="00A138DB">
        <w:rPr>
          <w:rFonts w:ascii="Times New Roman" w:hAnsi="Times New Roman"/>
          <w:color w:val="auto"/>
          <w:sz w:val="24"/>
          <w:szCs w:val="24"/>
          <w14:ligatures w14:val="none"/>
        </w:rPr>
        <w:t>r children entering foster care.</w:t>
      </w:r>
    </w:p>
    <w:p w:rsidR="00BF7FB8" w:rsidRPr="00A138DB" w:rsidRDefault="00DB582B" w:rsidP="008523AB">
      <w:pPr>
        <w:widowControl w:val="0"/>
        <w:spacing w:after="0" w:line="480" w:lineRule="auto"/>
        <w:ind w:firstLine="720"/>
        <w:rPr>
          <w:rFonts w:ascii="Times New Roman" w:hAnsi="Times New Roman"/>
          <w:color w:val="auto"/>
          <w:sz w:val="24"/>
          <w:szCs w:val="24"/>
          <w14:ligatures w14:val="none"/>
        </w:rPr>
      </w:pPr>
      <w:r w:rsidRPr="00A138DB">
        <w:rPr>
          <w:rFonts w:ascii="Times New Roman" w:hAnsi="Times New Roman"/>
          <w:color w:val="auto"/>
          <w:sz w:val="24"/>
          <w:szCs w:val="24"/>
          <w14:ligatures w14:val="none"/>
        </w:rPr>
        <w:t>In the</w:t>
      </w:r>
      <w:r w:rsidR="00BF7FB8" w:rsidRPr="00A138DB">
        <w:rPr>
          <w:rFonts w:ascii="Times New Roman" w:hAnsi="Times New Roman"/>
          <w:color w:val="auto"/>
          <w:sz w:val="24"/>
          <w:szCs w:val="24"/>
          <w14:ligatures w14:val="none"/>
        </w:rPr>
        <w:t xml:space="preserve"> traditional CTC</w:t>
      </w:r>
      <w:r w:rsidRPr="00A138DB">
        <w:rPr>
          <w:rFonts w:ascii="Times New Roman" w:hAnsi="Times New Roman"/>
          <w:color w:val="auto"/>
          <w:sz w:val="24"/>
          <w:szCs w:val="24"/>
          <w14:ligatures w14:val="none"/>
        </w:rPr>
        <w:t xml:space="preserve"> trial from which the comparis</w:t>
      </w:r>
      <w:r w:rsidR="00AE69B5">
        <w:rPr>
          <w:rFonts w:ascii="Times New Roman" w:hAnsi="Times New Roman"/>
          <w:color w:val="auto"/>
          <w:sz w:val="24"/>
          <w:szCs w:val="24"/>
          <w14:ligatures w14:val="none"/>
        </w:rPr>
        <w:t>on sites originate, there were nine</w:t>
      </w:r>
      <w:r w:rsidR="00BF7FB8" w:rsidRPr="00A138DB">
        <w:rPr>
          <w:rFonts w:ascii="Times New Roman" w:hAnsi="Times New Roman"/>
          <w:color w:val="auto"/>
          <w:sz w:val="24"/>
          <w:szCs w:val="24"/>
          <w14:ligatures w14:val="none"/>
        </w:rPr>
        <w:t xml:space="preserve"> common risk factors </w:t>
      </w:r>
      <w:r w:rsidRPr="00A138DB">
        <w:rPr>
          <w:rFonts w:ascii="Times New Roman" w:hAnsi="Times New Roman"/>
          <w:color w:val="auto"/>
          <w:sz w:val="24"/>
          <w:szCs w:val="24"/>
          <w14:ligatures w14:val="none"/>
        </w:rPr>
        <w:t>that were either targeted</w:t>
      </w:r>
      <w:r w:rsidR="00BF7FB8" w:rsidRPr="00A138DB">
        <w:rPr>
          <w:rFonts w:ascii="Times New Roman" w:hAnsi="Times New Roman"/>
          <w:color w:val="auto"/>
          <w:sz w:val="24"/>
          <w:szCs w:val="24"/>
          <w14:ligatures w14:val="none"/>
        </w:rPr>
        <w:t xml:space="preserve"> by </w:t>
      </w:r>
      <w:r w:rsidRPr="00A138DB">
        <w:rPr>
          <w:rFonts w:ascii="Times New Roman" w:hAnsi="Times New Roman"/>
          <w:color w:val="auto"/>
          <w:sz w:val="24"/>
          <w:szCs w:val="24"/>
          <w14:ligatures w14:val="none"/>
        </w:rPr>
        <w:t>at least three of the trial communities or were the largest risk factors in control sites: friends’ antisocial behaviors, low commitment to school, academic failure, favorable attitudes toward problem behaviors, family conflict, poor family management, low neighborhood attachment, rebelliousness, and community recognition for prosocial involvement.</w:t>
      </w:r>
      <w:r w:rsidR="00BF7FB8" w:rsidRPr="00A138DB">
        <w:rPr>
          <w:rFonts w:ascii="Times New Roman" w:hAnsi="Times New Roman"/>
          <w:color w:val="auto"/>
          <w:sz w:val="24"/>
          <w:szCs w:val="24"/>
          <w14:ligatures w14:val="none"/>
        </w:rPr>
        <w:t xml:space="preserve"> In comparison, in the K</w:t>
      </w:r>
      <w:r w:rsidR="00FA6A85" w:rsidRPr="00A138DB">
        <w:rPr>
          <w:rFonts w:ascii="Times New Roman" w:hAnsi="Times New Roman"/>
          <w:color w:val="auto"/>
          <w:sz w:val="24"/>
          <w:szCs w:val="24"/>
          <w14:ligatures w14:val="none"/>
        </w:rPr>
        <w:t>FT study the risk factors identified</w:t>
      </w:r>
      <w:r w:rsidR="00BF7FB8" w:rsidRPr="00A138DB">
        <w:rPr>
          <w:rFonts w:ascii="Times New Roman" w:hAnsi="Times New Roman"/>
          <w:color w:val="auto"/>
          <w:sz w:val="24"/>
          <w:szCs w:val="24"/>
          <w14:ligatures w14:val="none"/>
        </w:rPr>
        <w:t xml:space="preserve"> by the sites were </w:t>
      </w:r>
      <w:r w:rsidR="00642ED3" w:rsidRPr="00A138DB">
        <w:rPr>
          <w:rFonts w:ascii="Times New Roman" w:hAnsi="Times New Roman"/>
          <w:color w:val="auto"/>
          <w:sz w:val="24"/>
          <w:szCs w:val="24"/>
          <w14:ligatures w14:val="none"/>
        </w:rPr>
        <w:t>family management, early and persistent behavior problems (both endorsed by both sites), depression, and family conflict (each endorsed by one site).</w:t>
      </w:r>
    </w:p>
    <w:p w:rsidR="00866DD1" w:rsidRPr="00A138DB" w:rsidRDefault="00C94803" w:rsidP="008523AB">
      <w:pPr>
        <w:widowControl w:val="0"/>
        <w:spacing w:after="0" w:line="480" w:lineRule="auto"/>
        <w:ind w:firstLine="720"/>
        <w:rPr>
          <w:rFonts w:ascii="Times New Roman" w:hAnsi="Times New Roman"/>
          <w:color w:val="auto"/>
          <w:sz w:val="24"/>
          <w:szCs w:val="24"/>
          <w14:ligatures w14:val="none"/>
        </w:rPr>
      </w:pPr>
      <w:r w:rsidRPr="00A138DB">
        <w:rPr>
          <w:rFonts w:ascii="Times New Roman" w:hAnsi="Times New Roman"/>
          <w:b/>
          <w:color w:val="auto"/>
          <w:sz w:val="24"/>
          <w:szCs w:val="24"/>
          <w14:ligatures w14:val="none"/>
        </w:rPr>
        <w:t>Expanding sources of approved evidence-based practices</w:t>
      </w:r>
      <w:r w:rsidRPr="00A138DB">
        <w:rPr>
          <w:rFonts w:ascii="Times New Roman" w:hAnsi="Times New Roman"/>
          <w:color w:val="auto"/>
          <w:sz w:val="24"/>
          <w:szCs w:val="24"/>
          <w14:ligatures w14:val="none"/>
        </w:rPr>
        <w:t xml:space="preserve">. </w:t>
      </w:r>
      <w:r w:rsidR="00300201" w:rsidRPr="00A138DB">
        <w:rPr>
          <w:rFonts w:ascii="Times New Roman" w:hAnsi="Times New Roman"/>
          <w:color w:val="auto"/>
          <w:sz w:val="24"/>
          <w:szCs w:val="24"/>
          <w14:ligatures w14:val="none"/>
        </w:rPr>
        <w:t>As part of the CTC intervention approach, after reviewing community-specific problems and their associated risk and prot</w:t>
      </w:r>
      <w:r w:rsidR="00520001" w:rsidRPr="00A138DB">
        <w:rPr>
          <w:rFonts w:ascii="Times New Roman" w:hAnsi="Times New Roman"/>
          <w:color w:val="auto"/>
          <w:sz w:val="24"/>
          <w:szCs w:val="24"/>
          <w14:ligatures w14:val="none"/>
        </w:rPr>
        <w:t>ective factors, community coalitions</w:t>
      </w:r>
      <w:r w:rsidR="00300201" w:rsidRPr="00A138DB">
        <w:rPr>
          <w:rFonts w:ascii="Times New Roman" w:hAnsi="Times New Roman"/>
          <w:color w:val="auto"/>
          <w:sz w:val="24"/>
          <w:szCs w:val="24"/>
          <w14:ligatures w14:val="none"/>
        </w:rPr>
        <w:t xml:space="preserve"> review and choose evidence-based interventions </w:t>
      </w:r>
      <w:r w:rsidR="00C4063D" w:rsidRPr="00A138DB">
        <w:rPr>
          <w:rFonts w:ascii="Times New Roman" w:hAnsi="Times New Roman"/>
          <w:color w:val="auto"/>
          <w:sz w:val="24"/>
          <w:szCs w:val="24"/>
          <w14:ligatures w14:val="none"/>
        </w:rPr>
        <w:t xml:space="preserve">for </w:t>
      </w:r>
      <w:r w:rsidR="00C4063D" w:rsidRPr="00A138DB">
        <w:rPr>
          <w:rFonts w:ascii="Times New Roman" w:hAnsi="Times New Roman"/>
          <w:color w:val="auto"/>
          <w:sz w:val="24"/>
          <w:szCs w:val="24"/>
          <w14:ligatures w14:val="none"/>
        </w:rPr>
        <w:lastRenderedPageBreak/>
        <w:t xml:space="preserve">their community to implement </w:t>
      </w:r>
      <w:r w:rsidR="00300201" w:rsidRPr="00A138DB">
        <w:rPr>
          <w:rFonts w:ascii="Times New Roman" w:hAnsi="Times New Roman"/>
          <w:color w:val="auto"/>
          <w:sz w:val="24"/>
          <w:szCs w:val="24"/>
          <w14:ligatures w14:val="none"/>
        </w:rPr>
        <w:t xml:space="preserve">to address these factors. </w:t>
      </w:r>
      <w:r w:rsidRPr="00A138DB">
        <w:rPr>
          <w:rFonts w:ascii="Times New Roman" w:hAnsi="Times New Roman"/>
          <w:color w:val="auto"/>
          <w:sz w:val="24"/>
          <w:szCs w:val="24"/>
          <w14:ligatures w14:val="none"/>
        </w:rPr>
        <w:t>T</w:t>
      </w:r>
      <w:r w:rsidR="00300201" w:rsidRPr="00A138DB">
        <w:rPr>
          <w:rFonts w:ascii="Times New Roman" w:hAnsi="Times New Roman"/>
          <w:color w:val="auto"/>
          <w:sz w:val="24"/>
          <w:szCs w:val="24"/>
          <w14:ligatures w14:val="none"/>
        </w:rPr>
        <w:t>he t</w:t>
      </w:r>
      <w:r w:rsidRPr="00A138DB">
        <w:rPr>
          <w:rFonts w:ascii="Times New Roman" w:hAnsi="Times New Roman"/>
          <w:color w:val="auto"/>
          <w:sz w:val="24"/>
          <w:szCs w:val="24"/>
          <w14:ligatures w14:val="none"/>
        </w:rPr>
        <w:t xml:space="preserve">ypical </w:t>
      </w:r>
      <w:r w:rsidR="00C4063D" w:rsidRPr="00A138DB">
        <w:rPr>
          <w:rFonts w:ascii="Times New Roman" w:hAnsi="Times New Roman"/>
          <w:color w:val="auto"/>
          <w:sz w:val="24"/>
          <w:szCs w:val="24"/>
          <w14:ligatures w14:val="none"/>
        </w:rPr>
        <w:t xml:space="preserve">approved </w:t>
      </w:r>
      <w:r w:rsidRPr="00A138DB">
        <w:rPr>
          <w:rFonts w:ascii="Times New Roman" w:hAnsi="Times New Roman"/>
          <w:color w:val="auto"/>
          <w:sz w:val="24"/>
          <w:szCs w:val="24"/>
          <w14:ligatures w14:val="none"/>
        </w:rPr>
        <w:t>source</w:t>
      </w:r>
      <w:r w:rsidR="00300201" w:rsidRPr="00A138DB">
        <w:rPr>
          <w:rFonts w:ascii="Times New Roman" w:hAnsi="Times New Roman"/>
          <w:color w:val="auto"/>
          <w:sz w:val="24"/>
          <w:szCs w:val="24"/>
          <w14:ligatures w14:val="none"/>
        </w:rPr>
        <w:t xml:space="preserve"> of e</w:t>
      </w:r>
      <w:r w:rsidR="00C4063D" w:rsidRPr="00A138DB">
        <w:rPr>
          <w:rFonts w:ascii="Times New Roman" w:hAnsi="Times New Roman"/>
          <w:color w:val="auto"/>
          <w:sz w:val="24"/>
          <w:szCs w:val="24"/>
          <w14:ligatures w14:val="none"/>
        </w:rPr>
        <w:t>vidence-based practices</w:t>
      </w:r>
      <w:r w:rsidR="00520001" w:rsidRPr="00A138DB">
        <w:rPr>
          <w:rFonts w:ascii="Times New Roman" w:hAnsi="Times New Roman"/>
          <w:color w:val="auto"/>
          <w:sz w:val="24"/>
          <w:szCs w:val="24"/>
          <w14:ligatures w14:val="none"/>
        </w:rPr>
        <w:t xml:space="preserve"> for community coalition</w:t>
      </w:r>
      <w:r w:rsidR="00300201" w:rsidRPr="00A138DB">
        <w:rPr>
          <w:rFonts w:ascii="Times New Roman" w:hAnsi="Times New Roman"/>
          <w:color w:val="auto"/>
          <w:sz w:val="24"/>
          <w:szCs w:val="24"/>
          <w14:ligatures w14:val="none"/>
        </w:rPr>
        <w:t xml:space="preserve">s to consider is the </w:t>
      </w:r>
      <w:r w:rsidR="00300201" w:rsidRPr="00A138DB">
        <w:rPr>
          <w:rFonts w:ascii="Times New Roman" w:hAnsi="Times New Roman"/>
          <w:bCs/>
          <w:i/>
          <w:color w:val="auto"/>
          <w:sz w:val="24"/>
          <w:szCs w:val="24"/>
          <w14:ligatures w14:val="none"/>
        </w:rPr>
        <w:t>Blueprints for Healthy Youth Development</w:t>
      </w:r>
      <w:r w:rsidR="00300201" w:rsidRPr="00A138DB">
        <w:rPr>
          <w:rFonts w:ascii="Times New Roman" w:hAnsi="Times New Roman"/>
          <w:color w:val="auto"/>
          <w:sz w:val="24"/>
          <w:szCs w:val="24"/>
          <w14:ligatures w14:val="none"/>
        </w:rPr>
        <w:t xml:space="preserve"> database of effective programs. </w:t>
      </w:r>
      <w:r w:rsidR="00C4063D" w:rsidRPr="00A138DB">
        <w:rPr>
          <w:rFonts w:ascii="Times New Roman" w:hAnsi="Times New Roman"/>
          <w:color w:val="auto"/>
          <w:sz w:val="24"/>
          <w:szCs w:val="24"/>
          <w14:ligatures w14:val="none"/>
        </w:rPr>
        <w:t xml:space="preserve">Programs must typically have a level of evidence classification of </w:t>
      </w:r>
      <w:r w:rsidR="00C4063D" w:rsidRPr="00A138DB">
        <w:rPr>
          <w:rFonts w:ascii="Times New Roman" w:hAnsi="Times New Roman"/>
          <w:i/>
          <w:color w:val="auto"/>
          <w:sz w:val="24"/>
          <w:szCs w:val="24"/>
          <w14:ligatures w14:val="none"/>
        </w:rPr>
        <w:t>Model</w:t>
      </w:r>
      <w:r w:rsidR="00C4063D" w:rsidRPr="00A138DB">
        <w:rPr>
          <w:rFonts w:ascii="Times New Roman" w:hAnsi="Times New Roman"/>
          <w:color w:val="auto"/>
          <w:sz w:val="24"/>
          <w:szCs w:val="24"/>
          <w14:ligatures w14:val="none"/>
        </w:rPr>
        <w:t xml:space="preserve"> or </w:t>
      </w:r>
      <w:r w:rsidR="00C4063D" w:rsidRPr="00A138DB">
        <w:rPr>
          <w:rFonts w:ascii="Times New Roman" w:hAnsi="Times New Roman"/>
          <w:i/>
          <w:color w:val="auto"/>
          <w:sz w:val="24"/>
          <w:szCs w:val="24"/>
          <w14:ligatures w14:val="none"/>
        </w:rPr>
        <w:t>Promising</w:t>
      </w:r>
      <w:r w:rsidR="00C4063D" w:rsidRPr="00A138DB">
        <w:rPr>
          <w:rFonts w:ascii="Times New Roman" w:hAnsi="Times New Roman"/>
          <w:color w:val="auto"/>
          <w:sz w:val="24"/>
          <w:szCs w:val="24"/>
          <w14:ligatures w14:val="none"/>
        </w:rPr>
        <w:t xml:space="preserve"> in the Blueprints database in order to be considered satisfactory for community utilization</w:t>
      </w:r>
      <w:r w:rsidR="00300201" w:rsidRPr="00A138DB">
        <w:rPr>
          <w:rFonts w:ascii="Times New Roman" w:hAnsi="Times New Roman"/>
          <w:color w:val="auto"/>
          <w:sz w:val="24"/>
          <w:szCs w:val="24"/>
          <w14:ligatures w14:val="none"/>
        </w:rPr>
        <w:t>.</w:t>
      </w:r>
      <w:r w:rsidRPr="00A138DB">
        <w:rPr>
          <w:rFonts w:ascii="Times New Roman" w:hAnsi="Times New Roman"/>
          <w:color w:val="auto"/>
          <w:sz w:val="24"/>
          <w:szCs w:val="24"/>
          <w14:ligatures w14:val="none"/>
        </w:rPr>
        <w:t xml:space="preserve"> </w:t>
      </w:r>
      <w:r w:rsidR="00C4063D" w:rsidRPr="00A138DB">
        <w:rPr>
          <w:rFonts w:ascii="Times New Roman" w:hAnsi="Times New Roman"/>
          <w:color w:val="auto"/>
          <w:sz w:val="24"/>
          <w:szCs w:val="24"/>
          <w14:ligatures w14:val="none"/>
        </w:rPr>
        <w:t xml:space="preserve">However, because </w:t>
      </w:r>
      <w:r w:rsidR="00BD589F" w:rsidRPr="00A138DB">
        <w:rPr>
          <w:rFonts w:ascii="Times New Roman" w:hAnsi="Times New Roman"/>
          <w:color w:val="auto"/>
          <w:sz w:val="24"/>
          <w:szCs w:val="24"/>
          <w14:ligatures w14:val="none"/>
        </w:rPr>
        <w:t>Blueprints has a focus on youth problem behaviors</w:t>
      </w:r>
      <w:r w:rsidR="00C4063D" w:rsidRPr="00A138DB">
        <w:rPr>
          <w:rFonts w:ascii="Times New Roman" w:hAnsi="Times New Roman"/>
          <w:color w:val="auto"/>
          <w:sz w:val="24"/>
          <w:szCs w:val="24"/>
          <w14:ligatures w14:val="none"/>
        </w:rPr>
        <w:t xml:space="preserve"> rather than early learning and child welfare</w:t>
      </w:r>
      <w:r w:rsidR="00BD589F" w:rsidRPr="00A138DB">
        <w:rPr>
          <w:rFonts w:ascii="Times New Roman" w:hAnsi="Times New Roman"/>
          <w:color w:val="auto"/>
          <w:sz w:val="24"/>
          <w:szCs w:val="24"/>
          <w14:ligatures w14:val="none"/>
        </w:rPr>
        <w:t xml:space="preserve">, the </w:t>
      </w:r>
      <w:r w:rsidR="00C4063D" w:rsidRPr="00A138DB">
        <w:rPr>
          <w:rFonts w:ascii="Times New Roman" w:hAnsi="Times New Roman"/>
          <w:color w:val="auto"/>
          <w:sz w:val="24"/>
          <w:szCs w:val="24"/>
          <w14:ligatures w14:val="none"/>
        </w:rPr>
        <w:t xml:space="preserve">sources of evidence-based </w:t>
      </w:r>
      <w:r w:rsidR="00BD589F" w:rsidRPr="00A138DB">
        <w:rPr>
          <w:rFonts w:ascii="Times New Roman" w:hAnsi="Times New Roman"/>
          <w:color w:val="auto"/>
          <w:sz w:val="24"/>
          <w:szCs w:val="24"/>
          <w14:ligatures w14:val="none"/>
        </w:rPr>
        <w:t xml:space="preserve">program options needed to be expanded for the current adaptation. </w:t>
      </w:r>
    </w:p>
    <w:p w:rsidR="00C94803" w:rsidRPr="00A138DB" w:rsidRDefault="00173A7E" w:rsidP="008523AB">
      <w:pPr>
        <w:widowControl w:val="0"/>
        <w:spacing w:after="0" w:line="480" w:lineRule="auto"/>
        <w:ind w:firstLine="720"/>
        <w:rPr>
          <w:rFonts w:ascii="Times New Roman" w:hAnsi="Times New Roman"/>
          <w:color w:val="auto"/>
          <w:sz w:val="24"/>
          <w:szCs w:val="24"/>
          <w14:ligatures w14:val="none"/>
        </w:rPr>
      </w:pPr>
      <w:r w:rsidRPr="00A138DB">
        <w:rPr>
          <w:rFonts w:ascii="Times New Roman" w:hAnsi="Times New Roman"/>
          <w:color w:val="auto"/>
          <w:sz w:val="24"/>
          <w:szCs w:val="24"/>
          <w14:ligatures w14:val="none"/>
        </w:rPr>
        <w:t>We limited the approved programs from Blueprints to only include those appropriate for use with children aged 0</w:t>
      </w:r>
      <w:r w:rsidR="00D93422" w:rsidRPr="00A138DB">
        <w:rPr>
          <w:rFonts w:ascii="Times New Roman" w:hAnsi="Times New Roman"/>
          <w:color w:val="auto"/>
          <w:sz w:val="24"/>
          <w:szCs w:val="24"/>
          <w14:ligatures w14:val="none"/>
        </w:rPr>
        <w:t xml:space="preserve"> </w:t>
      </w:r>
      <w:r w:rsidRPr="00A138DB">
        <w:rPr>
          <w:rFonts w:ascii="Times New Roman" w:hAnsi="Times New Roman"/>
          <w:color w:val="auto"/>
          <w:sz w:val="24"/>
          <w:szCs w:val="24"/>
          <w14:ligatures w14:val="none"/>
        </w:rPr>
        <w:t>-</w:t>
      </w:r>
      <w:r w:rsidR="00D93422" w:rsidRPr="00A138DB">
        <w:rPr>
          <w:rFonts w:ascii="Times New Roman" w:hAnsi="Times New Roman"/>
          <w:color w:val="auto"/>
          <w:sz w:val="24"/>
          <w:szCs w:val="24"/>
          <w14:ligatures w14:val="none"/>
        </w:rPr>
        <w:t xml:space="preserve"> </w:t>
      </w:r>
      <w:r w:rsidRPr="00A138DB">
        <w:rPr>
          <w:rFonts w:ascii="Times New Roman" w:hAnsi="Times New Roman"/>
          <w:color w:val="auto"/>
          <w:sz w:val="24"/>
          <w:szCs w:val="24"/>
          <w14:ligatures w14:val="none"/>
        </w:rPr>
        <w:t>11. In addition, w</w:t>
      </w:r>
      <w:r w:rsidR="00BD589F" w:rsidRPr="00A138DB">
        <w:rPr>
          <w:rFonts w:ascii="Times New Roman" w:hAnsi="Times New Roman"/>
          <w:color w:val="auto"/>
          <w:sz w:val="24"/>
          <w:szCs w:val="24"/>
          <w14:ligatures w14:val="none"/>
        </w:rPr>
        <w:t xml:space="preserve">e expanded </w:t>
      </w:r>
      <w:r w:rsidR="00C4063D" w:rsidRPr="00A138DB">
        <w:rPr>
          <w:rFonts w:ascii="Times New Roman" w:hAnsi="Times New Roman"/>
          <w:color w:val="auto"/>
          <w:sz w:val="24"/>
          <w:szCs w:val="24"/>
          <w14:ligatures w14:val="none"/>
        </w:rPr>
        <w:t xml:space="preserve">approved </w:t>
      </w:r>
      <w:r w:rsidR="00BD589F" w:rsidRPr="00A138DB">
        <w:rPr>
          <w:rFonts w:ascii="Times New Roman" w:hAnsi="Times New Roman"/>
          <w:color w:val="auto"/>
          <w:sz w:val="24"/>
          <w:szCs w:val="24"/>
          <w14:ligatures w14:val="none"/>
        </w:rPr>
        <w:t xml:space="preserve">program sources to include </w:t>
      </w:r>
      <w:r w:rsidR="00F37568" w:rsidRPr="00A138DB">
        <w:rPr>
          <w:rFonts w:ascii="Times New Roman" w:hAnsi="Times New Roman"/>
          <w:color w:val="auto"/>
          <w:sz w:val="24"/>
          <w:szCs w:val="24"/>
          <w14:ligatures w14:val="none"/>
        </w:rPr>
        <w:t>three</w:t>
      </w:r>
      <w:r w:rsidR="00C4063D" w:rsidRPr="00A138DB">
        <w:rPr>
          <w:rFonts w:ascii="Times New Roman" w:hAnsi="Times New Roman"/>
          <w:color w:val="auto"/>
          <w:sz w:val="24"/>
          <w:szCs w:val="24"/>
          <w14:ligatures w14:val="none"/>
        </w:rPr>
        <w:t xml:space="preserve"> new sources: the </w:t>
      </w:r>
      <w:r w:rsidR="00C4063D" w:rsidRPr="00A138DB">
        <w:rPr>
          <w:rFonts w:ascii="Times New Roman" w:hAnsi="Times New Roman"/>
          <w:i/>
          <w:color w:val="auto"/>
          <w:sz w:val="24"/>
          <w:szCs w:val="24"/>
          <w14:ligatures w14:val="none"/>
        </w:rPr>
        <w:t>California Evidence-Based Clearinghouse for Child Welfare</w:t>
      </w:r>
      <w:r w:rsidR="00F37568" w:rsidRPr="00A138DB">
        <w:rPr>
          <w:rFonts w:ascii="Times New Roman" w:hAnsi="Times New Roman"/>
          <w:color w:val="auto"/>
          <w:sz w:val="24"/>
          <w:szCs w:val="24"/>
          <w14:ligatures w14:val="none"/>
        </w:rPr>
        <w:t>,</w:t>
      </w:r>
      <w:r w:rsidR="00C4063D" w:rsidRPr="00A138DB">
        <w:rPr>
          <w:rFonts w:ascii="Times New Roman" w:hAnsi="Times New Roman"/>
          <w:color w:val="auto"/>
          <w:sz w:val="24"/>
          <w:szCs w:val="24"/>
          <w14:ligatures w14:val="none"/>
        </w:rPr>
        <w:t xml:space="preserve"> the </w:t>
      </w:r>
      <w:r w:rsidR="00C4063D" w:rsidRPr="00A138DB">
        <w:rPr>
          <w:rFonts w:ascii="Times New Roman" w:hAnsi="Times New Roman"/>
          <w:i/>
          <w:color w:val="auto"/>
          <w:sz w:val="24"/>
          <w:szCs w:val="24"/>
          <w14:ligatures w14:val="none"/>
        </w:rPr>
        <w:t>I</w:t>
      </w:r>
      <w:r w:rsidR="00D87562" w:rsidRPr="00A138DB">
        <w:rPr>
          <w:rFonts w:ascii="Times New Roman" w:hAnsi="Times New Roman"/>
          <w:i/>
          <w:color w:val="auto"/>
          <w:sz w:val="24"/>
          <w:szCs w:val="24"/>
          <w14:ligatures w14:val="none"/>
        </w:rPr>
        <w:t xml:space="preserve">nstitute on </w:t>
      </w:r>
      <w:r w:rsidR="00C4063D" w:rsidRPr="00A138DB">
        <w:rPr>
          <w:rFonts w:ascii="Times New Roman" w:hAnsi="Times New Roman"/>
          <w:i/>
          <w:color w:val="auto"/>
          <w:sz w:val="24"/>
          <w:szCs w:val="24"/>
          <w14:ligatures w14:val="none"/>
        </w:rPr>
        <w:t>E</w:t>
      </w:r>
      <w:r w:rsidR="00D87562" w:rsidRPr="00A138DB">
        <w:rPr>
          <w:rFonts w:ascii="Times New Roman" w:hAnsi="Times New Roman"/>
          <w:i/>
          <w:color w:val="auto"/>
          <w:sz w:val="24"/>
          <w:szCs w:val="24"/>
          <w14:ligatures w14:val="none"/>
        </w:rPr>
        <w:t xml:space="preserve">ducation </w:t>
      </w:r>
      <w:r w:rsidR="00C4063D" w:rsidRPr="00A138DB">
        <w:rPr>
          <w:rFonts w:ascii="Times New Roman" w:hAnsi="Times New Roman"/>
          <w:i/>
          <w:color w:val="auto"/>
          <w:sz w:val="24"/>
          <w:szCs w:val="24"/>
          <w14:ligatures w14:val="none"/>
        </w:rPr>
        <w:t>S</w:t>
      </w:r>
      <w:r w:rsidR="00D87562" w:rsidRPr="00A138DB">
        <w:rPr>
          <w:rFonts w:ascii="Times New Roman" w:hAnsi="Times New Roman"/>
          <w:i/>
          <w:color w:val="auto"/>
          <w:sz w:val="24"/>
          <w:szCs w:val="24"/>
          <w14:ligatures w14:val="none"/>
        </w:rPr>
        <w:t>ciences (IES)</w:t>
      </w:r>
      <w:r w:rsidR="00C4063D" w:rsidRPr="00A138DB">
        <w:rPr>
          <w:rFonts w:ascii="Times New Roman" w:hAnsi="Times New Roman"/>
          <w:i/>
          <w:color w:val="auto"/>
          <w:sz w:val="24"/>
          <w:szCs w:val="24"/>
          <w14:ligatures w14:val="none"/>
        </w:rPr>
        <w:t xml:space="preserve"> What Works Clearinghouse</w:t>
      </w:r>
      <w:r w:rsidR="00F37568" w:rsidRPr="00A138DB">
        <w:rPr>
          <w:rFonts w:ascii="Times New Roman" w:hAnsi="Times New Roman"/>
          <w:color w:val="auto"/>
          <w:sz w:val="24"/>
          <w:szCs w:val="24"/>
          <w14:ligatures w14:val="none"/>
        </w:rPr>
        <w:t xml:space="preserve">, and a review of evidence-based child maltreatment interventions by </w:t>
      </w:r>
      <w:r w:rsidR="00D63271" w:rsidRPr="00A138DB">
        <w:rPr>
          <w:rFonts w:ascii="Times New Roman" w:hAnsi="Times New Roman"/>
          <w:color w:val="auto"/>
          <w:sz w:val="24"/>
          <w:szCs w:val="24"/>
          <w14:ligatures w14:val="none"/>
        </w:rPr>
        <w:fldChar w:fldCharType="begin"/>
      </w:r>
      <w:r w:rsidR="00D63271" w:rsidRPr="00A138DB">
        <w:rPr>
          <w:rFonts w:ascii="Times New Roman" w:hAnsi="Times New Roman"/>
          <w:color w:val="auto"/>
          <w:sz w:val="24"/>
          <w:szCs w:val="24"/>
          <w14:ligatures w14:val="none"/>
        </w:rPr>
        <w:instrText xml:space="preserve"> ADDIN EN.CITE &lt;EndNote&gt;&lt;Cite AuthorYear="1"&gt;&lt;Author&gt;Pecora&lt;/Author&gt;&lt;Year&gt;2014&lt;/Year&gt;&lt;RecNum&gt;56&lt;/RecNum&gt;&lt;DisplayText&gt;Pecora et al. (2014)&lt;/DisplayText&gt;&lt;record&gt;&lt;rec-number&gt;56&lt;/rec-number&gt;&lt;foreign-keys&gt;&lt;key app="EN" db-id="fep2t2rvfdsaswe0d5d52vpufrttaadpvwpx"&gt;56&lt;/key&gt;&lt;/foreign-keys&gt;&lt;ref-type name="Journal Article"&gt;17&lt;/ref-type&gt;&lt;contributors&gt;&lt;authors&gt;&lt;author&gt;Pecora, Peter J.&lt;/author&gt;&lt;author&gt;Sanders, David&lt;/author&gt;&lt;author&gt;Wilson, Dee&lt;/author&gt;&lt;author&gt;English, Diana&lt;/author&gt;&lt;author&gt;Puckett, Alan&lt;/author&gt;&lt;author&gt;Rudlang</w:instrText>
      </w:r>
      <w:r w:rsidR="00D63271" w:rsidRPr="00A138DB">
        <w:rPr>
          <w:rFonts w:ascii="Cambria Math" w:hAnsi="Cambria Math" w:cs="Cambria Math"/>
          <w:color w:val="auto"/>
          <w:sz w:val="24"/>
          <w:szCs w:val="24"/>
          <w14:ligatures w14:val="none"/>
        </w:rPr>
        <w:instrText>‐</w:instrText>
      </w:r>
      <w:r w:rsidR="00D63271" w:rsidRPr="00A138DB">
        <w:rPr>
          <w:rFonts w:ascii="Times New Roman" w:hAnsi="Times New Roman"/>
          <w:color w:val="auto"/>
          <w:sz w:val="24"/>
          <w:szCs w:val="24"/>
          <w14:ligatures w14:val="none"/>
        </w:rPr>
        <w:instrText>Perman, Kristen&lt;/author&gt;&lt;/authors&gt;&lt;/contributors&gt;&lt;auth-address&gt;Pecora, Peter J., Casey Family Programs, 2001 Eighth Avenue, Suite 2700, Seattle, WA, US, 98121&lt;/auth-address&gt;&lt;titles&gt;&lt;title&gt;Addressing common forms of child maltreatment: Evidence</w:instrText>
      </w:r>
      <w:r w:rsidR="00D63271" w:rsidRPr="00A138DB">
        <w:rPr>
          <w:rFonts w:ascii="Cambria Math" w:hAnsi="Cambria Math" w:cs="Cambria Math"/>
          <w:color w:val="auto"/>
          <w:sz w:val="24"/>
          <w:szCs w:val="24"/>
          <w14:ligatures w14:val="none"/>
        </w:rPr>
        <w:instrText>‐</w:instrText>
      </w:r>
      <w:r w:rsidR="00D63271" w:rsidRPr="00A138DB">
        <w:rPr>
          <w:rFonts w:ascii="Times New Roman" w:hAnsi="Times New Roman"/>
          <w:color w:val="auto"/>
          <w:sz w:val="24"/>
          <w:szCs w:val="24"/>
          <w14:ligatures w14:val="none"/>
        </w:rPr>
        <w:instrText>informed interventions and gaps in current knowledge&lt;/title&gt;&lt;secondary-title&gt;Child &amp;amp; Family Social Work&lt;/secondary-title&gt;&lt;/titles&gt;&lt;periodical&gt;&lt;full-title&gt;Child &amp;amp; Family Social Work&lt;/full-title&gt;&lt;/periodical&gt;&lt;pages&gt;321-332&lt;/pages&gt;&lt;volume&gt;19&lt;/volume&gt;&lt;number&gt;3&lt;/number&gt;&lt;keywords&gt;&lt;keyword&gt;child abuse&lt;/keyword&gt;&lt;keyword&gt;child abuse prevention&lt;/keyword&gt;&lt;keyword&gt;evidence based practice&lt;/keyword&gt;&lt;keyword&gt;knowledge gaps&lt;/keyword&gt;&lt;keyword&gt;Knowledge Level&lt;/keyword&gt;&lt;keyword&gt;Intervention&lt;/keyword&gt;&lt;/keywords&gt;&lt;dates&gt;&lt;year&gt;2014&lt;/year&gt;&lt;/dates&gt;&lt;pub-location&gt;United Kingdom&lt;/pub-location&gt;&lt;publisher&gt;Wiley-Blackwell Publishing Ltd.&lt;/publisher&gt;&lt;isbn&gt;1356-7500&amp;#xD;1365-2206&lt;/isbn&gt;&lt;accession-num&gt;2014-17823-001&lt;/accession-num&gt;&lt;urls&gt;&lt;related-urls&gt;&lt;url&gt;http://offcampus.lib.washington.edu/login?url=http://search.ebscohost.com/login.aspx?direct=true&amp;amp;db=psyh&amp;amp;AN=2014-17823-001&amp;amp;site=ehost-live&lt;/url&gt;&lt;url&gt;ppecora@casey.org&lt;/url&gt;&lt;/related-urls&gt;&lt;/urls&gt;&lt;remote-database-name&gt;psyh&lt;/remote-database-name&gt;&lt;remote-database-provider&gt;EBSCOhost&lt;/remote-database-provider&gt;&lt;/record&gt;&lt;/Cite&gt;&lt;/EndNote&gt;</w:instrText>
      </w:r>
      <w:r w:rsidR="00D63271" w:rsidRPr="00A138DB">
        <w:rPr>
          <w:rFonts w:ascii="Times New Roman" w:hAnsi="Times New Roman"/>
          <w:color w:val="auto"/>
          <w:sz w:val="24"/>
          <w:szCs w:val="24"/>
          <w14:ligatures w14:val="none"/>
        </w:rPr>
        <w:fldChar w:fldCharType="separate"/>
      </w:r>
      <w:hyperlink w:anchor="_ENREF_41" w:tooltip="Pecora, 2014 #56" w:history="1">
        <w:r w:rsidR="000B3E01" w:rsidRPr="00A138DB">
          <w:rPr>
            <w:rFonts w:ascii="Times New Roman" w:hAnsi="Times New Roman"/>
            <w:noProof/>
            <w:color w:val="auto"/>
            <w:sz w:val="24"/>
            <w:szCs w:val="24"/>
            <w14:ligatures w14:val="none"/>
          </w:rPr>
          <w:t>Pecora et al. (2014</w:t>
        </w:r>
      </w:hyperlink>
      <w:r w:rsidR="00D63271" w:rsidRPr="00A138DB">
        <w:rPr>
          <w:rFonts w:ascii="Times New Roman" w:hAnsi="Times New Roman"/>
          <w:noProof/>
          <w:color w:val="auto"/>
          <w:sz w:val="24"/>
          <w:szCs w:val="24"/>
          <w14:ligatures w14:val="none"/>
        </w:rPr>
        <w:t>)</w:t>
      </w:r>
      <w:r w:rsidR="00D63271" w:rsidRPr="00A138DB">
        <w:rPr>
          <w:rFonts w:ascii="Times New Roman" w:hAnsi="Times New Roman"/>
          <w:color w:val="auto"/>
          <w:sz w:val="24"/>
          <w:szCs w:val="24"/>
          <w14:ligatures w14:val="none"/>
        </w:rPr>
        <w:fldChar w:fldCharType="end"/>
      </w:r>
      <w:r w:rsidR="00D87562" w:rsidRPr="00A138DB">
        <w:rPr>
          <w:rFonts w:ascii="Times New Roman" w:hAnsi="Times New Roman"/>
          <w:color w:val="auto"/>
          <w:sz w:val="24"/>
          <w:szCs w:val="24"/>
          <w14:ligatures w14:val="none"/>
        </w:rPr>
        <w:t xml:space="preserve">. </w:t>
      </w:r>
      <w:r w:rsidR="00E3682B" w:rsidRPr="00A138DB">
        <w:rPr>
          <w:rFonts w:ascii="Times New Roman" w:hAnsi="Times New Roman"/>
          <w:color w:val="auto"/>
          <w:sz w:val="24"/>
          <w:szCs w:val="24"/>
          <w14:ligatures w14:val="none"/>
        </w:rPr>
        <w:t xml:space="preserve">The </w:t>
      </w:r>
      <w:r w:rsidR="00E3682B" w:rsidRPr="00A138DB">
        <w:rPr>
          <w:rFonts w:ascii="Times New Roman" w:hAnsi="Times New Roman"/>
          <w:i/>
          <w:color w:val="auto"/>
          <w:sz w:val="24"/>
          <w:szCs w:val="24"/>
          <w14:ligatures w14:val="none"/>
        </w:rPr>
        <w:t>California Evidence-Based Clearinghouse for Child Welfare</w:t>
      </w:r>
      <w:r w:rsidR="00E3682B" w:rsidRPr="00A138DB">
        <w:rPr>
          <w:rFonts w:ascii="Times New Roman" w:hAnsi="Times New Roman"/>
          <w:color w:val="auto"/>
          <w:sz w:val="24"/>
          <w:szCs w:val="24"/>
          <w14:ligatures w14:val="none"/>
        </w:rPr>
        <w:t xml:space="preserve"> </w:t>
      </w:r>
      <w:r w:rsidR="00BB3E08" w:rsidRPr="00A138DB">
        <w:rPr>
          <w:rFonts w:ascii="Times New Roman" w:hAnsi="Times New Roman"/>
          <w:color w:val="auto"/>
          <w:sz w:val="24"/>
          <w:szCs w:val="24"/>
          <w14:ligatures w14:val="none"/>
        </w:rPr>
        <w:t xml:space="preserve">(http://www.cebc4cw.org/) </w:t>
      </w:r>
      <w:r w:rsidR="00537536" w:rsidRPr="00A138DB">
        <w:rPr>
          <w:rFonts w:ascii="Times New Roman" w:hAnsi="Times New Roman"/>
          <w:color w:val="auto"/>
          <w:sz w:val="24"/>
          <w:szCs w:val="24"/>
          <w14:ligatures w14:val="none"/>
        </w:rPr>
        <w:t xml:space="preserve">is a program database provided by the California Department of Social Services’ Office of Child Abuse Prevention and includes programs appropriate for use with children and families involved in the child welfare system. </w:t>
      </w:r>
      <w:r w:rsidR="00504764" w:rsidRPr="00A138DB">
        <w:rPr>
          <w:rFonts w:ascii="Times New Roman" w:hAnsi="Times New Roman"/>
          <w:color w:val="auto"/>
          <w:sz w:val="24"/>
          <w:szCs w:val="24"/>
          <w14:ligatures w14:val="none"/>
        </w:rPr>
        <w:t xml:space="preserve">The IES </w:t>
      </w:r>
      <w:r w:rsidR="00504764" w:rsidRPr="00A138DB">
        <w:rPr>
          <w:rFonts w:ascii="Times New Roman" w:hAnsi="Times New Roman"/>
          <w:i/>
          <w:color w:val="auto"/>
          <w:sz w:val="24"/>
          <w:szCs w:val="24"/>
          <w14:ligatures w14:val="none"/>
        </w:rPr>
        <w:t xml:space="preserve">What Works </w:t>
      </w:r>
      <w:r w:rsidR="00504764" w:rsidRPr="00A80118">
        <w:rPr>
          <w:rFonts w:ascii="Times New Roman" w:hAnsi="Times New Roman"/>
          <w:i/>
          <w:color w:val="auto"/>
          <w:sz w:val="24"/>
          <w:szCs w:val="24"/>
          <w14:ligatures w14:val="none"/>
        </w:rPr>
        <w:t>Clearinghouse</w:t>
      </w:r>
      <w:r w:rsidR="00BB3E08" w:rsidRPr="00A138DB">
        <w:rPr>
          <w:rFonts w:ascii="Times New Roman" w:hAnsi="Times New Roman"/>
          <w:color w:val="auto"/>
          <w:sz w:val="24"/>
          <w:szCs w:val="24"/>
          <w14:ligatures w14:val="none"/>
        </w:rPr>
        <w:t xml:space="preserve"> (http://ies.ed.gov/ncee/wwc/)</w:t>
      </w:r>
      <w:r w:rsidR="00504764" w:rsidRPr="00A138DB">
        <w:rPr>
          <w:rFonts w:ascii="Times New Roman" w:hAnsi="Times New Roman"/>
          <w:color w:val="auto"/>
          <w:sz w:val="24"/>
          <w:szCs w:val="24"/>
          <w14:ligatures w14:val="none"/>
        </w:rPr>
        <w:t xml:space="preserve">, provided by the U.S. Department of Education’s Institute for Education Sciences (IES), </w:t>
      </w:r>
      <w:r w:rsidR="006F7FAE" w:rsidRPr="00A138DB">
        <w:rPr>
          <w:rFonts w:ascii="Times New Roman" w:hAnsi="Times New Roman"/>
          <w:color w:val="auto"/>
          <w:sz w:val="24"/>
          <w:szCs w:val="24"/>
          <w14:ligatures w14:val="none"/>
        </w:rPr>
        <w:t>includes education-focused interventions designed to improve student outcomes.</w:t>
      </w:r>
      <w:r w:rsidR="00504764" w:rsidRPr="00A138DB">
        <w:rPr>
          <w:rFonts w:ascii="Times New Roman" w:hAnsi="Times New Roman"/>
          <w:color w:val="auto"/>
          <w:sz w:val="24"/>
          <w:szCs w:val="24"/>
          <w14:ligatures w14:val="none"/>
        </w:rPr>
        <w:t xml:space="preserve"> </w:t>
      </w:r>
      <w:r w:rsidR="00D87562" w:rsidRPr="00A138DB">
        <w:rPr>
          <w:rFonts w:ascii="Times New Roman" w:hAnsi="Times New Roman"/>
          <w:color w:val="auto"/>
          <w:sz w:val="24"/>
          <w:szCs w:val="24"/>
          <w14:ligatures w14:val="none"/>
        </w:rPr>
        <w:t xml:space="preserve">The procedures for rating the level of program evidence varied among the three sources, so the program ratings used by the California and IES clearinghouses that had criteria most closely matching those for Blueprints </w:t>
      </w:r>
      <w:r w:rsidR="00D93422" w:rsidRPr="00A138DB">
        <w:rPr>
          <w:rFonts w:ascii="Times New Roman" w:hAnsi="Times New Roman"/>
          <w:color w:val="auto"/>
          <w:sz w:val="24"/>
          <w:szCs w:val="24"/>
          <w14:ligatures w14:val="none"/>
        </w:rPr>
        <w:t>m</w:t>
      </w:r>
      <w:r w:rsidR="00D87562" w:rsidRPr="00A138DB">
        <w:rPr>
          <w:rFonts w:ascii="Times New Roman" w:hAnsi="Times New Roman"/>
          <w:color w:val="auto"/>
          <w:sz w:val="24"/>
          <w:szCs w:val="24"/>
          <w14:ligatures w14:val="none"/>
        </w:rPr>
        <w:t xml:space="preserve">odel and </w:t>
      </w:r>
      <w:r w:rsidR="00D93422" w:rsidRPr="00A138DB">
        <w:rPr>
          <w:rFonts w:ascii="Times New Roman" w:hAnsi="Times New Roman"/>
          <w:color w:val="auto"/>
          <w:sz w:val="24"/>
          <w:szCs w:val="24"/>
          <w14:ligatures w14:val="none"/>
        </w:rPr>
        <w:t>p</w:t>
      </w:r>
      <w:r w:rsidR="00D87562" w:rsidRPr="00A138DB">
        <w:rPr>
          <w:rFonts w:ascii="Times New Roman" w:hAnsi="Times New Roman"/>
          <w:color w:val="auto"/>
          <w:sz w:val="24"/>
          <w:szCs w:val="24"/>
          <w14:ligatures w14:val="none"/>
        </w:rPr>
        <w:t>romising programs were selected as</w:t>
      </w:r>
      <w:r w:rsidR="00D93422" w:rsidRPr="00A138DB">
        <w:rPr>
          <w:rFonts w:ascii="Times New Roman" w:hAnsi="Times New Roman"/>
          <w:color w:val="auto"/>
          <w:sz w:val="24"/>
          <w:szCs w:val="24"/>
          <w14:ligatures w14:val="none"/>
        </w:rPr>
        <w:t xml:space="preserve"> having</w:t>
      </w:r>
      <w:r w:rsidR="00D87562" w:rsidRPr="00A138DB">
        <w:rPr>
          <w:rFonts w:ascii="Times New Roman" w:hAnsi="Times New Roman"/>
          <w:color w:val="auto"/>
          <w:sz w:val="24"/>
          <w:szCs w:val="24"/>
          <w14:ligatures w14:val="none"/>
        </w:rPr>
        <w:t xml:space="preserve"> a satisfactory level of evidence. For the </w:t>
      </w:r>
      <w:r w:rsidR="00C94803" w:rsidRPr="00A138DB">
        <w:rPr>
          <w:rFonts w:ascii="Times New Roman" w:hAnsi="Times New Roman"/>
          <w:bCs/>
          <w:color w:val="auto"/>
          <w:sz w:val="24"/>
          <w:szCs w:val="24"/>
          <w14:ligatures w14:val="none"/>
        </w:rPr>
        <w:t>California Clearinghouse</w:t>
      </w:r>
      <w:r w:rsidR="002B5107" w:rsidRPr="00A138DB">
        <w:rPr>
          <w:rFonts w:ascii="Times New Roman" w:hAnsi="Times New Roman"/>
          <w:bCs/>
          <w:color w:val="auto"/>
          <w:sz w:val="24"/>
          <w:szCs w:val="24"/>
          <w14:ligatures w14:val="none"/>
        </w:rPr>
        <w:t>,</w:t>
      </w:r>
      <w:r w:rsidR="00C94803" w:rsidRPr="00A138DB">
        <w:rPr>
          <w:rFonts w:ascii="Times New Roman" w:hAnsi="Times New Roman"/>
          <w:color w:val="auto"/>
          <w:sz w:val="24"/>
          <w:szCs w:val="24"/>
          <w14:ligatures w14:val="none"/>
        </w:rPr>
        <w:t xml:space="preserve"> </w:t>
      </w:r>
      <w:r w:rsidRPr="00A138DB">
        <w:rPr>
          <w:rFonts w:ascii="Times New Roman" w:hAnsi="Times New Roman"/>
          <w:color w:val="auto"/>
          <w:sz w:val="24"/>
          <w:szCs w:val="24"/>
          <w14:ligatures w14:val="none"/>
        </w:rPr>
        <w:t>the program criteria that most closely matched those of Blueprints and that met the needs of the current adaptation were those classified as (</w:t>
      </w:r>
      <w:r w:rsidR="00D93422" w:rsidRPr="00A138DB">
        <w:rPr>
          <w:rFonts w:ascii="Times New Roman" w:hAnsi="Times New Roman"/>
          <w:color w:val="auto"/>
          <w:sz w:val="24"/>
          <w:szCs w:val="24"/>
          <w14:ligatures w14:val="none"/>
        </w:rPr>
        <w:t>a</w:t>
      </w:r>
      <w:r w:rsidRPr="00A138DB">
        <w:rPr>
          <w:rFonts w:ascii="Times New Roman" w:hAnsi="Times New Roman"/>
          <w:color w:val="auto"/>
          <w:sz w:val="24"/>
          <w:szCs w:val="24"/>
          <w14:ligatures w14:val="none"/>
        </w:rPr>
        <w:t>) Level 1 (</w:t>
      </w:r>
      <w:r w:rsidR="00D93422" w:rsidRPr="00A138DB">
        <w:rPr>
          <w:rFonts w:ascii="Times New Roman" w:hAnsi="Times New Roman"/>
          <w:color w:val="auto"/>
          <w:sz w:val="24"/>
          <w:szCs w:val="24"/>
          <w14:ligatures w14:val="none"/>
        </w:rPr>
        <w:t>w</w:t>
      </w:r>
      <w:r w:rsidRPr="00A138DB">
        <w:rPr>
          <w:rFonts w:ascii="Times New Roman" w:hAnsi="Times New Roman"/>
          <w:color w:val="auto"/>
          <w:sz w:val="24"/>
          <w:szCs w:val="24"/>
          <w14:ligatures w14:val="none"/>
        </w:rPr>
        <w:t>ell</w:t>
      </w:r>
      <w:r w:rsidR="00D93422" w:rsidRPr="00A138DB">
        <w:rPr>
          <w:rFonts w:ascii="Times New Roman" w:hAnsi="Times New Roman"/>
          <w:color w:val="auto"/>
          <w:sz w:val="24"/>
          <w:szCs w:val="24"/>
          <w14:ligatures w14:val="none"/>
        </w:rPr>
        <w:t xml:space="preserve"> s</w:t>
      </w:r>
      <w:r w:rsidRPr="00A138DB">
        <w:rPr>
          <w:rFonts w:ascii="Times New Roman" w:hAnsi="Times New Roman"/>
          <w:color w:val="auto"/>
          <w:sz w:val="24"/>
          <w:szCs w:val="24"/>
          <w14:ligatures w14:val="none"/>
        </w:rPr>
        <w:t xml:space="preserve">upported by </w:t>
      </w:r>
      <w:r w:rsidR="00D93422" w:rsidRPr="00A138DB">
        <w:rPr>
          <w:rFonts w:ascii="Times New Roman" w:hAnsi="Times New Roman"/>
          <w:color w:val="auto"/>
          <w:sz w:val="24"/>
          <w:szCs w:val="24"/>
          <w14:ligatures w14:val="none"/>
        </w:rPr>
        <w:lastRenderedPageBreak/>
        <w:t>e</w:t>
      </w:r>
      <w:r w:rsidRPr="00A138DB">
        <w:rPr>
          <w:rFonts w:ascii="Times New Roman" w:hAnsi="Times New Roman"/>
          <w:color w:val="auto"/>
          <w:sz w:val="24"/>
          <w:szCs w:val="24"/>
          <w14:ligatures w14:val="none"/>
        </w:rPr>
        <w:t>vidence) or Level 2 (</w:t>
      </w:r>
      <w:r w:rsidR="00D93422" w:rsidRPr="00A138DB">
        <w:rPr>
          <w:rFonts w:ascii="Times New Roman" w:hAnsi="Times New Roman"/>
          <w:color w:val="auto"/>
          <w:sz w:val="24"/>
          <w:szCs w:val="24"/>
          <w14:ligatures w14:val="none"/>
        </w:rPr>
        <w:t>s</w:t>
      </w:r>
      <w:r w:rsidRPr="00A138DB">
        <w:rPr>
          <w:rFonts w:ascii="Times New Roman" w:hAnsi="Times New Roman"/>
          <w:color w:val="auto"/>
          <w:sz w:val="24"/>
          <w:szCs w:val="24"/>
          <w14:ligatures w14:val="none"/>
        </w:rPr>
        <w:t xml:space="preserve">upported by </w:t>
      </w:r>
      <w:r w:rsidR="00D93422" w:rsidRPr="00A138DB">
        <w:rPr>
          <w:rFonts w:ascii="Times New Roman" w:hAnsi="Times New Roman"/>
          <w:color w:val="auto"/>
          <w:sz w:val="24"/>
          <w:szCs w:val="24"/>
          <w14:ligatures w14:val="none"/>
        </w:rPr>
        <w:t>e</w:t>
      </w:r>
      <w:r w:rsidRPr="00A138DB">
        <w:rPr>
          <w:rFonts w:ascii="Times New Roman" w:hAnsi="Times New Roman"/>
          <w:color w:val="auto"/>
          <w:sz w:val="24"/>
          <w:szCs w:val="24"/>
          <w14:ligatures w14:val="none"/>
        </w:rPr>
        <w:t>vidence); (</w:t>
      </w:r>
      <w:r w:rsidR="00D93422" w:rsidRPr="00A138DB">
        <w:rPr>
          <w:rFonts w:ascii="Times New Roman" w:hAnsi="Times New Roman"/>
          <w:color w:val="auto"/>
          <w:sz w:val="24"/>
          <w:szCs w:val="24"/>
          <w14:ligatures w14:val="none"/>
        </w:rPr>
        <w:t>b</w:t>
      </w:r>
      <w:r w:rsidRPr="00A138DB">
        <w:rPr>
          <w:rFonts w:ascii="Times New Roman" w:hAnsi="Times New Roman"/>
          <w:color w:val="auto"/>
          <w:sz w:val="24"/>
          <w:szCs w:val="24"/>
          <w14:ligatures w14:val="none"/>
        </w:rPr>
        <w:t xml:space="preserve">) </w:t>
      </w:r>
      <w:r w:rsidR="00C94803" w:rsidRPr="00A138DB">
        <w:rPr>
          <w:rFonts w:ascii="Times New Roman" w:hAnsi="Times New Roman"/>
          <w:color w:val="auto"/>
          <w:sz w:val="24"/>
          <w:szCs w:val="24"/>
          <w14:ligatures w14:val="none"/>
        </w:rPr>
        <w:t>appropriate for use with children aged 0</w:t>
      </w:r>
      <w:r w:rsidR="00E444C0" w:rsidRPr="00A138DB">
        <w:rPr>
          <w:rFonts w:ascii="Times New Roman" w:hAnsi="Times New Roman"/>
          <w:color w:val="auto"/>
          <w:sz w:val="24"/>
          <w:szCs w:val="24"/>
          <w14:ligatures w14:val="none"/>
        </w:rPr>
        <w:t xml:space="preserve"> - </w:t>
      </w:r>
      <w:r w:rsidR="00C94803" w:rsidRPr="00A138DB">
        <w:rPr>
          <w:rFonts w:ascii="Times New Roman" w:hAnsi="Times New Roman"/>
          <w:color w:val="auto"/>
          <w:sz w:val="24"/>
          <w:szCs w:val="24"/>
          <w14:ligatures w14:val="none"/>
        </w:rPr>
        <w:t>10</w:t>
      </w:r>
      <w:r w:rsidRPr="00A138DB">
        <w:rPr>
          <w:rFonts w:ascii="Times New Roman" w:hAnsi="Times New Roman"/>
          <w:color w:val="auto"/>
          <w:sz w:val="24"/>
          <w:szCs w:val="24"/>
          <w14:ligatures w14:val="none"/>
        </w:rPr>
        <w:t>; and (</w:t>
      </w:r>
      <w:r w:rsidR="00BD1EFA" w:rsidRPr="00A138DB">
        <w:rPr>
          <w:rFonts w:ascii="Times New Roman" w:hAnsi="Times New Roman"/>
          <w:color w:val="auto"/>
          <w:sz w:val="24"/>
          <w:szCs w:val="24"/>
          <w14:ligatures w14:val="none"/>
        </w:rPr>
        <w:t>c</w:t>
      </w:r>
      <w:r w:rsidRPr="00A138DB">
        <w:rPr>
          <w:rFonts w:ascii="Times New Roman" w:hAnsi="Times New Roman"/>
          <w:color w:val="auto"/>
          <w:sz w:val="24"/>
          <w:szCs w:val="24"/>
          <w14:ligatures w14:val="none"/>
        </w:rPr>
        <w:t>)</w:t>
      </w:r>
      <w:r w:rsidR="00C94803" w:rsidRPr="00A138DB">
        <w:rPr>
          <w:rFonts w:ascii="Times New Roman" w:hAnsi="Times New Roman"/>
          <w:color w:val="auto"/>
          <w:sz w:val="24"/>
          <w:szCs w:val="24"/>
          <w14:ligatures w14:val="none"/>
        </w:rPr>
        <w:t xml:space="preserve"> </w:t>
      </w:r>
      <w:r w:rsidRPr="00A138DB">
        <w:rPr>
          <w:rFonts w:ascii="Times New Roman" w:hAnsi="Times New Roman"/>
          <w:color w:val="auto"/>
          <w:sz w:val="24"/>
          <w:szCs w:val="24"/>
          <w14:ligatures w14:val="none"/>
        </w:rPr>
        <w:t xml:space="preserve">having </w:t>
      </w:r>
      <w:r w:rsidR="00C4063D" w:rsidRPr="00A138DB">
        <w:rPr>
          <w:rFonts w:ascii="Times New Roman" w:hAnsi="Times New Roman"/>
          <w:color w:val="auto"/>
          <w:sz w:val="24"/>
          <w:szCs w:val="24"/>
          <w14:ligatures w14:val="none"/>
        </w:rPr>
        <w:t xml:space="preserve">a </w:t>
      </w:r>
      <w:r w:rsidRPr="00A138DB">
        <w:rPr>
          <w:rFonts w:ascii="Times New Roman" w:hAnsi="Times New Roman"/>
          <w:color w:val="auto"/>
          <w:sz w:val="24"/>
          <w:szCs w:val="24"/>
          <w14:ligatures w14:val="none"/>
        </w:rPr>
        <w:t xml:space="preserve">child welfare relevance </w:t>
      </w:r>
      <w:r w:rsidR="00C94803" w:rsidRPr="00A138DB">
        <w:rPr>
          <w:rFonts w:ascii="Times New Roman" w:hAnsi="Times New Roman"/>
          <w:color w:val="auto"/>
          <w:sz w:val="24"/>
          <w:szCs w:val="24"/>
          <w14:ligatures w14:val="none"/>
        </w:rPr>
        <w:t xml:space="preserve">of </w:t>
      </w:r>
      <w:r w:rsidR="00E444C0" w:rsidRPr="00A138DB">
        <w:rPr>
          <w:rFonts w:ascii="Times New Roman" w:hAnsi="Times New Roman"/>
          <w:color w:val="auto"/>
          <w:sz w:val="24"/>
          <w:szCs w:val="24"/>
          <w14:ligatures w14:val="none"/>
        </w:rPr>
        <w:t>h</w:t>
      </w:r>
      <w:r w:rsidR="00C94803" w:rsidRPr="00A138DB">
        <w:rPr>
          <w:rFonts w:ascii="Times New Roman" w:hAnsi="Times New Roman"/>
          <w:color w:val="auto"/>
          <w:sz w:val="24"/>
          <w:szCs w:val="24"/>
          <w14:ligatures w14:val="none"/>
        </w:rPr>
        <w:t xml:space="preserve">igh or </w:t>
      </w:r>
      <w:r w:rsidR="00E444C0" w:rsidRPr="00A138DB">
        <w:rPr>
          <w:rFonts w:ascii="Times New Roman" w:hAnsi="Times New Roman"/>
          <w:color w:val="auto"/>
          <w:sz w:val="24"/>
          <w:szCs w:val="24"/>
          <w14:ligatures w14:val="none"/>
        </w:rPr>
        <w:t>m</w:t>
      </w:r>
      <w:r w:rsidR="00C94803" w:rsidRPr="00A138DB">
        <w:rPr>
          <w:rFonts w:ascii="Times New Roman" w:hAnsi="Times New Roman"/>
          <w:color w:val="auto"/>
          <w:sz w:val="24"/>
          <w:szCs w:val="24"/>
          <w14:ligatures w14:val="none"/>
        </w:rPr>
        <w:t>edium</w:t>
      </w:r>
      <w:r w:rsidRPr="00A138DB">
        <w:rPr>
          <w:rFonts w:ascii="Times New Roman" w:hAnsi="Times New Roman"/>
          <w:color w:val="auto"/>
          <w:sz w:val="24"/>
          <w:szCs w:val="24"/>
          <w14:ligatures w14:val="none"/>
        </w:rPr>
        <w:t xml:space="preserve">. </w:t>
      </w:r>
      <w:r w:rsidR="002B5107" w:rsidRPr="00A138DB">
        <w:rPr>
          <w:rFonts w:ascii="Times New Roman" w:hAnsi="Times New Roman"/>
          <w:color w:val="auto"/>
          <w:sz w:val="24"/>
          <w:szCs w:val="24"/>
          <w14:ligatures w14:val="none"/>
        </w:rPr>
        <w:t xml:space="preserve">For the </w:t>
      </w:r>
      <w:r w:rsidR="00C94803" w:rsidRPr="00A138DB">
        <w:rPr>
          <w:rFonts w:ascii="Times New Roman" w:hAnsi="Times New Roman"/>
          <w:bCs/>
          <w:color w:val="auto"/>
          <w:sz w:val="24"/>
          <w:szCs w:val="24"/>
          <w14:ligatures w14:val="none"/>
        </w:rPr>
        <w:t>IES What Works Clearinghouse</w:t>
      </w:r>
      <w:r w:rsidR="00E444C0" w:rsidRPr="00A138DB">
        <w:rPr>
          <w:rFonts w:ascii="Times New Roman" w:hAnsi="Times New Roman"/>
          <w:bCs/>
          <w:color w:val="auto"/>
          <w:sz w:val="24"/>
          <w:szCs w:val="24"/>
          <w14:ligatures w14:val="none"/>
        </w:rPr>
        <w:t>,</w:t>
      </w:r>
      <w:r w:rsidR="00C94803" w:rsidRPr="00A138DB">
        <w:rPr>
          <w:rFonts w:ascii="Times New Roman" w:hAnsi="Times New Roman"/>
          <w:bCs/>
          <w:color w:val="auto"/>
          <w:sz w:val="24"/>
          <w:szCs w:val="24"/>
          <w14:ligatures w14:val="none"/>
        </w:rPr>
        <w:t xml:space="preserve"> </w:t>
      </w:r>
      <w:r w:rsidR="00DC10A4" w:rsidRPr="00A138DB">
        <w:rPr>
          <w:rFonts w:ascii="Times New Roman" w:hAnsi="Times New Roman"/>
          <w:bCs/>
          <w:color w:val="auto"/>
          <w:sz w:val="24"/>
          <w:szCs w:val="24"/>
          <w14:ligatures w14:val="none"/>
        </w:rPr>
        <w:t xml:space="preserve">the </w:t>
      </w:r>
      <w:r w:rsidR="002B5107" w:rsidRPr="00A138DB">
        <w:rPr>
          <w:rFonts w:ascii="Times New Roman" w:hAnsi="Times New Roman"/>
          <w:color w:val="auto"/>
          <w:sz w:val="24"/>
          <w:szCs w:val="24"/>
          <w14:ligatures w14:val="none"/>
        </w:rPr>
        <w:t>programs</w:t>
      </w:r>
      <w:r w:rsidR="00DC10A4" w:rsidRPr="00A138DB">
        <w:rPr>
          <w:rFonts w:ascii="Times New Roman" w:hAnsi="Times New Roman"/>
          <w:color w:val="auto"/>
          <w:sz w:val="24"/>
          <w:szCs w:val="24"/>
          <w14:ligatures w14:val="none"/>
        </w:rPr>
        <w:t xml:space="preserve"> considered acceptable for community consideration were those</w:t>
      </w:r>
      <w:r w:rsidR="002B5107" w:rsidRPr="00A138DB">
        <w:rPr>
          <w:rFonts w:ascii="Times New Roman" w:hAnsi="Times New Roman"/>
          <w:color w:val="auto"/>
          <w:sz w:val="24"/>
          <w:szCs w:val="24"/>
          <w14:ligatures w14:val="none"/>
        </w:rPr>
        <w:t xml:space="preserve"> classified as (</w:t>
      </w:r>
      <w:r w:rsidR="00E444C0" w:rsidRPr="00A138DB">
        <w:rPr>
          <w:rFonts w:ascii="Times New Roman" w:hAnsi="Times New Roman"/>
          <w:color w:val="auto"/>
          <w:sz w:val="24"/>
          <w:szCs w:val="24"/>
          <w14:ligatures w14:val="none"/>
        </w:rPr>
        <w:t>a</w:t>
      </w:r>
      <w:r w:rsidR="002B5107" w:rsidRPr="00A138DB">
        <w:rPr>
          <w:rFonts w:ascii="Times New Roman" w:hAnsi="Times New Roman"/>
          <w:color w:val="auto"/>
          <w:sz w:val="24"/>
          <w:szCs w:val="24"/>
          <w14:ligatures w14:val="none"/>
        </w:rPr>
        <w:t xml:space="preserve">) </w:t>
      </w:r>
      <w:r w:rsidR="00E444C0" w:rsidRPr="00A138DB">
        <w:rPr>
          <w:rFonts w:ascii="Times New Roman" w:hAnsi="Times New Roman"/>
          <w:color w:val="auto"/>
          <w:sz w:val="24"/>
          <w:szCs w:val="24"/>
          <w14:ligatures w14:val="none"/>
        </w:rPr>
        <w:t>e</w:t>
      </w:r>
      <w:r w:rsidR="002B5107" w:rsidRPr="00A138DB">
        <w:rPr>
          <w:rFonts w:ascii="Times New Roman" w:hAnsi="Times New Roman"/>
          <w:color w:val="auto"/>
          <w:sz w:val="24"/>
          <w:szCs w:val="24"/>
          <w14:ligatures w14:val="none"/>
        </w:rPr>
        <w:t xml:space="preserve">arly </w:t>
      </w:r>
      <w:r w:rsidR="00E444C0" w:rsidRPr="00A138DB">
        <w:rPr>
          <w:rFonts w:ascii="Times New Roman" w:hAnsi="Times New Roman"/>
          <w:color w:val="auto"/>
          <w:sz w:val="24"/>
          <w:szCs w:val="24"/>
          <w14:ligatures w14:val="none"/>
        </w:rPr>
        <w:t>c</w:t>
      </w:r>
      <w:r w:rsidR="002B5107" w:rsidRPr="00A138DB">
        <w:rPr>
          <w:rFonts w:ascii="Times New Roman" w:hAnsi="Times New Roman"/>
          <w:color w:val="auto"/>
          <w:sz w:val="24"/>
          <w:szCs w:val="24"/>
          <w14:ligatures w14:val="none"/>
        </w:rPr>
        <w:t xml:space="preserve">hildhood </w:t>
      </w:r>
      <w:r w:rsidR="00E444C0" w:rsidRPr="00A138DB">
        <w:rPr>
          <w:rFonts w:ascii="Times New Roman" w:hAnsi="Times New Roman"/>
          <w:color w:val="auto"/>
          <w:sz w:val="24"/>
          <w:szCs w:val="24"/>
          <w14:ligatures w14:val="none"/>
        </w:rPr>
        <w:t>e</w:t>
      </w:r>
      <w:r w:rsidR="002B5107" w:rsidRPr="00A138DB">
        <w:rPr>
          <w:rFonts w:ascii="Times New Roman" w:hAnsi="Times New Roman"/>
          <w:color w:val="auto"/>
          <w:sz w:val="24"/>
          <w:szCs w:val="24"/>
          <w14:ligatures w14:val="none"/>
        </w:rPr>
        <w:t>ducation; (</w:t>
      </w:r>
      <w:r w:rsidR="00E444C0" w:rsidRPr="00A138DB">
        <w:rPr>
          <w:rFonts w:ascii="Times New Roman" w:hAnsi="Times New Roman"/>
          <w:color w:val="auto"/>
          <w:sz w:val="24"/>
          <w:szCs w:val="24"/>
          <w14:ligatures w14:val="none"/>
        </w:rPr>
        <w:t>b</w:t>
      </w:r>
      <w:r w:rsidR="002B5107" w:rsidRPr="00A138DB">
        <w:rPr>
          <w:rFonts w:ascii="Times New Roman" w:hAnsi="Times New Roman"/>
          <w:color w:val="auto"/>
          <w:sz w:val="24"/>
          <w:szCs w:val="24"/>
          <w14:ligatures w14:val="none"/>
        </w:rPr>
        <w:t xml:space="preserve">) having </w:t>
      </w:r>
      <w:r w:rsidR="00E444C0" w:rsidRPr="00A138DB">
        <w:rPr>
          <w:rFonts w:ascii="Times New Roman" w:hAnsi="Times New Roman"/>
          <w:color w:val="auto"/>
          <w:sz w:val="24"/>
          <w:szCs w:val="24"/>
          <w14:ligatures w14:val="none"/>
        </w:rPr>
        <w:t>p</w:t>
      </w:r>
      <w:r w:rsidR="00C94803" w:rsidRPr="00A138DB">
        <w:rPr>
          <w:rFonts w:ascii="Times New Roman" w:hAnsi="Times New Roman"/>
          <w:color w:val="auto"/>
          <w:sz w:val="24"/>
          <w:szCs w:val="24"/>
          <w14:ligatures w14:val="none"/>
        </w:rPr>
        <w:t>ositive</w:t>
      </w:r>
      <w:r w:rsidR="002B5107" w:rsidRPr="00A138DB">
        <w:rPr>
          <w:rFonts w:ascii="Times New Roman" w:hAnsi="Times New Roman"/>
          <w:color w:val="auto"/>
          <w:sz w:val="24"/>
          <w:szCs w:val="24"/>
          <w14:ligatures w14:val="none"/>
        </w:rPr>
        <w:t xml:space="preserve"> or </w:t>
      </w:r>
      <w:r w:rsidR="00E444C0" w:rsidRPr="00A138DB">
        <w:rPr>
          <w:rFonts w:ascii="Times New Roman" w:hAnsi="Times New Roman"/>
          <w:color w:val="auto"/>
          <w:sz w:val="24"/>
          <w:szCs w:val="24"/>
          <w14:ligatures w14:val="none"/>
        </w:rPr>
        <w:t>p</w:t>
      </w:r>
      <w:r w:rsidR="00C94803" w:rsidRPr="00A138DB">
        <w:rPr>
          <w:rFonts w:ascii="Times New Roman" w:hAnsi="Times New Roman"/>
          <w:color w:val="auto"/>
          <w:sz w:val="24"/>
          <w:szCs w:val="24"/>
          <w14:ligatures w14:val="none"/>
        </w:rPr>
        <w:t>otentially positive effectiveness</w:t>
      </w:r>
      <w:r w:rsidR="002B5107" w:rsidRPr="00A138DB">
        <w:rPr>
          <w:rFonts w:ascii="Times New Roman" w:hAnsi="Times New Roman"/>
          <w:color w:val="auto"/>
          <w:sz w:val="24"/>
          <w:szCs w:val="24"/>
          <w14:ligatures w14:val="none"/>
        </w:rPr>
        <w:t>; and (</w:t>
      </w:r>
      <w:r w:rsidR="00E444C0" w:rsidRPr="00A138DB">
        <w:rPr>
          <w:rFonts w:ascii="Times New Roman" w:hAnsi="Times New Roman"/>
          <w:color w:val="auto"/>
          <w:sz w:val="24"/>
          <w:szCs w:val="24"/>
          <w14:ligatures w14:val="none"/>
        </w:rPr>
        <w:t>c</w:t>
      </w:r>
      <w:r w:rsidR="002B5107" w:rsidRPr="00A138DB">
        <w:rPr>
          <w:rFonts w:ascii="Times New Roman" w:hAnsi="Times New Roman"/>
          <w:color w:val="auto"/>
          <w:sz w:val="24"/>
          <w:szCs w:val="24"/>
          <w14:ligatures w14:val="none"/>
        </w:rPr>
        <w:t xml:space="preserve">) having </w:t>
      </w:r>
      <w:r w:rsidR="00E444C0" w:rsidRPr="00A138DB">
        <w:rPr>
          <w:rFonts w:ascii="Times New Roman" w:hAnsi="Times New Roman"/>
          <w:color w:val="auto"/>
          <w:sz w:val="24"/>
          <w:szCs w:val="24"/>
          <w14:ligatures w14:val="none"/>
        </w:rPr>
        <w:t>s</w:t>
      </w:r>
      <w:r w:rsidR="002B5107" w:rsidRPr="00A138DB">
        <w:rPr>
          <w:rFonts w:ascii="Times New Roman" w:hAnsi="Times New Roman"/>
          <w:color w:val="auto"/>
          <w:sz w:val="24"/>
          <w:szCs w:val="24"/>
          <w14:ligatures w14:val="none"/>
        </w:rPr>
        <w:t xml:space="preserve">mall, </w:t>
      </w:r>
      <w:r w:rsidR="00E444C0" w:rsidRPr="00A138DB">
        <w:rPr>
          <w:rFonts w:ascii="Times New Roman" w:hAnsi="Times New Roman"/>
          <w:color w:val="auto"/>
          <w:sz w:val="24"/>
          <w:szCs w:val="24"/>
          <w14:ligatures w14:val="none"/>
        </w:rPr>
        <w:t>m</w:t>
      </w:r>
      <w:r w:rsidR="002B5107" w:rsidRPr="00A138DB">
        <w:rPr>
          <w:rFonts w:ascii="Times New Roman" w:hAnsi="Times New Roman"/>
          <w:color w:val="auto"/>
          <w:sz w:val="24"/>
          <w:szCs w:val="24"/>
          <w14:ligatures w14:val="none"/>
        </w:rPr>
        <w:t xml:space="preserve">edium, or </w:t>
      </w:r>
      <w:r w:rsidR="00E444C0" w:rsidRPr="00A138DB">
        <w:rPr>
          <w:rFonts w:ascii="Times New Roman" w:hAnsi="Times New Roman"/>
          <w:color w:val="auto"/>
          <w:sz w:val="24"/>
          <w:szCs w:val="24"/>
          <w14:ligatures w14:val="none"/>
        </w:rPr>
        <w:t>l</w:t>
      </w:r>
      <w:r w:rsidR="00C94803" w:rsidRPr="00A138DB">
        <w:rPr>
          <w:rFonts w:ascii="Times New Roman" w:hAnsi="Times New Roman"/>
          <w:color w:val="auto"/>
          <w:sz w:val="24"/>
          <w:szCs w:val="24"/>
          <w14:ligatures w14:val="none"/>
        </w:rPr>
        <w:t>arge extent of evidence.</w:t>
      </w:r>
      <w:r w:rsidR="00F37568" w:rsidRPr="00A138DB">
        <w:rPr>
          <w:rFonts w:ascii="Times New Roman" w:hAnsi="Times New Roman"/>
          <w:color w:val="auto"/>
          <w:sz w:val="24"/>
          <w:szCs w:val="24"/>
          <w14:ligatures w14:val="none"/>
        </w:rPr>
        <w:t xml:space="preserve"> For the interventions listed in the </w:t>
      </w:r>
      <w:r w:rsidR="00D63271" w:rsidRPr="00A138DB">
        <w:rPr>
          <w:rFonts w:ascii="Times New Roman" w:hAnsi="Times New Roman"/>
          <w:color w:val="auto"/>
          <w:sz w:val="24"/>
          <w:szCs w:val="24"/>
          <w14:ligatures w14:val="none"/>
        </w:rPr>
        <w:fldChar w:fldCharType="begin"/>
      </w:r>
      <w:r w:rsidR="00D63271" w:rsidRPr="00A138DB">
        <w:rPr>
          <w:rFonts w:ascii="Times New Roman" w:hAnsi="Times New Roman"/>
          <w:color w:val="auto"/>
          <w:sz w:val="24"/>
          <w:szCs w:val="24"/>
          <w14:ligatures w14:val="none"/>
        </w:rPr>
        <w:instrText xml:space="preserve"> ADDIN EN.CITE &lt;EndNote&gt;&lt;Cite AuthorYear="1"&gt;&lt;Author&gt;Pecora&lt;/Author&gt;&lt;Year&gt;2014&lt;/Year&gt;&lt;RecNum&gt;56&lt;/RecNum&gt;&lt;DisplayText&gt;Pecora et al. (2014)&lt;/DisplayText&gt;&lt;record&gt;&lt;rec-number&gt;56&lt;/rec-number&gt;&lt;foreign-keys&gt;&lt;key app="EN" db-id="fep2t2rvfdsaswe0d5d52vpufrttaadpvwpx"&gt;56&lt;/key&gt;&lt;/foreign-keys&gt;&lt;ref-type name="Journal Article"&gt;17&lt;/ref-type&gt;&lt;contributors&gt;&lt;authors&gt;&lt;author&gt;Pecora, Peter J.&lt;/author&gt;&lt;author&gt;Sanders, David&lt;/author&gt;&lt;author&gt;Wilson, Dee&lt;/author&gt;&lt;author&gt;English, Diana&lt;/author&gt;&lt;author&gt;Puckett, Alan&lt;/author&gt;&lt;author&gt;Rudlang</w:instrText>
      </w:r>
      <w:r w:rsidR="00D63271" w:rsidRPr="00A138DB">
        <w:rPr>
          <w:rFonts w:ascii="Cambria Math" w:hAnsi="Cambria Math" w:cs="Cambria Math"/>
          <w:color w:val="auto"/>
          <w:sz w:val="24"/>
          <w:szCs w:val="24"/>
          <w14:ligatures w14:val="none"/>
        </w:rPr>
        <w:instrText>‐</w:instrText>
      </w:r>
      <w:r w:rsidR="00D63271" w:rsidRPr="00A138DB">
        <w:rPr>
          <w:rFonts w:ascii="Times New Roman" w:hAnsi="Times New Roman"/>
          <w:color w:val="auto"/>
          <w:sz w:val="24"/>
          <w:szCs w:val="24"/>
          <w14:ligatures w14:val="none"/>
        </w:rPr>
        <w:instrText>Perman, Kristen&lt;/author&gt;&lt;/authors&gt;&lt;/contributors&gt;&lt;auth-address&gt;Pecora, Peter J., Casey Family Programs, 2001 Eighth Avenue, Suite 2700, Seattle, WA, US, 98121&lt;/auth-address&gt;&lt;titles&gt;&lt;title&gt;Addressing common forms of child maltreatment: Evidence</w:instrText>
      </w:r>
      <w:r w:rsidR="00D63271" w:rsidRPr="00A138DB">
        <w:rPr>
          <w:rFonts w:ascii="Cambria Math" w:hAnsi="Cambria Math" w:cs="Cambria Math"/>
          <w:color w:val="auto"/>
          <w:sz w:val="24"/>
          <w:szCs w:val="24"/>
          <w14:ligatures w14:val="none"/>
        </w:rPr>
        <w:instrText>‐</w:instrText>
      </w:r>
      <w:r w:rsidR="00D63271" w:rsidRPr="00A138DB">
        <w:rPr>
          <w:rFonts w:ascii="Times New Roman" w:hAnsi="Times New Roman"/>
          <w:color w:val="auto"/>
          <w:sz w:val="24"/>
          <w:szCs w:val="24"/>
          <w14:ligatures w14:val="none"/>
        </w:rPr>
        <w:instrText>informed interventions and gaps in current knowledge&lt;/title&gt;&lt;secondary-title&gt;Child &amp;amp; Family Social Work&lt;/secondary-title&gt;&lt;/titles&gt;&lt;periodical&gt;&lt;full-title&gt;Child &amp;amp; Family Social Work&lt;/full-title&gt;&lt;/periodical&gt;&lt;pages&gt;321-332&lt;/pages&gt;&lt;volume&gt;19&lt;/volume&gt;&lt;number&gt;3&lt;/number&gt;&lt;keywords&gt;&lt;keyword&gt;child abuse&lt;/keyword&gt;&lt;keyword&gt;child abuse prevention&lt;/keyword&gt;&lt;keyword&gt;evidence based practice&lt;/keyword&gt;&lt;keyword&gt;knowledge gaps&lt;/keyword&gt;&lt;keyword&gt;Knowledge Level&lt;/keyword&gt;&lt;keyword&gt;Intervention&lt;/keyword&gt;&lt;/keywords&gt;&lt;dates&gt;&lt;year&gt;2014&lt;/year&gt;&lt;/dates&gt;&lt;pub-location&gt;United Kingdom&lt;/pub-location&gt;&lt;publisher&gt;Wiley-Blackwell Publishing Ltd.&lt;/publisher&gt;&lt;isbn&gt;1356-7500&amp;#xD;1365-2206&lt;/isbn&gt;&lt;accession-num&gt;2014-17823-001&lt;/accession-num&gt;&lt;urls&gt;&lt;related-urls&gt;&lt;url&gt;http://offcampus.lib.washington.edu/login?url=http://search.ebscohost.com/login.aspx?direct=true&amp;amp;db=psyh&amp;amp;AN=2014-17823-001&amp;amp;site=ehost-live&lt;/url&gt;&lt;url&gt;ppecora@casey.org&lt;/url&gt;&lt;/related-urls&gt;&lt;/urls&gt;&lt;remote-database-name&gt;psyh&lt;/remote-database-name&gt;&lt;remote-database-provider&gt;EBSCOhost&lt;/remote-database-provider&gt;&lt;/record&gt;&lt;/Cite&gt;&lt;/EndNote&gt;</w:instrText>
      </w:r>
      <w:r w:rsidR="00D63271" w:rsidRPr="00A138DB">
        <w:rPr>
          <w:rFonts w:ascii="Times New Roman" w:hAnsi="Times New Roman"/>
          <w:color w:val="auto"/>
          <w:sz w:val="24"/>
          <w:szCs w:val="24"/>
          <w14:ligatures w14:val="none"/>
        </w:rPr>
        <w:fldChar w:fldCharType="separate"/>
      </w:r>
      <w:hyperlink w:anchor="_ENREF_41" w:tooltip="Pecora, 2014 #56" w:history="1">
        <w:r w:rsidR="000B3E01" w:rsidRPr="00A138DB">
          <w:rPr>
            <w:rFonts w:ascii="Times New Roman" w:hAnsi="Times New Roman"/>
            <w:noProof/>
            <w:color w:val="auto"/>
            <w:sz w:val="24"/>
            <w:szCs w:val="24"/>
            <w14:ligatures w14:val="none"/>
          </w:rPr>
          <w:t>Pecora et al. (2014</w:t>
        </w:r>
      </w:hyperlink>
      <w:r w:rsidR="00D63271" w:rsidRPr="00A138DB">
        <w:rPr>
          <w:rFonts w:ascii="Times New Roman" w:hAnsi="Times New Roman"/>
          <w:noProof/>
          <w:color w:val="auto"/>
          <w:sz w:val="24"/>
          <w:szCs w:val="24"/>
          <w14:ligatures w14:val="none"/>
        </w:rPr>
        <w:t>)</w:t>
      </w:r>
      <w:r w:rsidR="00D63271" w:rsidRPr="00A138DB">
        <w:rPr>
          <w:rFonts w:ascii="Times New Roman" w:hAnsi="Times New Roman"/>
          <w:color w:val="auto"/>
          <w:sz w:val="24"/>
          <w:szCs w:val="24"/>
          <w14:ligatures w14:val="none"/>
        </w:rPr>
        <w:fldChar w:fldCharType="end"/>
      </w:r>
      <w:r w:rsidR="00AE2E23" w:rsidRPr="00A138DB">
        <w:rPr>
          <w:rFonts w:ascii="Times New Roman" w:hAnsi="Times New Roman"/>
          <w:color w:val="auto"/>
          <w:sz w:val="24"/>
          <w:szCs w:val="24"/>
          <w14:ligatures w14:val="none"/>
        </w:rPr>
        <w:t xml:space="preserve"> </w:t>
      </w:r>
      <w:r w:rsidR="00F37568" w:rsidRPr="00A138DB">
        <w:rPr>
          <w:rFonts w:ascii="Times New Roman" w:hAnsi="Times New Roman"/>
          <w:color w:val="auto"/>
          <w:sz w:val="24"/>
          <w:szCs w:val="24"/>
          <w14:ligatures w14:val="none"/>
        </w:rPr>
        <w:t xml:space="preserve">article, we used published material on each intervention to determine whether they met the California </w:t>
      </w:r>
      <w:r w:rsidR="00DC10A4" w:rsidRPr="00A138DB">
        <w:rPr>
          <w:rFonts w:ascii="Times New Roman" w:hAnsi="Times New Roman"/>
          <w:color w:val="auto"/>
          <w:sz w:val="24"/>
          <w:szCs w:val="24"/>
          <w14:ligatures w14:val="none"/>
        </w:rPr>
        <w:t xml:space="preserve">Clearinghouse criteria for </w:t>
      </w:r>
      <w:r w:rsidR="00487143" w:rsidRPr="00A138DB">
        <w:rPr>
          <w:rFonts w:ascii="Times New Roman" w:hAnsi="Times New Roman"/>
          <w:color w:val="auto"/>
          <w:sz w:val="24"/>
          <w:szCs w:val="24"/>
          <w14:ligatures w14:val="none"/>
        </w:rPr>
        <w:t>w</w:t>
      </w:r>
      <w:r w:rsidR="00DC10A4" w:rsidRPr="00A138DB">
        <w:rPr>
          <w:rFonts w:ascii="Times New Roman" w:hAnsi="Times New Roman"/>
          <w:color w:val="auto"/>
          <w:sz w:val="24"/>
          <w:szCs w:val="24"/>
          <w14:ligatures w14:val="none"/>
        </w:rPr>
        <w:t>ell</w:t>
      </w:r>
      <w:r w:rsidR="00487143" w:rsidRPr="00A138DB">
        <w:rPr>
          <w:rFonts w:ascii="Times New Roman" w:hAnsi="Times New Roman"/>
          <w:color w:val="auto"/>
          <w:sz w:val="24"/>
          <w:szCs w:val="24"/>
          <w14:ligatures w14:val="none"/>
        </w:rPr>
        <w:t xml:space="preserve"> s</w:t>
      </w:r>
      <w:r w:rsidR="00F37568" w:rsidRPr="00A138DB">
        <w:rPr>
          <w:rFonts w:ascii="Times New Roman" w:hAnsi="Times New Roman"/>
          <w:color w:val="auto"/>
          <w:sz w:val="24"/>
          <w:szCs w:val="24"/>
          <w14:ligatures w14:val="none"/>
        </w:rPr>
        <w:t xml:space="preserve">upported or </w:t>
      </w:r>
      <w:r w:rsidR="00487143" w:rsidRPr="00A138DB">
        <w:rPr>
          <w:rFonts w:ascii="Times New Roman" w:hAnsi="Times New Roman"/>
          <w:color w:val="auto"/>
          <w:sz w:val="24"/>
          <w:szCs w:val="24"/>
          <w14:ligatures w14:val="none"/>
        </w:rPr>
        <w:t>s</w:t>
      </w:r>
      <w:r w:rsidR="00F37568" w:rsidRPr="00A138DB">
        <w:rPr>
          <w:rFonts w:ascii="Times New Roman" w:hAnsi="Times New Roman"/>
          <w:color w:val="auto"/>
          <w:sz w:val="24"/>
          <w:szCs w:val="24"/>
          <w14:ligatures w14:val="none"/>
        </w:rPr>
        <w:t xml:space="preserve">upported by </w:t>
      </w:r>
      <w:r w:rsidR="00487143" w:rsidRPr="00A138DB">
        <w:rPr>
          <w:rFonts w:ascii="Times New Roman" w:hAnsi="Times New Roman"/>
          <w:color w:val="auto"/>
          <w:sz w:val="24"/>
          <w:szCs w:val="24"/>
          <w14:ligatures w14:val="none"/>
        </w:rPr>
        <w:t>e</w:t>
      </w:r>
      <w:r w:rsidR="00F37568" w:rsidRPr="00A138DB">
        <w:rPr>
          <w:rFonts w:ascii="Times New Roman" w:hAnsi="Times New Roman"/>
          <w:color w:val="auto"/>
          <w:sz w:val="24"/>
          <w:szCs w:val="24"/>
          <w14:ligatures w14:val="none"/>
        </w:rPr>
        <w:t>vidence.</w:t>
      </w:r>
    </w:p>
    <w:p w:rsidR="00BF148B" w:rsidRPr="00A138DB" w:rsidRDefault="00047938" w:rsidP="00BF148B">
      <w:pPr>
        <w:widowControl w:val="0"/>
        <w:spacing w:after="0" w:line="480" w:lineRule="auto"/>
        <w:ind w:firstLine="720"/>
        <w:rPr>
          <w:rFonts w:ascii="Times New Roman" w:hAnsi="Times New Roman"/>
          <w:color w:val="auto"/>
          <w:sz w:val="24"/>
          <w:szCs w:val="24"/>
          <w14:ligatures w14:val="none"/>
        </w:rPr>
      </w:pPr>
      <w:proofErr w:type="gramStart"/>
      <w:r w:rsidRPr="00A138DB">
        <w:rPr>
          <w:rFonts w:ascii="Times New Roman" w:hAnsi="Times New Roman"/>
          <w:b/>
          <w:color w:val="auto"/>
          <w:sz w:val="24"/>
          <w:szCs w:val="24"/>
          <w14:ligatures w14:val="none"/>
        </w:rPr>
        <w:t>Collaborating with the child welfare system.</w:t>
      </w:r>
      <w:proofErr w:type="gramEnd"/>
      <w:r w:rsidRPr="00A138DB">
        <w:rPr>
          <w:rFonts w:ascii="Times New Roman" w:hAnsi="Times New Roman"/>
          <w:b/>
          <w:color w:val="auto"/>
          <w:sz w:val="24"/>
          <w:szCs w:val="24"/>
          <w14:ligatures w14:val="none"/>
        </w:rPr>
        <w:t xml:space="preserve"> </w:t>
      </w:r>
      <w:r w:rsidRPr="00A138DB">
        <w:rPr>
          <w:rFonts w:ascii="Times New Roman" w:hAnsi="Times New Roman"/>
          <w:color w:val="auto"/>
          <w:sz w:val="24"/>
          <w:szCs w:val="24"/>
          <w14:ligatures w14:val="none"/>
        </w:rPr>
        <w:t>Key to the successful implementation of this adapted program in communities was early, high-level collaboration with the child welfare system and other key community leaders. Key community leaders are often the resource holders and opinion</w:t>
      </w:r>
      <w:r w:rsidR="005B4A5E">
        <w:rPr>
          <w:rFonts w:ascii="Times New Roman" w:hAnsi="Times New Roman"/>
          <w:color w:val="auto"/>
          <w:sz w:val="24"/>
          <w:szCs w:val="24"/>
          <w14:ligatures w14:val="none"/>
        </w:rPr>
        <w:t xml:space="preserve"> </w:t>
      </w:r>
      <w:r w:rsidRPr="00A138DB">
        <w:rPr>
          <w:rFonts w:ascii="Times New Roman" w:hAnsi="Times New Roman"/>
          <w:color w:val="auto"/>
          <w:sz w:val="24"/>
          <w:szCs w:val="24"/>
          <w14:ligatures w14:val="none"/>
        </w:rPr>
        <w:t xml:space="preserve">shapers in the community, and have the ability to sway community members to action. </w:t>
      </w:r>
      <w:r w:rsidR="00BF148B">
        <w:rPr>
          <w:rFonts w:ascii="Times New Roman" w:hAnsi="Times New Roman"/>
          <w:color w:val="auto"/>
          <w:sz w:val="24"/>
          <w:szCs w:val="24"/>
          <w14:ligatures w14:val="none"/>
        </w:rPr>
        <w:t>T</w:t>
      </w:r>
      <w:r w:rsidR="00BF148B" w:rsidRPr="00BF148B">
        <w:rPr>
          <w:rFonts w:ascii="Times New Roman" w:hAnsi="Times New Roman"/>
          <w:color w:val="auto"/>
          <w:sz w:val="24"/>
          <w:szCs w:val="24"/>
          <w14:ligatures w14:val="none"/>
        </w:rPr>
        <w:t>he Keeping Families Together Project Directo</w:t>
      </w:r>
      <w:r w:rsidR="00BF148B">
        <w:rPr>
          <w:rFonts w:ascii="Times New Roman" w:hAnsi="Times New Roman"/>
          <w:color w:val="auto"/>
          <w:sz w:val="24"/>
          <w:szCs w:val="24"/>
          <w14:ligatures w14:val="none"/>
        </w:rPr>
        <w:t xml:space="preserve">r is a well-respected community leader who has experience forming </w:t>
      </w:r>
      <w:r w:rsidR="00BF148B" w:rsidRPr="00BF148B">
        <w:rPr>
          <w:rFonts w:ascii="Times New Roman" w:hAnsi="Times New Roman"/>
          <w:color w:val="auto"/>
          <w:sz w:val="24"/>
          <w:szCs w:val="24"/>
          <w14:ligatures w14:val="none"/>
        </w:rPr>
        <w:t>partnership</w:t>
      </w:r>
      <w:r w:rsidR="00BF148B">
        <w:rPr>
          <w:rFonts w:ascii="Times New Roman" w:hAnsi="Times New Roman"/>
          <w:color w:val="auto"/>
          <w:sz w:val="24"/>
          <w:szCs w:val="24"/>
          <w14:ligatures w14:val="none"/>
        </w:rPr>
        <w:t>s</w:t>
      </w:r>
      <w:r w:rsidR="00BF148B" w:rsidRPr="00BF148B">
        <w:rPr>
          <w:rFonts w:ascii="Times New Roman" w:hAnsi="Times New Roman"/>
          <w:color w:val="auto"/>
          <w:sz w:val="24"/>
          <w:szCs w:val="24"/>
          <w14:ligatures w14:val="none"/>
        </w:rPr>
        <w:t xml:space="preserve"> with the Oregon Department of Human Services </w:t>
      </w:r>
      <w:r w:rsidR="00BF148B">
        <w:rPr>
          <w:rFonts w:ascii="Times New Roman" w:hAnsi="Times New Roman"/>
          <w:color w:val="auto"/>
          <w:sz w:val="24"/>
          <w:szCs w:val="24"/>
          <w14:ligatures w14:val="none"/>
        </w:rPr>
        <w:t>to explore how communities</w:t>
      </w:r>
      <w:r w:rsidR="00BF148B" w:rsidRPr="00BF148B">
        <w:rPr>
          <w:rFonts w:ascii="Times New Roman" w:hAnsi="Times New Roman"/>
          <w:color w:val="auto"/>
          <w:sz w:val="24"/>
          <w:szCs w:val="24"/>
          <w14:ligatures w14:val="none"/>
        </w:rPr>
        <w:t xml:space="preserve"> mobilize around improved educational outcomes for young children and the prevention of child maltreatment.</w:t>
      </w:r>
    </w:p>
    <w:p w:rsidR="0063716B" w:rsidRPr="00A138DB" w:rsidRDefault="00047938" w:rsidP="003C4B37">
      <w:pPr>
        <w:widowControl w:val="0"/>
        <w:spacing w:after="0" w:line="480" w:lineRule="auto"/>
        <w:ind w:firstLine="720"/>
        <w:rPr>
          <w:rFonts w:ascii="Times New Roman" w:hAnsi="Times New Roman"/>
          <w:b/>
          <w:color w:val="auto"/>
          <w:sz w:val="24"/>
          <w:szCs w:val="24"/>
          <w14:ligatures w14:val="none"/>
        </w:rPr>
      </w:pPr>
      <w:r w:rsidRPr="00A138DB">
        <w:rPr>
          <w:rFonts w:ascii="Times New Roman" w:hAnsi="Times New Roman"/>
          <w:color w:val="auto"/>
          <w:sz w:val="24"/>
          <w:szCs w:val="24"/>
          <w14:ligatures w14:val="none"/>
        </w:rPr>
        <w:t xml:space="preserve">Because of the child welfare focus of this project, one strategy we </w:t>
      </w:r>
      <w:r w:rsidR="004A2EA7">
        <w:rPr>
          <w:rFonts w:ascii="Times New Roman" w:hAnsi="Times New Roman"/>
          <w:color w:val="auto"/>
          <w:sz w:val="24"/>
          <w:szCs w:val="24"/>
          <w14:ligatures w14:val="none"/>
        </w:rPr>
        <w:t>are using</w:t>
      </w:r>
      <w:r w:rsidRPr="00A138DB">
        <w:rPr>
          <w:rFonts w:ascii="Times New Roman" w:hAnsi="Times New Roman"/>
          <w:color w:val="auto"/>
          <w:sz w:val="24"/>
          <w:szCs w:val="24"/>
          <w14:ligatures w14:val="none"/>
        </w:rPr>
        <w:t xml:space="preserve"> to provide funding for this work was to access Title IV-E federal funding. Title IV-E of the Social Security Act provides a means for states to access federal matching funds for foster care-related programming </w:t>
      </w:r>
      <w:r w:rsidR="00D63271" w:rsidRPr="00A138DB">
        <w:rPr>
          <w:rFonts w:ascii="Times New Roman" w:hAnsi="Times New Roman"/>
          <w:color w:val="auto"/>
          <w:sz w:val="24"/>
          <w:szCs w:val="24"/>
          <w14:ligatures w14:val="none"/>
        </w:rPr>
        <w:fldChar w:fldCharType="begin"/>
      </w:r>
      <w:r w:rsidR="00362251">
        <w:rPr>
          <w:rFonts w:ascii="Times New Roman" w:hAnsi="Times New Roman"/>
          <w:color w:val="auto"/>
          <w:sz w:val="24"/>
          <w:szCs w:val="24"/>
          <w14:ligatures w14:val="none"/>
        </w:rPr>
        <w:instrText xml:space="preserve"> ADDIN EN.CITE &lt;EndNote&gt;&lt;Cite ExcludeAuth="1"&gt;&lt;Year&gt;2012&lt;/Year&gt;&lt;RecNum&gt;65&lt;/RecNum&gt;&lt;DisplayText&gt;(&amp;quot;Title IV-E of the Social Security Act. Federal Payments for Foster Care and Adoption Assistance&amp;quot;, 2012)&lt;/DisplayText&gt;&lt;record&gt;&lt;rec-number&gt;65&lt;/rec-number&gt;&lt;foreign-keys&gt;&lt;key app="EN" db-id="fep2t2rvfdsaswe0d5d52vpufrttaadpvwpx"&gt;65&lt;/key&gt;&lt;/foreign-keys&gt;&lt;ref-type name="Statute"&gt;31&lt;/ref-type&gt;&lt;contributors&gt;&lt;/contributors&gt;&lt;titles&gt;&lt;title&gt;Title IV-E of the Social Security Act. Federal Payments for Foster Care and Adoption Assistance&lt;/title&gt;&lt;secondary-title&gt;§§601–687, subchapter IV, chapter 7, Title 42&lt;/secondary-title&gt;&lt;/titles&gt;&lt;dates&gt;&lt;year&gt;2012&lt;/year&gt;&lt;/dates&gt;&lt;urls&gt;&lt;/urls&gt;&lt;/record&gt;&lt;/Cite&gt;&lt;/EndNote&gt;</w:instrText>
      </w:r>
      <w:r w:rsidR="00D63271" w:rsidRPr="00A138DB">
        <w:rPr>
          <w:rFonts w:ascii="Times New Roman" w:hAnsi="Times New Roman"/>
          <w:color w:val="auto"/>
          <w:sz w:val="24"/>
          <w:szCs w:val="24"/>
          <w14:ligatures w14:val="none"/>
        </w:rPr>
        <w:fldChar w:fldCharType="separate"/>
      </w:r>
      <w:r w:rsidR="00362251">
        <w:rPr>
          <w:rFonts w:ascii="Times New Roman" w:hAnsi="Times New Roman"/>
          <w:noProof/>
          <w:color w:val="auto"/>
          <w:sz w:val="24"/>
          <w:szCs w:val="24"/>
          <w14:ligatures w14:val="none"/>
        </w:rPr>
        <w:t>(</w:t>
      </w:r>
      <w:hyperlink w:anchor="_ENREF_52" w:tooltip=", 2012 #65" w:history="1">
        <w:r w:rsidR="000B3E01">
          <w:rPr>
            <w:rFonts w:ascii="Times New Roman" w:hAnsi="Times New Roman"/>
            <w:noProof/>
            <w:color w:val="auto"/>
            <w:sz w:val="24"/>
            <w:szCs w:val="24"/>
            <w14:ligatures w14:val="none"/>
          </w:rPr>
          <w:t>"Title IV-E of the Social Security Act. Federal Payments for Foster Care and Adoption Assistance", 2012</w:t>
        </w:r>
      </w:hyperlink>
      <w:r w:rsidR="00362251">
        <w:rPr>
          <w:rFonts w:ascii="Times New Roman" w:hAnsi="Times New Roman"/>
          <w:noProof/>
          <w:color w:val="auto"/>
          <w:sz w:val="24"/>
          <w:szCs w:val="24"/>
          <w14:ligatures w14:val="none"/>
        </w:rPr>
        <w:t>)</w:t>
      </w:r>
      <w:r w:rsidR="00D63271" w:rsidRPr="00A138DB">
        <w:rPr>
          <w:rFonts w:ascii="Times New Roman" w:hAnsi="Times New Roman"/>
          <w:color w:val="auto"/>
          <w:sz w:val="24"/>
          <w:szCs w:val="24"/>
          <w14:ligatures w14:val="none"/>
        </w:rPr>
        <w:fldChar w:fldCharType="end"/>
      </w:r>
      <w:r w:rsidRPr="00A138DB">
        <w:rPr>
          <w:rFonts w:ascii="Times New Roman" w:hAnsi="Times New Roman"/>
          <w:color w:val="auto"/>
          <w:sz w:val="24"/>
          <w:szCs w:val="24"/>
          <w14:ligatures w14:val="none"/>
        </w:rPr>
        <w:t xml:space="preserve">. For </w:t>
      </w:r>
      <w:r w:rsidR="00012F20" w:rsidRPr="00A138DB">
        <w:rPr>
          <w:rFonts w:ascii="Times New Roman" w:hAnsi="Times New Roman"/>
          <w:color w:val="auto"/>
          <w:sz w:val="24"/>
          <w:szCs w:val="24"/>
          <w14:ligatures w14:val="none"/>
        </w:rPr>
        <w:t xml:space="preserve">the </w:t>
      </w:r>
      <w:r w:rsidRPr="00A138DB">
        <w:rPr>
          <w:rFonts w:ascii="Times New Roman" w:hAnsi="Times New Roman"/>
          <w:color w:val="auto"/>
          <w:sz w:val="24"/>
          <w:szCs w:val="24"/>
          <w14:ligatures w14:val="none"/>
        </w:rPr>
        <w:t>KFT</w:t>
      </w:r>
      <w:r w:rsidR="00012F20" w:rsidRPr="00A138DB">
        <w:rPr>
          <w:rFonts w:ascii="Times New Roman" w:hAnsi="Times New Roman"/>
          <w:color w:val="auto"/>
          <w:sz w:val="24"/>
          <w:szCs w:val="24"/>
          <w14:ligatures w14:val="none"/>
        </w:rPr>
        <w:t xml:space="preserve"> project to be considered for this funding, w</w:t>
      </w:r>
      <w:r w:rsidRPr="00A138DB">
        <w:rPr>
          <w:rFonts w:ascii="Times New Roman" w:hAnsi="Times New Roman"/>
          <w:color w:val="auto"/>
          <w:sz w:val="24"/>
          <w:szCs w:val="24"/>
          <w14:ligatures w14:val="none"/>
        </w:rPr>
        <w:t xml:space="preserve">e </w:t>
      </w:r>
      <w:r w:rsidR="00012F20" w:rsidRPr="00A138DB">
        <w:rPr>
          <w:rFonts w:ascii="Times New Roman" w:hAnsi="Times New Roman"/>
          <w:color w:val="auto"/>
          <w:sz w:val="24"/>
          <w:szCs w:val="24"/>
          <w14:ligatures w14:val="none"/>
        </w:rPr>
        <w:t xml:space="preserve">provided the state with a policy brief that outlined why these expenditures were consistent with federal regulations. Three points were critically important to this argument: the population of interest </w:t>
      </w:r>
      <w:r w:rsidR="00012F20" w:rsidRPr="00A138DB">
        <w:rPr>
          <w:rFonts w:ascii="Times New Roman" w:hAnsi="Times New Roman"/>
          <w:color w:val="auto"/>
          <w:sz w:val="24"/>
          <w:szCs w:val="24"/>
          <w14:ligatures w14:val="none"/>
        </w:rPr>
        <w:lastRenderedPageBreak/>
        <w:t xml:space="preserve">was foster care candidates, the training curriculum would be adapted to this population specifically rather than all at-risk children in the community, and the evaluation would gather data that were critical to the administration of an effective IV-E program. </w:t>
      </w:r>
      <w:r w:rsidR="00DB488D" w:rsidRPr="00A138DB">
        <w:rPr>
          <w:rFonts w:ascii="Times New Roman" w:hAnsi="Times New Roman"/>
          <w:color w:val="auto"/>
          <w:sz w:val="24"/>
          <w:szCs w:val="24"/>
          <w14:ligatures w14:val="none"/>
        </w:rPr>
        <w:t>Once our proposal was approved we were able to secure private funding for the match, as well as</w:t>
      </w:r>
      <w:r w:rsidR="000529FC">
        <w:rPr>
          <w:rFonts w:ascii="Times New Roman" w:hAnsi="Times New Roman"/>
          <w:color w:val="auto"/>
          <w:sz w:val="24"/>
          <w:szCs w:val="24"/>
          <w14:ligatures w14:val="none"/>
        </w:rPr>
        <w:t xml:space="preserve"> for</w:t>
      </w:r>
      <w:r w:rsidR="00DB488D" w:rsidRPr="00A138DB">
        <w:rPr>
          <w:rFonts w:ascii="Times New Roman" w:hAnsi="Times New Roman"/>
          <w:color w:val="auto"/>
          <w:sz w:val="24"/>
          <w:szCs w:val="24"/>
          <w14:ligatures w14:val="none"/>
        </w:rPr>
        <w:t xml:space="preserve"> the portions of the project that were not fundable under Title IV-E regulations. </w:t>
      </w:r>
    </w:p>
    <w:p w:rsidR="00811016" w:rsidRPr="00A138DB" w:rsidRDefault="00811016" w:rsidP="008523AB">
      <w:pPr>
        <w:widowControl w:val="0"/>
        <w:spacing w:after="0" w:line="480" w:lineRule="auto"/>
        <w:rPr>
          <w:rFonts w:ascii="Times New Roman" w:hAnsi="Times New Roman"/>
          <w:b/>
          <w:color w:val="auto"/>
          <w:sz w:val="24"/>
          <w:szCs w:val="24"/>
          <w14:ligatures w14:val="none"/>
        </w:rPr>
      </w:pPr>
      <w:r w:rsidRPr="00A138DB">
        <w:rPr>
          <w:rFonts w:ascii="Times New Roman" w:hAnsi="Times New Roman"/>
          <w:b/>
          <w:color w:val="auto"/>
          <w:sz w:val="24"/>
          <w:szCs w:val="24"/>
          <w14:ligatures w14:val="none"/>
        </w:rPr>
        <w:t>Evaluation-Related Adaptations</w:t>
      </w:r>
    </w:p>
    <w:p w:rsidR="000A7871" w:rsidRPr="00A138DB" w:rsidRDefault="000A7871" w:rsidP="008523AB">
      <w:pPr>
        <w:widowControl w:val="0"/>
        <w:spacing w:after="0" w:line="480" w:lineRule="auto"/>
        <w:ind w:firstLine="720"/>
        <w:rPr>
          <w:rFonts w:ascii="Times New Roman" w:hAnsi="Times New Roman"/>
          <w:color w:val="auto"/>
          <w:sz w:val="24"/>
          <w:szCs w:val="24"/>
          <w14:ligatures w14:val="none"/>
        </w:rPr>
      </w:pPr>
      <w:proofErr w:type="gramStart"/>
      <w:r w:rsidRPr="00A138DB">
        <w:rPr>
          <w:rFonts w:ascii="Times New Roman" w:hAnsi="Times New Roman"/>
          <w:b/>
          <w:color w:val="auto"/>
          <w:sz w:val="24"/>
          <w:szCs w:val="24"/>
          <w14:ligatures w14:val="none"/>
        </w:rPr>
        <w:t>Updating evaluation instruments</w:t>
      </w:r>
      <w:r w:rsidRPr="00A138DB">
        <w:rPr>
          <w:rFonts w:ascii="Times New Roman" w:hAnsi="Times New Roman"/>
          <w:color w:val="auto"/>
          <w:sz w:val="24"/>
          <w:szCs w:val="24"/>
          <w14:ligatures w14:val="none"/>
        </w:rPr>
        <w:t>.</w:t>
      </w:r>
      <w:proofErr w:type="gramEnd"/>
      <w:r w:rsidRPr="00A138DB">
        <w:rPr>
          <w:rFonts w:ascii="Times New Roman" w:hAnsi="Times New Roman"/>
          <w:color w:val="auto"/>
          <w:sz w:val="24"/>
          <w:szCs w:val="24"/>
          <w14:ligatures w14:val="none"/>
        </w:rPr>
        <w:t xml:space="preserve"> </w:t>
      </w:r>
      <w:r w:rsidR="00F01061" w:rsidRPr="00A138DB">
        <w:rPr>
          <w:rFonts w:ascii="Times New Roman" w:hAnsi="Times New Roman"/>
          <w:color w:val="auto"/>
          <w:sz w:val="24"/>
          <w:szCs w:val="24"/>
          <w14:ligatures w14:val="none"/>
        </w:rPr>
        <w:t>All evaluation instruments (including the Community Board Interview, Community Key Informant Survey, and Milestones and Benchmarks</w:t>
      </w:r>
      <w:r w:rsidR="00F208E3" w:rsidRPr="00A138DB">
        <w:rPr>
          <w:rFonts w:ascii="Times New Roman" w:hAnsi="Times New Roman"/>
          <w:color w:val="auto"/>
          <w:sz w:val="24"/>
          <w:szCs w:val="24"/>
          <w14:ligatures w14:val="none"/>
        </w:rPr>
        <w:t>--</w:t>
      </w:r>
      <w:r w:rsidR="00F01061" w:rsidRPr="00A138DB">
        <w:rPr>
          <w:rFonts w:ascii="Times New Roman" w:hAnsi="Times New Roman"/>
          <w:color w:val="auto"/>
          <w:sz w:val="24"/>
          <w:szCs w:val="24"/>
          <w14:ligatures w14:val="none"/>
        </w:rPr>
        <w:t xml:space="preserve">all described in more detail in the following section) were updated </w:t>
      </w:r>
      <w:r w:rsidR="00185D73" w:rsidRPr="00A138DB">
        <w:rPr>
          <w:rFonts w:ascii="Times New Roman" w:hAnsi="Times New Roman"/>
          <w:color w:val="auto"/>
          <w:sz w:val="24"/>
          <w:szCs w:val="24"/>
          <w14:ligatures w14:val="none"/>
        </w:rPr>
        <w:t xml:space="preserve">from their </w:t>
      </w:r>
      <w:r w:rsidR="00310F9E" w:rsidRPr="00A138DB">
        <w:rPr>
          <w:rFonts w:ascii="Times New Roman" w:hAnsi="Times New Roman"/>
          <w:color w:val="auto"/>
          <w:sz w:val="24"/>
          <w:szCs w:val="24"/>
          <w14:ligatures w14:val="none"/>
        </w:rPr>
        <w:t xml:space="preserve">traditional </w:t>
      </w:r>
      <w:r w:rsidR="00185D73" w:rsidRPr="00A138DB">
        <w:rPr>
          <w:rFonts w:ascii="Times New Roman" w:hAnsi="Times New Roman"/>
          <w:color w:val="auto"/>
          <w:sz w:val="24"/>
          <w:szCs w:val="24"/>
          <w14:ligatures w14:val="none"/>
        </w:rPr>
        <w:t xml:space="preserve">CTC format </w:t>
      </w:r>
      <w:r w:rsidRPr="00A138DB">
        <w:rPr>
          <w:rFonts w:ascii="Times New Roman" w:hAnsi="Times New Roman"/>
          <w:color w:val="auto"/>
          <w:sz w:val="24"/>
          <w:szCs w:val="24"/>
          <w14:ligatures w14:val="none"/>
        </w:rPr>
        <w:t>to: (</w:t>
      </w:r>
      <w:r w:rsidR="00F208E3" w:rsidRPr="00A138DB">
        <w:rPr>
          <w:rFonts w:ascii="Times New Roman" w:hAnsi="Times New Roman"/>
          <w:color w:val="auto"/>
          <w:sz w:val="24"/>
          <w:szCs w:val="24"/>
          <w14:ligatures w14:val="none"/>
        </w:rPr>
        <w:t>a</w:t>
      </w:r>
      <w:r w:rsidRPr="00A138DB">
        <w:rPr>
          <w:rFonts w:ascii="Times New Roman" w:hAnsi="Times New Roman"/>
          <w:color w:val="auto"/>
          <w:sz w:val="24"/>
          <w:szCs w:val="24"/>
          <w14:ligatures w14:val="none"/>
        </w:rPr>
        <w:t xml:space="preserve">) </w:t>
      </w:r>
      <w:r w:rsidR="00F208E3" w:rsidRPr="00A138DB">
        <w:rPr>
          <w:rFonts w:ascii="Times New Roman" w:hAnsi="Times New Roman"/>
          <w:color w:val="auto"/>
          <w:sz w:val="24"/>
          <w:szCs w:val="24"/>
          <w14:ligatures w14:val="none"/>
        </w:rPr>
        <w:t>a</w:t>
      </w:r>
      <w:r w:rsidRPr="00A138DB">
        <w:rPr>
          <w:rFonts w:ascii="Times New Roman" w:hAnsi="Times New Roman"/>
          <w:color w:val="auto"/>
          <w:sz w:val="24"/>
          <w:szCs w:val="24"/>
          <w14:ligatures w14:val="none"/>
        </w:rPr>
        <w:t>ddress early childhood (0</w:t>
      </w:r>
      <w:r w:rsidR="008664F7" w:rsidRPr="00A138DB">
        <w:rPr>
          <w:rFonts w:ascii="Times New Roman" w:hAnsi="Times New Roman"/>
          <w:color w:val="auto"/>
          <w:sz w:val="24"/>
          <w:szCs w:val="24"/>
          <w14:ligatures w14:val="none"/>
        </w:rPr>
        <w:t xml:space="preserve"> </w:t>
      </w:r>
      <w:r w:rsidRPr="00A138DB">
        <w:rPr>
          <w:rFonts w:ascii="Times New Roman" w:hAnsi="Times New Roman"/>
          <w:color w:val="auto"/>
          <w:sz w:val="24"/>
          <w:szCs w:val="24"/>
          <w14:ligatures w14:val="none"/>
        </w:rPr>
        <w:t>-</w:t>
      </w:r>
      <w:r w:rsidR="008664F7" w:rsidRPr="00A138DB">
        <w:rPr>
          <w:rFonts w:ascii="Times New Roman" w:hAnsi="Times New Roman"/>
          <w:color w:val="auto"/>
          <w:sz w:val="24"/>
          <w:szCs w:val="24"/>
          <w14:ligatures w14:val="none"/>
        </w:rPr>
        <w:t xml:space="preserve"> </w:t>
      </w:r>
      <w:r w:rsidRPr="00A138DB">
        <w:rPr>
          <w:rFonts w:ascii="Times New Roman" w:hAnsi="Times New Roman"/>
          <w:color w:val="auto"/>
          <w:sz w:val="24"/>
          <w:szCs w:val="24"/>
          <w14:ligatures w14:val="none"/>
        </w:rPr>
        <w:t xml:space="preserve">10 years) rather than </w:t>
      </w:r>
      <w:r w:rsidR="0015297D" w:rsidRPr="00A138DB">
        <w:rPr>
          <w:rFonts w:ascii="Times New Roman" w:hAnsi="Times New Roman"/>
          <w:color w:val="auto"/>
          <w:sz w:val="24"/>
          <w:szCs w:val="24"/>
          <w14:ligatures w14:val="none"/>
        </w:rPr>
        <w:t xml:space="preserve">only </w:t>
      </w:r>
      <w:r w:rsidRPr="00A138DB">
        <w:rPr>
          <w:rFonts w:ascii="Times New Roman" w:hAnsi="Times New Roman"/>
          <w:color w:val="auto"/>
          <w:sz w:val="24"/>
          <w:szCs w:val="24"/>
          <w14:ligatures w14:val="none"/>
        </w:rPr>
        <w:t>adolescence; (</w:t>
      </w:r>
      <w:r w:rsidR="00F208E3" w:rsidRPr="00A138DB">
        <w:rPr>
          <w:rFonts w:ascii="Times New Roman" w:hAnsi="Times New Roman"/>
          <w:color w:val="auto"/>
          <w:sz w:val="24"/>
          <w:szCs w:val="24"/>
          <w14:ligatures w14:val="none"/>
        </w:rPr>
        <w:t>b</w:t>
      </w:r>
      <w:r w:rsidRPr="00A138DB">
        <w:rPr>
          <w:rFonts w:ascii="Times New Roman" w:hAnsi="Times New Roman"/>
          <w:color w:val="auto"/>
          <w:sz w:val="24"/>
          <w:szCs w:val="24"/>
          <w14:ligatures w14:val="none"/>
        </w:rPr>
        <w:t xml:space="preserve">) </w:t>
      </w:r>
      <w:r w:rsidR="00F208E3" w:rsidRPr="00A138DB">
        <w:rPr>
          <w:rFonts w:ascii="Times New Roman" w:hAnsi="Times New Roman"/>
          <w:color w:val="auto"/>
          <w:sz w:val="24"/>
          <w:szCs w:val="24"/>
          <w14:ligatures w14:val="none"/>
        </w:rPr>
        <w:t>a</w:t>
      </w:r>
      <w:r w:rsidRPr="00A138DB">
        <w:rPr>
          <w:rFonts w:ascii="Times New Roman" w:hAnsi="Times New Roman"/>
          <w:color w:val="auto"/>
          <w:sz w:val="24"/>
          <w:szCs w:val="24"/>
          <w14:ligatures w14:val="none"/>
        </w:rPr>
        <w:t>ssess the issues of “child well-being and child-related problems such as abuse and neglect” rather than “youth problem behaviors”; and (</w:t>
      </w:r>
      <w:r w:rsidR="00F208E3" w:rsidRPr="00A138DB">
        <w:rPr>
          <w:rFonts w:ascii="Times New Roman" w:hAnsi="Times New Roman"/>
          <w:color w:val="auto"/>
          <w:sz w:val="24"/>
          <w:szCs w:val="24"/>
          <w14:ligatures w14:val="none"/>
        </w:rPr>
        <w:t>c</w:t>
      </w:r>
      <w:r w:rsidRPr="00A138DB">
        <w:rPr>
          <w:rFonts w:ascii="Times New Roman" w:hAnsi="Times New Roman"/>
          <w:color w:val="auto"/>
          <w:sz w:val="24"/>
          <w:szCs w:val="24"/>
          <w14:ligatures w14:val="none"/>
        </w:rPr>
        <w:t xml:space="preserve">) </w:t>
      </w:r>
      <w:r w:rsidR="00F208E3" w:rsidRPr="00A138DB">
        <w:rPr>
          <w:rFonts w:ascii="Times New Roman" w:hAnsi="Times New Roman"/>
          <w:color w:val="auto"/>
          <w:sz w:val="24"/>
          <w:szCs w:val="24"/>
          <w14:ligatures w14:val="none"/>
        </w:rPr>
        <w:t>a</w:t>
      </w:r>
      <w:r w:rsidRPr="00A138DB">
        <w:rPr>
          <w:rFonts w:ascii="Times New Roman" w:hAnsi="Times New Roman"/>
          <w:color w:val="auto"/>
          <w:sz w:val="24"/>
          <w:szCs w:val="24"/>
          <w14:ligatures w14:val="none"/>
        </w:rPr>
        <w:t>ssess the role of the child welfare system and early learning programs in addition to community prevention programming.</w:t>
      </w:r>
    </w:p>
    <w:p w:rsidR="00A053AE" w:rsidRPr="00A138DB" w:rsidRDefault="00C94803" w:rsidP="008523AB">
      <w:pPr>
        <w:widowControl w:val="0"/>
        <w:spacing w:after="0" w:line="480" w:lineRule="auto"/>
        <w:ind w:firstLine="720"/>
        <w:rPr>
          <w:rFonts w:ascii="Times New Roman" w:hAnsi="Times New Roman"/>
          <w:color w:val="auto"/>
          <w:sz w:val="24"/>
          <w:szCs w:val="24"/>
          <w14:ligatures w14:val="none"/>
        </w:rPr>
      </w:pPr>
      <w:proofErr w:type="gramStart"/>
      <w:r w:rsidRPr="00A138DB">
        <w:rPr>
          <w:rFonts w:ascii="Times New Roman" w:hAnsi="Times New Roman"/>
          <w:b/>
          <w:color w:val="auto"/>
          <w:sz w:val="24"/>
          <w:szCs w:val="24"/>
          <w14:ligatures w14:val="none"/>
        </w:rPr>
        <w:t>Updating</w:t>
      </w:r>
      <w:r w:rsidR="00811016" w:rsidRPr="00A138DB">
        <w:rPr>
          <w:rFonts w:ascii="Times New Roman" w:hAnsi="Times New Roman"/>
          <w:b/>
          <w:color w:val="auto"/>
          <w:sz w:val="24"/>
          <w:szCs w:val="24"/>
          <w14:ligatures w14:val="none"/>
        </w:rPr>
        <w:t xml:space="preserve"> key leader positions</w:t>
      </w:r>
      <w:r w:rsidR="00811016" w:rsidRPr="00A138DB">
        <w:rPr>
          <w:rFonts w:ascii="Times New Roman" w:hAnsi="Times New Roman"/>
          <w:color w:val="auto"/>
          <w:sz w:val="24"/>
          <w:szCs w:val="24"/>
          <w14:ligatures w14:val="none"/>
        </w:rPr>
        <w:t>.</w:t>
      </w:r>
      <w:proofErr w:type="gramEnd"/>
      <w:r w:rsidR="00811016" w:rsidRPr="00A138DB">
        <w:rPr>
          <w:rFonts w:ascii="Times New Roman" w:hAnsi="Times New Roman"/>
          <w:color w:val="auto"/>
          <w:sz w:val="24"/>
          <w:szCs w:val="24"/>
          <w14:ligatures w14:val="none"/>
        </w:rPr>
        <w:t xml:space="preserve"> </w:t>
      </w:r>
      <w:r w:rsidR="000A7871" w:rsidRPr="00A138DB">
        <w:rPr>
          <w:rFonts w:ascii="Times New Roman" w:hAnsi="Times New Roman"/>
          <w:color w:val="auto"/>
          <w:sz w:val="24"/>
          <w:szCs w:val="24"/>
          <w14:ligatures w14:val="none"/>
        </w:rPr>
        <w:t>The Community Key Informant S</w:t>
      </w:r>
      <w:r w:rsidR="00A053AE" w:rsidRPr="00A138DB">
        <w:rPr>
          <w:rFonts w:ascii="Times New Roman" w:hAnsi="Times New Roman"/>
          <w:color w:val="auto"/>
          <w:sz w:val="24"/>
          <w:szCs w:val="24"/>
          <w14:ligatures w14:val="none"/>
        </w:rPr>
        <w:t>urveys are typically collected from a collection of 10 positional leaders (such as</w:t>
      </w:r>
      <w:r w:rsidR="00817A66" w:rsidRPr="00A138DB">
        <w:rPr>
          <w:rFonts w:ascii="Times New Roman" w:hAnsi="Times New Roman"/>
          <w:color w:val="auto"/>
          <w:sz w:val="24"/>
          <w:szCs w:val="24"/>
          <w14:ligatures w14:val="none"/>
        </w:rPr>
        <w:t xml:space="preserve"> the mayor and police chief</w:t>
      </w:r>
      <w:r w:rsidR="00A053AE" w:rsidRPr="00A138DB">
        <w:rPr>
          <w:rFonts w:ascii="Times New Roman" w:hAnsi="Times New Roman"/>
          <w:color w:val="auto"/>
          <w:sz w:val="24"/>
          <w:szCs w:val="24"/>
          <w14:ligatures w14:val="none"/>
        </w:rPr>
        <w:t xml:space="preserve">) and 5 referred leaders who are most knowledgeable about </w:t>
      </w:r>
      <w:r w:rsidR="003B6BC4" w:rsidRPr="00A138DB">
        <w:rPr>
          <w:rFonts w:ascii="Times New Roman" w:hAnsi="Times New Roman"/>
          <w:color w:val="auto"/>
          <w:sz w:val="24"/>
          <w:szCs w:val="24"/>
          <w14:ligatures w14:val="none"/>
        </w:rPr>
        <w:t>youth problem behaviors and/or community prevention efforts</w:t>
      </w:r>
      <w:r w:rsidR="00A053AE" w:rsidRPr="00A138DB">
        <w:rPr>
          <w:rFonts w:ascii="Times New Roman" w:hAnsi="Times New Roman"/>
          <w:color w:val="auto"/>
          <w:sz w:val="24"/>
          <w:szCs w:val="24"/>
          <w14:ligatures w14:val="none"/>
        </w:rPr>
        <w:t xml:space="preserve">. For this adaptation we updated the positions to better reflect the most pertinent sectors for the current study, i.e., those familiar with child welfare, early learning, and prevention as it relates to early childhood. </w:t>
      </w:r>
      <w:r w:rsidR="005E14F2" w:rsidRPr="00A138DB">
        <w:rPr>
          <w:rFonts w:ascii="Times New Roman" w:hAnsi="Times New Roman"/>
          <w:color w:val="auto"/>
          <w:sz w:val="24"/>
          <w:szCs w:val="24"/>
          <w14:ligatures w14:val="none"/>
        </w:rPr>
        <w:t>This involved (</w:t>
      </w:r>
      <w:r w:rsidR="005C7A24" w:rsidRPr="00A138DB">
        <w:rPr>
          <w:rFonts w:ascii="Times New Roman" w:hAnsi="Times New Roman"/>
          <w:color w:val="auto"/>
          <w:sz w:val="24"/>
          <w:szCs w:val="24"/>
          <w14:ligatures w14:val="none"/>
        </w:rPr>
        <w:t>a</w:t>
      </w:r>
      <w:r w:rsidR="005E14F2" w:rsidRPr="00A138DB">
        <w:rPr>
          <w:rFonts w:ascii="Times New Roman" w:hAnsi="Times New Roman"/>
          <w:color w:val="auto"/>
          <w:sz w:val="24"/>
          <w:szCs w:val="24"/>
          <w14:ligatures w14:val="none"/>
        </w:rPr>
        <w:t xml:space="preserve">) adding an </w:t>
      </w:r>
      <w:r w:rsidR="004920CF" w:rsidRPr="00A138DB">
        <w:rPr>
          <w:rFonts w:ascii="Times New Roman" w:hAnsi="Times New Roman"/>
          <w:color w:val="auto"/>
          <w:sz w:val="24"/>
          <w:szCs w:val="24"/>
          <w14:ligatures w14:val="none"/>
        </w:rPr>
        <w:t xml:space="preserve">early education/director </w:t>
      </w:r>
      <w:r w:rsidR="005E14F2" w:rsidRPr="00A138DB">
        <w:rPr>
          <w:rFonts w:ascii="Times New Roman" w:hAnsi="Times New Roman"/>
          <w:color w:val="auto"/>
          <w:sz w:val="24"/>
          <w:szCs w:val="24"/>
          <w14:ligatures w14:val="none"/>
        </w:rPr>
        <w:t>of Head Start position, (</w:t>
      </w:r>
      <w:r w:rsidR="005C7A24" w:rsidRPr="00A138DB">
        <w:rPr>
          <w:rFonts w:ascii="Times New Roman" w:hAnsi="Times New Roman"/>
          <w:color w:val="auto"/>
          <w:sz w:val="24"/>
          <w:szCs w:val="24"/>
          <w14:ligatures w14:val="none"/>
        </w:rPr>
        <w:t>b</w:t>
      </w:r>
      <w:r w:rsidR="005E14F2" w:rsidRPr="00A138DB">
        <w:rPr>
          <w:rFonts w:ascii="Times New Roman" w:hAnsi="Times New Roman"/>
          <w:color w:val="auto"/>
          <w:sz w:val="24"/>
          <w:szCs w:val="24"/>
          <w14:ligatures w14:val="none"/>
        </w:rPr>
        <w:t xml:space="preserve">) adding a </w:t>
      </w:r>
      <w:r w:rsidR="004920CF" w:rsidRPr="00A138DB">
        <w:rPr>
          <w:rFonts w:ascii="Times New Roman" w:hAnsi="Times New Roman"/>
          <w:color w:val="auto"/>
          <w:sz w:val="24"/>
          <w:szCs w:val="24"/>
          <w14:ligatures w14:val="none"/>
        </w:rPr>
        <w:t>local/regional child welfare director position</w:t>
      </w:r>
      <w:r w:rsidR="005E14F2" w:rsidRPr="00A138DB">
        <w:rPr>
          <w:rFonts w:ascii="Times New Roman" w:hAnsi="Times New Roman"/>
          <w:color w:val="auto"/>
          <w:sz w:val="24"/>
          <w:szCs w:val="24"/>
          <w14:ligatures w14:val="none"/>
        </w:rPr>
        <w:t>, (</w:t>
      </w:r>
      <w:r w:rsidR="005C7A24" w:rsidRPr="00A138DB">
        <w:rPr>
          <w:rFonts w:ascii="Times New Roman" w:hAnsi="Times New Roman"/>
          <w:color w:val="auto"/>
          <w:sz w:val="24"/>
          <w:szCs w:val="24"/>
          <w14:ligatures w14:val="none"/>
        </w:rPr>
        <w:t>c</w:t>
      </w:r>
      <w:r w:rsidR="005E14F2" w:rsidRPr="00A138DB">
        <w:rPr>
          <w:rFonts w:ascii="Times New Roman" w:hAnsi="Times New Roman"/>
          <w:color w:val="auto"/>
          <w:sz w:val="24"/>
          <w:szCs w:val="24"/>
          <w14:ligatures w14:val="none"/>
        </w:rPr>
        <w:t xml:space="preserve">) adapting the </w:t>
      </w:r>
      <w:r w:rsidR="004920CF" w:rsidRPr="00A138DB">
        <w:rPr>
          <w:rFonts w:ascii="Times New Roman" w:hAnsi="Times New Roman"/>
          <w:color w:val="auto"/>
          <w:sz w:val="24"/>
          <w:szCs w:val="24"/>
          <w14:ligatures w14:val="none"/>
        </w:rPr>
        <w:t>j</w:t>
      </w:r>
      <w:r w:rsidR="005E14F2" w:rsidRPr="00A138DB">
        <w:rPr>
          <w:rFonts w:ascii="Times New Roman" w:hAnsi="Times New Roman"/>
          <w:color w:val="auto"/>
          <w:sz w:val="24"/>
          <w:szCs w:val="24"/>
          <w14:ligatures w14:val="none"/>
        </w:rPr>
        <w:t>udiciary position to f</w:t>
      </w:r>
      <w:r w:rsidR="004920CF" w:rsidRPr="00A138DB">
        <w:rPr>
          <w:rFonts w:ascii="Times New Roman" w:hAnsi="Times New Roman"/>
          <w:color w:val="auto"/>
          <w:sz w:val="24"/>
          <w:szCs w:val="24"/>
          <w14:ligatures w14:val="none"/>
        </w:rPr>
        <w:t>ocus on the family court judge/</w:t>
      </w:r>
      <w:r w:rsidR="005E14F2" w:rsidRPr="00A138DB">
        <w:rPr>
          <w:rFonts w:ascii="Times New Roman" w:hAnsi="Times New Roman"/>
          <w:color w:val="auto"/>
          <w:sz w:val="24"/>
          <w:szCs w:val="24"/>
          <w14:ligatures w14:val="none"/>
        </w:rPr>
        <w:t>referee who hears the most child welfare cases, and (</w:t>
      </w:r>
      <w:r w:rsidR="005C7A24" w:rsidRPr="00A138DB">
        <w:rPr>
          <w:rFonts w:ascii="Times New Roman" w:hAnsi="Times New Roman"/>
          <w:color w:val="auto"/>
          <w:sz w:val="24"/>
          <w:szCs w:val="24"/>
          <w14:ligatures w14:val="none"/>
        </w:rPr>
        <w:t>d</w:t>
      </w:r>
      <w:r w:rsidR="005E14F2" w:rsidRPr="00A138DB">
        <w:rPr>
          <w:rFonts w:ascii="Times New Roman" w:hAnsi="Times New Roman"/>
          <w:color w:val="auto"/>
          <w:sz w:val="24"/>
          <w:szCs w:val="24"/>
          <w14:ligatures w14:val="none"/>
        </w:rPr>
        <w:t xml:space="preserve">) dropping the </w:t>
      </w:r>
      <w:r w:rsidR="004920CF" w:rsidRPr="00A138DB">
        <w:rPr>
          <w:rFonts w:ascii="Times New Roman" w:hAnsi="Times New Roman"/>
          <w:color w:val="auto"/>
          <w:sz w:val="24"/>
          <w:szCs w:val="24"/>
          <w14:ligatures w14:val="none"/>
        </w:rPr>
        <w:t>recreation organizations</w:t>
      </w:r>
      <w:r w:rsidR="005E14F2" w:rsidRPr="00A138DB">
        <w:rPr>
          <w:rFonts w:ascii="Times New Roman" w:hAnsi="Times New Roman"/>
          <w:color w:val="auto"/>
          <w:sz w:val="24"/>
          <w:szCs w:val="24"/>
          <w14:ligatures w14:val="none"/>
        </w:rPr>
        <w:t xml:space="preserve"> position. </w:t>
      </w:r>
      <w:r w:rsidR="00A053AE" w:rsidRPr="00A138DB">
        <w:rPr>
          <w:rFonts w:ascii="Times New Roman" w:hAnsi="Times New Roman"/>
          <w:color w:val="auto"/>
          <w:sz w:val="24"/>
          <w:szCs w:val="24"/>
          <w14:ligatures w14:val="none"/>
        </w:rPr>
        <w:t xml:space="preserve">We also adapted the referred positions to include two individuals </w:t>
      </w:r>
      <w:r w:rsidR="0082308E" w:rsidRPr="00A138DB">
        <w:rPr>
          <w:rFonts w:ascii="Times New Roman" w:hAnsi="Times New Roman"/>
          <w:color w:val="auto"/>
          <w:sz w:val="24"/>
          <w:szCs w:val="24"/>
          <w14:ligatures w14:val="none"/>
        </w:rPr>
        <w:t xml:space="preserve">each </w:t>
      </w:r>
      <w:r w:rsidR="00A053AE" w:rsidRPr="00A138DB">
        <w:rPr>
          <w:rFonts w:ascii="Times New Roman" w:hAnsi="Times New Roman"/>
          <w:color w:val="auto"/>
          <w:sz w:val="24"/>
          <w:szCs w:val="24"/>
          <w14:ligatures w14:val="none"/>
        </w:rPr>
        <w:t xml:space="preserve">actively involved in prevention efforts, child welfare </w:t>
      </w:r>
      <w:r w:rsidR="00A053AE" w:rsidRPr="00A138DB">
        <w:rPr>
          <w:rFonts w:ascii="Times New Roman" w:hAnsi="Times New Roman"/>
          <w:color w:val="auto"/>
          <w:sz w:val="24"/>
          <w:szCs w:val="24"/>
          <w14:ligatures w14:val="none"/>
        </w:rPr>
        <w:lastRenderedPageBreak/>
        <w:t xml:space="preserve">efforts, and early learning efforts in the community. This process resulted in 11 positional leaders and 6 referred leaders per community. </w:t>
      </w:r>
    </w:p>
    <w:p w:rsidR="00C94803" w:rsidRPr="00A138DB" w:rsidRDefault="001B471B" w:rsidP="008B60F3">
      <w:pPr>
        <w:keepNext/>
        <w:widowControl w:val="0"/>
        <w:spacing w:after="0" w:line="480" w:lineRule="auto"/>
        <w:jc w:val="center"/>
        <w:rPr>
          <w:rFonts w:ascii="Times New Roman" w:hAnsi="Times New Roman"/>
          <w:b/>
          <w:color w:val="auto"/>
          <w:sz w:val="24"/>
          <w:szCs w:val="24"/>
          <w14:ligatures w14:val="none"/>
        </w:rPr>
      </w:pPr>
      <w:r w:rsidRPr="00A138DB">
        <w:rPr>
          <w:rFonts w:ascii="Times New Roman" w:hAnsi="Times New Roman"/>
          <w:b/>
          <w:color w:val="auto"/>
          <w:sz w:val="24"/>
          <w:szCs w:val="24"/>
          <w14:ligatures w14:val="none"/>
        </w:rPr>
        <w:t xml:space="preserve">Assessing </w:t>
      </w:r>
      <w:r w:rsidR="008B6421" w:rsidRPr="00A138DB">
        <w:rPr>
          <w:rFonts w:ascii="Times New Roman" w:hAnsi="Times New Roman"/>
          <w:b/>
          <w:color w:val="auto"/>
          <w:sz w:val="24"/>
          <w:szCs w:val="24"/>
          <w14:ligatures w14:val="none"/>
        </w:rPr>
        <w:t xml:space="preserve">Preliminary </w:t>
      </w:r>
      <w:r w:rsidRPr="00A138DB">
        <w:rPr>
          <w:rFonts w:ascii="Times New Roman" w:hAnsi="Times New Roman"/>
          <w:b/>
          <w:color w:val="auto"/>
          <w:sz w:val="24"/>
          <w:szCs w:val="24"/>
          <w14:ligatures w14:val="none"/>
        </w:rPr>
        <w:t>Success</w:t>
      </w:r>
      <w:r w:rsidR="008B6421" w:rsidRPr="00A138DB">
        <w:rPr>
          <w:rFonts w:ascii="Times New Roman" w:hAnsi="Times New Roman"/>
          <w:b/>
          <w:color w:val="auto"/>
          <w:sz w:val="24"/>
          <w:szCs w:val="24"/>
          <w14:ligatures w14:val="none"/>
        </w:rPr>
        <w:t xml:space="preserve"> of</w:t>
      </w:r>
      <w:r w:rsidR="00434B38" w:rsidRPr="00A138DB">
        <w:rPr>
          <w:rFonts w:ascii="Times New Roman" w:hAnsi="Times New Roman"/>
          <w:b/>
          <w:color w:val="auto"/>
          <w:sz w:val="24"/>
          <w:szCs w:val="24"/>
          <w14:ligatures w14:val="none"/>
        </w:rPr>
        <w:t xml:space="preserve"> the</w:t>
      </w:r>
      <w:r w:rsidR="008B6421" w:rsidRPr="00A138DB">
        <w:rPr>
          <w:rFonts w:ascii="Times New Roman" w:hAnsi="Times New Roman"/>
          <w:b/>
          <w:color w:val="auto"/>
          <w:sz w:val="24"/>
          <w:szCs w:val="24"/>
          <w14:ligatures w14:val="none"/>
        </w:rPr>
        <w:t xml:space="preserve"> Adapted Approach</w:t>
      </w:r>
      <w:r w:rsidR="00070268" w:rsidRPr="00A138DB">
        <w:rPr>
          <w:rFonts w:ascii="Times New Roman" w:hAnsi="Times New Roman"/>
          <w:b/>
          <w:color w:val="auto"/>
          <w:sz w:val="24"/>
          <w:szCs w:val="24"/>
          <w14:ligatures w14:val="none"/>
        </w:rPr>
        <w:t>: Method</w:t>
      </w:r>
    </w:p>
    <w:p w:rsidR="006A1A12" w:rsidRPr="00A138DB" w:rsidRDefault="006A1A12" w:rsidP="003C4B37">
      <w:pPr>
        <w:keepNext/>
        <w:widowControl w:val="0"/>
        <w:spacing w:after="0" w:line="480" w:lineRule="auto"/>
        <w:rPr>
          <w:rFonts w:ascii="Times New Roman" w:hAnsi="Times New Roman"/>
          <w:b/>
          <w:color w:val="auto"/>
          <w:sz w:val="24"/>
          <w:szCs w:val="24"/>
          <w14:ligatures w14:val="none"/>
        </w:rPr>
      </w:pPr>
      <w:r w:rsidRPr="00A138DB">
        <w:rPr>
          <w:rFonts w:ascii="Times New Roman" w:hAnsi="Times New Roman"/>
          <w:b/>
          <w:color w:val="auto"/>
          <w:sz w:val="24"/>
          <w:szCs w:val="24"/>
          <w14:ligatures w14:val="none"/>
        </w:rPr>
        <w:t>Purpose of Evaluation</w:t>
      </w:r>
    </w:p>
    <w:p w:rsidR="006A1A12" w:rsidRPr="00A138DB" w:rsidRDefault="006A1A12" w:rsidP="003C4B37">
      <w:pPr>
        <w:spacing w:after="0" w:line="480" w:lineRule="auto"/>
        <w:ind w:firstLine="720"/>
        <w:rPr>
          <w:rFonts w:ascii="Times New Roman" w:hAnsi="Times New Roman"/>
          <w:color w:val="auto"/>
          <w:sz w:val="24"/>
          <w:szCs w:val="24"/>
          <w14:ligatures w14:val="none"/>
        </w:rPr>
      </w:pPr>
      <w:r w:rsidRPr="00A138DB">
        <w:rPr>
          <w:rFonts w:ascii="Times New Roman" w:hAnsi="Times New Roman"/>
          <w:color w:val="auto"/>
          <w:sz w:val="24"/>
          <w:szCs w:val="24"/>
          <w14:ligatures w14:val="none"/>
        </w:rPr>
        <w:t xml:space="preserve">The overall evaluation of </w:t>
      </w:r>
      <w:r w:rsidR="0013510B" w:rsidRPr="00A138DB">
        <w:rPr>
          <w:rFonts w:ascii="Times New Roman" w:hAnsi="Times New Roman"/>
          <w:color w:val="auto"/>
          <w:sz w:val="24"/>
          <w:szCs w:val="24"/>
          <w14:ligatures w14:val="none"/>
        </w:rPr>
        <w:t xml:space="preserve">Keeping Families Together </w:t>
      </w:r>
      <w:r w:rsidR="00D033EF" w:rsidRPr="00A138DB">
        <w:rPr>
          <w:rFonts w:ascii="Times New Roman" w:hAnsi="Times New Roman"/>
          <w:color w:val="auto"/>
          <w:sz w:val="24"/>
          <w:szCs w:val="24"/>
          <w14:ligatures w14:val="none"/>
        </w:rPr>
        <w:t>examines whether (</w:t>
      </w:r>
      <w:r w:rsidR="00477535" w:rsidRPr="00A138DB">
        <w:rPr>
          <w:rFonts w:ascii="Times New Roman" w:hAnsi="Times New Roman"/>
          <w:color w:val="auto"/>
          <w:sz w:val="24"/>
          <w:szCs w:val="24"/>
          <w14:ligatures w14:val="none"/>
        </w:rPr>
        <w:t>a</w:t>
      </w:r>
      <w:r w:rsidR="00D033EF" w:rsidRPr="00A138DB">
        <w:rPr>
          <w:rFonts w:ascii="Times New Roman" w:hAnsi="Times New Roman"/>
          <w:color w:val="auto"/>
          <w:sz w:val="24"/>
          <w:szCs w:val="24"/>
          <w14:ligatures w14:val="none"/>
        </w:rPr>
        <w:t>)</w:t>
      </w:r>
      <w:r w:rsidRPr="00A138DB">
        <w:rPr>
          <w:rFonts w:ascii="Times New Roman" w:hAnsi="Times New Roman"/>
          <w:color w:val="auto"/>
          <w:sz w:val="24"/>
          <w:szCs w:val="24"/>
          <w14:ligatures w14:val="none"/>
        </w:rPr>
        <w:t xml:space="preserve"> implementation of CTC training and technical assistance aimed at improving child-related outcomes can be implemented with fidelity;</w:t>
      </w:r>
      <w:r w:rsidR="00D033EF" w:rsidRPr="00A138DB">
        <w:rPr>
          <w:rFonts w:ascii="Times New Roman" w:hAnsi="Times New Roman"/>
          <w:color w:val="auto"/>
          <w:sz w:val="24"/>
          <w:szCs w:val="24"/>
          <w14:ligatures w14:val="none"/>
        </w:rPr>
        <w:t xml:space="preserve"> (</w:t>
      </w:r>
      <w:r w:rsidR="00477535" w:rsidRPr="00A138DB">
        <w:rPr>
          <w:rFonts w:ascii="Times New Roman" w:hAnsi="Times New Roman"/>
          <w:color w:val="auto"/>
          <w:sz w:val="24"/>
          <w:szCs w:val="24"/>
          <w14:ligatures w14:val="none"/>
        </w:rPr>
        <w:t>b</w:t>
      </w:r>
      <w:r w:rsidR="00D033EF" w:rsidRPr="00A138DB">
        <w:rPr>
          <w:rFonts w:ascii="Times New Roman" w:hAnsi="Times New Roman"/>
          <w:color w:val="auto"/>
          <w:sz w:val="24"/>
          <w:szCs w:val="24"/>
          <w14:ligatures w14:val="none"/>
        </w:rPr>
        <w:t>) the</w:t>
      </w:r>
      <w:r w:rsidRPr="00A138DB">
        <w:rPr>
          <w:rFonts w:ascii="Times New Roman" w:hAnsi="Times New Roman"/>
          <w:color w:val="auto"/>
          <w:sz w:val="24"/>
          <w:szCs w:val="24"/>
          <w14:ligatures w14:val="none"/>
        </w:rPr>
        <w:t xml:space="preserve"> capacity of community key leaders and CTC board members is expanded;</w:t>
      </w:r>
      <w:r w:rsidR="00D033EF" w:rsidRPr="00A138DB">
        <w:rPr>
          <w:rFonts w:ascii="Times New Roman" w:hAnsi="Times New Roman"/>
          <w:color w:val="auto"/>
          <w:sz w:val="24"/>
          <w:szCs w:val="24"/>
          <w14:ligatures w14:val="none"/>
        </w:rPr>
        <w:t xml:space="preserve"> (</w:t>
      </w:r>
      <w:r w:rsidR="00477535" w:rsidRPr="00A138DB">
        <w:rPr>
          <w:rFonts w:ascii="Times New Roman" w:hAnsi="Times New Roman"/>
          <w:color w:val="auto"/>
          <w:sz w:val="24"/>
          <w:szCs w:val="24"/>
          <w14:ligatures w14:val="none"/>
        </w:rPr>
        <w:t>c</w:t>
      </w:r>
      <w:r w:rsidR="00D033EF" w:rsidRPr="00A138DB">
        <w:rPr>
          <w:rFonts w:ascii="Times New Roman" w:hAnsi="Times New Roman"/>
          <w:color w:val="auto"/>
          <w:sz w:val="24"/>
          <w:szCs w:val="24"/>
          <w14:ligatures w14:val="none"/>
        </w:rPr>
        <w:t>)</w:t>
      </w:r>
      <w:r w:rsidRPr="00A138DB">
        <w:rPr>
          <w:rFonts w:ascii="Times New Roman" w:hAnsi="Times New Roman"/>
          <w:color w:val="auto"/>
          <w:sz w:val="24"/>
          <w:szCs w:val="24"/>
          <w14:ligatures w14:val="none"/>
        </w:rPr>
        <w:t xml:space="preserve"> system transformation, including adoption of a science</w:t>
      </w:r>
      <w:r w:rsidR="00C30959" w:rsidRPr="00A138DB">
        <w:rPr>
          <w:rFonts w:ascii="Times New Roman" w:hAnsi="Times New Roman"/>
          <w:color w:val="auto"/>
          <w:sz w:val="24"/>
          <w:szCs w:val="24"/>
          <w14:ligatures w14:val="none"/>
        </w:rPr>
        <w:t>-</w:t>
      </w:r>
      <w:r w:rsidRPr="00A138DB">
        <w:rPr>
          <w:rFonts w:ascii="Times New Roman" w:hAnsi="Times New Roman"/>
          <w:color w:val="auto"/>
          <w:sz w:val="24"/>
          <w:szCs w:val="24"/>
          <w14:ligatures w14:val="none"/>
        </w:rPr>
        <w:t>based approach to prevention, enhanced community collaboration and support for prevention, and improved community norms regarding abuse and neglect occur as hypothesized;</w:t>
      </w:r>
      <w:r w:rsidR="00D033EF" w:rsidRPr="00A138DB">
        <w:rPr>
          <w:rFonts w:ascii="Times New Roman" w:hAnsi="Times New Roman"/>
          <w:color w:val="auto"/>
          <w:sz w:val="24"/>
          <w:szCs w:val="24"/>
          <w14:ligatures w14:val="none"/>
        </w:rPr>
        <w:t xml:space="preserve"> and (</w:t>
      </w:r>
      <w:r w:rsidR="00477535" w:rsidRPr="00A138DB">
        <w:rPr>
          <w:rFonts w:ascii="Times New Roman" w:hAnsi="Times New Roman"/>
          <w:color w:val="auto"/>
          <w:sz w:val="24"/>
          <w:szCs w:val="24"/>
          <w14:ligatures w14:val="none"/>
        </w:rPr>
        <w:t>d</w:t>
      </w:r>
      <w:r w:rsidR="00D033EF" w:rsidRPr="00A138DB">
        <w:rPr>
          <w:rFonts w:ascii="Times New Roman" w:hAnsi="Times New Roman"/>
          <w:color w:val="auto"/>
          <w:sz w:val="24"/>
          <w:szCs w:val="24"/>
          <w14:ligatures w14:val="none"/>
        </w:rPr>
        <w:t>)</w:t>
      </w:r>
      <w:r w:rsidRPr="00A138DB">
        <w:rPr>
          <w:rFonts w:ascii="Times New Roman" w:hAnsi="Times New Roman"/>
          <w:color w:val="auto"/>
          <w:sz w:val="24"/>
          <w:szCs w:val="24"/>
          <w14:ligatures w14:val="none"/>
        </w:rPr>
        <w:t xml:space="preserve"> child outcomes including abuse, neglect, and child well-being improve.</w:t>
      </w:r>
      <w:r w:rsidR="00D033EF" w:rsidRPr="00A138DB">
        <w:rPr>
          <w:rFonts w:ascii="Times New Roman" w:hAnsi="Times New Roman"/>
          <w:color w:val="auto"/>
          <w:sz w:val="24"/>
          <w:szCs w:val="24"/>
          <w14:ligatures w14:val="none"/>
        </w:rPr>
        <w:t xml:space="preserve"> The current </w:t>
      </w:r>
      <w:r w:rsidR="00A33922" w:rsidRPr="00A138DB">
        <w:rPr>
          <w:rFonts w:ascii="Times New Roman" w:hAnsi="Times New Roman"/>
          <w:color w:val="auto"/>
          <w:sz w:val="24"/>
          <w:szCs w:val="24"/>
          <w14:ligatures w14:val="none"/>
        </w:rPr>
        <w:t>article</w:t>
      </w:r>
      <w:r w:rsidR="00D033EF" w:rsidRPr="00A138DB">
        <w:rPr>
          <w:rFonts w:ascii="Times New Roman" w:hAnsi="Times New Roman"/>
          <w:color w:val="auto"/>
          <w:sz w:val="24"/>
          <w:szCs w:val="24"/>
          <w14:ligatures w14:val="none"/>
        </w:rPr>
        <w:t xml:space="preserve"> takes a preliminary look at </w:t>
      </w:r>
      <w:r w:rsidR="00BE66B8" w:rsidRPr="00A138DB">
        <w:rPr>
          <w:rFonts w:ascii="Times New Roman" w:hAnsi="Times New Roman"/>
          <w:color w:val="auto"/>
          <w:sz w:val="24"/>
          <w:szCs w:val="24"/>
          <w14:ligatures w14:val="none"/>
        </w:rPr>
        <w:t>a subset of these overall evaluation goals; namely, the success of adapted intervention implementation, community board functioning, and community adoption of a science-based approach to prevention.</w:t>
      </w:r>
    </w:p>
    <w:p w:rsidR="00F708C3" w:rsidRPr="00A138DB" w:rsidRDefault="00F708C3" w:rsidP="008523AB">
      <w:pPr>
        <w:widowControl w:val="0"/>
        <w:spacing w:after="0" w:line="480" w:lineRule="auto"/>
        <w:rPr>
          <w:rFonts w:ascii="Times New Roman" w:hAnsi="Times New Roman"/>
          <w:b/>
          <w:color w:val="auto"/>
          <w:sz w:val="24"/>
          <w:szCs w:val="24"/>
          <w14:ligatures w14:val="none"/>
        </w:rPr>
      </w:pPr>
      <w:r w:rsidRPr="00A138DB">
        <w:rPr>
          <w:rFonts w:ascii="Times New Roman" w:hAnsi="Times New Roman"/>
          <w:b/>
          <w:color w:val="auto"/>
          <w:sz w:val="24"/>
          <w:szCs w:val="24"/>
          <w14:ligatures w14:val="none"/>
        </w:rPr>
        <w:t>Communities</w:t>
      </w:r>
    </w:p>
    <w:p w:rsidR="00F708C3" w:rsidRPr="00A138DB" w:rsidRDefault="004F687B" w:rsidP="008523AB">
      <w:pPr>
        <w:widowControl w:val="0"/>
        <w:spacing w:after="0" w:line="480" w:lineRule="auto"/>
        <w:rPr>
          <w:rFonts w:ascii="Times New Roman" w:hAnsi="Times New Roman"/>
          <w:color w:val="auto"/>
          <w:sz w:val="24"/>
          <w:szCs w:val="24"/>
          <w14:ligatures w14:val="none"/>
        </w:rPr>
      </w:pPr>
      <w:r w:rsidRPr="00A138DB">
        <w:rPr>
          <w:rFonts w:ascii="Times New Roman" w:hAnsi="Times New Roman"/>
          <w:color w:val="auto"/>
          <w:sz w:val="24"/>
          <w:szCs w:val="24"/>
          <w14:ligatures w14:val="none"/>
        </w:rPr>
        <w:tab/>
        <w:t xml:space="preserve">The Keeping Families Together </w:t>
      </w:r>
      <w:r w:rsidR="00AC2FEB" w:rsidRPr="00A138DB">
        <w:rPr>
          <w:rFonts w:ascii="Times New Roman" w:hAnsi="Times New Roman"/>
          <w:color w:val="auto"/>
          <w:sz w:val="24"/>
          <w:szCs w:val="24"/>
          <w14:ligatures w14:val="none"/>
        </w:rPr>
        <w:t xml:space="preserve">(KFT) </w:t>
      </w:r>
      <w:r w:rsidRPr="00A138DB">
        <w:rPr>
          <w:rFonts w:ascii="Times New Roman" w:hAnsi="Times New Roman"/>
          <w:color w:val="auto"/>
          <w:sz w:val="24"/>
          <w:szCs w:val="24"/>
          <w14:ligatures w14:val="none"/>
        </w:rPr>
        <w:t xml:space="preserve">adaptation of CTC was implemented in two communities in Oregon. </w:t>
      </w:r>
      <w:r w:rsidR="0015297D" w:rsidRPr="00A138DB">
        <w:rPr>
          <w:rFonts w:ascii="Times New Roman" w:hAnsi="Times New Roman"/>
          <w:color w:val="auto"/>
          <w:sz w:val="24"/>
          <w:szCs w:val="24"/>
          <w14:ligatures w14:val="none"/>
        </w:rPr>
        <w:t>One community is a more urban area and has a population of a</w:t>
      </w:r>
      <w:r w:rsidR="00440F7E" w:rsidRPr="00A138DB">
        <w:rPr>
          <w:rFonts w:ascii="Times New Roman" w:hAnsi="Times New Roman"/>
          <w:color w:val="auto"/>
          <w:sz w:val="24"/>
          <w:szCs w:val="24"/>
          <w14:ligatures w14:val="none"/>
        </w:rPr>
        <w:t>pproximately</w:t>
      </w:r>
      <w:r w:rsidR="0015297D" w:rsidRPr="00A138DB">
        <w:rPr>
          <w:rFonts w:ascii="Times New Roman" w:hAnsi="Times New Roman"/>
          <w:color w:val="auto"/>
          <w:sz w:val="24"/>
          <w:szCs w:val="24"/>
          <w14:ligatures w14:val="none"/>
        </w:rPr>
        <w:t xml:space="preserve"> 60,000 people, </w:t>
      </w:r>
      <w:r w:rsidR="00440F7E" w:rsidRPr="00A138DB">
        <w:rPr>
          <w:rFonts w:ascii="Times New Roman" w:hAnsi="Times New Roman"/>
          <w:color w:val="auto"/>
          <w:sz w:val="24"/>
          <w:szCs w:val="24"/>
          <w14:ligatures w14:val="none"/>
        </w:rPr>
        <w:t xml:space="preserve">while </w:t>
      </w:r>
      <w:r w:rsidR="0015297D" w:rsidRPr="00A138DB">
        <w:rPr>
          <w:rFonts w:ascii="Times New Roman" w:hAnsi="Times New Roman"/>
          <w:color w:val="auto"/>
          <w:sz w:val="24"/>
          <w:szCs w:val="24"/>
          <w14:ligatures w14:val="none"/>
        </w:rPr>
        <w:t>the other community is more rural with a population of</w:t>
      </w:r>
      <w:r w:rsidR="00440F7E" w:rsidRPr="00A138DB">
        <w:rPr>
          <w:rFonts w:ascii="Times New Roman" w:hAnsi="Times New Roman"/>
          <w:color w:val="auto"/>
          <w:sz w:val="24"/>
          <w:szCs w:val="24"/>
          <w14:ligatures w14:val="none"/>
        </w:rPr>
        <w:t xml:space="preserve"> approximately 23,000</w:t>
      </w:r>
      <w:r w:rsidR="0015297D" w:rsidRPr="00A138DB">
        <w:rPr>
          <w:rFonts w:ascii="Times New Roman" w:hAnsi="Times New Roman"/>
          <w:color w:val="auto"/>
          <w:sz w:val="24"/>
          <w:szCs w:val="24"/>
          <w14:ligatures w14:val="none"/>
        </w:rPr>
        <w:t>.</w:t>
      </w:r>
      <w:r w:rsidR="008664F7" w:rsidRPr="00A138DB">
        <w:rPr>
          <w:rFonts w:ascii="Times New Roman" w:hAnsi="Times New Roman"/>
          <w:color w:val="auto"/>
          <w:sz w:val="24"/>
          <w:szCs w:val="24"/>
          <w14:ligatures w14:val="none"/>
        </w:rPr>
        <w:t xml:space="preserve"> </w:t>
      </w:r>
      <w:r w:rsidR="00AC2FEB" w:rsidRPr="00A138DB">
        <w:rPr>
          <w:rFonts w:ascii="Times New Roman" w:hAnsi="Times New Roman"/>
          <w:color w:val="auto"/>
          <w:sz w:val="24"/>
          <w:szCs w:val="24"/>
          <w14:ligatures w14:val="none"/>
        </w:rPr>
        <w:t xml:space="preserve">Implementation of KFT began </w:t>
      </w:r>
      <w:r w:rsidR="00A33922" w:rsidRPr="00A138DB">
        <w:rPr>
          <w:rFonts w:ascii="Times New Roman" w:hAnsi="Times New Roman"/>
          <w:color w:val="auto"/>
          <w:sz w:val="24"/>
          <w:szCs w:val="24"/>
          <w14:ligatures w14:val="none"/>
        </w:rPr>
        <w:t xml:space="preserve">in </w:t>
      </w:r>
      <w:r w:rsidR="006E6731" w:rsidRPr="00A138DB">
        <w:rPr>
          <w:rFonts w:ascii="Times New Roman" w:hAnsi="Times New Roman"/>
          <w:color w:val="auto"/>
          <w:sz w:val="24"/>
          <w:szCs w:val="24"/>
          <w14:ligatures w14:val="none"/>
        </w:rPr>
        <w:t>early 2013, with community board orientations taking</w:t>
      </w:r>
      <w:r w:rsidR="00F56516" w:rsidRPr="00A138DB">
        <w:rPr>
          <w:rFonts w:ascii="Times New Roman" w:hAnsi="Times New Roman"/>
          <w:color w:val="auto"/>
          <w:sz w:val="24"/>
          <w:szCs w:val="24"/>
          <w14:ligatures w14:val="none"/>
        </w:rPr>
        <w:t xml:space="preserve"> place </w:t>
      </w:r>
      <w:r w:rsidR="006E6731" w:rsidRPr="00A138DB">
        <w:rPr>
          <w:rFonts w:ascii="Times New Roman" w:hAnsi="Times New Roman"/>
          <w:color w:val="auto"/>
          <w:sz w:val="24"/>
          <w:szCs w:val="24"/>
          <w14:ligatures w14:val="none"/>
        </w:rPr>
        <w:t xml:space="preserve">in spring of that year. </w:t>
      </w:r>
    </w:p>
    <w:p w:rsidR="00F708C3" w:rsidRPr="00A138DB" w:rsidRDefault="00F708C3" w:rsidP="008523AB">
      <w:pPr>
        <w:widowControl w:val="0"/>
        <w:spacing w:after="0" w:line="480" w:lineRule="auto"/>
        <w:rPr>
          <w:rFonts w:ascii="Times New Roman" w:hAnsi="Times New Roman"/>
          <w:b/>
          <w:color w:val="auto"/>
          <w:sz w:val="24"/>
          <w:szCs w:val="24"/>
          <w14:ligatures w14:val="none"/>
        </w:rPr>
      </w:pPr>
      <w:r w:rsidRPr="00A138DB">
        <w:rPr>
          <w:rFonts w:ascii="Times New Roman" w:hAnsi="Times New Roman"/>
          <w:b/>
          <w:color w:val="auto"/>
          <w:sz w:val="24"/>
          <w:szCs w:val="24"/>
          <w14:ligatures w14:val="none"/>
        </w:rPr>
        <w:t>Evaluation Instruments</w:t>
      </w:r>
      <w:r w:rsidR="0095121A" w:rsidRPr="00A138DB">
        <w:rPr>
          <w:rFonts w:ascii="Times New Roman" w:hAnsi="Times New Roman"/>
          <w:b/>
          <w:color w:val="auto"/>
          <w:sz w:val="24"/>
          <w:szCs w:val="24"/>
          <w14:ligatures w14:val="none"/>
        </w:rPr>
        <w:t xml:space="preserve"> and Measures</w:t>
      </w:r>
    </w:p>
    <w:p w:rsidR="00C94803" w:rsidRPr="00A138DB" w:rsidRDefault="002C6432" w:rsidP="008523AB">
      <w:pPr>
        <w:widowControl w:val="0"/>
        <w:spacing w:after="0" w:line="480" w:lineRule="auto"/>
        <w:ind w:firstLine="720"/>
        <w:rPr>
          <w:rFonts w:ascii="Times New Roman" w:hAnsi="Times New Roman"/>
          <w:color w:val="auto"/>
          <w:sz w:val="24"/>
          <w:szCs w:val="24"/>
          <w14:ligatures w14:val="none"/>
        </w:rPr>
      </w:pPr>
      <w:r w:rsidRPr="00A138DB">
        <w:rPr>
          <w:rFonts w:ascii="Times New Roman" w:hAnsi="Times New Roman"/>
          <w:color w:val="auto"/>
          <w:sz w:val="24"/>
          <w:szCs w:val="24"/>
          <w14:ligatures w14:val="none"/>
        </w:rPr>
        <w:t>A variety of evaluation instruments were u</w:t>
      </w:r>
      <w:r w:rsidR="00BF216A" w:rsidRPr="00A138DB">
        <w:rPr>
          <w:rFonts w:ascii="Times New Roman" w:hAnsi="Times New Roman"/>
          <w:color w:val="auto"/>
          <w:sz w:val="24"/>
          <w:szCs w:val="24"/>
          <w14:ligatures w14:val="none"/>
        </w:rPr>
        <w:t>s</w:t>
      </w:r>
      <w:r w:rsidRPr="00A138DB">
        <w:rPr>
          <w:rFonts w:ascii="Times New Roman" w:hAnsi="Times New Roman"/>
          <w:color w:val="auto"/>
          <w:sz w:val="24"/>
          <w:szCs w:val="24"/>
          <w14:ligatures w14:val="none"/>
        </w:rPr>
        <w:t>ed to assess different components of the CTC logic model</w:t>
      </w:r>
      <w:r w:rsidR="001A30CF" w:rsidRPr="00A138DB">
        <w:rPr>
          <w:rFonts w:ascii="Times New Roman" w:hAnsi="Times New Roman"/>
          <w:color w:val="auto"/>
          <w:sz w:val="24"/>
          <w:szCs w:val="24"/>
          <w14:ligatures w14:val="none"/>
        </w:rPr>
        <w:t xml:space="preserve"> (see Figure </w:t>
      </w:r>
      <w:r w:rsidR="00321205" w:rsidRPr="00A138DB">
        <w:rPr>
          <w:rFonts w:ascii="Times New Roman" w:hAnsi="Times New Roman"/>
          <w:color w:val="auto"/>
          <w:sz w:val="24"/>
          <w:szCs w:val="24"/>
          <w14:ligatures w14:val="none"/>
        </w:rPr>
        <w:t>1</w:t>
      </w:r>
      <w:r w:rsidR="001A30CF" w:rsidRPr="00A138DB">
        <w:rPr>
          <w:rFonts w:ascii="Times New Roman" w:hAnsi="Times New Roman"/>
          <w:color w:val="auto"/>
          <w:sz w:val="24"/>
          <w:szCs w:val="24"/>
          <w14:ligatures w14:val="none"/>
        </w:rPr>
        <w:t>)</w:t>
      </w:r>
      <w:r w:rsidRPr="00A138DB">
        <w:rPr>
          <w:rFonts w:ascii="Times New Roman" w:hAnsi="Times New Roman"/>
          <w:color w:val="auto"/>
          <w:sz w:val="24"/>
          <w:szCs w:val="24"/>
          <w14:ligatures w14:val="none"/>
        </w:rPr>
        <w:t xml:space="preserve">. </w:t>
      </w:r>
      <w:r w:rsidR="00090813" w:rsidRPr="00A138DB">
        <w:rPr>
          <w:rFonts w:ascii="Times New Roman" w:hAnsi="Times New Roman"/>
          <w:color w:val="auto"/>
          <w:sz w:val="24"/>
          <w:szCs w:val="24"/>
          <w14:ligatures w14:val="none"/>
        </w:rPr>
        <w:t>T</w:t>
      </w:r>
      <w:r w:rsidR="00112227" w:rsidRPr="00A138DB">
        <w:rPr>
          <w:rFonts w:ascii="Times New Roman" w:hAnsi="Times New Roman"/>
          <w:color w:val="auto"/>
          <w:sz w:val="24"/>
          <w:szCs w:val="24"/>
          <w14:ligatures w14:val="none"/>
        </w:rPr>
        <w:t>hree</w:t>
      </w:r>
      <w:r w:rsidR="00090813" w:rsidRPr="00A138DB">
        <w:rPr>
          <w:rFonts w:ascii="Times New Roman" w:hAnsi="Times New Roman"/>
          <w:color w:val="auto"/>
          <w:sz w:val="24"/>
          <w:szCs w:val="24"/>
          <w14:ligatures w14:val="none"/>
        </w:rPr>
        <w:t xml:space="preserve"> of these instruments, t</w:t>
      </w:r>
      <w:r w:rsidR="00112227" w:rsidRPr="00A138DB">
        <w:rPr>
          <w:rFonts w:ascii="Times New Roman" w:hAnsi="Times New Roman"/>
          <w:color w:val="auto"/>
          <w:sz w:val="24"/>
          <w:szCs w:val="24"/>
          <w14:ligatures w14:val="none"/>
        </w:rPr>
        <w:t>he Milestones and Benchmarks,</w:t>
      </w:r>
      <w:r w:rsidR="00090813" w:rsidRPr="00A138DB">
        <w:rPr>
          <w:rFonts w:ascii="Times New Roman" w:hAnsi="Times New Roman"/>
          <w:color w:val="auto"/>
          <w:sz w:val="24"/>
          <w:szCs w:val="24"/>
          <w14:ligatures w14:val="none"/>
        </w:rPr>
        <w:t xml:space="preserve"> the </w:t>
      </w:r>
      <w:r w:rsidR="00090813" w:rsidRPr="00A138DB">
        <w:rPr>
          <w:rFonts w:ascii="Times New Roman" w:hAnsi="Times New Roman"/>
          <w:color w:val="auto"/>
          <w:sz w:val="24"/>
          <w:szCs w:val="24"/>
          <w14:ligatures w14:val="none"/>
        </w:rPr>
        <w:lastRenderedPageBreak/>
        <w:t xml:space="preserve">Community Board Interview, </w:t>
      </w:r>
      <w:r w:rsidR="00112227" w:rsidRPr="00A138DB">
        <w:rPr>
          <w:rFonts w:ascii="Times New Roman" w:hAnsi="Times New Roman"/>
          <w:color w:val="auto"/>
          <w:sz w:val="24"/>
          <w:szCs w:val="24"/>
          <w14:ligatures w14:val="none"/>
        </w:rPr>
        <w:t xml:space="preserve">and the Community Key Informant Survey </w:t>
      </w:r>
      <w:r w:rsidR="00090813" w:rsidRPr="00A138DB">
        <w:rPr>
          <w:rFonts w:ascii="Times New Roman" w:hAnsi="Times New Roman"/>
          <w:color w:val="auto"/>
          <w:sz w:val="24"/>
          <w:szCs w:val="24"/>
          <w14:ligatures w14:val="none"/>
        </w:rPr>
        <w:t>were used in the current prelimin</w:t>
      </w:r>
      <w:r w:rsidR="00112227" w:rsidRPr="00A138DB">
        <w:rPr>
          <w:rFonts w:ascii="Times New Roman" w:hAnsi="Times New Roman"/>
          <w:color w:val="auto"/>
          <w:sz w:val="24"/>
          <w:szCs w:val="24"/>
          <w14:ligatures w14:val="none"/>
        </w:rPr>
        <w:t>ary assessment of adapted CTC approach implementation,</w:t>
      </w:r>
      <w:r w:rsidR="00090813" w:rsidRPr="00A138DB">
        <w:rPr>
          <w:rFonts w:ascii="Times New Roman" w:hAnsi="Times New Roman"/>
          <w:color w:val="auto"/>
          <w:sz w:val="24"/>
          <w:szCs w:val="24"/>
          <w14:ligatures w14:val="none"/>
        </w:rPr>
        <w:t xml:space="preserve"> community board functioning</w:t>
      </w:r>
      <w:r w:rsidR="00112227" w:rsidRPr="00A138DB">
        <w:rPr>
          <w:rFonts w:ascii="Times New Roman" w:hAnsi="Times New Roman"/>
          <w:color w:val="auto"/>
          <w:sz w:val="24"/>
          <w:szCs w:val="24"/>
          <w14:ligatures w14:val="none"/>
        </w:rPr>
        <w:t>, and community adoption of a science-based approach to prevention</w:t>
      </w:r>
      <w:r w:rsidR="00477535" w:rsidRPr="00A138DB">
        <w:rPr>
          <w:rFonts w:ascii="Times New Roman" w:hAnsi="Times New Roman"/>
          <w:color w:val="auto"/>
          <w:sz w:val="24"/>
          <w:szCs w:val="24"/>
          <w14:ligatures w14:val="none"/>
        </w:rPr>
        <w:t>. These three</w:t>
      </w:r>
      <w:r w:rsidR="00090813" w:rsidRPr="00A138DB">
        <w:rPr>
          <w:rFonts w:ascii="Times New Roman" w:hAnsi="Times New Roman"/>
          <w:color w:val="auto"/>
          <w:sz w:val="24"/>
          <w:szCs w:val="24"/>
          <w14:ligatures w14:val="none"/>
        </w:rPr>
        <w:t xml:space="preserve"> </w:t>
      </w:r>
      <w:r w:rsidR="004F6699" w:rsidRPr="00A138DB">
        <w:rPr>
          <w:rFonts w:ascii="Times New Roman" w:hAnsi="Times New Roman"/>
          <w:color w:val="auto"/>
          <w:sz w:val="24"/>
          <w:szCs w:val="24"/>
          <w14:ligatures w14:val="none"/>
        </w:rPr>
        <w:t>e</w:t>
      </w:r>
      <w:r w:rsidRPr="00A138DB">
        <w:rPr>
          <w:rFonts w:ascii="Times New Roman" w:hAnsi="Times New Roman"/>
          <w:color w:val="auto"/>
          <w:sz w:val="24"/>
          <w:szCs w:val="24"/>
          <w14:ligatures w14:val="none"/>
        </w:rPr>
        <w:t xml:space="preserve">valuation instruments </w:t>
      </w:r>
      <w:r w:rsidR="00600221" w:rsidRPr="00A138DB">
        <w:rPr>
          <w:rFonts w:ascii="Times New Roman" w:hAnsi="Times New Roman"/>
          <w:color w:val="auto"/>
          <w:sz w:val="24"/>
          <w:szCs w:val="24"/>
          <w14:ligatures w14:val="none"/>
        </w:rPr>
        <w:t xml:space="preserve">and their data collection processes </w:t>
      </w:r>
      <w:r w:rsidRPr="00A138DB">
        <w:rPr>
          <w:rFonts w:ascii="Times New Roman" w:hAnsi="Times New Roman"/>
          <w:color w:val="auto"/>
          <w:sz w:val="24"/>
          <w:szCs w:val="24"/>
          <w14:ligatures w14:val="none"/>
        </w:rPr>
        <w:t>will now be summarized.</w:t>
      </w:r>
    </w:p>
    <w:p w:rsidR="00C94803" w:rsidRPr="00A138DB" w:rsidRDefault="002C6432" w:rsidP="008523AB">
      <w:pPr>
        <w:widowControl w:val="0"/>
        <w:spacing w:after="0" w:line="480" w:lineRule="auto"/>
        <w:ind w:firstLine="720"/>
        <w:rPr>
          <w:rFonts w:ascii="Times New Roman" w:hAnsi="Times New Roman"/>
          <w:color w:val="auto"/>
          <w:sz w:val="24"/>
          <w:szCs w:val="24"/>
          <w14:ligatures w14:val="none"/>
        </w:rPr>
      </w:pPr>
      <w:proofErr w:type="gramStart"/>
      <w:r w:rsidRPr="00A138DB">
        <w:rPr>
          <w:rFonts w:ascii="Times New Roman" w:hAnsi="Times New Roman"/>
          <w:b/>
          <w:color w:val="auto"/>
          <w:sz w:val="24"/>
          <w:szCs w:val="24"/>
          <w14:ligatures w14:val="none"/>
        </w:rPr>
        <w:t>Milestones and Benchmarks</w:t>
      </w:r>
      <w:r w:rsidR="00F708C3" w:rsidRPr="00A138DB">
        <w:rPr>
          <w:rFonts w:ascii="Times New Roman" w:hAnsi="Times New Roman"/>
          <w:bCs/>
          <w:color w:val="auto"/>
          <w:sz w:val="24"/>
          <w:szCs w:val="24"/>
          <w14:ligatures w14:val="none"/>
        </w:rPr>
        <w:t>.</w:t>
      </w:r>
      <w:proofErr w:type="gramEnd"/>
      <w:r w:rsidR="00F708C3" w:rsidRPr="00A138DB">
        <w:rPr>
          <w:rFonts w:ascii="Times New Roman" w:hAnsi="Times New Roman"/>
          <w:bCs/>
          <w:color w:val="auto"/>
          <w:sz w:val="24"/>
          <w:szCs w:val="24"/>
          <w14:ligatures w14:val="none"/>
        </w:rPr>
        <w:t xml:space="preserve"> </w:t>
      </w:r>
      <w:r w:rsidR="000D6AB4" w:rsidRPr="00A138DB">
        <w:rPr>
          <w:rFonts w:ascii="Times New Roman" w:hAnsi="Times New Roman"/>
          <w:color w:val="auto"/>
          <w:sz w:val="24"/>
          <w:szCs w:val="24"/>
          <w14:ligatures w14:val="none"/>
        </w:rPr>
        <w:t xml:space="preserve">The Milestones and Benchmarks </w:t>
      </w:r>
      <w:r w:rsidR="00D63271" w:rsidRPr="00A138DB">
        <w:rPr>
          <w:rFonts w:ascii="Times New Roman" w:hAnsi="Times New Roman"/>
          <w:color w:val="auto"/>
          <w:sz w:val="24"/>
          <w:szCs w:val="24"/>
          <w14:ligatures w14:val="none"/>
        </w:rPr>
        <w:fldChar w:fldCharType="begin"/>
      </w:r>
      <w:r w:rsidR="00D63271" w:rsidRPr="00A138DB">
        <w:rPr>
          <w:rFonts w:ascii="Times New Roman" w:hAnsi="Times New Roman"/>
          <w:color w:val="auto"/>
          <w:sz w:val="24"/>
          <w:szCs w:val="24"/>
          <w14:ligatures w14:val="none"/>
        </w:rPr>
        <w:instrText xml:space="preserve"> ADDIN EN.CITE &lt;EndNote&gt;&lt;Cite&gt;&lt;Author&gt;Quinby&lt;/Author&gt;&lt;Year&gt;2008&lt;/Year&gt;&lt;RecNum&gt;4&lt;/RecNum&gt;&lt;DisplayText&gt;(Quinby et al., 2008)&lt;/DisplayText&gt;&lt;record&gt;&lt;rec-number&gt;4&lt;/rec-number&gt;&lt;foreign-keys&gt;&lt;key app="EN" db-id="fep2t2rvfdsaswe0d5d52vpufrttaadpvwpx"&gt;4&lt;/key&gt;&lt;/foreign-keys&gt;&lt;ref-type name="Journal Article"&gt;17&lt;/ref-type&gt;&lt;contributors&gt;&lt;authors&gt;&lt;author&gt;Quinby, Rose K.&lt;/author&gt;&lt;author&gt;Fagan, Abigail A.&lt;/author&gt;&lt;author&gt;Hanson, Koren&lt;/author&gt;&lt;author&gt;Brooke-Weiss, Blair&lt;/author&gt;&lt;author&gt;Arthur, Michael W.&lt;/author&gt;&lt;author&gt;Hawkins, J. David&lt;/author&gt;&lt;/authors&gt;&lt;/contributors&gt;&lt;titles&gt;&lt;title&gt;Installing the Communities That Care prevention system: Implementation progress and fidelity in a randomized controlled trial&lt;/title&gt;&lt;secondary-title&gt;Journal of Community Psychology&lt;/secondary-title&gt;&lt;/titles&gt;&lt;periodical&gt;&lt;full-title&gt;Journal of Community Psychology&lt;/full-title&gt;&lt;/periodical&gt;&lt;pages&gt;313-332&lt;/pages&gt;&lt;volume&gt;36&lt;/volume&gt;&lt;number&gt;3&lt;/number&gt;&lt;dates&gt;&lt;year&gt;2008&lt;/year&gt;&lt;/dates&gt;&lt;urls&gt;&lt;/urls&gt;&lt;custom1&gt;396&lt;/custom1&gt;&lt;custom2&gt;CYDS&lt;/custom2&gt;&lt;custom3&gt;accepted for publication prior to 4-7-08&lt;/custom3&gt;&lt;electronic-resource-num&gt;DOI: 10.1002/jcop.20194&lt;/electronic-resource-num&gt;&lt;/record&gt;&lt;/Cite&gt;&lt;/EndNote&gt;</w:instrText>
      </w:r>
      <w:r w:rsidR="00D63271" w:rsidRPr="00A138DB">
        <w:rPr>
          <w:rFonts w:ascii="Times New Roman" w:hAnsi="Times New Roman"/>
          <w:color w:val="auto"/>
          <w:sz w:val="24"/>
          <w:szCs w:val="24"/>
          <w14:ligatures w14:val="none"/>
        </w:rPr>
        <w:fldChar w:fldCharType="separate"/>
      </w:r>
      <w:r w:rsidR="00D63271" w:rsidRPr="00A138DB">
        <w:rPr>
          <w:rFonts w:ascii="Times New Roman" w:hAnsi="Times New Roman"/>
          <w:noProof/>
          <w:color w:val="auto"/>
          <w:sz w:val="24"/>
          <w:szCs w:val="24"/>
          <w14:ligatures w14:val="none"/>
        </w:rPr>
        <w:t>(</w:t>
      </w:r>
      <w:hyperlink w:anchor="_ENREF_42" w:tooltip="Quinby, 2008 #4" w:history="1">
        <w:r w:rsidR="000B3E01" w:rsidRPr="00A138DB">
          <w:rPr>
            <w:rFonts w:ascii="Times New Roman" w:hAnsi="Times New Roman"/>
            <w:noProof/>
            <w:color w:val="auto"/>
            <w:sz w:val="24"/>
            <w:szCs w:val="24"/>
            <w14:ligatures w14:val="none"/>
          </w:rPr>
          <w:t>Quinby et al., 2008</w:t>
        </w:r>
      </w:hyperlink>
      <w:r w:rsidR="00D63271" w:rsidRPr="00A138DB">
        <w:rPr>
          <w:rFonts w:ascii="Times New Roman" w:hAnsi="Times New Roman"/>
          <w:noProof/>
          <w:color w:val="auto"/>
          <w:sz w:val="24"/>
          <w:szCs w:val="24"/>
          <w14:ligatures w14:val="none"/>
        </w:rPr>
        <w:t>)</w:t>
      </w:r>
      <w:r w:rsidR="00D63271" w:rsidRPr="00A138DB">
        <w:rPr>
          <w:rFonts w:ascii="Times New Roman" w:hAnsi="Times New Roman"/>
          <w:color w:val="auto"/>
          <w:sz w:val="24"/>
          <w:szCs w:val="24"/>
          <w14:ligatures w14:val="none"/>
        </w:rPr>
        <w:fldChar w:fldCharType="end"/>
      </w:r>
      <w:r w:rsidR="00577A94" w:rsidRPr="00A138DB">
        <w:rPr>
          <w:rFonts w:ascii="Times New Roman" w:hAnsi="Times New Roman"/>
          <w:color w:val="auto"/>
          <w:sz w:val="24"/>
          <w:szCs w:val="24"/>
          <w14:ligatures w14:val="none"/>
        </w:rPr>
        <w:t xml:space="preserve"> </w:t>
      </w:r>
      <w:r w:rsidR="000C7F11" w:rsidRPr="00A138DB">
        <w:rPr>
          <w:rFonts w:ascii="Times New Roman" w:hAnsi="Times New Roman"/>
          <w:color w:val="auto"/>
          <w:sz w:val="24"/>
          <w:szCs w:val="24"/>
          <w14:ligatures w14:val="none"/>
        </w:rPr>
        <w:t xml:space="preserve">instrument </w:t>
      </w:r>
      <w:r w:rsidR="000D6AB4" w:rsidRPr="00A138DB">
        <w:rPr>
          <w:rFonts w:ascii="Times New Roman" w:hAnsi="Times New Roman"/>
          <w:color w:val="auto"/>
          <w:sz w:val="24"/>
          <w:szCs w:val="24"/>
          <w14:ligatures w14:val="none"/>
        </w:rPr>
        <w:t>provide</w:t>
      </w:r>
      <w:r w:rsidR="000C7F11" w:rsidRPr="00A138DB">
        <w:rPr>
          <w:rFonts w:ascii="Times New Roman" w:hAnsi="Times New Roman"/>
          <w:color w:val="auto"/>
          <w:sz w:val="24"/>
          <w:szCs w:val="24"/>
          <w14:ligatures w14:val="none"/>
        </w:rPr>
        <w:t>s</w:t>
      </w:r>
      <w:r w:rsidR="00C94803" w:rsidRPr="00A138DB">
        <w:rPr>
          <w:rFonts w:ascii="Times New Roman" w:hAnsi="Times New Roman"/>
          <w:color w:val="auto"/>
          <w:sz w:val="24"/>
          <w:szCs w:val="24"/>
          <w14:ligatures w14:val="none"/>
        </w:rPr>
        <w:t xml:space="preserve"> a quantitative assessment of each community’s implementation of the five phases of CTC. </w:t>
      </w:r>
      <w:r w:rsidR="007E6420" w:rsidRPr="00A138DB">
        <w:rPr>
          <w:rFonts w:ascii="Times New Roman" w:hAnsi="Times New Roman"/>
          <w:color w:val="auto"/>
          <w:sz w:val="24"/>
          <w:szCs w:val="24"/>
          <w14:ligatures w14:val="none"/>
        </w:rPr>
        <w:t>It is used as a tool to guide coalitions through their implementation of the CTC process, and</w:t>
      </w:r>
      <w:r w:rsidR="00C94803" w:rsidRPr="00A138DB">
        <w:rPr>
          <w:rFonts w:ascii="Times New Roman" w:hAnsi="Times New Roman"/>
          <w:color w:val="auto"/>
          <w:sz w:val="24"/>
          <w:szCs w:val="24"/>
          <w14:ligatures w14:val="none"/>
        </w:rPr>
        <w:t xml:space="preserve"> is filled out by </w:t>
      </w:r>
      <w:r w:rsidR="00676E7A" w:rsidRPr="00A138DB">
        <w:rPr>
          <w:rFonts w:ascii="Times New Roman" w:hAnsi="Times New Roman"/>
          <w:color w:val="auto"/>
          <w:sz w:val="24"/>
          <w:szCs w:val="24"/>
          <w14:ligatures w14:val="none"/>
        </w:rPr>
        <w:t xml:space="preserve">two to </w:t>
      </w:r>
      <w:r w:rsidR="00C94803" w:rsidRPr="00A138DB">
        <w:rPr>
          <w:rFonts w:ascii="Times New Roman" w:hAnsi="Times New Roman"/>
          <w:color w:val="auto"/>
          <w:sz w:val="24"/>
          <w:szCs w:val="24"/>
          <w14:ligatures w14:val="none"/>
        </w:rPr>
        <w:t xml:space="preserve">three staff </w:t>
      </w:r>
      <w:r w:rsidR="000D6AB4" w:rsidRPr="00A138DB">
        <w:rPr>
          <w:rFonts w:ascii="Times New Roman" w:hAnsi="Times New Roman"/>
          <w:color w:val="auto"/>
          <w:sz w:val="24"/>
          <w:szCs w:val="24"/>
          <w14:ligatures w14:val="none"/>
        </w:rPr>
        <w:t xml:space="preserve">members who are </w:t>
      </w:r>
      <w:r w:rsidR="00C94803" w:rsidRPr="00A138DB">
        <w:rPr>
          <w:rFonts w:ascii="Times New Roman" w:hAnsi="Times New Roman"/>
          <w:color w:val="auto"/>
          <w:sz w:val="24"/>
          <w:szCs w:val="24"/>
          <w14:ligatures w14:val="none"/>
        </w:rPr>
        <w:t xml:space="preserve">knowledgeable about the </w:t>
      </w:r>
      <w:r w:rsidR="0004728D" w:rsidRPr="00A138DB">
        <w:rPr>
          <w:rFonts w:ascii="Times New Roman" w:hAnsi="Times New Roman"/>
          <w:color w:val="auto"/>
          <w:sz w:val="24"/>
          <w:szCs w:val="24"/>
          <w14:ligatures w14:val="none"/>
        </w:rPr>
        <w:t xml:space="preserve">CTC </w:t>
      </w:r>
      <w:r w:rsidR="00C94803" w:rsidRPr="00A138DB">
        <w:rPr>
          <w:rFonts w:ascii="Times New Roman" w:hAnsi="Times New Roman"/>
          <w:color w:val="auto"/>
          <w:sz w:val="24"/>
          <w:szCs w:val="24"/>
          <w14:ligatures w14:val="none"/>
        </w:rPr>
        <w:t xml:space="preserve">implementation process. </w:t>
      </w:r>
      <w:r w:rsidR="000C7F11" w:rsidRPr="00A138DB">
        <w:rPr>
          <w:rFonts w:ascii="Times New Roman" w:hAnsi="Times New Roman"/>
          <w:color w:val="auto"/>
          <w:sz w:val="24"/>
          <w:szCs w:val="24"/>
          <w14:ligatures w14:val="none"/>
        </w:rPr>
        <w:t>Each phase of the project is broken down into a series of milestones (e.g., Phase 1 Milestone 2: “Define the scope of the prevention effort”), each of which is considered achieved following completion of the benchmarks that comprise it (e.g., two benchmarks for Phase 1 Milestone 2 include “Define the community to be organized” and “Identify legislative/funding supports or constraints”).</w:t>
      </w:r>
      <w:r w:rsidR="008664F7" w:rsidRPr="00A138DB">
        <w:rPr>
          <w:rFonts w:ascii="Times New Roman" w:hAnsi="Times New Roman"/>
          <w:color w:val="auto"/>
          <w:sz w:val="24"/>
          <w:szCs w:val="24"/>
          <w14:ligatures w14:val="none"/>
        </w:rPr>
        <w:t xml:space="preserve"> </w:t>
      </w:r>
      <w:r w:rsidR="0004728D" w:rsidRPr="00A138DB">
        <w:rPr>
          <w:rFonts w:ascii="Times New Roman" w:hAnsi="Times New Roman"/>
          <w:color w:val="auto"/>
          <w:sz w:val="24"/>
          <w:szCs w:val="24"/>
          <w14:ligatures w14:val="none"/>
        </w:rPr>
        <w:t>Participants are asked to rate how complete the implementation of each CTC milestone and benchmark is for their site at the time of instrument administration, as well as how challenging each step has been for their site</w:t>
      </w:r>
      <w:r w:rsidR="00AB1BB8" w:rsidRPr="00A138DB">
        <w:rPr>
          <w:rFonts w:ascii="Times New Roman" w:hAnsi="Times New Roman"/>
          <w:color w:val="auto"/>
          <w:sz w:val="24"/>
          <w:szCs w:val="24"/>
          <w14:ligatures w14:val="none"/>
        </w:rPr>
        <w:t xml:space="preserve"> to complete</w:t>
      </w:r>
      <w:r w:rsidR="0004728D" w:rsidRPr="00A138DB">
        <w:rPr>
          <w:rFonts w:ascii="Times New Roman" w:hAnsi="Times New Roman"/>
          <w:color w:val="auto"/>
          <w:sz w:val="24"/>
          <w:szCs w:val="24"/>
          <w14:ligatures w14:val="none"/>
        </w:rPr>
        <w:t xml:space="preserve">. </w:t>
      </w:r>
      <w:r w:rsidR="000D6AB4" w:rsidRPr="00A138DB">
        <w:rPr>
          <w:rFonts w:ascii="Times New Roman" w:hAnsi="Times New Roman"/>
          <w:color w:val="auto"/>
          <w:sz w:val="24"/>
          <w:szCs w:val="24"/>
          <w14:ligatures w14:val="none"/>
        </w:rPr>
        <w:t xml:space="preserve">We began collecting the Milestones and Benchmarks </w:t>
      </w:r>
      <w:r w:rsidR="00577A94" w:rsidRPr="00A138DB">
        <w:rPr>
          <w:rFonts w:ascii="Times New Roman" w:hAnsi="Times New Roman"/>
          <w:color w:val="auto"/>
          <w:sz w:val="24"/>
          <w:szCs w:val="24"/>
          <w14:ligatures w14:val="none"/>
        </w:rPr>
        <w:t xml:space="preserve">approximately 6 months after </w:t>
      </w:r>
      <w:r w:rsidR="000D6AB4" w:rsidRPr="00A138DB">
        <w:rPr>
          <w:rFonts w:ascii="Times New Roman" w:hAnsi="Times New Roman"/>
          <w:color w:val="auto"/>
          <w:sz w:val="24"/>
          <w:szCs w:val="24"/>
          <w14:ligatures w14:val="none"/>
        </w:rPr>
        <w:t>the Comm</w:t>
      </w:r>
      <w:r w:rsidR="00577A94" w:rsidRPr="00A138DB">
        <w:rPr>
          <w:rFonts w:ascii="Times New Roman" w:hAnsi="Times New Roman"/>
          <w:color w:val="auto"/>
          <w:sz w:val="24"/>
          <w:szCs w:val="24"/>
          <w14:ligatures w14:val="none"/>
        </w:rPr>
        <w:t>unity Board Orientation and</w:t>
      </w:r>
      <w:r w:rsidR="000D6AB4" w:rsidRPr="00A138DB">
        <w:rPr>
          <w:rFonts w:ascii="Times New Roman" w:hAnsi="Times New Roman"/>
          <w:color w:val="auto"/>
          <w:sz w:val="24"/>
          <w:szCs w:val="24"/>
          <w14:ligatures w14:val="none"/>
        </w:rPr>
        <w:t xml:space="preserve"> continue collecti</w:t>
      </w:r>
      <w:r w:rsidR="00200532" w:rsidRPr="00A138DB">
        <w:rPr>
          <w:rFonts w:ascii="Times New Roman" w:hAnsi="Times New Roman"/>
          <w:color w:val="auto"/>
          <w:sz w:val="24"/>
          <w:szCs w:val="24"/>
          <w14:ligatures w14:val="none"/>
        </w:rPr>
        <w:t xml:space="preserve">ng them every </w:t>
      </w:r>
      <w:r w:rsidR="008664F7" w:rsidRPr="00A138DB">
        <w:rPr>
          <w:rFonts w:ascii="Times New Roman" w:hAnsi="Times New Roman"/>
          <w:color w:val="auto"/>
          <w:sz w:val="24"/>
          <w:szCs w:val="24"/>
          <w14:ligatures w14:val="none"/>
        </w:rPr>
        <w:t>6</w:t>
      </w:r>
      <w:r w:rsidR="00200532" w:rsidRPr="00A138DB">
        <w:rPr>
          <w:rFonts w:ascii="Times New Roman" w:hAnsi="Times New Roman"/>
          <w:color w:val="auto"/>
          <w:sz w:val="24"/>
          <w:szCs w:val="24"/>
          <w14:ligatures w14:val="none"/>
        </w:rPr>
        <w:t xml:space="preserve"> months</w:t>
      </w:r>
      <w:r w:rsidR="000D6AB4" w:rsidRPr="00A138DB">
        <w:rPr>
          <w:rFonts w:ascii="Times New Roman" w:hAnsi="Times New Roman"/>
          <w:color w:val="auto"/>
          <w:sz w:val="24"/>
          <w:szCs w:val="24"/>
          <w14:ligatures w14:val="none"/>
        </w:rPr>
        <w:t xml:space="preserve">. The current study </w:t>
      </w:r>
      <w:r w:rsidR="00B724CE" w:rsidRPr="00A138DB">
        <w:rPr>
          <w:rFonts w:ascii="Times New Roman" w:hAnsi="Times New Roman"/>
          <w:color w:val="auto"/>
          <w:sz w:val="24"/>
          <w:szCs w:val="24"/>
          <w14:ligatures w14:val="none"/>
        </w:rPr>
        <w:t>us</w:t>
      </w:r>
      <w:r w:rsidR="000D6AB4" w:rsidRPr="00A138DB">
        <w:rPr>
          <w:rFonts w:ascii="Times New Roman" w:hAnsi="Times New Roman"/>
          <w:color w:val="auto"/>
          <w:sz w:val="24"/>
          <w:szCs w:val="24"/>
          <w14:ligatures w14:val="none"/>
        </w:rPr>
        <w:t>es data from the first three data collection points</w:t>
      </w:r>
      <w:r w:rsidR="00200532" w:rsidRPr="00A138DB">
        <w:rPr>
          <w:rFonts w:ascii="Times New Roman" w:hAnsi="Times New Roman"/>
          <w:color w:val="auto"/>
          <w:sz w:val="24"/>
          <w:szCs w:val="24"/>
          <w14:ligatures w14:val="none"/>
        </w:rPr>
        <w:t xml:space="preserve"> which cover </w:t>
      </w:r>
      <w:r w:rsidR="00164FE7" w:rsidRPr="00A138DB">
        <w:rPr>
          <w:rFonts w:ascii="Times New Roman" w:hAnsi="Times New Roman"/>
          <w:color w:val="auto"/>
          <w:sz w:val="24"/>
          <w:szCs w:val="24"/>
          <w14:ligatures w14:val="none"/>
        </w:rPr>
        <w:t>the first four complete phases.</w:t>
      </w:r>
      <w:r w:rsidR="00A05CF6" w:rsidRPr="00A138DB">
        <w:rPr>
          <w:rFonts w:ascii="Times New Roman" w:hAnsi="Times New Roman"/>
          <w:color w:val="auto"/>
          <w:sz w:val="24"/>
          <w:szCs w:val="24"/>
          <w14:ligatures w14:val="none"/>
        </w:rPr>
        <w:t xml:space="preserve"> The fifth phase is an ongoing implementation and monitoring cycle; thus, </w:t>
      </w:r>
      <w:r w:rsidR="0038370F" w:rsidRPr="00A138DB">
        <w:rPr>
          <w:rFonts w:ascii="Times New Roman" w:hAnsi="Times New Roman"/>
          <w:color w:val="auto"/>
          <w:sz w:val="24"/>
          <w:szCs w:val="24"/>
          <w14:ligatures w14:val="none"/>
        </w:rPr>
        <w:t xml:space="preserve">assessing implementation of </w:t>
      </w:r>
      <w:r w:rsidR="00A05CF6" w:rsidRPr="00A138DB">
        <w:rPr>
          <w:rFonts w:ascii="Times New Roman" w:hAnsi="Times New Roman"/>
          <w:color w:val="auto"/>
          <w:sz w:val="24"/>
          <w:szCs w:val="24"/>
          <w14:ligatures w14:val="none"/>
        </w:rPr>
        <w:t>the first four phases</w:t>
      </w:r>
      <w:r w:rsidR="0038370F" w:rsidRPr="00A138DB">
        <w:rPr>
          <w:rFonts w:ascii="Times New Roman" w:hAnsi="Times New Roman"/>
          <w:color w:val="auto"/>
          <w:sz w:val="24"/>
          <w:szCs w:val="24"/>
          <w14:ligatures w14:val="none"/>
        </w:rPr>
        <w:t xml:space="preserve"> offers a</w:t>
      </w:r>
      <w:r w:rsidR="00BC0314" w:rsidRPr="00A138DB">
        <w:rPr>
          <w:rFonts w:ascii="Times New Roman" w:hAnsi="Times New Roman"/>
          <w:color w:val="auto"/>
          <w:sz w:val="24"/>
          <w:szCs w:val="24"/>
          <w14:ligatures w14:val="none"/>
        </w:rPr>
        <w:t xml:space="preserve"> valuable insight into the success of </w:t>
      </w:r>
      <w:r w:rsidR="00B724CE" w:rsidRPr="00A138DB">
        <w:rPr>
          <w:rFonts w:ascii="Times New Roman" w:hAnsi="Times New Roman"/>
          <w:color w:val="auto"/>
          <w:sz w:val="24"/>
          <w:szCs w:val="24"/>
          <w14:ligatures w14:val="none"/>
        </w:rPr>
        <w:t>the CTC process to help communities develop data-driven action plans.</w:t>
      </w:r>
    </w:p>
    <w:p w:rsidR="003B0722" w:rsidRPr="00A138DB" w:rsidRDefault="00C94803" w:rsidP="008523AB">
      <w:pPr>
        <w:widowControl w:val="0"/>
        <w:spacing w:after="0" w:line="480" w:lineRule="auto"/>
        <w:ind w:firstLine="720"/>
        <w:rPr>
          <w:rFonts w:ascii="Times New Roman" w:hAnsi="Times New Roman"/>
          <w:color w:val="auto"/>
          <w:sz w:val="24"/>
          <w:szCs w:val="24"/>
          <w14:ligatures w14:val="none"/>
        </w:rPr>
      </w:pPr>
      <w:r w:rsidRPr="00A138DB">
        <w:rPr>
          <w:rFonts w:ascii="Times New Roman" w:hAnsi="Times New Roman"/>
          <w:b/>
          <w:color w:val="auto"/>
          <w:sz w:val="24"/>
          <w:szCs w:val="24"/>
          <w14:ligatures w14:val="none"/>
        </w:rPr>
        <w:t>C</w:t>
      </w:r>
      <w:r w:rsidR="002C6432" w:rsidRPr="00A138DB">
        <w:rPr>
          <w:rFonts w:ascii="Times New Roman" w:hAnsi="Times New Roman"/>
          <w:b/>
          <w:color w:val="auto"/>
          <w:sz w:val="24"/>
          <w:szCs w:val="24"/>
          <w14:ligatures w14:val="none"/>
        </w:rPr>
        <w:t>ommunity Board Interview (CBI)</w:t>
      </w:r>
      <w:r w:rsidR="00F708C3" w:rsidRPr="00A138DB">
        <w:rPr>
          <w:rFonts w:ascii="Times New Roman" w:hAnsi="Times New Roman"/>
          <w:bCs/>
          <w:color w:val="auto"/>
          <w:sz w:val="24"/>
          <w:szCs w:val="24"/>
          <w14:ligatures w14:val="none"/>
        </w:rPr>
        <w:t xml:space="preserve">. </w:t>
      </w:r>
      <w:r w:rsidR="00B01B44" w:rsidRPr="00A138DB">
        <w:rPr>
          <w:rFonts w:ascii="Times New Roman" w:hAnsi="Times New Roman"/>
          <w:bCs/>
          <w:color w:val="auto"/>
          <w:sz w:val="24"/>
          <w:szCs w:val="24"/>
          <w14:ligatures w14:val="none"/>
        </w:rPr>
        <w:t xml:space="preserve">The CBI </w:t>
      </w:r>
      <w:r w:rsidR="00D63271" w:rsidRPr="00A138DB">
        <w:rPr>
          <w:rFonts w:ascii="Times New Roman" w:hAnsi="Times New Roman"/>
          <w:bCs/>
          <w:color w:val="auto"/>
          <w:sz w:val="24"/>
          <w:szCs w:val="24"/>
          <w14:ligatures w14:val="none"/>
        </w:rPr>
        <w:fldChar w:fldCharType="begin">
          <w:fldData xml:space="preserve">PEVuZE5vdGU+PENpdGU+PEF1dGhvcj5BcnRodXI8L0F1dGhvcj48WWVhcj4yMDAyPC9ZZWFyPjxS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=
</w:fldData>
        </w:fldChar>
      </w:r>
      <w:r w:rsidR="00D63271" w:rsidRPr="00A138DB">
        <w:rPr>
          <w:rFonts w:ascii="Times New Roman" w:hAnsi="Times New Roman"/>
          <w:bCs/>
          <w:color w:val="auto"/>
          <w:sz w:val="24"/>
          <w:szCs w:val="24"/>
          <w14:ligatures w14:val="none"/>
        </w:rPr>
        <w:instrText xml:space="preserve"> ADDIN EN.CITE </w:instrText>
      </w:r>
      <w:r w:rsidR="00D63271" w:rsidRPr="00A138DB">
        <w:rPr>
          <w:rFonts w:ascii="Times New Roman" w:hAnsi="Times New Roman"/>
          <w:bCs/>
          <w:color w:val="auto"/>
          <w:sz w:val="24"/>
          <w:szCs w:val="24"/>
          <w14:ligatures w14:val="none"/>
        </w:rPr>
        <w:fldChar w:fldCharType="begin">
          <w:fldData xml:space="preserve">PEVuZE5vdGU+PENpdGU+PEF1dGhvcj5BcnRodXI8L0F1dGhvcj48WWVhcj4yMDAyPC9ZZWFyPjxS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=
</w:fldData>
        </w:fldChar>
      </w:r>
      <w:r w:rsidR="00D63271" w:rsidRPr="00A138DB">
        <w:rPr>
          <w:rFonts w:ascii="Times New Roman" w:hAnsi="Times New Roman"/>
          <w:bCs/>
          <w:color w:val="auto"/>
          <w:sz w:val="24"/>
          <w:szCs w:val="24"/>
          <w14:ligatures w14:val="none"/>
        </w:rPr>
        <w:instrText xml:space="preserve"> ADDIN EN.CITE.DATA </w:instrText>
      </w:r>
      <w:r w:rsidR="00D63271" w:rsidRPr="00A138DB">
        <w:rPr>
          <w:rFonts w:ascii="Times New Roman" w:hAnsi="Times New Roman"/>
          <w:bCs/>
          <w:color w:val="auto"/>
          <w:sz w:val="24"/>
          <w:szCs w:val="24"/>
          <w14:ligatures w14:val="none"/>
        </w:rPr>
      </w:r>
      <w:r w:rsidR="00D63271" w:rsidRPr="00A138DB">
        <w:rPr>
          <w:rFonts w:ascii="Times New Roman" w:hAnsi="Times New Roman"/>
          <w:bCs/>
          <w:color w:val="auto"/>
          <w:sz w:val="24"/>
          <w:szCs w:val="24"/>
          <w14:ligatures w14:val="none"/>
        </w:rPr>
        <w:fldChar w:fldCharType="end"/>
      </w:r>
      <w:r w:rsidR="00D63271" w:rsidRPr="00A138DB">
        <w:rPr>
          <w:rFonts w:ascii="Times New Roman" w:hAnsi="Times New Roman"/>
          <w:bCs/>
          <w:color w:val="auto"/>
          <w:sz w:val="24"/>
          <w:szCs w:val="24"/>
          <w14:ligatures w14:val="none"/>
        </w:rPr>
      </w:r>
      <w:r w:rsidR="00D63271" w:rsidRPr="00A138DB">
        <w:rPr>
          <w:rFonts w:ascii="Times New Roman" w:hAnsi="Times New Roman"/>
          <w:bCs/>
          <w:color w:val="auto"/>
          <w:sz w:val="24"/>
          <w:szCs w:val="24"/>
          <w14:ligatures w14:val="none"/>
        </w:rPr>
        <w:fldChar w:fldCharType="separate"/>
      </w:r>
      <w:r w:rsidR="00D63271" w:rsidRPr="00A138DB">
        <w:rPr>
          <w:rFonts w:ascii="Times New Roman" w:hAnsi="Times New Roman"/>
          <w:bCs/>
          <w:noProof/>
          <w:color w:val="auto"/>
          <w:sz w:val="24"/>
          <w:szCs w:val="24"/>
          <w14:ligatures w14:val="none"/>
        </w:rPr>
        <w:t>(</w:t>
      </w:r>
      <w:hyperlink w:anchor="_ENREF_2" w:tooltip="Arthur, 2005 #1" w:history="1">
        <w:r w:rsidR="000B3E01" w:rsidRPr="00A138DB">
          <w:rPr>
            <w:rFonts w:ascii="Times New Roman" w:hAnsi="Times New Roman"/>
            <w:bCs/>
            <w:noProof/>
            <w:color w:val="auto"/>
            <w:sz w:val="24"/>
            <w:szCs w:val="24"/>
            <w14:ligatures w14:val="none"/>
          </w:rPr>
          <w:t>Arthur, Glaser, &amp; Hawkins, 2005</w:t>
        </w:r>
      </w:hyperlink>
      <w:r w:rsidR="00D63271" w:rsidRPr="00A138DB">
        <w:rPr>
          <w:rFonts w:ascii="Times New Roman" w:hAnsi="Times New Roman"/>
          <w:bCs/>
          <w:noProof/>
          <w:color w:val="auto"/>
          <w:sz w:val="24"/>
          <w:szCs w:val="24"/>
          <w14:ligatures w14:val="none"/>
        </w:rPr>
        <w:t xml:space="preserve">; </w:t>
      </w:r>
      <w:hyperlink w:anchor="_ENREF_3" w:tooltip="Arthur, 2002 #55" w:history="1">
        <w:r w:rsidR="000B3E01" w:rsidRPr="00A138DB">
          <w:rPr>
            <w:rFonts w:ascii="Times New Roman" w:hAnsi="Times New Roman"/>
            <w:bCs/>
            <w:noProof/>
            <w:color w:val="auto"/>
            <w:sz w:val="24"/>
            <w:szCs w:val="24"/>
            <w14:ligatures w14:val="none"/>
          </w:rPr>
          <w:t>Arthur et al., 2002</w:t>
        </w:r>
      </w:hyperlink>
      <w:r w:rsidR="00D63271" w:rsidRPr="00A138DB">
        <w:rPr>
          <w:rFonts w:ascii="Times New Roman" w:hAnsi="Times New Roman"/>
          <w:bCs/>
          <w:noProof/>
          <w:color w:val="auto"/>
          <w:sz w:val="24"/>
          <w:szCs w:val="24"/>
          <w14:ligatures w14:val="none"/>
        </w:rPr>
        <w:t xml:space="preserve">; </w:t>
      </w:r>
      <w:hyperlink w:anchor="_ENREF_47" w:tooltip="Shapiro, 2013 #5" w:history="1">
        <w:r w:rsidR="000B3E01" w:rsidRPr="00A138DB">
          <w:rPr>
            <w:rFonts w:ascii="Times New Roman" w:hAnsi="Times New Roman"/>
            <w:bCs/>
            <w:noProof/>
            <w:color w:val="auto"/>
            <w:sz w:val="24"/>
            <w:szCs w:val="24"/>
            <w14:ligatures w14:val="none"/>
          </w:rPr>
          <w:t>Shapiro, Oesterle, Abbott, Arthur, &amp; Hawkins, 2013</w:t>
        </w:r>
      </w:hyperlink>
      <w:r w:rsidR="00D63271" w:rsidRPr="00A138DB">
        <w:rPr>
          <w:rFonts w:ascii="Times New Roman" w:hAnsi="Times New Roman"/>
          <w:bCs/>
          <w:noProof/>
          <w:color w:val="auto"/>
          <w:sz w:val="24"/>
          <w:szCs w:val="24"/>
          <w14:ligatures w14:val="none"/>
        </w:rPr>
        <w:t>)</w:t>
      </w:r>
      <w:r w:rsidR="00D63271" w:rsidRPr="00A138DB">
        <w:rPr>
          <w:rFonts w:ascii="Times New Roman" w:hAnsi="Times New Roman"/>
          <w:bCs/>
          <w:color w:val="auto"/>
          <w:sz w:val="24"/>
          <w:szCs w:val="24"/>
          <w14:ligatures w14:val="none"/>
        </w:rPr>
        <w:fldChar w:fldCharType="end"/>
      </w:r>
      <w:r w:rsidR="00E80587" w:rsidRPr="00A138DB">
        <w:rPr>
          <w:rFonts w:ascii="Times New Roman" w:hAnsi="Times New Roman"/>
          <w:bCs/>
          <w:color w:val="auto"/>
          <w:sz w:val="24"/>
          <w:szCs w:val="24"/>
          <w14:ligatures w14:val="none"/>
        </w:rPr>
        <w:t xml:space="preserve"> </w:t>
      </w:r>
      <w:r w:rsidR="00B01B44" w:rsidRPr="00A138DB">
        <w:rPr>
          <w:rFonts w:ascii="Times New Roman" w:hAnsi="Times New Roman"/>
          <w:bCs/>
          <w:color w:val="auto"/>
          <w:sz w:val="24"/>
          <w:szCs w:val="24"/>
          <w14:ligatures w14:val="none"/>
        </w:rPr>
        <w:t xml:space="preserve">is a measure of </w:t>
      </w:r>
      <w:r w:rsidR="00B01B44" w:rsidRPr="00A138DB">
        <w:rPr>
          <w:rFonts w:ascii="Times New Roman" w:hAnsi="Times New Roman"/>
          <w:bCs/>
          <w:color w:val="auto"/>
          <w:sz w:val="24"/>
          <w:szCs w:val="24"/>
          <w14:ligatures w14:val="none"/>
        </w:rPr>
        <w:lastRenderedPageBreak/>
        <w:t>community board functioning that</w:t>
      </w:r>
      <w:r w:rsidR="00084CBE" w:rsidRPr="00A138DB">
        <w:rPr>
          <w:rFonts w:ascii="Times New Roman" w:hAnsi="Times New Roman"/>
          <w:bCs/>
          <w:color w:val="auto"/>
          <w:sz w:val="24"/>
          <w:szCs w:val="24"/>
          <w14:ligatures w14:val="none"/>
        </w:rPr>
        <w:t xml:space="preserve"> </w:t>
      </w:r>
      <w:r w:rsidR="00676E7A" w:rsidRPr="00A138DB">
        <w:rPr>
          <w:rFonts w:ascii="Times New Roman" w:hAnsi="Times New Roman"/>
          <w:color w:val="auto"/>
          <w:sz w:val="24"/>
          <w:szCs w:val="24"/>
          <w14:ligatures w14:val="none"/>
        </w:rPr>
        <w:t>asse</w:t>
      </w:r>
      <w:r w:rsidR="00D40B1B" w:rsidRPr="00A138DB">
        <w:rPr>
          <w:rFonts w:ascii="Times New Roman" w:hAnsi="Times New Roman"/>
          <w:color w:val="auto"/>
          <w:sz w:val="24"/>
          <w:szCs w:val="24"/>
          <w14:ligatures w14:val="none"/>
        </w:rPr>
        <w:t>sses</w:t>
      </w:r>
      <w:r w:rsidRPr="00A138DB">
        <w:rPr>
          <w:rFonts w:ascii="Times New Roman" w:hAnsi="Times New Roman"/>
          <w:color w:val="auto"/>
          <w:sz w:val="24"/>
          <w:szCs w:val="24"/>
          <w14:ligatures w14:val="none"/>
        </w:rPr>
        <w:t xml:space="preserve"> factors such as </w:t>
      </w:r>
      <w:r w:rsidR="00B01B44" w:rsidRPr="00A138DB">
        <w:rPr>
          <w:rFonts w:ascii="Times New Roman" w:hAnsi="Times New Roman"/>
          <w:color w:val="auto"/>
          <w:sz w:val="24"/>
          <w:szCs w:val="24"/>
          <w14:ligatures w14:val="none"/>
        </w:rPr>
        <w:t>community board str</w:t>
      </w:r>
      <w:r w:rsidR="00367B71" w:rsidRPr="00A138DB">
        <w:rPr>
          <w:rFonts w:ascii="Times New Roman" w:hAnsi="Times New Roman"/>
          <w:color w:val="auto"/>
          <w:sz w:val="24"/>
          <w:szCs w:val="24"/>
          <w14:ligatures w14:val="none"/>
        </w:rPr>
        <w:t xml:space="preserve">ucture and participation, </w:t>
      </w:r>
      <w:r w:rsidRPr="00A138DB">
        <w:rPr>
          <w:rFonts w:ascii="Times New Roman" w:hAnsi="Times New Roman"/>
          <w:color w:val="auto"/>
          <w:sz w:val="24"/>
          <w:szCs w:val="24"/>
          <w14:ligatures w14:val="none"/>
        </w:rPr>
        <w:t>board members’ knowledge of and attitudes and perc</w:t>
      </w:r>
      <w:r w:rsidR="00226FE9" w:rsidRPr="00A138DB">
        <w:rPr>
          <w:rFonts w:ascii="Times New Roman" w:hAnsi="Times New Roman"/>
          <w:color w:val="auto"/>
          <w:sz w:val="24"/>
          <w:szCs w:val="24"/>
          <w14:ligatures w14:val="none"/>
        </w:rPr>
        <w:t xml:space="preserve">eptions toward CTC, </w:t>
      </w:r>
      <w:r w:rsidR="00367B71" w:rsidRPr="00A138DB">
        <w:rPr>
          <w:rFonts w:ascii="Times New Roman" w:hAnsi="Times New Roman"/>
          <w:color w:val="auto"/>
          <w:sz w:val="24"/>
          <w:szCs w:val="24"/>
          <w14:ligatures w14:val="none"/>
        </w:rPr>
        <w:t xml:space="preserve">barriers to and benefits of CTC participation, </w:t>
      </w:r>
      <w:r w:rsidR="00B01B44" w:rsidRPr="00A138DB">
        <w:rPr>
          <w:rFonts w:ascii="Times New Roman" w:hAnsi="Times New Roman"/>
          <w:color w:val="auto"/>
          <w:sz w:val="24"/>
          <w:szCs w:val="24"/>
          <w14:ligatures w14:val="none"/>
        </w:rPr>
        <w:t xml:space="preserve">and </w:t>
      </w:r>
      <w:r w:rsidRPr="00A138DB">
        <w:rPr>
          <w:rFonts w:ascii="Times New Roman" w:hAnsi="Times New Roman"/>
          <w:color w:val="auto"/>
          <w:sz w:val="24"/>
          <w:szCs w:val="24"/>
          <w14:ligatures w14:val="none"/>
        </w:rPr>
        <w:t>implementation fidelity</w:t>
      </w:r>
      <w:r w:rsidR="00054E48" w:rsidRPr="00A138DB">
        <w:rPr>
          <w:rFonts w:ascii="Times New Roman" w:hAnsi="Times New Roman"/>
          <w:color w:val="auto"/>
          <w:sz w:val="24"/>
          <w:szCs w:val="24"/>
          <w14:ligatures w14:val="none"/>
        </w:rPr>
        <w:t>.</w:t>
      </w:r>
      <w:r w:rsidR="00F708C3" w:rsidRPr="00A138DB">
        <w:rPr>
          <w:rFonts w:ascii="Times New Roman" w:hAnsi="Times New Roman"/>
          <w:color w:val="auto"/>
          <w:sz w:val="24"/>
          <w:szCs w:val="24"/>
          <w14:ligatures w14:val="none"/>
        </w:rPr>
        <w:t xml:space="preserve"> </w:t>
      </w:r>
      <w:r w:rsidR="00B01B44" w:rsidRPr="00A138DB">
        <w:rPr>
          <w:rFonts w:ascii="Times New Roman" w:hAnsi="Times New Roman"/>
          <w:color w:val="auto"/>
          <w:sz w:val="24"/>
          <w:szCs w:val="24"/>
          <w14:ligatures w14:val="none"/>
        </w:rPr>
        <w:t>In the current project</w:t>
      </w:r>
      <w:r w:rsidR="00D40B1B" w:rsidRPr="00A138DB">
        <w:rPr>
          <w:rFonts w:ascii="Times New Roman" w:hAnsi="Times New Roman"/>
          <w:color w:val="auto"/>
          <w:sz w:val="24"/>
          <w:szCs w:val="24"/>
          <w14:ligatures w14:val="none"/>
        </w:rPr>
        <w:t>,</w:t>
      </w:r>
      <w:r w:rsidR="00B01B44" w:rsidRPr="00A138DB">
        <w:rPr>
          <w:rFonts w:ascii="Times New Roman" w:hAnsi="Times New Roman"/>
          <w:color w:val="auto"/>
          <w:sz w:val="24"/>
          <w:szCs w:val="24"/>
          <w14:ligatures w14:val="none"/>
        </w:rPr>
        <w:t xml:space="preserve"> CBIs are being </w:t>
      </w:r>
      <w:r w:rsidR="00B01B44" w:rsidRPr="00A138DB">
        <w:rPr>
          <w:rFonts w:ascii="Times New Roman" w:hAnsi="Times New Roman"/>
          <w:bCs/>
          <w:color w:val="auto"/>
          <w:sz w:val="24"/>
          <w:szCs w:val="24"/>
          <w14:ligatures w14:val="none"/>
        </w:rPr>
        <w:t>administered to</w:t>
      </w:r>
      <w:r w:rsidR="00B01B44" w:rsidRPr="00A138DB">
        <w:rPr>
          <w:rFonts w:ascii="Times New Roman" w:hAnsi="Times New Roman"/>
          <w:color w:val="auto"/>
          <w:sz w:val="24"/>
          <w:szCs w:val="24"/>
          <w14:ligatures w14:val="none"/>
        </w:rPr>
        <w:t xml:space="preserve"> a random sample of 10 community board members in each community once per year by telephone interview. </w:t>
      </w:r>
      <w:r w:rsidR="000033DE" w:rsidRPr="00A138DB">
        <w:rPr>
          <w:rFonts w:ascii="Times New Roman" w:hAnsi="Times New Roman"/>
          <w:color w:val="auto"/>
          <w:sz w:val="24"/>
          <w:szCs w:val="24"/>
          <w14:ligatures w14:val="none"/>
        </w:rPr>
        <w:t xml:space="preserve">The interviews take approximately 45 minutes to complete. </w:t>
      </w:r>
      <w:r w:rsidR="00F708C3" w:rsidRPr="00A138DB">
        <w:rPr>
          <w:rFonts w:ascii="Times New Roman" w:hAnsi="Times New Roman"/>
          <w:color w:val="auto"/>
          <w:sz w:val="24"/>
          <w:szCs w:val="24"/>
          <w14:ligatures w14:val="none"/>
        </w:rPr>
        <w:t>The current study includes findin</w:t>
      </w:r>
      <w:r w:rsidR="00C12036" w:rsidRPr="00A138DB">
        <w:rPr>
          <w:rFonts w:ascii="Times New Roman" w:hAnsi="Times New Roman"/>
          <w:color w:val="auto"/>
          <w:sz w:val="24"/>
          <w:szCs w:val="24"/>
          <w14:ligatures w14:val="none"/>
        </w:rPr>
        <w:t>gs from the first wave of</w:t>
      </w:r>
      <w:r w:rsidR="00F708C3" w:rsidRPr="00A138DB">
        <w:rPr>
          <w:rFonts w:ascii="Times New Roman" w:hAnsi="Times New Roman"/>
          <w:color w:val="auto"/>
          <w:sz w:val="24"/>
          <w:szCs w:val="24"/>
          <w14:ligatures w14:val="none"/>
        </w:rPr>
        <w:t xml:space="preserve"> CBI </w:t>
      </w:r>
      <w:r w:rsidR="00C12036" w:rsidRPr="00A138DB">
        <w:rPr>
          <w:rFonts w:ascii="Times New Roman" w:hAnsi="Times New Roman"/>
          <w:color w:val="auto"/>
          <w:sz w:val="24"/>
          <w:szCs w:val="24"/>
          <w14:ligatures w14:val="none"/>
        </w:rPr>
        <w:t xml:space="preserve">data </w:t>
      </w:r>
      <w:r w:rsidR="00F708C3" w:rsidRPr="00A138DB">
        <w:rPr>
          <w:rFonts w:ascii="Times New Roman" w:hAnsi="Times New Roman"/>
          <w:color w:val="auto"/>
          <w:sz w:val="24"/>
          <w:szCs w:val="24"/>
          <w14:ligatures w14:val="none"/>
        </w:rPr>
        <w:t>for the two communities</w:t>
      </w:r>
      <w:r w:rsidR="00F96A7C" w:rsidRPr="00A138DB">
        <w:rPr>
          <w:rFonts w:ascii="Times New Roman" w:hAnsi="Times New Roman"/>
          <w:color w:val="auto"/>
          <w:sz w:val="24"/>
          <w:szCs w:val="24"/>
          <w14:ligatures w14:val="none"/>
        </w:rPr>
        <w:t>, which was collected in spring 2014</w:t>
      </w:r>
      <w:r w:rsidR="00F708C3" w:rsidRPr="00A138DB">
        <w:rPr>
          <w:rFonts w:ascii="Times New Roman" w:hAnsi="Times New Roman"/>
          <w:color w:val="auto"/>
          <w:sz w:val="24"/>
          <w:szCs w:val="24"/>
          <w14:ligatures w14:val="none"/>
        </w:rPr>
        <w:t>.</w:t>
      </w:r>
      <w:r w:rsidR="00B01B44" w:rsidRPr="00A138DB">
        <w:rPr>
          <w:rFonts w:ascii="Times New Roman" w:hAnsi="Times New Roman"/>
          <w:color w:val="auto"/>
          <w:sz w:val="24"/>
          <w:szCs w:val="24"/>
          <w14:ligatures w14:val="none"/>
        </w:rPr>
        <w:t xml:space="preserve"> </w:t>
      </w:r>
      <w:r w:rsidR="00DC1513" w:rsidRPr="00A138DB">
        <w:rPr>
          <w:rFonts w:ascii="Times New Roman" w:hAnsi="Times New Roman"/>
          <w:color w:val="auto"/>
          <w:sz w:val="24"/>
          <w:szCs w:val="24"/>
          <w14:ligatures w14:val="none"/>
        </w:rPr>
        <w:t xml:space="preserve">Table </w:t>
      </w:r>
      <w:r w:rsidR="00182086" w:rsidRPr="00A138DB">
        <w:rPr>
          <w:rFonts w:ascii="Times New Roman" w:hAnsi="Times New Roman"/>
          <w:color w:val="auto"/>
          <w:sz w:val="24"/>
          <w:szCs w:val="24"/>
          <w14:ligatures w14:val="none"/>
        </w:rPr>
        <w:t>2</w:t>
      </w:r>
      <w:r w:rsidR="00DC1513" w:rsidRPr="00A138DB">
        <w:rPr>
          <w:rFonts w:ascii="Times New Roman" w:hAnsi="Times New Roman"/>
          <w:color w:val="auto"/>
          <w:sz w:val="24"/>
          <w:szCs w:val="24"/>
          <w14:ligatures w14:val="none"/>
        </w:rPr>
        <w:t xml:space="preserve"> includes a brief description of each of the</w:t>
      </w:r>
      <w:r w:rsidR="007C143F" w:rsidRPr="00A138DB">
        <w:rPr>
          <w:rFonts w:ascii="Times New Roman" w:hAnsi="Times New Roman"/>
          <w:color w:val="auto"/>
          <w:sz w:val="24"/>
          <w:szCs w:val="24"/>
          <w14:ligatures w14:val="none"/>
        </w:rPr>
        <w:t xml:space="preserve"> CBI</w:t>
      </w:r>
      <w:r w:rsidR="00DC1513" w:rsidRPr="00A138DB">
        <w:rPr>
          <w:rFonts w:ascii="Times New Roman" w:hAnsi="Times New Roman"/>
          <w:color w:val="auto"/>
          <w:sz w:val="24"/>
          <w:szCs w:val="24"/>
          <w14:ligatures w14:val="none"/>
        </w:rPr>
        <w:t xml:space="preserve"> measures used in the current study.</w:t>
      </w:r>
      <w:r w:rsidR="00E32902" w:rsidRPr="00A138DB">
        <w:rPr>
          <w:rFonts w:ascii="Times New Roman" w:hAnsi="Times New Roman"/>
          <w:color w:val="auto"/>
          <w:sz w:val="24"/>
          <w:szCs w:val="24"/>
          <w14:ligatures w14:val="none"/>
        </w:rPr>
        <w:t xml:space="preserve"> </w:t>
      </w:r>
      <w:r w:rsidR="008C554F" w:rsidRPr="00A138DB">
        <w:rPr>
          <w:rFonts w:ascii="Times New Roman" w:hAnsi="Times New Roman"/>
          <w:color w:val="auto"/>
          <w:sz w:val="24"/>
          <w:szCs w:val="24"/>
          <w14:ligatures w14:val="none"/>
        </w:rPr>
        <w:t xml:space="preserve">All scales </w:t>
      </w:r>
      <w:r w:rsidR="001532DF" w:rsidRPr="00A138DB">
        <w:rPr>
          <w:rFonts w:ascii="Times New Roman" w:hAnsi="Times New Roman"/>
          <w:color w:val="auto"/>
          <w:sz w:val="24"/>
          <w:szCs w:val="24"/>
          <w14:ligatures w14:val="none"/>
        </w:rPr>
        <w:t xml:space="preserve">were scored using established scoring procedures and </w:t>
      </w:r>
      <w:r w:rsidR="008C554F" w:rsidRPr="00A138DB">
        <w:rPr>
          <w:rFonts w:ascii="Times New Roman" w:hAnsi="Times New Roman"/>
          <w:color w:val="auto"/>
          <w:sz w:val="24"/>
          <w:szCs w:val="24"/>
          <w14:ligatures w14:val="none"/>
        </w:rPr>
        <w:t xml:space="preserve">had acceptable to good internal consistency, with </w:t>
      </w:r>
      <w:r w:rsidR="000F0C8B" w:rsidRPr="00A138DB">
        <w:rPr>
          <w:rFonts w:ascii="Times New Roman" w:hAnsi="Times New Roman"/>
          <w:color w:val="auto"/>
          <w:sz w:val="24"/>
          <w:szCs w:val="24"/>
          <w14:ligatures w14:val="none"/>
        </w:rPr>
        <w:t xml:space="preserve">Cronbach’s </w:t>
      </w:r>
      <w:r w:rsidR="008C554F" w:rsidRPr="00A138DB">
        <w:rPr>
          <w:rFonts w:ascii="Times New Roman" w:hAnsi="Times New Roman"/>
          <w:color w:val="auto"/>
          <w:sz w:val="24"/>
          <w:szCs w:val="24"/>
          <w14:ligatures w14:val="none"/>
        </w:rPr>
        <w:t xml:space="preserve">alphas ranging </w:t>
      </w:r>
      <w:r w:rsidR="00AB0705" w:rsidRPr="00A138DB">
        <w:rPr>
          <w:rFonts w:ascii="Times New Roman" w:hAnsi="Times New Roman"/>
          <w:color w:val="auto"/>
          <w:sz w:val="24"/>
          <w:szCs w:val="24"/>
          <w14:ligatures w14:val="none"/>
        </w:rPr>
        <w:t>from α = .66</w:t>
      </w:r>
      <w:r w:rsidR="008C554F" w:rsidRPr="00A138DB">
        <w:rPr>
          <w:rFonts w:ascii="Times New Roman" w:hAnsi="Times New Roman"/>
          <w:color w:val="auto"/>
          <w:sz w:val="24"/>
          <w:szCs w:val="24"/>
          <w14:ligatures w14:val="none"/>
        </w:rPr>
        <w:t xml:space="preserve"> to α = .8</w:t>
      </w:r>
      <w:r w:rsidR="00AB0705" w:rsidRPr="00A138DB">
        <w:rPr>
          <w:rFonts w:ascii="Times New Roman" w:hAnsi="Times New Roman"/>
          <w:color w:val="auto"/>
          <w:sz w:val="24"/>
          <w:szCs w:val="24"/>
          <w14:ligatures w14:val="none"/>
        </w:rPr>
        <w:t>9</w:t>
      </w:r>
      <w:r w:rsidR="008C554F" w:rsidRPr="00A138DB">
        <w:rPr>
          <w:rFonts w:ascii="Times New Roman" w:hAnsi="Times New Roman"/>
          <w:color w:val="auto"/>
          <w:sz w:val="24"/>
          <w:szCs w:val="24"/>
          <w14:ligatures w14:val="none"/>
        </w:rPr>
        <w:t>.</w:t>
      </w:r>
      <w:r w:rsidR="00574687" w:rsidRPr="00A138DB">
        <w:rPr>
          <w:rFonts w:ascii="Times New Roman" w:hAnsi="Times New Roman"/>
          <w:color w:val="auto"/>
          <w:sz w:val="24"/>
          <w:szCs w:val="24"/>
          <w14:ligatures w14:val="none"/>
        </w:rPr>
        <w:t xml:space="preserve"> The validity of these scales is assumed based on their utility in previous CTC studies</w:t>
      </w:r>
      <w:r w:rsidR="008805C6" w:rsidRPr="00A138DB">
        <w:rPr>
          <w:rFonts w:ascii="Times New Roman" w:hAnsi="Times New Roman"/>
          <w:color w:val="auto"/>
          <w:sz w:val="24"/>
          <w:szCs w:val="24"/>
          <w14:ligatures w14:val="none"/>
        </w:rPr>
        <w:t xml:space="preserve"> </w:t>
      </w:r>
      <w:r w:rsidR="00D63271" w:rsidRPr="00A138DB">
        <w:rPr>
          <w:rFonts w:ascii="Times New Roman" w:hAnsi="Times New Roman"/>
          <w:color w:val="auto"/>
          <w:sz w:val="24"/>
          <w:szCs w:val="24"/>
          <w14:ligatures w14:val="none"/>
        </w:rPr>
        <w:fldChar w:fldCharType="begin">
          <w:fldData xml:space="preserve">PEVuZE5vdGU+PENpdGU+PEF1dGhvcj5TaGFwaXJvPC9BdXRob3I+PFllYXI+MjAxMzwvWWVhcj48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==
</w:fldData>
        </w:fldChar>
      </w:r>
      <w:r w:rsidR="00D63271" w:rsidRPr="00A138DB">
        <w:rPr>
          <w:rFonts w:ascii="Times New Roman" w:hAnsi="Times New Roman"/>
          <w:color w:val="auto"/>
          <w:sz w:val="24"/>
          <w:szCs w:val="24"/>
          <w14:ligatures w14:val="none"/>
        </w:rPr>
        <w:instrText xml:space="preserve"> ADDIN EN.CITE </w:instrText>
      </w:r>
      <w:r w:rsidR="00D63271" w:rsidRPr="00A138DB">
        <w:rPr>
          <w:rFonts w:ascii="Times New Roman" w:hAnsi="Times New Roman"/>
          <w:color w:val="auto"/>
          <w:sz w:val="24"/>
          <w:szCs w:val="24"/>
          <w14:ligatures w14:val="none"/>
        </w:rPr>
        <w:fldChar w:fldCharType="begin">
          <w:fldData xml:space="preserve">PEVuZE5vdGU+PENpdGU+PEF1dGhvcj5TaGFwaXJvPC9BdXRob3I+PFllYXI+MjAxMzwvWWVhcj48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==
</w:fldData>
        </w:fldChar>
      </w:r>
      <w:r w:rsidR="00D63271" w:rsidRPr="00A138DB">
        <w:rPr>
          <w:rFonts w:ascii="Times New Roman" w:hAnsi="Times New Roman"/>
          <w:color w:val="auto"/>
          <w:sz w:val="24"/>
          <w:szCs w:val="24"/>
          <w14:ligatures w14:val="none"/>
        </w:rPr>
        <w:instrText xml:space="preserve"> ADDIN EN.CITE.DATA </w:instrText>
      </w:r>
      <w:r w:rsidR="00D63271" w:rsidRPr="00A138DB">
        <w:rPr>
          <w:rFonts w:ascii="Times New Roman" w:hAnsi="Times New Roman"/>
          <w:color w:val="auto"/>
          <w:sz w:val="24"/>
          <w:szCs w:val="24"/>
          <w14:ligatures w14:val="none"/>
        </w:rPr>
      </w:r>
      <w:r w:rsidR="00D63271" w:rsidRPr="00A138DB">
        <w:rPr>
          <w:rFonts w:ascii="Times New Roman" w:hAnsi="Times New Roman"/>
          <w:color w:val="auto"/>
          <w:sz w:val="24"/>
          <w:szCs w:val="24"/>
          <w14:ligatures w14:val="none"/>
        </w:rPr>
        <w:fldChar w:fldCharType="end"/>
      </w:r>
      <w:r w:rsidR="00D63271" w:rsidRPr="00A138DB">
        <w:rPr>
          <w:rFonts w:ascii="Times New Roman" w:hAnsi="Times New Roman"/>
          <w:color w:val="auto"/>
          <w:sz w:val="24"/>
          <w:szCs w:val="24"/>
          <w14:ligatures w14:val="none"/>
        </w:rPr>
      </w:r>
      <w:r w:rsidR="00D63271" w:rsidRPr="00A138DB">
        <w:rPr>
          <w:rFonts w:ascii="Times New Roman" w:hAnsi="Times New Roman"/>
          <w:color w:val="auto"/>
          <w:sz w:val="24"/>
          <w:szCs w:val="24"/>
          <w14:ligatures w14:val="none"/>
        </w:rPr>
        <w:fldChar w:fldCharType="separate"/>
      </w:r>
      <w:r w:rsidR="00D63271" w:rsidRPr="00A138DB">
        <w:rPr>
          <w:rFonts w:ascii="Times New Roman" w:hAnsi="Times New Roman"/>
          <w:noProof/>
          <w:color w:val="auto"/>
          <w:sz w:val="24"/>
          <w:szCs w:val="24"/>
          <w14:ligatures w14:val="none"/>
        </w:rPr>
        <w:t xml:space="preserve">(e.g., </w:t>
      </w:r>
      <w:hyperlink w:anchor="_ENREF_47" w:tooltip="Shapiro, 2013 #5" w:history="1">
        <w:r w:rsidR="000B3E01" w:rsidRPr="00A138DB">
          <w:rPr>
            <w:rFonts w:ascii="Times New Roman" w:hAnsi="Times New Roman"/>
            <w:noProof/>
            <w:color w:val="auto"/>
            <w:sz w:val="24"/>
            <w:szCs w:val="24"/>
            <w14:ligatures w14:val="none"/>
          </w:rPr>
          <w:t>Shapiro et al., 2013</w:t>
        </w:r>
      </w:hyperlink>
      <w:r w:rsidR="00D63271" w:rsidRPr="00A138DB">
        <w:rPr>
          <w:rFonts w:ascii="Times New Roman" w:hAnsi="Times New Roman"/>
          <w:noProof/>
          <w:color w:val="auto"/>
          <w:sz w:val="24"/>
          <w:szCs w:val="24"/>
          <w14:ligatures w14:val="none"/>
        </w:rPr>
        <w:t xml:space="preserve">; </w:t>
      </w:r>
      <w:hyperlink w:anchor="_ENREF_48" w:tooltip="Shapiro, 2015 #62" w:history="1">
        <w:r w:rsidR="000B3E01" w:rsidRPr="00A138DB">
          <w:rPr>
            <w:rFonts w:ascii="Times New Roman" w:hAnsi="Times New Roman"/>
            <w:noProof/>
            <w:color w:val="auto"/>
            <w:sz w:val="24"/>
            <w:szCs w:val="24"/>
            <w14:ligatures w14:val="none"/>
          </w:rPr>
          <w:t>Shapiro, Oesterle, &amp; Hawkins, 2015</w:t>
        </w:r>
      </w:hyperlink>
      <w:r w:rsidR="00D63271" w:rsidRPr="00A138DB">
        <w:rPr>
          <w:rFonts w:ascii="Times New Roman" w:hAnsi="Times New Roman"/>
          <w:noProof/>
          <w:color w:val="auto"/>
          <w:sz w:val="24"/>
          <w:szCs w:val="24"/>
          <w14:ligatures w14:val="none"/>
        </w:rPr>
        <w:t>)</w:t>
      </w:r>
      <w:r w:rsidR="00D63271" w:rsidRPr="00A138DB">
        <w:rPr>
          <w:rFonts w:ascii="Times New Roman" w:hAnsi="Times New Roman"/>
          <w:color w:val="auto"/>
          <w:sz w:val="24"/>
          <w:szCs w:val="24"/>
          <w14:ligatures w14:val="none"/>
        </w:rPr>
        <w:fldChar w:fldCharType="end"/>
      </w:r>
      <w:r w:rsidR="008805C6" w:rsidRPr="00A138DB">
        <w:rPr>
          <w:rFonts w:ascii="Times New Roman" w:hAnsi="Times New Roman"/>
          <w:color w:val="auto"/>
          <w:sz w:val="24"/>
          <w:szCs w:val="24"/>
          <w14:ligatures w14:val="none"/>
        </w:rPr>
        <w:t>.</w:t>
      </w:r>
    </w:p>
    <w:p w:rsidR="0095121A" w:rsidRPr="00A138DB" w:rsidRDefault="00D033EF" w:rsidP="008523AB">
      <w:pPr>
        <w:widowControl w:val="0"/>
        <w:spacing w:after="0" w:line="480" w:lineRule="auto"/>
        <w:ind w:right="111" w:firstLine="720"/>
        <w:rPr>
          <w:rFonts w:ascii="Times New Roman" w:hAnsi="Times New Roman"/>
          <w:color w:val="auto"/>
          <w:sz w:val="24"/>
          <w:szCs w:val="24"/>
          <w14:ligatures w14:val="none"/>
        </w:rPr>
      </w:pPr>
      <w:r w:rsidRPr="00A138DB">
        <w:rPr>
          <w:rFonts w:ascii="Times New Roman" w:hAnsi="Times New Roman"/>
          <w:b/>
          <w:color w:val="auto"/>
          <w:sz w:val="24"/>
          <w:szCs w:val="24"/>
          <w14:ligatures w14:val="none"/>
        </w:rPr>
        <w:t>Community Key Informant Survey (CKI)</w:t>
      </w:r>
      <w:r w:rsidRPr="00A138DB">
        <w:rPr>
          <w:rFonts w:ascii="Times New Roman" w:hAnsi="Times New Roman"/>
          <w:bCs/>
          <w:color w:val="auto"/>
          <w:sz w:val="24"/>
          <w:szCs w:val="24"/>
          <w14:ligatures w14:val="none"/>
        </w:rPr>
        <w:t xml:space="preserve">. </w:t>
      </w:r>
      <w:r w:rsidR="007C59D1" w:rsidRPr="00A138DB">
        <w:rPr>
          <w:rFonts w:ascii="Times New Roman" w:hAnsi="Times New Roman"/>
          <w:bCs/>
          <w:color w:val="auto"/>
          <w:sz w:val="24"/>
          <w:szCs w:val="24"/>
          <w14:ligatures w14:val="none"/>
        </w:rPr>
        <w:t xml:space="preserve">The CKI </w:t>
      </w:r>
      <w:r w:rsidR="00D63271" w:rsidRPr="00A138DB">
        <w:rPr>
          <w:rFonts w:ascii="Times New Roman" w:hAnsi="Times New Roman"/>
          <w:bCs/>
          <w:color w:val="auto"/>
          <w:sz w:val="24"/>
          <w:szCs w:val="24"/>
          <w14:ligatures w14:val="none"/>
        </w:rPr>
        <w:fldChar w:fldCharType="begin"/>
      </w:r>
      <w:r w:rsidR="00D63271" w:rsidRPr="00A138DB">
        <w:rPr>
          <w:rFonts w:ascii="Times New Roman" w:hAnsi="Times New Roman"/>
          <w:bCs/>
          <w:color w:val="auto"/>
          <w:sz w:val="24"/>
          <w:szCs w:val="24"/>
          <w14:ligatures w14:val="none"/>
        </w:rPr>
        <w:instrText xml:space="preserve"> ADDIN EN.CITE &lt;EndNote&gt;&lt;Cite&gt;&lt;Author&gt;Arthur&lt;/Author&gt;&lt;Year&gt;2002&lt;/Year&gt;&lt;RecNum&gt;55&lt;/RecNum&gt;&lt;DisplayText&gt;(Arthur et al., 2002; Brown et al., 2014)&lt;/DisplayText&gt;&lt;record&gt;&lt;rec-number&gt;55&lt;/rec-number&gt;&lt;foreign-keys&gt;&lt;key app="EN" db-id="fep2t2rvfdsaswe0d5d52vpufrttaadpvwpx"&gt;55&lt;/key&gt;&lt;/foreign-keys&gt;&lt;ref-type name="Book"&gt;6&lt;/ref-type&gt;&lt;contributors&gt;&lt;authors&gt;&lt;author&gt;Arthur, Michael W.&lt;/author&gt;&lt;author&gt;Hawkins, J. D.&lt;/author&gt;&lt;author&gt;Catalano, R. F.&lt;/author&gt;&lt;author&gt;Olson, J. J.&lt;/author&gt;&lt;/authors&gt;&lt;/contributors&gt;&lt;titles&gt;&lt;title&gt;Community Key Informant Survey&lt;/title&gt;&lt;/titles&gt;&lt;dates&gt;&lt;year&gt;2002&lt;/year&gt;&lt;/dates&gt;&lt;pub-location&gt;Seattle&lt;/pub-location&gt;&lt;publisher&gt;Social Development Research Group, University of Washington&lt;/publisher&gt;&lt;urls&gt;&lt;/urls&gt;&lt;/record&gt;&lt;/Cite&gt;&lt;Cite&gt;&lt;Author&gt;Brown&lt;/Author&gt;&lt;Year&gt;2014&lt;/Year&gt;&lt;RecNum&gt;2&lt;/RecNum&gt;&lt;record&gt;&lt;rec-number&gt;2&lt;/rec-number&gt;&lt;foreign-keys&gt;&lt;key app="EN" db-id="fep2t2rvfdsaswe0d5d52vpufrttaadpvwpx"&gt;2&lt;/key&gt;&lt;/foreign-keys&gt;&lt;ref-type name="Journal Article"&gt;17&lt;/ref-type&gt;&lt;contributors&gt;&lt;authors&gt;&lt;author&gt;Eric C. Brown&lt;/author&gt;&lt;author&gt;J. David Hawkins&lt;/author&gt;&lt;author&gt;Isaac C. Rhew&lt;/author&gt;&lt;author&gt;Valerie B. Shapiro&lt;/author&gt;&lt;author&gt;Robert D. Abbott&lt;/author&gt;&lt;author&gt;Sabrina Oesterle&lt;/author&gt;&lt;author&gt;Michael W. Arthur&lt;/author&gt;&lt;author&gt;John S. Briney&lt;/author&gt;&lt;author&gt;Richard F. Catalano&lt;/author&gt;&lt;/authors&gt;&lt;/contributors&gt;&lt;titles&gt;&lt;title&gt;Prevention system mediation of Communities That Care effects on youth outcomes&lt;/title&gt;&lt;secondary-title&gt;Prevention Science&lt;/secondary-title&gt;&lt;/titles&gt;&lt;periodical&gt;&lt;full-title&gt;Prevention Science&lt;/full-title&gt;&lt;/periodical&gt;&lt;pages&gt;623-632&lt;/pages&gt;&lt;volume&gt;15&lt;/volume&gt;&lt;number&gt;5&lt;/number&gt;&lt;dates&gt;&lt;year&gt;2014&lt;/year&gt;&lt;/dates&gt;&lt;urls&gt;&lt;/urls&gt;&lt;custom1&gt;601&lt;/custom1&gt;&lt;custom2&gt;CYDS&lt;/custom2&gt;&lt;custom3&gt;PMC3884024&lt;/custom3&gt;&lt;electronic-resource-num&gt;DOI 10.1007/s11121-013-0413-7&lt;/electronic-resource-num&gt;&lt;/record&gt;&lt;/Cite&gt;&lt;/EndNote&gt;</w:instrText>
      </w:r>
      <w:r w:rsidR="00D63271" w:rsidRPr="00A138DB">
        <w:rPr>
          <w:rFonts w:ascii="Times New Roman" w:hAnsi="Times New Roman"/>
          <w:bCs/>
          <w:color w:val="auto"/>
          <w:sz w:val="24"/>
          <w:szCs w:val="24"/>
          <w14:ligatures w14:val="none"/>
        </w:rPr>
        <w:fldChar w:fldCharType="separate"/>
      </w:r>
      <w:r w:rsidR="00D63271" w:rsidRPr="00A138DB">
        <w:rPr>
          <w:rFonts w:ascii="Times New Roman" w:hAnsi="Times New Roman"/>
          <w:bCs/>
          <w:noProof/>
          <w:color w:val="auto"/>
          <w:sz w:val="24"/>
          <w:szCs w:val="24"/>
          <w14:ligatures w14:val="none"/>
        </w:rPr>
        <w:t>(</w:t>
      </w:r>
      <w:hyperlink w:anchor="_ENREF_3" w:tooltip="Arthur, 2002 #55" w:history="1">
        <w:r w:rsidR="000B3E01" w:rsidRPr="00A138DB">
          <w:rPr>
            <w:rFonts w:ascii="Times New Roman" w:hAnsi="Times New Roman"/>
            <w:bCs/>
            <w:noProof/>
            <w:color w:val="auto"/>
            <w:sz w:val="24"/>
            <w:szCs w:val="24"/>
            <w14:ligatures w14:val="none"/>
          </w:rPr>
          <w:t>Arthur et al., 2002</w:t>
        </w:r>
      </w:hyperlink>
      <w:r w:rsidR="00D63271" w:rsidRPr="00A138DB">
        <w:rPr>
          <w:rFonts w:ascii="Times New Roman" w:hAnsi="Times New Roman"/>
          <w:bCs/>
          <w:noProof/>
          <w:color w:val="auto"/>
          <w:sz w:val="24"/>
          <w:szCs w:val="24"/>
          <w14:ligatures w14:val="none"/>
        </w:rPr>
        <w:t xml:space="preserve">; </w:t>
      </w:r>
      <w:hyperlink w:anchor="_ENREF_9" w:tooltip="Brown, 2014 #2" w:history="1">
        <w:r w:rsidR="000B3E01" w:rsidRPr="00A138DB">
          <w:rPr>
            <w:rFonts w:ascii="Times New Roman" w:hAnsi="Times New Roman"/>
            <w:bCs/>
            <w:noProof/>
            <w:color w:val="auto"/>
            <w:sz w:val="24"/>
            <w:szCs w:val="24"/>
            <w14:ligatures w14:val="none"/>
          </w:rPr>
          <w:t>Brown et al., 2014</w:t>
        </w:r>
      </w:hyperlink>
      <w:r w:rsidR="00D63271" w:rsidRPr="00A138DB">
        <w:rPr>
          <w:rFonts w:ascii="Times New Roman" w:hAnsi="Times New Roman"/>
          <w:bCs/>
          <w:noProof/>
          <w:color w:val="auto"/>
          <w:sz w:val="24"/>
          <w:szCs w:val="24"/>
          <w14:ligatures w14:val="none"/>
        </w:rPr>
        <w:t>)</w:t>
      </w:r>
      <w:r w:rsidR="00D63271" w:rsidRPr="00A138DB">
        <w:rPr>
          <w:rFonts w:ascii="Times New Roman" w:hAnsi="Times New Roman"/>
          <w:bCs/>
          <w:color w:val="auto"/>
          <w:sz w:val="24"/>
          <w:szCs w:val="24"/>
          <w14:ligatures w14:val="none"/>
        </w:rPr>
        <w:fldChar w:fldCharType="end"/>
      </w:r>
      <w:r w:rsidR="00EB12B7" w:rsidRPr="00A138DB">
        <w:rPr>
          <w:rFonts w:ascii="Times New Roman" w:hAnsi="Times New Roman"/>
          <w:bCs/>
          <w:color w:val="auto"/>
          <w:sz w:val="24"/>
          <w:szCs w:val="24"/>
          <w14:ligatures w14:val="none"/>
        </w:rPr>
        <w:t xml:space="preserve"> </w:t>
      </w:r>
      <w:r w:rsidRPr="00A138DB">
        <w:rPr>
          <w:rFonts w:ascii="Times New Roman" w:hAnsi="Times New Roman"/>
          <w:bCs/>
          <w:color w:val="auto"/>
          <w:sz w:val="24"/>
          <w:szCs w:val="24"/>
          <w14:ligatures w14:val="none"/>
        </w:rPr>
        <w:t>provides data on CTC’s transformation of prevention service systems and their sustainability. Examples</w:t>
      </w:r>
      <w:r w:rsidR="00525EE7" w:rsidRPr="00A138DB">
        <w:rPr>
          <w:rFonts w:ascii="Times New Roman" w:hAnsi="Times New Roman"/>
          <w:bCs/>
          <w:color w:val="auto"/>
          <w:sz w:val="24"/>
          <w:szCs w:val="24"/>
          <w14:ligatures w14:val="none"/>
        </w:rPr>
        <w:t xml:space="preserve"> of constructs measured include</w:t>
      </w:r>
      <w:r w:rsidRPr="00A138DB">
        <w:rPr>
          <w:rFonts w:ascii="Times New Roman" w:hAnsi="Times New Roman"/>
          <w:bCs/>
          <w:color w:val="auto"/>
          <w:sz w:val="24"/>
          <w:szCs w:val="24"/>
          <w14:ligatures w14:val="none"/>
        </w:rPr>
        <w:t xml:space="preserve"> </w:t>
      </w:r>
      <w:r w:rsidRPr="00A138DB">
        <w:rPr>
          <w:rFonts w:ascii="Times New Roman" w:hAnsi="Times New Roman"/>
          <w:color w:val="auto"/>
          <w:sz w:val="24"/>
          <w:szCs w:val="24"/>
          <w14:ligatures w14:val="none"/>
        </w:rPr>
        <w:t>community’s degree of adoption of</w:t>
      </w:r>
      <w:r w:rsidR="00525EE7" w:rsidRPr="00A138DB">
        <w:rPr>
          <w:rFonts w:ascii="Times New Roman" w:hAnsi="Times New Roman"/>
          <w:color w:val="auto"/>
          <w:sz w:val="24"/>
          <w:szCs w:val="24"/>
          <w14:ligatures w14:val="none"/>
        </w:rPr>
        <w:t xml:space="preserve"> a science-based </w:t>
      </w:r>
      <w:r w:rsidRPr="00A138DB">
        <w:rPr>
          <w:rFonts w:ascii="Times New Roman" w:hAnsi="Times New Roman"/>
          <w:color w:val="auto"/>
          <w:sz w:val="24"/>
          <w:szCs w:val="24"/>
          <w14:ligatures w14:val="none"/>
        </w:rPr>
        <w:t>prevention approach; collaboration; community’s attitudes about prevention and science-based prevention programming; community resources allocated to prevention; use of data to guide strategy selection, resource allocation, and program evaluation; use of the</w:t>
      </w:r>
      <w:r w:rsidR="00A9279C" w:rsidRPr="00A138DB">
        <w:rPr>
          <w:rFonts w:ascii="Times New Roman" w:hAnsi="Times New Roman"/>
          <w:color w:val="auto"/>
          <w:sz w:val="24"/>
          <w:szCs w:val="24"/>
          <w14:ligatures w14:val="none"/>
        </w:rPr>
        <w:t xml:space="preserve"> social development model</w:t>
      </w:r>
      <w:r w:rsidRPr="00A138DB">
        <w:rPr>
          <w:rFonts w:ascii="Times New Roman" w:hAnsi="Times New Roman"/>
          <w:color w:val="auto"/>
          <w:sz w:val="24"/>
          <w:szCs w:val="24"/>
          <w14:ligatures w14:val="none"/>
        </w:rPr>
        <w:t>; community norms regarding abuse and neglect; and major community events that might affect prevention efforts.</w:t>
      </w:r>
      <w:r w:rsidR="00BB5D3C" w:rsidRPr="00A138DB">
        <w:rPr>
          <w:rFonts w:ascii="Times New Roman" w:hAnsi="Times New Roman"/>
          <w:color w:val="auto"/>
          <w:sz w:val="24"/>
          <w:szCs w:val="24"/>
          <w14:ligatures w14:val="none"/>
        </w:rPr>
        <w:t xml:space="preserve"> In the current project</w:t>
      </w:r>
      <w:r w:rsidR="00901497" w:rsidRPr="00A138DB">
        <w:rPr>
          <w:rFonts w:ascii="Times New Roman" w:hAnsi="Times New Roman"/>
          <w:color w:val="auto"/>
          <w:sz w:val="24"/>
          <w:szCs w:val="24"/>
          <w14:ligatures w14:val="none"/>
        </w:rPr>
        <w:t>,</w:t>
      </w:r>
      <w:r w:rsidR="00BB5D3C" w:rsidRPr="00A138DB">
        <w:rPr>
          <w:rFonts w:ascii="Times New Roman" w:hAnsi="Times New Roman"/>
          <w:color w:val="auto"/>
          <w:sz w:val="24"/>
          <w:szCs w:val="24"/>
          <w14:ligatures w14:val="none"/>
        </w:rPr>
        <w:t xml:space="preserve"> CKIs are being </w:t>
      </w:r>
      <w:r w:rsidR="00BB5D3C" w:rsidRPr="00A138DB">
        <w:rPr>
          <w:rFonts w:ascii="Times New Roman" w:hAnsi="Times New Roman"/>
          <w:bCs/>
          <w:color w:val="auto"/>
          <w:sz w:val="24"/>
          <w:szCs w:val="24"/>
          <w14:ligatures w14:val="none"/>
        </w:rPr>
        <w:t>administered to</w:t>
      </w:r>
      <w:r w:rsidR="00BB5D3C" w:rsidRPr="00A138DB">
        <w:rPr>
          <w:rFonts w:ascii="Times New Roman" w:hAnsi="Times New Roman"/>
          <w:color w:val="auto"/>
          <w:sz w:val="24"/>
          <w:szCs w:val="24"/>
          <w14:ligatures w14:val="none"/>
        </w:rPr>
        <w:t xml:space="preserve"> </w:t>
      </w:r>
      <w:r w:rsidR="00831637" w:rsidRPr="00A138DB">
        <w:rPr>
          <w:rFonts w:ascii="Times New Roman" w:hAnsi="Times New Roman"/>
          <w:color w:val="auto"/>
          <w:sz w:val="24"/>
          <w:szCs w:val="24"/>
          <w14:ligatures w14:val="none"/>
        </w:rPr>
        <w:t xml:space="preserve">17 </w:t>
      </w:r>
      <w:r w:rsidR="00BB5D3C" w:rsidRPr="00A138DB">
        <w:rPr>
          <w:rFonts w:ascii="Times New Roman" w:hAnsi="Times New Roman"/>
          <w:color w:val="auto"/>
          <w:sz w:val="24"/>
          <w:szCs w:val="24"/>
          <w14:ligatures w14:val="none"/>
        </w:rPr>
        <w:t>key leaders (11 positional and 6 referred) in each community every other year by telephone interview</w:t>
      </w:r>
      <w:r w:rsidR="00054E48" w:rsidRPr="00A138DB">
        <w:rPr>
          <w:rFonts w:ascii="Times New Roman" w:hAnsi="Times New Roman"/>
          <w:color w:val="auto"/>
          <w:sz w:val="24"/>
          <w:szCs w:val="24"/>
          <w14:ligatures w14:val="none"/>
        </w:rPr>
        <w:t>, which take</w:t>
      </w:r>
      <w:r w:rsidR="00E97EAC" w:rsidRPr="00A138DB">
        <w:rPr>
          <w:rFonts w:ascii="Times New Roman" w:hAnsi="Times New Roman"/>
          <w:color w:val="auto"/>
          <w:sz w:val="24"/>
          <w:szCs w:val="24"/>
          <w14:ligatures w14:val="none"/>
        </w:rPr>
        <w:t>s</w:t>
      </w:r>
      <w:r w:rsidR="00054E48" w:rsidRPr="00A138DB">
        <w:rPr>
          <w:rFonts w:ascii="Times New Roman" w:hAnsi="Times New Roman"/>
          <w:color w:val="auto"/>
          <w:sz w:val="24"/>
          <w:szCs w:val="24"/>
          <w14:ligatures w14:val="none"/>
        </w:rPr>
        <w:t xml:space="preserve"> approximately 45 minutes to complete</w:t>
      </w:r>
      <w:r w:rsidR="00BB5D3C" w:rsidRPr="00A138DB">
        <w:rPr>
          <w:rFonts w:ascii="Times New Roman" w:hAnsi="Times New Roman"/>
          <w:color w:val="auto"/>
          <w:sz w:val="24"/>
          <w:szCs w:val="24"/>
          <w14:ligatures w14:val="none"/>
        </w:rPr>
        <w:t xml:space="preserve">. </w:t>
      </w:r>
      <w:r w:rsidR="00831637" w:rsidRPr="00A138DB">
        <w:rPr>
          <w:rFonts w:ascii="Times New Roman" w:hAnsi="Times New Roman"/>
          <w:color w:val="auto"/>
          <w:sz w:val="24"/>
          <w:szCs w:val="24"/>
          <w14:ligatures w14:val="none"/>
        </w:rPr>
        <w:t xml:space="preserve">The current study includes findings from the first wave of CKI data for the two communities, which also was collected in spring 2014. </w:t>
      </w:r>
      <w:r w:rsidR="007B6655" w:rsidRPr="00A138DB">
        <w:rPr>
          <w:rFonts w:ascii="Times New Roman" w:hAnsi="Times New Roman"/>
          <w:color w:val="auto"/>
          <w:sz w:val="24"/>
          <w:szCs w:val="24"/>
          <w14:ligatures w14:val="none"/>
        </w:rPr>
        <w:t xml:space="preserve">Of the 34 key leaders identified </w:t>
      </w:r>
      <w:r w:rsidR="00831637" w:rsidRPr="00A138DB">
        <w:rPr>
          <w:rFonts w:ascii="Times New Roman" w:hAnsi="Times New Roman"/>
          <w:color w:val="auto"/>
          <w:sz w:val="24"/>
          <w:szCs w:val="24"/>
          <w14:ligatures w14:val="none"/>
        </w:rPr>
        <w:t xml:space="preserve">for </w:t>
      </w:r>
      <w:r w:rsidR="00901497" w:rsidRPr="00A138DB">
        <w:rPr>
          <w:rFonts w:ascii="Times New Roman" w:hAnsi="Times New Roman"/>
          <w:color w:val="auto"/>
          <w:sz w:val="24"/>
          <w:szCs w:val="24"/>
          <w14:ligatures w14:val="none"/>
        </w:rPr>
        <w:t>W</w:t>
      </w:r>
      <w:r w:rsidR="00831637" w:rsidRPr="00A138DB">
        <w:rPr>
          <w:rFonts w:ascii="Times New Roman" w:hAnsi="Times New Roman"/>
          <w:color w:val="auto"/>
          <w:sz w:val="24"/>
          <w:szCs w:val="24"/>
          <w14:ligatures w14:val="none"/>
        </w:rPr>
        <w:t xml:space="preserve">ave </w:t>
      </w:r>
      <w:r w:rsidR="00B92DEC" w:rsidRPr="00A138DB">
        <w:rPr>
          <w:rFonts w:ascii="Times New Roman" w:hAnsi="Times New Roman"/>
          <w:color w:val="auto"/>
          <w:sz w:val="24"/>
          <w:szCs w:val="24"/>
          <w14:ligatures w14:val="none"/>
        </w:rPr>
        <w:t>1</w:t>
      </w:r>
      <w:r w:rsidR="00831637" w:rsidRPr="00A138DB">
        <w:rPr>
          <w:rFonts w:ascii="Times New Roman" w:hAnsi="Times New Roman"/>
          <w:color w:val="auto"/>
          <w:sz w:val="24"/>
          <w:szCs w:val="24"/>
          <w14:ligatures w14:val="none"/>
        </w:rPr>
        <w:t xml:space="preserve"> data collection </w:t>
      </w:r>
      <w:r w:rsidR="007B6655" w:rsidRPr="00A138DB">
        <w:rPr>
          <w:rFonts w:ascii="Times New Roman" w:hAnsi="Times New Roman"/>
          <w:color w:val="auto"/>
          <w:sz w:val="24"/>
          <w:szCs w:val="24"/>
          <w14:ligatures w14:val="none"/>
        </w:rPr>
        <w:t xml:space="preserve">(17 per </w:t>
      </w:r>
      <w:r w:rsidR="007B6655" w:rsidRPr="00A138DB">
        <w:rPr>
          <w:rFonts w:ascii="Times New Roman" w:hAnsi="Times New Roman"/>
          <w:color w:val="auto"/>
          <w:sz w:val="24"/>
          <w:szCs w:val="24"/>
          <w14:ligatures w14:val="none"/>
        </w:rPr>
        <w:lastRenderedPageBreak/>
        <w:t>site), 33 completed the CKI</w:t>
      </w:r>
      <w:r w:rsidR="00831637" w:rsidRPr="00A138DB">
        <w:rPr>
          <w:rFonts w:ascii="Times New Roman" w:hAnsi="Times New Roman"/>
          <w:color w:val="auto"/>
          <w:sz w:val="24"/>
          <w:szCs w:val="24"/>
          <w14:ligatures w14:val="none"/>
        </w:rPr>
        <w:t xml:space="preserve"> </w:t>
      </w:r>
      <w:r w:rsidR="007B6655" w:rsidRPr="00A138DB">
        <w:rPr>
          <w:rFonts w:ascii="Times New Roman" w:hAnsi="Times New Roman"/>
          <w:color w:val="auto"/>
          <w:sz w:val="24"/>
          <w:szCs w:val="24"/>
          <w14:ligatures w14:val="none"/>
        </w:rPr>
        <w:t>(response rate</w:t>
      </w:r>
      <w:r w:rsidR="00B92DEC" w:rsidRPr="00A138DB">
        <w:rPr>
          <w:rFonts w:ascii="Times New Roman" w:hAnsi="Times New Roman"/>
          <w:color w:val="auto"/>
          <w:sz w:val="24"/>
          <w:szCs w:val="24"/>
          <w14:ligatures w14:val="none"/>
        </w:rPr>
        <w:t xml:space="preserve"> </w:t>
      </w:r>
      <w:r w:rsidR="007B6655" w:rsidRPr="00A138DB">
        <w:rPr>
          <w:rFonts w:ascii="Times New Roman" w:hAnsi="Times New Roman"/>
          <w:color w:val="auto"/>
          <w:sz w:val="24"/>
          <w:szCs w:val="24"/>
          <w14:ligatures w14:val="none"/>
        </w:rPr>
        <w:t>=</w:t>
      </w:r>
      <w:r w:rsidR="00B92DEC" w:rsidRPr="00A138DB">
        <w:rPr>
          <w:rFonts w:ascii="Times New Roman" w:hAnsi="Times New Roman"/>
          <w:color w:val="auto"/>
          <w:sz w:val="24"/>
          <w:szCs w:val="24"/>
          <w14:ligatures w14:val="none"/>
        </w:rPr>
        <w:t xml:space="preserve"> </w:t>
      </w:r>
      <w:r w:rsidR="007B6655" w:rsidRPr="00A138DB">
        <w:rPr>
          <w:rFonts w:ascii="Times New Roman" w:hAnsi="Times New Roman"/>
          <w:color w:val="auto"/>
          <w:sz w:val="24"/>
          <w:szCs w:val="24"/>
          <w14:ligatures w14:val="none"/>
        </w:rPr>
        <w:t xml:space="preserve">97%). </w:t>
      </w:r>
      <w:r w:rsidR="00D20F02" w:rsidRPr="00A138DB">
        <w:rPr>
          <w:rFonts w:ascii="Times New Roman" w:hAnsi="Times New Roman"/>
          <w:color w:val="auto"/>
          <w:sz w:val="24"/>
          <w:szCs w:val="24"/>
          <w14:ligatures w14:val="none"/>
        </w:rPr>
        <w:t>T</w:t>
      </w:r>
      <w:r w:rsidR="00FD49C0" w:rsidRPr="00A138DB">
        <w:rPr>
          <w:rFonts w:ascii="Times New Roman" w:hAnsi="Times New Roman"/>
          <w:color w:val="auto"/>
          <w:sz w:val="24"/>
          <w:szCs w:val="24"/>
          <w14:ligatures w14:val="none"/>
        </w:rPr>
        <w:t xml:space="preserve">he </w:t>
      </w:r>
      <w:r w:rsidR="00D20F02" w:rsidRPr="00A138DB">
        <w:rPr>
          <w:rFonts w:ascii="Times New Roman" w:hAnsi="Times New Roman"/>
          <w:color w:val="auto"/>
          <w:sz w:val="24"/>
          <w:szCs w:val="24"/>
          <w14:ligatures w14:val="none"/>
        </w:rPr>
        <w:t xml:space="preserve">CKI </w:t>
      </w:r>
      <w:r w:rsidR="00FD49C0" w:rsidRPr="00A138DB">
        <w:rPr>
          <w:rFonts w:ascii="Times New Roman" w:hAnsi="Times New Roman"/>
          <w:color w:val="auto"/>
          <w:sz w:val="24"/>
          <w:szCs w:val="24"/>
          <w14:ligatures w14:val="none"/>
        </w:rPr>
        <w:t xml:space="preserve">scale </w:t>
      </w:r>
      <w:r w:rsidR="00D20F02" w:rsidRPr="00A138DB">
        <w:rPr>
          <w:rFonts w:ascii="Times New Roman" w:hAnsi="Times New Roman"/>
          <w:color w:val="auto"/>
          <w:sz w:val="24"/>
          <w:szCs w:val="24"/>
          <w14:ligatures w14:val="none"/>
        </w:rPr>
        <w:t xml:space="preserve">included </w:t>
      </w:r>
      <w:r w:rsidR="00525EE7" w:rsidRPr="00A138DB">
        <w:rPr>
          <w:rFonts w:ascii="Times New Roman" w:hAnsi="Times New Roman"/>
          <w:color w:val="auto"/>
          <w:sz w:val="24"/>
          <w:szCs w:val="24"/>
          <w14:ligatures w14:val="none"/>
        </w:rPr>
        <w:t>in the current study</w:t>
      </w:r>
      <w:r w:rsidR="00FD49C0" w:rsidRPr="00A138DB">
        <w:rPr>
          <w:rFonts w:ascii="Times New Roman" w:hAnsi="Times New Roman"/>
          <w:color w:val="auto"/>
          <w:sz w:val="24"/>
          <w:szCs w:val="24"/>
          <w14:ligatures w14:val="none"/>
        </w:rPr>
        <w:t>, Adoption of a Science-Based Approach to Prevention</w:t>
      </w:r>
      <w:r w:rsidR="00260C8D" w:rsidRPr="00A138DB">
        <w:rPr>
          <w:rFonts w:ascii="Times New Roman" w:hAnsi="Times New Roman"/>
          <w:color w:val="auto"/>
          <w:sz w:val="24"/>
          <w:szCs w:val="24"/>
          <w14:ligatures w14:val="none"/>
        </w:rPr>
        <w:t xml:space="preserve">, </w:t>
      </w:r>
      <w:r w:rsidR="00D20F02" w:rsidRPr="00A138DB">
        <w:rPr>
          <w:rFonts w:ascii="Times New Roman" w:hAnsi="Times New Roman"/>
          <w:color w:val="auto"/>
          <w:sz w:val="24"/>
          <w:szCs w:val="24"/>
          <w14:ligatures w14:val="none"/>
        </w:rPr>
        <w:t xml:space="preserve">was found by </w:t>
      </w:r>
      <w:r w:rsidR="00D63271" w:rsidRPr="00A138DB">
        <w:rPr>
          <w:rFonts w:ascii="Times New Roman" w:hAnsi="Times New Roman"/>
          <w:color w:val="auto"/>
          <w:sz w:val="24"/>
          <w:szCs w:val="24"/>
          <w14:ligatures w14:val="none"/>
        </w:rPr>
        <w:fldChar w:fldCharType="begin"/>
      </w:r>
      <w:r w:rsidR="00D63271" w:rsidRPr="00A138DB">
        <w:rPr>
          <w:rFonts w:ascii="Times New Roman" w:hAnsi="Times New Roman"/>
          <w:color w:val="auto"/>
          <w:sz w:val="24"/>
          <w:szCs w:val="24"/>
          <w14:ligatures w14:val="none"/>
        </w:rPr>
        <w:instrText xml:space="preserve"> ADDIN EN.CITE &lt;EndNote&gt;&lt;Cite AuthorYear="1"&gt;&lt;Author&gt;Brown&lt;/Author&gt;&lt;Year&gt;2014&lt;/Year&gt;&lt;RecNum&gt;2&lt;/RecNum&gt;&lt;DisplayText&gt;Brown et al. (2014)&lt;/DisplayText&gt;&lt;record&gt;&lt;rec-number&gt;2&lt;/rec-number&gt;&lt;foreign-keys&gt;&lt;key app="EN" db-id="fep2t2rvfdsaswe0d5d52vpufrttaadpvwpx"&gt;2&lt;/key&gt;&lt;/foreign-keys&gt;&lt;ref-type name="Journal Article"&gt;17&lt;/ref-type&gt;&lt;contributors&gt;&lt;authors&gt;&lt;author&gt;Eric C. Brown&lt;/author&gt;&lt;author&gt;J. David Hawkins&lt;/author&gt;&lt;author&gt;Isaac C. Rhew&lt;/author&gt;&lt;author&gt;Valerie B. Shapiro&lt;/author&gt;&lt;author&gt;Robert D. Abbott&lt;/author&gt;&lt;author&gt;Sabrina Oesterle&lt;/author&gt;&lt;author&gt;Michael W. Arthur&lt;/author&gt;&lt;author&gt;John S. Briney&lt;/author&gt;&lt;author&gt;Richard F. Catalano&lt;/author&gt;&lt;/authors&gt;&lt;/contributors&gt;&lt;titles&gt;&lt;title&gt;Prevention system mediation of Communities That Care effects on youth outcomes&lt;/title&gt;&lt;secondary-title&gt;Prevention Science&lt;/secondary-title&gt;&lt;/titles&gt;&lt;periodical&gt;&lt;full-title&gt;Prevention Science&lt;/full-title&gt;&lt;/periodical&gt;&lt;pages&gt;623-632&lt;/pages&gt;&lt;volume&gt;15&lt;/volume&gt;&lt;number&gt;5&lt;/number&gt;&lt;dates&gt;&lt;year&gt;2014&lt;/year&gt;&lt;/dates&gt;&lt;urls&gt;&lt;/urls&gt;&lt;custom1&gt;601&lt;/custom1&gt;&lt;custom2&gt;CYDS&lt;/custom2&gt;&lt;custom3&gt;PMC3884024&lt;/custom3&gt;&lt;electronic-resource-num&gt;DOI 10.1007/s11121-013-0413-7&lt;/electronic-resource-num&gt;&lt;/record&gt;&lt;/Cite&gt;&lt;/EndNote&gt;</w:instrText>
      </w:r>
      <w:r w:rsidR="00D63271" w:rsidRPr="00A138DB">
        <w:rPr>
          <w:rFonts w:ascii="Times New Roman" w:hAnsi="Times New Roman"/>
          <w:color w:val="auto"/>
          <w:sz w:val="24"/>
          <w:szCs w:val="24"/>
          <w14:ligatures w14:val="none"/>
        </w:rPr>
        <w:fldChar w:fldCharType="separate"/>
      </w:r>
      <w:hyperlink w:anchor="_ENREF_9" w:tooltip="Brown, 2014 #2" w:history="1">
        <w:r w:rsidR="000B3E01" w:rsidRPr="00A138DB">
          <w:rPr>
            <w:rFonts w:ascii="Times New Roman" w:hAnsi="Times New Roman"/>
            <w:noProof/>
            <w:color w:val="auto"/>
            <w:sz w:val="24"/>
            <w:szCs w:val="24"/>
            <w14:ligatures w14:val="none"/>
          </w:rPr>
          <w:t>Brown et al. (2014</w:t>
        </w:r>
      </w:hyperlink>
      <w:r w:rsidR="00D63271" w:rsidRPr="00A138DB">
        <w:rPr>
          <w:rFonts w:ascii="Times New Roman" w:hAnsi="Times New Roman"/>
          <w:noProof/>
          <w:color w:val="auto"/>
          <w:sz w:val="24"/>
          <w:szCs w:val="24"/>
          <w14:ligatures w14:val="none"/>
        </w:rPr>
        <w:t>)</w:t>
      </w:r>
      <w:r w:rsidR="00D63271" w:rsidRPr="00A138DB">
        <w:rPr>
          <w:rFonts w:ascii="Times New Roman" w:hAnsi="Times New Roman"/>
          <w:color w:val="auto"/>
          <w:sz w:val="24"/>
          <w:szCs w:val="24"/>
          <w14:ligatures w14:val="none"/>
        </w:rPr>
        <w:fldChar w:fldCharType="end"/>
      </w:r>
      <w:r w:rsidR="00D20F02" w:rsidRPr="00A138DB">
        <w:rPr>
          <w:rFonts w:ascii="Times New Roman" w:hAnsi="Times New Roman"/>
          <w:color w:val="auto"/>
          <w:sz w:val="24"/>
          <w:szCs w:val="24"/>
          <w14:ligatures w14:val="none"/>
        </w:rPr>
        <w:t xml:space="preserve"> to fully mediate the effects of the CTC intervention on youth problem behaviors. A brief description of this scale </w:t>
      </w:r>
      <w:r w:rsidR="00260C8D" w:rsidRPr="00A138DB">
        <w:rPr>
          <w:rFonts w:ascii="Times New Roman" w:hAnsi="Times New Roman"/>
          <w:color w:val="auto"/>
          <w:sz w:val="24"/>
          <w:szCs w:val="24"/>
          <w14:ligatures w14:val="none"/>
        </w:rPr>
        <w:t xml:space="preserve">is also included in Table </w:t>
      </w:r>
      <w:r w:rsidR="00182086" w:rsidRPr="00A138DB">
        <w:rPr>
          <w:rFonts w:ascii="Times New Roman" w:hAnsi="Times New Roman"/>
          <w:color w:val="auto"/>
          <w:sz w:val="24"/>
          <w:szCs w:val="24"/>
          <w14:ligatures w14:val="none"/>
        </w:rPr>
        <w:t>2</w:t>
      </w:r>
      <w:r w:rsidR="00260C8D" w:rsidRPr="00A138DB">
        <w:rPr>
          <w:rFonts w:ascii="Times New Roman" w:hAnsi="Times New Roman"/>
          <w:color w:val="auto"/>
          <w:sz w:val="24"/>
          <w:szCs w:val="24"/>
          <w14:ligatures w14:val="none"/>
        </w:rPr>
        <w:t>.</w:t>
      </w:r>
      <w:r w:rsidR="00D20F02" w:rsidRPr="00A138DB">
        <w:rPr>
          <w:rFonts w:ascii="Times New Roman" w:hAnsi="Times New Roman"/>
          <w:color w:val="auto"/>
          <w:sz w:val="24"/>
          <w:szCs w:val="24"/>
          <w14:ligatures w14:val="none"/>
        </w:rPr>
        <w:t xml:space="preserve"> </w:t>
      </w:r>
    </w:p>
    <w:p w:rsidR="006D582A" w:rsidRPr="00A138DB" w:rsidRDefault="006D582A" w:rsidP="008523AB">
      <w:pPr>
        <w:widowControl w:val="0"/>
        <w:spacing w:after="0" w:line="480" w:lineRule="auto"/>
        <w:ind w:right="111"/>
        <w:rPr>
          <w:rFonts w:ascii="Times New Roman" w:hAnsi="Times New Roman"/>
          <w:b/>
          <w:color w:val="auto"/>
          <w:sz w:val="24"/>
          <w:szCs w:val="24"/>
          <w14:ligatures w14:val="none"/>
        </w:rPr>
      </w:pPr>
      <w:r w:rsidRPr="00A138DB">
        <w:rPr>
          <w:rFonts w:ascii="Times New Roman" w:hAnsi="Times New Roman"/>
          <w:b/>
          <w:color w:val="auto"/>
          <w:sz w:val="24"/>
          <w:szCs w:val="24"/>
          <w14:ligatures w14:val="none"/>
        </w:rPr>
        <w:t>Data Analysis</w:t>
      </w:r>
    </w:p>
    <w:p w:rsidR="00A819AE" w:rsidRPr="00A138DB" w:rsidRDefault="006D582A" w:rsidP="008523AB">
      <w:pPr>
        <w:widowControl w:val="0"/>
        <w:spacing w:after="0" w:line="480" w:lineRule="auto"/>
        <w:ind w:right="111"/>
        <w:rPr>
          <w:rFonts w:ascii="Times New Roman" w:hAnsi="Times New Roman"/>
          <w:color w:val="auto"/>
          <w:sz w:val="24"/>
          <w:szCs w:val="24"/>
          <w14:ligatures w14:val="none"/>
        </w:rPr>
      </w:pPr>
      <w:r w:rsidRPr="00A138DB">
        <w:rPr>
          <w:rFonts w:ascii="Times New Roman" w:hAnsi="Times New Roman"/>
          <w:color w:val="auto"/>
          <w:sz w:val="24"/>
          <w:szCs w:val="24"/>
          <w14:ligatures w14:val="none"/>
        </w:rPr>
        <w:tab/>
      </w:r>
      <w:r w:rsidR="00A819AE" w:rsidRPr="00A138DB">
        <w:rPr>
          <w:rFonts w:ascii="Times New Roman" w:hAnsi="Times New Roman"/>
          <w:color w:val="auto"/>
          <w:sz w:val="24"/>
          <w:szCs w:val="24"/>
          <w14:ligatures w14:val="none"/>
        </w:rPr>
        <w:t xml:space="preserve">Analysis of Milestones and Benchmarks data consisted of descriptive analyses of </w:t>
      </w:r>
      <w:r w:rsidR="00381132" w:rsidRPr="00A138DB">
        <w:rPr>
          <w:rFonts w:ascii="Times New Roman" w:hAnsi="Times New Roman"/>
          <w:color w:val="auto"/>
          <w:sz w:val="24"/>
          <w:szCs w:val="24"/>
          <w14:ligatures w14:val="none"/>
        </w:rPr>
        <w:t xml:space="preserve">the </w:t>
      </w:r>
      <w:r w:rsidR="00A819AE" w:rsidRPr="00A138DB">
        <w:rPr>
          <w:rFonts w:ascii="Times New Roman" w:hAnsi="Times New Roman"/>
          <w:color w:val="auto"/>
          <w:sz w:val="24"/>
          <w:szCs w:val="24"/>
          <w14:ligatures w14:val="none"/>
        </w:rPr>
        <w:t xml:space="preserve">number of benchmarks completed and average reported degree of challenge </w:t>
      </w:r>
      <w:r w:rsidR="00C21A9A" w:rsidRPr="00A138DB">
        <w:rPr>
          <w:rFonts w:ascii="Times New Roman" w:hAnsi="Times New Roman"/>
          <w:color w:val="auto"/>
          <w:sz w:val="24"/>
          <w:szCs w:val="24"/>
          <w14:ligatures w14:val="none"/>
        </w:rPr>
        <w:t>in</w:t>
      </w:r>
      <w:r w:rsidR="00A819AE" w:rsidRPr="00A138DB">
        <w:rPr>
          <w:rFonts w:ascii="Times New Roman" w:hAnsi="Times New Roman"/>
          <w:color w:val="auto"/>
          <w:sz w:val="24"/>
          <w:szCs w:val="24"/>
          <w14:ligatures w14:val="none"/>
        </w:rPr>
        <w:t xml:space="preserve"> implementing each benchmark. Analysis of the CBI and CKI involved calculating establi</w:t>
      </w:r>
      <w:r w:rsidR="003A7E99" w:rsidRPr="00A138DB">
        <w:rPr>
          <w:rFonts w:ascii="Times New Roman" w:hAnsi="Times New Roman"/>
          <w:color w:val="auto"/>
          <w:sz w:val="24"/>
          <w:szCs w:val="24"/>
          <w14:ligatures w14:val="none"/>
        </w:rPr>
        <w:t>shed scales used previously by other CTC studies</w:t>
      </w:r>
      <w:r w:rsidR="00E91AE0" w:rsidRPr="00A138DB">
        <w:rPr>
          <w:rFonts w:ascii="Times New Roman" w:hAnsi="Times New Roman"/>
          <w:color w:val="auto"/>
          <w:sz w:val="24"/>
          <w:szCs w:val="24"/>
          <w14:ligatures w14:val="none"/>
        </w:rPr>
        <w:t xml:space="preserve"> </w:t>
      </w:r>
      <w:r w:rsidR="00D63271" w:rsidRPr="00A138DB">
        <w:rPr>
          <w:rFonts w:ascii="Times New Roman" w:hAnsi="Times New Roman"/>
          <w:color w:val="auto"/>
          <w:sz w:val="24"/>
          <w:szCs w:val="24"/>
          <w14:ligatures w14:val="none"/>
        </w:rPr>
        <w:fldChar w:fldCharType="begin">
          <w:fldData xml:space="preserve">PEVuZE5vdGU+PENpdGU+PEF1dGhvcj5Ccm93bjwvQXV0aG9yPjxZZWFyPjIwMTQ8L1llYXI+PFJl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</w:fldData>
        </w:fldChar>
      </w:r>
      <w:r w:rsidR="00D63271" w:rsidRPr="00A138DB">
        <w:rPr>
          <w:rFonts w:ascii="Times New Roman" w:hAnsi="Times New Roman"/>
          <w:color w:val="auto"/>
          <w:sz w:val="24"/>
          <w:szCs w:val="24"/>
          <w14:ligatures w14:val="none"/>
        </w:rPr>
        <w:instrText xml:space="preserve"> ADDIN EN.CITE </w:instrText>
      </w:r>
      <w:r w:rsidR="00D63271" w:rsidRPr="00A138DB">
        <w:rPr>
          <w:rFonts w:ascii="Times New Roman" w:hAnsi="Times New Roman"/>
          <w:color w:val="auto"/>
          <w:sz w:val="24"/>
          <w:szCs w:val="24"/>
          <w14:ligatures w14:val="none"/>
        </w:rPr>
        <w:fldChar w:fldCharType="begin">
          <w:fldData xml:space="preserve">PEVuZE5vdGU+PENpdGU+PEF1dGhvcj5Ccm93bjwvQXV0aG9yPjxZZWFyPjIwMTQ8L1llYXI+PFJl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</w:fldData>
        </w:fldChar>
      </w:r>
      <w:r w:rsidR="00D63271" w:rsidRPr="00A138DB">
        <w:rPr>
          <w:rFonts w:ascii="Times New Roman" w:hAnsi="Times New Roman"/>
          <w:color w:val="auto"/>
          <w:sz w:val="24"/>
          <w:szCs w:val="24"/>
          <w14:ligatures w14:val="none"/>
        </w:rPr>
        <w:instrText xml:space="preserve"> ADDIN EN.CITE.DATA </w:instrText>
      </w:r>
      <w:r w:rsidR="00D63271" w:rsidRPr="00A138DB">
        <w:rPr>
          <w:rFonts w:ascii="Times New Roman" w:hAnsi="Times New Roman"/>
          <w:color w:val="auto"/>
          <w:sz w:val="24"/>
          <w:szCs w:val="24"/>
          <w14:ligatures w14:val="none"/>
        </w:rPr>
      </w:r>
      <w:r w:rsidR="00D63271" w:rsidRPr="00A138DB">
        <w:rPr>
          <w:rFonts w:ascii="Times New Roman" w:hAnsi="Times New Roman"/>
          <w:color w:val="auto"/>
          <w:sz w:val="24"/>
          <w:szCs w:val="24"/>
          <w14:ligatures w14:val="none"/>
        </w:rPr>
        <w:fldChar w:fldCharType="end"/>
      </w:r>
      <w:r w:rsidR="00D63271" w:rsidRPr="00A138DB">
        <w:rPr>
          <w:rFonts w:ascii="Times New Roman" w:hAnsi="Times New Roman"/>
          <w:color w:val="auto"/>
          <w:sz w:val="24"/>
          <w:szCs w:val="24"/>
          <w14:ligatures w14:val="none"/>
        </w:rPr>
      </w:r>
      <w:r w:rsidR="00D63271" w:rsidRPr="00A138DB">
        <w:rPr>
          <w:rFonts w:ascii="Times New Roman" w:hAnsi="Times New Roman"/>
          <w:color w:val="auto"/>
          <w:sz w:val="24"/>
          <w:szCs w:val="24"/>
          <w14:ligatures w14:val="none"/>
        </w:rPr>
        <w:fldChar w:fldCharType="separate"/>
      </w:r>
      <w:r w:rsidR="00D63271" w:rsidRPr="00A138DB">
        <w:rPr>
          <w:rFonts w:ascii="Times New Roman" w:hAnsi="Times New Roman"/>
          <w:noProof/>
          <w:color w:val="auto"/>
          <w:sz w:val="24"/>
          <w:szCs w:val="24"/>
          <w14:ligatures w14:val="none"/>
        </w:rPr>
        <w:t>(</w:t>
      </w:r>
      <w:hyperlink w:anchor="_ENREF_9" w:tooltip="Brown, 2014 #2" w:history="1">
        <w:r w:rsidR="000B3E01" w:rsidRPr="00A138DB">
          <w:rPr>
            <w:rFonts w:ascii="Times New Roman" w:hAnsi="Times New Roman"/>
            <w:noProof/>
            <w:color w:val="auto"/>
            <w:sz w:val="24"/>
            <w:szCs w:val="24"/>
            <w14:ligatures w14:val="none"/>
          </w:rPr>
          <w:t>Brown et al., 2014</w:t>
        </w:r>
      </w:hyperlink>
      <w:r w:rsidR="00D63271" w:rsidRPr="00A138DB">
        <w:rPr>
          <w:rFonts w:ascii="Times New Roman" w:hAnsi="Times New Roman"/>
          <w:noProof/>
          <w:color w:val="auto"/>
          <w:sz w:val="24"/>
          <w:szCs w:val="24"/>
          <w14:ligatures w14:val="none"/>
        </w:rPr>
        <w:t xml:space="preserve">; </w:t>
      </w:r>
      <w:hyperlink w:anchor="_ENREF_47" w:tooltip="Shapiro, 2013 #5" w:history="1">
        <w:r w:rsidR="000B3E01" w:rsidRPr="00A138DB">
          <w:rPr>
            <w:rFonts w:ascii="Times New Roman" w:hAnsi="Times New Roman"/>
            <w:noProof/>
            <w:color w:val="auto"/>
            <w:sz w:val="24"/>
            <w:szCs w:val="24"/>
            <w14:ligatures w14:val="none"/>
          </w:rPr>
          <w:t>Shapiro et al., 2013</w:t>
        </w:r>
      </w:hyperlink>
      <w:r w:rsidR="00D63271" w:rsidRPr="00A138DB">
        <w:rPr>
          <w:rFonts w:ascii="Times New Roman" w:hAnsi="Times New Roman"/>
          <w:noProof/>
          <w:color w:val="auto"/>
          <w:sz w:val="24"/>
          <w:szCs w:val="24"/>
          <w14:ligatures w14:val="none"/>
        </w:rPr>
        <w:t>)</w:t>
      </w:r>
      <w:r w:rsidR="00D63271" w:rsidRPr="00A138DB">
        <w:rPr>
          <w:rFonts w:ascii="Times New Roman" w:hAnsi="Times New Roman"/>
          <w:color w:val="auto"/>
          <w:sz w:val="24"/>
          <w:szCs w:val="24"/>
          <w14:ligatures w14:val="none"/>
        </w:rPr>
        <w:fldChar w:fldCharType="end"/>
      </w:r>
      <w:r w:rsidR="00A819AE" w:rsidRPr="00A138DB">
        <w:rPr>
          <w:rFonts w:ascii="Times New Roman" w:hAnsi="Times New Roman"/>
          <w:color w:val="auto"/>
          <w:sz w:val="24"/>
          <w:szCs w:val="24"/>
          <w14:ligatures w14:val="none"/>
        </w:rPr>
        <w:t xml:space="preserve">. In order to gauge the success of intervention implementation, community board functioning, and community adoption of a science-based approach to prevention, scores from the two KFT sites were compared to a group of 12 communities that implemented traditional CTC </w:t>
      </w:r>
      <w:r w:rsidR="00182AA1" w:rsidRPr="00A138DB">
        <w:rPr>
          <w:rFonts w:ascii="Times New Roman" w:hAnsi="Times New Roman"/>
          <w:color w:val="auto"/>
          <w:sz w:val="24"/>
          <w:szCs w:val="24"/>
          <w14:ligatures w14:val="none"/>
        </w:rPr>
        <w:t xml:space="preserve">as part of a randomized controlled trial </w:t>
      </w:r>
      <w:r w:rsidR="00D63271" w:rsidRPr="00A138DB">
        <w:rPr>
          <w:rFonts w:ascii="Times New Roman" w:hAnsi="Times New Roman"/>
          <w:color w:val="auto"/>
          <w:sz w:val="24"/>
          <w:szCs w:val="24"/>
          <w14:ligatures w14:val="none"/>
        </w:rPr>
        <w:fldChar w:fldCharType="begin"/>
      </w:r>
      <w:r w:rsidR="00D63271" w:rsidRPr="00A138DB">
        <w:rPr>
          <w:rFonts w:ascii="Times New Roman" w:hAnsi="Times New Roman"/>
          <w:color w:val="auto"/>
          <w:sz w:val="24"/>
          <w:szCs w:val="24"/>
          <w14:ligatures w14:val="none"/>
        </w:rPr>
        <w:instrText xml:space="preserve"> ADDIN EN.CITE &lt;EndNote&gt;&lt;Cite&gt;&lt;Author&gt;Quinby&lt;/Author&gt;&lt;Year&gt;2008&lt;/Year&gt;&lt;RecNum&gt;4&lt;/RecNum&gt;&lt;DisplayText&gt;(Quinby et al., 2008)&lt;/DisplayText&gt;&lt;record&gt;&lt;rec-number&gt;4&lt;/rec-number&gt;&lt;foreign-keys&gt;&lt;key app="EN" db-id="fep2t2rvfdsaswe0d5d52vpufrttaadpvwpx"&gt;4&lt;/key&gt;&lt;/foreign-keys&gt;&lt;ref-type name="Journal Article"&gt;17&lt;/ref-type&gt;&lt;contributors&gt;&lt;authors&gt;&lt;author&gt;Quinby, Rose K.&lt;/author&gt;&lt;author&gt;Fagan, Abigail A.&lt;/author&gt;&lt;author&gt;Hanson, Koren&lt;/author&gt;&lt;author&gt;Brooke-Weiss, Blair&lt;/author&gt;&lt;author&gt;Arthur, Michael W.&lt;/author&gt;&lt;author&gt;Hawkins, J. David&lt;/author&gt;&lt;/authors&gt;&lt;/contributors&gt;&lt;titles&gt;&lt;title&gt;Installing the Communities That Care prevention system: Implementation progress and fidelity in a randomized controlled trial&lt;/title&gt;&lt;secondary-title&gt;Journal of Community Psychology&lt;/secondary-title&gt;&lt;/titles&gt;&lt;periodical&gt;&lt;full-title&gt;Journal of Community Psychology&lt;/full-title&gt;&lt;/periodical&gt;&lt;pages&gt;313-332&lt;/pages&gt;&lt;volume&gt;36&lt;/volume&gt;&lt;number&gt;3&lt;/number&gt;&lt;dates&gt;&lt;year&gt;2008&lt;/year&gt;&lt;/dates&gt;&lt;urls&gt;&lt;/urls&gt;&lt;custom1&gt;396&lt;/custom1&gt;&lt;custom2&gt;CYDS&lt;/custom2&gt;&lt;custom3&gt;accepted for publication prior to 4-7-08&lt;/custom3&gt;&lt;electronic-resource-num&gt;DOI: 10.1002/jcop.20194&lt;/electronic-resource-num&gt;&lt;/record&gt;&lt;/Cite&gt;&lt;/EndNote&gt;</w:instrText>
      </w:r>
      <w:r w:rsidR="00D63271" w:rsidRPr="00A138DB">
        <w:rPr>
          <w:rFonts w:ascii="Times New Roman" w:hAnsi="Times New Roman"/>
          <w:color w:val="auto"/>
          <w:sz w:val="24"/>
          <w:szCs w:val="24"/>
          <w14:ligatures w14:val="none"/>
        </w:rPr>
        <w:fldChar w:fldCharType="separate"/>
      </w:r>
      <w:r w:rsidR="00D63271" w:rsidRPr="00A138DB">
        <w:rPr>
          <w:rFonts w:ascii="Times New Roman" w:hAnsi="Times New Roman"/>
          <w:noProof/>
          <w:color w:val="auto"/>
          <w:sz w:val="24"/>
          <w:szCs w:val="24"/>
          <w14:ligatures w14:val="none"/>
        </w:rPr>
        <w:t>(</w:t>
      </w:r>
      <w:hyperlink w:anchor="_ENREF_42" w:tooltip="Quinby, 2008 #4" w:history="1">
        <w:r w:rsidR="000B3E01" w:rsidRPr="00A138DB">
          <w:rPr>
            <w:rFonts w:ascii="Times New Roman" w:hAnsi="Times New Roman"/>
            <w:noProof/>
            <w:color w:val="auto"/>
            <w:sz w:val="24"/>
            <w:szCs w:val="24"/>
            <w14:ligatures w14:val="none"/>
          </w:rPr>
          <w:t>Quinby et al., 2008</w:t>
        </w:r>
      </w:hyperlink>
      <w:r w:rsidR="00D63271" w:rsidRPr="00A138DB">
        <w:rPr>
          <w:rFonts w:ascii="Times New Roman" w:hAnsi="Times New Roman"/>
          <w:noProof/>
          <w:color w:val="auto"/>
          <w:sz w:val="24"/>
          <w:szCs w:val="24"/>
          <w14:ligatures w14:val="none"/>
        </w:rPr>
        <w:t>)</w:t>
      </w:r>
      <w:r w:rsidR="00D63271" w:rsidRPr="00A138DB">
        <w:rPr>
          <w:rFonts w:ascii="Times New Roman" w:hAnsi="Times New Roman"/>
          <w:color w:val="auto"/>
          <w:sz w:val="24"/>
          <w:szCs w:val="24"/>
          <w14:ligatures w14:val="none"/>
        </w:rPr>
        <w:fldChar w:fldCharType="end"/>
      </w:r>
      <w:r w:rsidR="00182AA1" w:rsidRPr="00A138DB">
        <w:rPr>
          <w:rFonts w:ascii="Times New Roman" w:hAnsi="Times New Roman"/>
          <w:color w:val="auto"/>
          <w:sz w:val="24"/>
          <w:szCs w:val="24"/>
          <w14:ligatures w14:val="none"/>
        </w:rPr>
        <w:t xml:space="preserve"> </w:t>
      </w:r>
      <w:r w:rsidR="00A819AE" w:rsidRPr="00A138DB">
        <w:rPr>
          <w:rFonts w:ascii="Times New Roman" w:hAnsi="Times New Roman"/>
          <w:color w:val="auto"/>
          <w:sz w:val="24"/>
          <w:szCs w:val="24"/>
          <w14:ligatures w14:val="none"/>
        </w:rPr>
        <w:t>and who were at a similar point in the implementation process.</w:t>
      </w:r>
      <w:r w:rsidR="008664F7" w:rsidRPr="00A138DB">
        <w:rPr>
          <w:rFonts w:ascii="Times New Roman" w:hAnsi="Times New Roman"/>
          <w:color w:val="auto"/>
          <w:sz w:val="24"/>
          <w:szCs w:val="24"/>
          <w14:ligatures w14:val="none"/>
        </w:rPr>
        <w:t xml:space="preserve"> </w:t>
      </w:r>
    </w:p>
    <w:p w:rsidR="00613E0B" w:rsidRPr="00A138DB" w:rsidRDefault="00613E0B" w:rsidP="008523AB">
      <w:pPr>
        <w:widowControl w:val="0"/>
        <w:spacing w:after="0" w:line="480" w:lineRule="auto"/>
        <w:jc w:val="center"/>
        <w:rPr>
          <w:rFonts w:ascii="Times New Roman" w:hAnsi="Times New Roman"/>
          <w:b/>
          <w:color w:val="auto"/>
          <w:sz w:val="24"/>
          <w:szCs w:val="24"/>
          <w14:ligatures w14:val="none"/>
        </w:rPr>
      </w:pPr>
      <w:r w:rsidRPr="00A138DB">
        <w:rPr>
          <w:rFonts w:ascii="Times New Roman" w:hAnsi="Times New Roman"/>
          <w:b/>
          <w:color w:val="auto"/>
          <w:sz w:val="24"/>
          <w:szCs w:val="24"/>
          <w14:ligatures w14:val="none"/>
        </w:rPr>
        <w:t>Results</w:t>
      </w:r>
    </w:p>
    <w:p w:rsidR="00EF26C8" w:rsidRPr="00A138DB" w:rsidRDefault="00F11FB7" w:rsidP="008523AB">
      <w:pPr>
        <w:widowControl w:val="0"/>
        <w:spacing w:after="0" w:line="480" w:lineRule="auto"/>
        <w:rPr>
          <w:rFonts w:ascii="Times New Roman" w:hAnsi="Times New Roman"/>
          <w:b/>
          <w:bCs/>
          <w:color w:val="auto"/>
          <w:sz w:val="24"/>
          <w:szCs w:val="24"/>
          <w14:ligatures w14:val="none"/>
        </w:rPr>
      </w:pPr>
      <w:r w:rsidRPr="00A138DB">
        <w:rPr>
          <w:rFonts w:ascii="Times New Roman" w:hAnsi="Times New Roman"/>
          <w:b/>
          <w:bCs/>
          <w:color w:val="auto"/>
          <w:sz w:val="24"/>
          <w:szCs w:val="24"/>
          <w14:ligatures w14:val="none"/>
        </w:rPr>
        <w:t>Implementation</w:t>
      </w:r>
      <w:r w:rsidR="00D039FE" w:rsidRPr="00A138DB">
        <w:rPr>
          <w:rFonts w:ascii="Times New Roman" w:hAnsi="Times New Roman"/>
          <w:b/>
          <w:bCs/>
          <w:color w:val="auto"/>
          <w:sz w:val="24"/>
          <w:szCs w:val="24"/>
          <w14:ligatures w14:val="none"/>
        </w:rPr>
        <w:t xml:space="preserve">: </w:t>
      </w:r>
      <w:r w:rsidRPr="00A138DB">
        <w:rPr>
          <w:rFonts w:ascii="Times New Roman" w:hAnsi="Times New Roman"/>
          <w:b/>
          <w:bCs/>
          <w:color w:val="auto"/>
          <w:sz w:val="24"/>
          <w:szCs w:val="24"/>
          <w14:ligatures w14:val="none"/>
        </w:rPr>
        <w:t>Milestones and Benchmarks</w:t>
      </w:r>
    </w:p>
    <w:p w:rsidR="00361C84" w:rsidRPr="00A138DB" w:rsidRDefault="00B67CD8" w:rsidP="005F65D8">
      <w:pPr>
        <w:spacing w:after="0" w:line="480" w:lineRule="auto"/>
        <w:ind w:firstLine="720"/>
        <w:rPr>
          <w:rFonts w:ascii="Times New Roman" w:hAnsi="Times New Roman"/>
          <w:color w:val="auto"/>
          <w:sz w:val="24"/>
          <w:szCs w:val="24"/>
          <w14:ligatures w14:val="none"/>
        </w:rPr>
      </w:pPr>
      <w:r w:rsidRPr="00A138DB">
        <w:rPr>
          <w:rFonts w:ascii="Times New Roman" w:hAnsi="Times New Roman"/>
          <w:color w:val="auto"/>
          <w:sz w:val="24"/>
          <w:szCs w:val="24"/>
          <w14:ligatures w14:val="none"/>
        </w:rPr>
        <w:t xml:space="preserve">The milestones and benchmarks </w:t>
      </w:r>
      <w:r w:rsidR="00F11FB7" w:rsidRPr="00A138DB">
        <w:rPr>
          <w:rFonts w:ascii="Times New Roman" w:hAnsi="Times New Roman"/>
          <w:color w:val="auto"/>
          <w:sz w:val="24"/>
          <w:szCs w:val="24"/>
          <w14:ligatures w14:val="none"/>
        </w:rPr>
        <w:t xml:space="preserve">implementation </w:t>
      </w:r>
      <w:r w:rsidRPr="00A138DB">
        <w:rPr>
          <w:rFonts w:ascii="Times New Roman" w:hAnsi="Times New Roman"/>
          <w:color w:val="auto"/>
          <w:sz w:val="24"/>
          <w:szCs w:val="24"/>
          <w14:ligatures w14:val="none"/>
        </w:rPr>
        <w:t xml:space="preserve">ratings for the two sites were very similar. </w:t>
      </w:r>
      <w:r w:rsidR="00EF26C8" w:rsidRPr="00A138DB">
        <w:rPr>
          <w:rFonts w:ascii="Times New Roman" w:hAnsi="Times New Roman"/>
          <w:color w:val="auto"/>
          <w:sz w:val="24"/>
          <w:szCs w:val="24"/>
          <w14:ligatures w14:val="none"/>
        </w:rPr>
        <w:t xml:space="preserve">At the time of reporting, sites had </w:t>
      </w:r>
      <w:r w:rsidR="00466544" w:rsidRPr="00A138DB">
        <w:rPr>
          <w:rFonts w:ascii="Times New Roman" w:hAnsi="Times New Roman"/>
          <w:color w:val="auto"/>
          <w:sz w:val="24"/>
          <w:szCs w:val="24"/>
          <w14:ligatures w14:val="none"/>
        </w:rPr>
        <w:t>completed implementation of</w:t>
      </w:r>
      <w:r w:rsidR="00C21A9A" w:rsidRPr="00A138DB">
        <w:rPr>
          <w:rFonts w:ascii="Times New Roman" w:hAnsi="Times New Roman"/>
          <w:color w:val="auto"/>
          <w:sz w:val="24"/>
          <w:szCs w:val="24"/>
          <w14:ligatures w14:val="none"/>
        </w:rPr>
        <w:t xml:space="preserve"> </w:t>
      </w:r>
      <w:r w:rsidR="00AA6FFD" w:rsidRPr="00A138DB">
        <w:rPr>
          <w:rFonts w:ascii="Times New Roman" w:hAnsi="Times New Roman"/>
          <w:color w:val="auto"/>
          <w:sz w:val="24"/>
          <w:szCs w:val="24"/>
          <w14:ligatures w14:val="none"/>
        </w:rPr>
        <w:t>four</w:t>
      </w:r>
      <w:r w:rsidR="00EF26C8" w:rsidRPr="00A138DB">
        <w:rPr>
          <w:rFonts w:ascii="Times New Roman" w:hAnsi="Times New Roman"/>
          <w:color w:val="auto"/>
          <w:sz w:val="24"/>
          <w:szCs w:val="24"/>
          <w14:ligatures w14:val="none"/>
        </w:rPr>
        <w:t xml:space="preserve"> out of the </w:t>
      </w:r>
      <w:r w:rsidR="00AA6FFD" w:rsidRPr="00A138DB">
        <w:rPr>
          <w:rFonts w:ascii="Times New Roman" w:hAnsi="Times New Roman"/>
          <w:color w:val="auto"/>
          <w:sz w:val="24"/>
          <w:szCs w:val="24"/>
          <w14:ligatures w14:val="none"/>
        </w:rPr>
        <w:t>five</w:t>
      </w:r>
      <w:r w:rsidR="00EF26C8" w:rsidRPr="00A138DB">
        <w:rPr>
          <w:rFonts w:ascii="Times New Roman" w:hAnsi="Times New Roman"/>
          <w:color w:val="auto"/>
          <w:sz w:val="24"/>
          <w:szCs w:val="24"/>
          <w14:ligatures w14:val="none"/>
        </w:rPr>
        <w:t xml:space="preserve"> CT</w:t>
      </w:r>
      <w:r w:rsidR="00672ED8" w:rsidRPr="00A138DB">
        <w:rPr>
          <w:rFonts w:ascii="Times New Roman" w:hAnsi="Times New Roman"/>
          <w:color w:val="auto"/>
          <w:sz w:val="24"/>
          <w:szCs w:val="24"/>
          <w14:ligatures w14:val="none"/>
        </w:rPr>
        <w:t>C phases (equaling 97 out of 154</w:t>
      </w:r>
      <w:r w:rsidR="00EF26C8" w:rsidRPr="00A138DB">
        <w:rPr>
          <w:rFonts w:ascii="Times New Roman" w:hAnsi="Times New Roman"/>
          <w:color w:val="auto"/>
          <w:sz w:val="24"/>
          <w:szCs w:val="24"/>
          <w14:ligatures w14:val="none"/>
        </w:rPr>
        <w:t xml:space="preserve"> total benchmarks</w:t>
      </w:r>
      <w:r w:rsidR="00124047" w:rsidRPr="00A138DB">
        <w:rPr>
          <w:rFonts w:ascii="Times New Roman" w:hAnsi="Times New Roman"/>
          <w:color w:val="auto"/>
          <w:sz w:val="24"/>
          <w:szCs w:val="24"/>
          <w14:ligatures w14:val="none"/>
        </w:rPr>
        <w:t>, as the remaining 57 benchmarks are part of Phase 5</w:t>
      </w:r>
      <w:r w:rsidR="00EF26C8" w:rsidRPr="00A138DB">
        <w:rPr>
          <w:rFonts w:ascii="Times New Roman" w:hAnsi="Times New Roman"/>
          <w:color w:val="auto"/>
          <w:sz w:val="24"/>
          <w:szCs w:val="24"/>
          <w14:ligatures w14:val="none"/>
        </w:rPr>
        <w:t xml:space="preserve">). </w:t>
      </w:r>
      <w:r w:rsidR="006128AD" w:rsidRPr="00A138DB">
        <w:rPr>
          <w:rFonts w:ascii="Times New Roman" w:hAnsi="Times New Roman"/>
          <w:color w:val="auto"/>
          <w:sz w:val="24"/>
          <w:szCs w:val="24"/>
          <w14:ligatures w14:val="none"/>
        </w:rPr>
        <w:t>Completion of Phases 1 through 4 typically takes 9 to 24 months, so the two KFT sites</w:t>
      </w:r>
      <w:r w:rsidR="00EB2213" w:rsidRPr="00A138DB">
        <w:rPr>
          <w:rFonts w:ascii="Times New Roman" w:hAnsi="Times New Roman"/>
          <w:color w:val="auto"/>
          <w:sz w:val="24"/>
          <w:szCs w:val="24"/>
          <w14:ligatures w14:val="none"/>
        </w:rPr>
        <w:t xml:space="preserve">, taking </w:t>
      </w:r>
      <w:r w:rsidR="009A7703" w:rsidRPr="00A138DB">
        <w:rPr>
          <w:rFonts w:ascii="Times New Roman" w:hAnsi="Times New Roman"/>
          <w:color w:val="auto"/>
          <w:sz w:val="24"/>
          <w:szCs w:val="24"/>
          <w14:ligatures w14:val="none"/>
        </w:rPr>
        <w:t>approximately one year</w:t>
      </w:r>
      <w:r w:rsidR="00EB2213" w:rsidRPr="00A138DB">
        <w:rPr>
          <w:rFonts w:ascii="Times New Roman" w:hAnsi="Times New Roman"/>
          <w:color w:val="auto"/>
          <w:sz w:val="24"/>
          <w:szCs w:val="24"/>
          <w14:ligatures w14:val="none"/>
        </w:rPr>
        <w:t xml:space="preserve"> to implement Phases 1 through 4,</w:t>
      </w:r>
      <w:r w:rsidR="006128AD" w:rsidRPr="00A138DB">
        <w:rPr>
          <w:rFonts w:ascii="Times New Roman" w:hAnsi="Times New Roman"/>
          <w:color w:val="auto"/>
          <w:sz w:val="24"/>
          <w:szCs w:val="24"/>
          <w14:ligatures w14:val="none"/>
        </w:rPr>
        <w:t xml:space="preserve"> fell within normal range in terms of length of implementation. </w:t>
      </w:r>
      <w:r w:rsidR="00C37C4D" w:rsidRPr="00A138DB">
        <w:rPr>
          <w:rFonts w:ascii="Times New Roman" w:hAnsi="Times New Roman"/>
          <w:color w:val="auto"/>
          <w:sz w:val="24"/>
          <w:szCs w:val="24"/>
          <w14:ligatures w14:val="none"/>
        </w:rPr>
        <w:t xml:space="preserve">All except one CTC benchmark </w:t>
      </w:r>
      <w:r w:rsidR="005F65D8" w:rsidRPr="00A138DB">
        <w:rPr>
          <w:rFonts w:ascii="Times New Roman" w:hAnsi="Times New Roman"/>
          <w:color w:val="auto"/>
          <w:sz w:val="24"/>
          <w:szCs w:val="24"/>
          <w14:ligatures w14:val="none"/>
        </w:rPr>
        <w:t xml:space="preserve">in Phases 1 through 4 </w:t>
      </w:r>
      <w:r w:rsidR="00B83FE6" w:rsidRPr="00A138DB">
        <w:rPr>
          <w:rFonts w:ascii="Times New Roman" w:hAnsi="Times New Roman"/>
          <w:color w:val="auto"/>
          <w:sz w:val="24"/>
          <w:szCs w:val="24"/>
          <w14:ligatures w14:val="none"/>
        </w:rPr>
        <w:t>were</w:t>
      </w:r>
      <w:r w:rsidR="005F65D8" w:rsidRPr="00A138DB">
        <w:rPr>
          <w:rFonts w:ascii="Times New Roman" w:hAnsi="Times New Roman"/>
          <w:color w:val="auto"/>
          <w:sz w:val="24"/>
          <w:szCs w:val="24"/>
          <w14:ligatures w14:val="none"/>
        </w:rPr>
        <w:t xml:space="preserve"> </w:t>
      </w:r>
      <w:r w:rsidR="006D5241">
        <w:rPr>
          <w:rFonts w:ascii="Times New Roman" w:hAnsi="Times New Roman"/>
          <w:color w:val="auto"/>
          <w:sz w:val="24"/>
          <w:szCs w:val="24"/>
          <w14:ligatures w14:val="none"/>
        </w:rPr>
        <w:t>“</w:t>
      </w:r>
      <w:r w:rsidR="005F65D8" w:rsidRPr="00A138DB">
        <w:rPr>
          <w:rFonts w:ascii="Times New Roman" w:hAnsi="Times New Roman"/>
          <w:color w:val="auto"/>
          <w:sz w:val="24"/>
          <w:szCs w:val="24"/>
          <w14:ligatures w14:val="none"/>
        </w:rPr>
        <w:t>completely achieved</w:t>
      </w:r>
      <w:r w:rsidR="006D5241">
        <w:rPr>
          <w:rFonts w:ascii="Times New Roman" w:hAnsi="Times New Roman"/>
          <w:color w:val="auto"/>
          <w:sz w:val="24"/>
          <w:szCs w:val="24"/>
          <w14:ligatures w14:val="none"/>
        </w:rPr>
        <w:t>”</w:t>
      </w:r>
      <w:r w:rsidR="005F65D8" w:rsidRPr="00A138DB">
        <w:rPr>
          <w:rFonts w:ascii="Times New Roman" w:hAnsi="Times New Roman"/>
          <w:color w:val="auto"/>
          <w:sz w:val="24"/>
          <w:szCs w:val="24"/>
          <w14:ligatures w14:val="none"/>
        </w:rPr>
        <w:t xml:space="preserve"> or </w:t>
      </w:r>
      <w:r w:rsidR="006D5241">
        <w:rPr>
          <w:rFonts w:ascii="Times New Roman" w:hAnsi="Times New Roman"/>
          <w:color w:val="auto"/>
          <w:sz w:val="24"/>
          <w:szCs w:val="24"/>
          <w14:ligatures w14:val="none"/>
        </w:rPr>
        <w:t>“</w:t>
      </w:r>
      <w:r w:rsidR="005F65D8" w:rsidRPr="00A138DB">
        <w:rPr>
          <w:rFonts w:ascii="Times New Roman" w:hAnsi="Times New Roman"/>
          <w:color w:val="auto"/>
          <w:sz w:val="24"/>
          <w:szCs w:val="24"/>
          <w14:ligatures w14:val="none"/>
        </w:rPr>
        <w:t>mostly achieved</w:t>
      </w:r>
      <w:r w:rsidR="006D5241">
        <w:rPr>
          <w:rFonts w:ascii="Times New Roman" w:hAnsi="Times New Roman"/>
          <w:color w:val="auto"/>
          <w:sz w:val="24"/>
          <w:szCs w:val="24"/>
          <w14:ligatures w14:val="none"/>
        </w:rPr>
        <w:t>,”</w:t>
      </w:r>
      <w:r w:rsidR="005F65D8" w:rsidRPr="00A138DB">
        <w:rPr>
          <w:rFonts w:ascii="Times New Roman" w:hAnsi="Times New Roman"/>
          <w:color w:val="auto"/>
          <w:sz w:val="24"/>
          <w:szCs w:val="24"/>
          <w14:ligatures w14:val="none"/>
        </w:rPr>
        <w:t xml:space="preserve"> compared to 89</w:t>
      </w:r>
      <w:r w:rsidR="004C1B73">
        <w:rPr>
          <w:rFonts w:ascii="Times New Roman" w:hAnsi="Times New Roman"/>
          <w:color w:val="auto"/>
          <w:sz w:val="24"/>
          <w:szCs w:val="24"/>
          <w14:ligatures w14:val="none"/>
        </w:rPr>
        <w:t xml:space="preserve">% </w:t>
      </w:r>
      <w:r w:rsidR="005F65D8" w:rsidRPr="00A138DB">
        <w:rPr>
          <w:rFonts w:ascii="Times New Roman" w:hAnsi="Times New Roman"/>
          <w:color w:val="auto"/>
          <w:sz w:val="24"/>
          <w:szCs w:val="24"/>
          <w14:ligatures w14:val="none"/>
        </w:rPr>
        <w:t>-</w:t>
      </w:r>
      <w:r w:rsidR="004C1B73">
        <w:rPr>
          <w:rFonts w:ascii="Times New Roman" w:hAnsi="Times New Roman"/>
          <w:color w:val="auto"/>
          <w:sz w:val="24"/>
          <w:szCs w:val="24"/>
          <w14:ligatures w14:val="none"/>
        </w:rPr>
        <w:t xml:space="preserve"> </w:t>
      </w:r>
      <w:r w:rsidR="005F65D8" w:rsidRPr="00A138DB">
        <w:rPr>
          <w:rFonts w:ascii="Times New Roman" w:hAnsi="Times New Roman"/>
          <w:color w:val="auto"/>
          <w:sz w:val="24"/>
          <w:szCs w:val="24"/>
          <w14:ligatures w14:val="none"/>
        </w:rPr>
        <w:t xml:space="preserve">100% of milestones in the 12 </w:t>
      </w:r>
      <w:r w:rsidR="005F65D8" w:rsidRPr="00A138DB">
        <w:rPr>
          <w:rFonts w:ascii="Times New Roman" w:hAnsi="Times New Roman"/>
          <w:color w:val="auto"/>
          <w:sz w:val="24"/>
          <w:szCs w:val="24"/>
          <w14:ligatures w14:val="none"/>
        </w:rPr>
        <w:lastRenderedPageBreak/>
        <w:t xml:space="preserve">traditional CTC trial sites </w:t>
      </w:r>
      <w:r w:rsidR="00D63271" w:rsidRPr="00A138DB">
        <w:rPr>
          <w:rFonts w:ascii="Times New Roman" w:hAnsi="Times New Roman"/>
          <w:color w:val="auto"/>
          <w:sz w:val="24"/>
          <w:szCs w:val="24"/>
          <w14:ligatures w14:val="none"/>
        </w:rPr>
        <w:fldChar w:fldCharType="begin"/>
      </w:r>
      <w:r w:rsidR="00D63271" w:rsidRPr="00A138DB">
        <w:rPr>
          <w:rFonts w:ascii="Times New Roman" w:hAnsi="Times New Roman"/>
          <w:color w:val="auto"/>
          <w:sz w:val="24"/>
          <w:szCs w:val="24"/>
          <w14:ligatures w14:val="none"/>
        </w:rPr>
        <w:instrText xml:space="preserve"> ADDIN EN.CITE &lt;EndNote&gt;&lt;Cite&gt;&lt;Author&gt;Quinby&lt;/Author&gt;&lt;Year&gt;2008&lt;/Year&gt;&lt;RecNum&gt;4&lt;/RecNum&gt;&lt;DisplayText&gt;(Quinby et al., 2008)&lt;/DisplayText&gt;&lt;record&gt;&lt;rec-number&gt;4&lt;/rec-number&gt;&lt;foreign-keys&gt;&lt;key app="EN" db-id="fep2t2rvfdsaswe0d5d52vpufrttaadpvwpx"&gt;4&lt;/key&gt;&lt;/foreign-keys&gt;&lt;ref-type name="Journal Article"&gt;17&lt;/ref-type&gt;&lt;contributors&gt;&lt;authors&gt;&lt;author&gt;Quinby, Rose K.&lt;/author&gt;&lt;author&gt;Fagan, Abigail A.&lt;/author&gt;&lt;author&gt;Hanson, Koren&lt;/author&gt;&lt;author&gt;Brooke-Weiss, Blair&lt;/author&gt;&lt;author&gt;Arthur, Michael W.&lt;/author&gt;&lt;author&gt;Hawkins, J. David&lt;/author&gt;&lt;/authors&gt;&lt;/contributors&gt;&lt;titles&gt;&lt;title&gt;Installing the Communities That Care prevention system: Implementation progress and fidelity in a randomized controlled trial&lt;/title&gt;&lt;secondary-title&gt;Journal of Community Psychology&lt;/secondary-title&gt;&lt;/titles&gt;&lt;periodical&gt;&lt;full-title&gt;Journal of Community Psychology&lt;/full-title&gt;&lt;/periodical&gt;&lt;pages&gt;313-332&lt;/pages&gt;&lt;volume&gt;36&lt;/volume&gt;&lt;number&gt;3&lt;/number&gt;&lt;dates&gt;&lt;year&gt;2008&lt;/year&gt;&lt;/dates&gt;&lt;urls&gt;&lt;/urls&gt;&lt;custom1&gt;396&lt;/custom1&gt;&lt;custom2&gt;CYDS&lt;/custom2&gt;&lt;custom3&gt;accepted for publication prior to 4-7-08&lt;/custom3&gt;&lt;electronic-resource-num&gt;DOI: 10.1002/jcop.20194&lt;/electronic-resource-num&gt;&lt;/record&gt;&lt;/Cite&gt;&lt;/EndNote&gt;</w:instrText>
      </w:r>
      <w:r w:rsidR="00D63271" w:rsidRPr="00A138DB">
        <w:rPr>
          <w:rFonts w:ascii="Times New Roman" w:hAnsi="Times New Roman"/>
          <w:color w:val="auto"/>
          <w:sz w:val="24"/>
          <w:szCs w:val="24"/>
          <w14:ligatures w14:val="none"/>
        </w:rPr>
        <w:fldChar w:fldCharType="separate"/>
      </w:r>
      <w:r w:rsidR="00D63271" w:rsidRPr="00A138DB">
        <w:rPr>
          <w:rFonts w:ascii="Times New Roman" w:hAnsi="Times New Roman"/>
          <w:noProof/>
          <w:color w:val="auto"/>
          <w:sz w:val="24"/>
          <w:szCs w:val="24"/>
          <w14:ligatures w14:val="none"/>
        </w:rPr>
        <w:t>(</w:t>
      </w:r>
      <w:hyperlink w:anchor="_ENREF_42" w:tooltip="Quinby, 2008 #4" w:history="1">
        <w:r w:rsidR="000B3E01" w:rsidRPr="00A138DB">
          <w:rPr>
            <w:rFonts w:ascii="Times New Roman" w:hAnsi="Times New Roman"/>
            <w:noProof/>
            <w:color w:val="auto"/>
            <w:sz w:val="24"/>
            <w:szCs w:val="24"/>
            <w14:ligatures w14:val="none"/>
          </w:rPr>
          <w:t>Quinby et al., 2008</w:t>
        </w:r>
      </w:hyperlink>
      <w:r w:rsidR="00D63271" w:rsidRPr="00A138DB">
        <w:rPr>
          <w:rFonts w:ascii="Times New Roman" w:hAnsi="Times New Roman"/>
          <w:noProof/>
          <w:color w:val="auto"/>
          <w:sz w:val="24"/>
          <w:szCs w:val="24"/>
          <w14:ligatures w14:val="none"/>
        </w:rPr>
        <w:t>)</w:t>
      </w:r>
      <w:r w:rsidR="00D63271" w:rsidRPr="00A138DB">
        <w:rPr>
          <w:rFonts w:ascii="Times New Roman" w:hAnsi="Times New Roman"/>
          <w:color w:val="auto"/>
          <w:sz w:val="24"/>
          <w:szCs w:val="24"/>
          <w14:ligatures w14:val="none"/>
        </w:rPr>
        <w:fldChar w:fldCharType="end"/>
      </w:r>
      <w:r w:rsidR="005F65D8" w:rsidRPr="00A138DB">
        <w:rPr>
          <w:rFonts w:ascii="Times New Roman" w:hAnsi="Times New Roman"/>
          <w:color w:val="auto"/>
          <w:sz w:val="24"/>
          <w:szCs w:val="24"/>
          <w14:ligatures w14:val="none"/>
        </w:rPr>
        <w:t xml:space="preserve">. </w:t>
      </w:r>
      <w:r w:rsidR="00EF26C8" w:rsidRPr="00A138DB">
        <w:rPr>
          <w:rFonts w:ascii="Times New Roman" w:hAnsi="Times New Roman"/>
          <w:color w:val="auto"/>
          <w:sz w:val="24"/>
          <w:szCs w:val="24"/>
          <w14:ligatures w14:val="none"/>
        </w:rPr>
        <w:t>Of the</w:t>
      </w:r>
      <w:r w:rsidR="006128AD" w:rsidRPr="00A138DB">
        <w:rPr>
          <w:rFonts w:ascii="Times New Roman" w:hAnsi="Times New Roman"/>
          <w:color w:val="auto"/>
          <w:sz w:val="24"/>
          <w:szCs w:val="24"/>
          <w14:ligatures w14:val="none"/>
        </w:rPr>
        <w:t xml:space="preserve"> completed benchmarks</w:t>
      </w:r>
      <w:r w:rsidR="00EF26C8" w:rsidRPr="00A138DB">
        <w:rPr>
          <w:rFonts w:ascii="Times New Roman" w:hAnsi="Times New Roman"/>
          <w:color w:val="auto"/>
          <w:sz w:val="24"/>
          <w:szCs w:val="24"/>
          <w14:ligatures w14:val="none"/>
        </w:rPr>
        <w:t>, the ma</w:t>
      </w:r>
      <w:r w:rsidR="002C1B1A" w:rsidRPr="00A138DB">
        <w:rPr>
          <w:rFonts w:ascii="Times New Roman" w:hAnsi="Times New Roman"/>
          <w:color w:val="auto"/>
          <w:sz w:val="24"/>
          <w:szCs w:val="24"/>
          <w14:ligatures w14:val="none"/>
        </w:rPr>
        <w:t>jority received “Not at All Challenging” or “Somewhat Challenging</w:t>
      </w:r>
      <w:r w:rsidR="00EF26C8" w:rsidRPr="00A138DB">
        <w:rPr>
          <w:rFonts w:ascii="Times New Roman" w:hAnsi="Times New Roman"/>
          <w:color w:val="auto"/>
          <w:sz w:val="24"/>
          <w:szCs w:val="24"/>
          <w14:ligatures w14:val="none"/>
        </w:rPr>
        <w:t>” ratings</w:t>
      </w:r>
      <w:r w:rsidR="00216F20" w:rsidRPr="00A138DB">
        <w:rPr>
          <w:rFonts w:ascii="Times New Roman" w:hAnsi="Times New Roman"/>
          <w:color w:val="auto"/>
          <w:sz w:val="24"/>
          <w:szCs w:val="24"/>
          <w14:ligatures w14:val="none"/>
        </w:rPr>
        <w:t xml:space="preserve">. </w:t>
      </w:r>
      <w:r w:rsidR="005E14F2" w:rsidRPr="00A138DB">
        <w:rPr>
          <w:rFonts w:ascii="Times New Roman" w:hAnsi="Times New Roman"/>
          <w:color w:val="auto"/>
          <w:sz w:val="24"/>
          <w:szCs w:val="24"/>
          <w14:ligatures w14:val="none"/>
        </w:rPr>
        <w:t>On a scale from 1 (Not at All Challenging) to 4 (Very Challenging), t</w:t>
      </w:r>
      <w:r w:rsidR="00216F20" w:rsidRPr="00A138DB">
        <w:rPr>
          <w:rFonts w:ascii="Times New Roman" w:hAnsi="Times New Roman"/>
          <w:color w:val="auto"/>
          <w:sz w:val="24"/>
          <w:szCs w:val="24"/>
          <w14:ligatures w14:val="none"/>
        </w:rPr>
        <w:t xml:space="preserve">he mean challenge ratings </w:t>
      </w:r>
      <w:r w:rsidR="00C3056D" w:rsidRPr="00A138DB">
        <w:rPr>
          <w:rFonts w:ascii="Times New Roman" w:hAnsi="Times New Roman"/>
          <w:color w:val="auto"/>
          <w:sz w:val="24"/>
          <w:szCs w:val="24"/>
          <w14:ligatures w14:val="none"/>
        </w:rPr>
        <w:t xml:space="preserve">for </w:t>
      </w:r>
      <w:r w:rsidR="00216F20" w:rsidRPr="00A138DB">
        <w:rPr>
          <w:rFonts w:ascii="Times New Roman" w:hAnsi="Times New Roman"/>
          <w:color w:val="auto"/>
          <w:sz w:val="24"/>
          <w:szCs w:val="24"/>
          <w14:ligatures w14:val="none"/>
        </w:rPr>
        <w:t xml:space="preserve">each phase </w:t>
      </w:r>
      <w:r w:rsidR="00C3056D" w:rsidRPr="00A138DB">
        <w:rPr>
          <w:rFonts w:ascii="Times New Roman" w:hAnsi="Times New Roman"/>
          <w:color w:val="auto"/>
          <w:sz w:val="24"/>
          <w:szCs w:val="24"/>
          <w14:ligatures w14:val="none"/>
        </w:rPr>
        <w:t>for both sites r</w:t>
      </w:r>
      <w:r w:rsidR="00F77918" w:rsidRPr="00A138DB">
        <w:rPr>
          <w:rFonts w:ascii="Times New Roman" w:hAnsi="Times New Roman"/>
          <w:color w:val="auto"/>
          <w:sz w:val="24"/>
          <w:szCs w:val="24"/>
          <w14:ligatures w14:val="none"/>
        </w:rPr>
        <w:t>anged from 1</w:t>
      </w:r>
      <w:r w:rsidR="00B43698" w:rsidRPr="00A138DB">
        <w:rPr>
          <w:rFonts w:ascii="Times New Roman" w:hAnsi="Times New Roman"/>
          <w:color w:val="auto"/>
          <w:sz w:val="24"/>
          <w:szCs w:val="24"/>
          <w14:ligatures w14:val="none"/>
        </w:rPr>
        <w:t>.</w:t>
      </w:r>
      <w:r w:rsidR="00667558" w:rsidRPr="00A138DB">
        <w:rPr>
          <w:rFonts w:ascii="Times New Roman" w:hAnsi="Times New Roman"/>
          <w:color w:val="auto"/>
          <w:sz w:val="24"/>
          <w:szCs w:val="24"/>
          <w14:ligatures w14:val="none"/>
        </w:rPr>
        <w:t>34 to 1.53</w:t>
      </w:r>
      <w:r w:rsidR="00B43698" w:rsidRPr="00A138DB">
        <w:rPr>
          <w:rFonts w:ascii="Times New Roman" w:hAnsi="Times New Roman"/>
          <w:color w:val="auto"/>
          <w:sz w:val="24"/>
          <w:szCs w:val="24"/>
          <w14:ligatures w14:val="none"/>
        </w:rPr>
        <w:t>.</w:t>
      </w:r>
      <w:r w:rsidR="00F77918" w:rsidRPr="00A138DB">
        <w:rPr>
          <w:rFonts w:ascii="Times New Roman" w:hAnsi="Times New Roman"/>
          <w:color w:val="auto"/>
          <w:sz w:val="24"/>
          <w:szCs w:val="24"/>
          <w14:ligatures w14:val="none"/>
        </w:rPr>
        <w:t xml:space="preserve"> </w:t>
      </w:r>
      <w:r w:rsidR="001B22AC" w:rsidRPr="00A138DB">
        <w:rPr>
          <w:rFonts w:ascii="Times New Roman" w:hAnsi="Times New Roman"/>
          <w:color w:val="auto"/>
          <w:sz w:val="24"/>
          <w:szCs w:val="24"/>
          <w14:ligatures w14:val="none"/>
        </w:rPr>
        <w:t xml:space="preserve">The 12 traditional </w:t>
      </w:r>
      <w:r w:rsidR="005F65D8" w:rsidRPr="00A138DB">
        <w:rPr>
          <w:rFonts w:ascii="Times New Roman" w:hAnsi="Times New Roman"/>
          <w:color w:val="auto"/>
          <w:sz w:val="24"/>
          <w:szCs w:val="24"/>
          <w14:ligatures w14:val="none"/>
        </w:rPr>
        <w:t>CTC trial</w:t>
      </w:r>
      <w:r w:rsidR="001B22AC" w:rsidRPr="00A138DB">
        <w:rPr>
          <w:rFonts w:ascii="Times New Roman" w:hAnsi="Times New Roman"/>
          <w:color w:val="auto"/>
          <w:sz w:val="24"/>
          <w:szCs w:val="24"/>
          <w14:ligatures w14:val="none"/>
        </w:rPr>
        <w:t xml:space="preserve"> sites, in comparison, had mean challenge ratings ranging from </w:t>
      </w:r>
      <w:r w:rsidR="00667558" w:rsidRPr="00A138DB">
        <w:rPr>
          <w:rFonts w:ascii="Times New Roman" w:hAnsi="Times New Roman"/>
          <w:color w:val="auto"/>
          <w:sz w:val="24"/>
          <w:szCs w:val="24"/>
          <w14:ligatures w14:val="none"/>
        </w:rPr>
        <w:t xml:space="preserve">2.49 to 2.64, indicating that the KFT sites found implementation less challenging than the traditional CTC </w:t>
      </w:r>
      <w:r w:rsidR="002A3A73" w:rsidRPr="00A138DB">
        <w:rPr>
          <w:rFonts w:ascii="Times New Roman" w:hAnsi="Times New Roman"/>
          <w:color w:val="auto"/>
          <w:sz w:val="24"/>
          <w:szCs w:val="24"/>
          <w14:ligatures w14:val="none"/>
        </w:rPr>
        <w:t xml:space="preserve">trial </w:t>
      </w:r>
      <w:r w:rsidR="00667558" w:rsidRPr="00A138DB">
        <w:rPr>
          <w:rFonts w:ascii="Times New Roman" w:hAnsi="Times New Roman"/>
          <w:color w:val="auto"/>
          <w:sz w:val="24"/>
          <w:szCs w:val="24"/>
          <w14:ligatures w14:val="none"/>
        </w:rPr>
        <w:t>sites.</w:t>
      </w:r>
    </w:p>
    <w:p w:rsidR="00996397" w:rsidRPr="00A138DB" w:rsidRDefault="00996397" w:rsidP="008523AB">
      <w:pPr>
        <w:widowControl w:val="0"/>
        <w:spacing w:after="0" w:line="480" w:lineRule="auto"/>
        <w:rPr>
          <w:rFonts w:ascii="Times New Roman" w:hAnsi="Times New Roman"/>
          <w:b/>
          <w:color w:val="auto"/>
          <w:sz w:val="24"/>
          <w:szCs w:val="24"/>
        </w:rPr>
      </w:pPr>
      <w:r w:rsidRPr="00A138DB">
        <w:rPr>
          <w:rFonts w:ascii="Times New Roman" w:hAnsi="Times New Roman"/>
          <w:b/>
          <w:color w:val="auto"/>
          <w:sz w:val="24"/>
          <w:szCs w:val="24"/>
        </w:rPr>
        <w:t>Community Board Functioning</w:t>
      </w:r>
    </w:p>
    <w:p w:rsidR="0083718D" w:rsidRPr="00A138DB" w:rsidRDefault="00937C63" w:rsidP="008523AB">
      <w:pPr>
        <w:widowControl w:val="0"/>
        <w:spacing w:after="0" w:line="480" w:lineRule="auto"/>
        <w:ind w:firstLine="720"/>
        <w:rPr>
          <w:rFonts w:ascii="Times New Roman" w:hAnsi="Times New Roman"/>
          <w:color w:val="auto"/>
          <w:sz w:val="24"/>
          <w:szCs w:val="24"/>
        </w:rPr>
      </w:pPr>
      <w:r w:rsidRPr="00A138DB">
        <w:rPr>
          <w:rFonts w:ascii="Times New Roman" w:hAnsi="Times New Roman"/>
          <w:color w:val="auto"/>
          <w:sz w:val="24"/>
          <w:szCs w:val="24"/>
        </w:rPr>
        <w:t xml:space="preserve">The findings related to community board functioning as measured by the CBI </w:t>
      </w:r>
      <w:r w:rsidR="00485AB7" w:rsidRPr="00A138DB">
        <w:rPr>
          <w:rFonts w:ascii="Times New Roman" w:hAnsi="Times New Roman"/>
          <w:color w:val="auto"/>
          <w:sz w:val="24"/>
          <w:szCs w:val="24"/>
        </w:rPr>
        <w:t xml:space="preserve">are </w:t>
      </w:r>
      <w:r w:rsidRPr="00A138DB">
        <w:rPr>
          <w:rFonts w:ascii="Times New Roman" w:hAnsi="Times New Roman"/>
          <w:color w:val="auto"/>
          <w:sz w:val="24"/>
          <w:szCs w:val="24"/>
        </w:rPr>
        <w:t xml:space="preserve">in Table </w:t>
      </w:r>
      <w:r w:rsidR="00182086" w:rsidRPr="00A138DB">
        <w:rPr>
          <w:rFonts w:ascii="Times New Roman" w:hAnsi="Times New Roman"/>
          <w:color w:val="auto"/>
          <w:sz w:val="24"/>
          <w:szCs w:val="24"/>
        </w:rPr>
        <w:t>3</w:t>
      </w:r>
      <w:r w:rsidRPr="00A138DB">
        <w:rPr>
          <w:rFonts w:ascii="Times New Roman" w:hAnsi="Times New Roman"/>
          <w:color w:val="auto"/>
          <w:sz w:val="24"/>
          <w:szCs w:val="24"/>
        </w:rPr>
        <w:t xml:space="preserve">. </w:t>
      </w:r>
      <w:r w:rsidR="00485AB7" w:rsidRPr="00A138DB">
        <w:rPr>
          <w:rFonts w:ascii="Times New Roman" w:hAnsi="Times New Roman"/>
          <w:color w:val="auto"/>
          <w:sz w:val="24"/>
          <w:szCs w:val="24"/>
        </w:rPr>
        <w:t>T</w:t>
      </w:r>
      <w:r w:rsidR="005A081D" w:rsidRPr="00A138DB">
        <w:rPr>
          <w:rFonts w:ascii="Times New Roman" w:hAnsi="Times New Roman"/>
          <w:color w:val="auto"/>
          <w:sz w:val="24"/>
          <w:szCs w:val="24"/>
        </w:rPr>
        <w:t xml:space="preserve">ime spent on </w:t>
      </w:r>
      <w:r w:rsidR="00485AB7" w:rsidRPr="00A138DB">
        <w:rPr>
          <w:rFonts w:ascii="Times New Roman" w:hAnsi="Times New Roman"/>
          <w:color w:val="auto"/>
          <w:sz w:val="24"/>
          <w:szCs w:val="24"/>
        </w:rPr>
        <w:t xml:space="preserve">three </w:t>
      </w:r>
      <w:proofErr w:type="gramStart"/>
      <w:r w:rsidR="005A081D" w:rsidRPr="00A138DB">
        <w:rPr>
          <w:rFonts w:ascii="Times New Roman" w:hAnsi="Times New Roman"/>
          <w:color w:val="auto"/>
          <w:sz w:val="24"/>
          <w:szCs w:val="24"/>
        </w:rPr>
        <w:t>community</w:t>
      </w:r>
      <w:proofErr w:type="gramEnd"/>
      <w:r w:rsidR="005A081D" w:rsidRPr="00A138DB">
        <w:rPr>
          <w:rFonts w:ascii="Times New Roman" w:hAnsi="Times New Roman"/>
          <w:color w:val="auto"/>
          <w:sz w:val="24"/>
          <w:szCs w:val="24"/>
        </w:rPr>
        <w:t xml:space="preserve"> board-related functions were compared. </w:t>
      </w:r>
      <w:r w:rsidR="00C12B4B" w:rsidRPr="00A138DB">
        <w:rPr>
          <w:rFonts w:ascii="Times New Roman" w:hAnsi="Times New Roman"/>
          <w:color w:val="auto"/>
          <w:sz w:val="24"/>
          <w:szCs w:val="24"/>
        </w:rPr>
        <w:t xml:space="preserve">Both KFT sites reported spending fewer hours per month than </w:t>
      </w:r>
      <w:r w:rsidR="00C66879" w:rsidRPr="00A138DB">
        <w:rPr>
          <w:rFonts w:ascii="Times New Roman" w:hAnsi="Times New Roman"/>
          <w:color w:val="auto"/>
          <w:sz w:val="24"/>
          <w:szCs w:val="24"/>
        </w:rPr>
        <w:t xml:space="preserve">the </w:t>
      </w:r>
      <w:r w:rsidR="00310F9E" w:rsidRPr="00A138DB">
        <w:rPr>
          <w:rFonts w:ascii="Times New Roman" w:hAnsi="Times New Roman"/>
          <w:color w:val="auto"/>
          <w:sz w:val="24"/>
          <w:szCs w:val="24"/>
        </w:rPr>
        <w:t>traditional</w:t>
      </w:r>
      <w:r w:rsidR="00C12B4B" w:rsidRPr="00A138DB">
        <w:rPr>
          <w:rFonts w:ascii="Times New Roman" w:hAnsi="Times New Roman"/>
          <w:color w:val="auto"/>
          <w:sz w:val="24"/>
          <w:szCs w:val="24"/>
        </w:rPr>
        <w:t xml:space="preserve"> CTC </w:t>
      </w:r>
      <w:r w:rsidR="00C66879" w:rsidRPr="00A138DB">
        <w:rPr>
          <w:rFonts w:ascii="Times New Roman" w:hAnsi="Times New Roman"/>
          <w:color w:val="auto"/>
          <w:sz w:val="24"/>
          <w:szCs w:val="24"/>
        </w:rPr>
        <w:t xml:space="preserve">trial </w:t>
      </w:r>
      <w:r w:rsidR="00C12B4B" w:rsidRPr="00A138DB">
        <w:rPr>
          <w:rFonts w:ascii="Times New Roman" w:hAnsi="Times New Roman"/>
          <w:color w:val="auto"/>
          <w:sz w:val="24"/>
          <w:szCs w:val="24"/>
        </w:rPr>
        <w:t xml:space="preserve">sites on attending meetings and participating in other CTC work outside of meetings, but KFT sites performed comparable to better than </w:t>
      </w:r>
      <w:r w:rsidR="00310F9E" w:rsidRPr="00A138DB">
        <w:rPr>
          <w:rFonts w:ascii="Times New Roman" w:hAnsi="Times New Roman"/>
          <w:color w:val="auto"/>
          <w:sz w:val="24"/>
          <w:szCs w:val="24"/>
        </w:rPr>
        <w:t xml:space="preserve">traditional </w:t>
      </w:r>
      <w:r w:rsidR="00C12B4B" w:rsidRPr="00A138DB">
        <w:rPr>
          <w:rFonts w:ascii="Times New Roman" w:hAnsi="Times New Roman"/>
          <w:color w:val="auto"/>
          <w:sz w:val="24"/>
          <w:szCs w:val="24"/>
        </w:rPr>
        <w:t xml:space="preserve">CTC </w:t>
      </w:r>
      <w:r w:rsidR="00310F9E" w:rsidRPr="00A138DB">
        <w:rPr>
          <w:rFonts w:ascii="Times New Roman" w:hAnsi="Times New Roman"/>
          <w:color w:val="auto"/>
          <w:sz w:val="24"/>
          <w:szCs w:val="24"/>
        </w:rPr>
        <w:t xml:space="preserve">trial </w:t>
      </w:r>
      <w:r w:rsidR="00C12B4B" w:rsidRPr="00A138DB">
        <w:rPr>
          <w:rFonts w:ascii="Times New Roman" w:hAnsi="Times New Roman"/>
          <w:color w:val="auto"/>
          <w:sz w:val="24"/>
          <w:szCs w:val="24"/>
        </w:rPr>
        <w:t>sites on time spent fundraising.</w:t>
      </w:r>
      <w:r w:rsidR="005A081D" w:rsidRPr="00A138DB">
        <w:rPr>
          <w:rFonts w:ascii="Times New Roman" w:hAnsi="Times New Roman"/>
          <w:color w:val="auto"/>
          <w:sz w:val="24"/>
          <w:szCs w:val="24"/>
        </w:rPr>
        <w:t xml:space="preserve"> </w:t>
      </w:r>
      <w:r w:rsidR="000E0157" w:rsidRPr="00A138DB">
        <w:rPr>
          <w:rFonts w:ascii="Times New Roman" w:hAnsi="Times New Roman"/>
          <w:color w:val="auto"/>
          <w:sz w:val="24"/>
          <w:szCs w:val="24"/>
        </w:rPr>
        <w:t>Comparisons of board member knowledge of prevention research</w:t>
      </w:r>
      <w:r w:rsidR="002C7D1C" w:rsidRPr="00A138DB">
        <w:rPr>
          <w:rFonts w:ascii="Times New Roman" w:hAnsi="Times New Roman"/>
          <w:color w:val="auto"/>
          <w:sz w:val="24"/>
          <w:szCs w:val="24"/>
        </w:rPr>
        <w:t xml:space="preserve"> revealed that both KFT sites performed slightly better than the 12 traditional CTC </w:t>
      </w:r>
      <w:r w:rsidR="00310F9E" w:rsidRPr="00A138DB">
        <w:rPr>
          <w:rFonts w:ascii="Times New Roman" w:hAnsi="Times New Roman"/>
          <w:color w:val="auto"/>
          <w:sz w:val="24"/>
          <w:szCs w:val="24"/>
        </w:rPr>
        <w:t xml:space="preserve">trial </w:t>
      </w:r>
      <w:r w:rsidR="002C7D1C" w:rsidRPr="00A138DB">
        <w:rPr>
          <w:rFonts w:ascii="Times New Roman" w:hAnsi="Times New Roman"/>
          <w:color w:val="auto"/>
          <w:sz w:val="24"/>
          <w:szCs w:val="24"/>
        </w:rPr>
        <w:t xml:space="preserve">sites </w:t>
      </w:r>
      <w:r w:rsidRPr="00A138DB">
        <w:rPr>
          <w:rFonts w:ascii="Times New Roman" w:hAnsi="Times New Roman"/>
          <w:color w:val="auto"/>
          <w:sz w:val="24"/>
          <w:szCs w:val="24"/>
        </w:rPr>
        <w:t>on a prevention knowledge quiz.</w:t>
      </w:r>
      <w:r w:rsidR="000E0157" w:rsidRPr="00A138DB">
        <w:rPr>
          <w:rFonts w:ascii="Times New Roman" w:hAnsi="Times New Roman"/>
          <w:color w:val="auto"/>
          <w:sz w:val="24"/>
          <w:szCs w:val="24"/>
        </w:rPr>
        <w:t xml:space="preserve"> </w:t>
      </w:r>
      <w:r w:rsidR="00234AC0" w:rsidRPr="00A138DB">
        <w:rPr>
          <w:rFonts w:ascii="Times New Roman" w:hAnsi="Times New Roman"/>
          <w:color w:val="auto"/>
          <w:sz w:val="24"/>
          <w:szCs w:val="24"/>
        </w:rPr>
        <w:t>Both board members’ perceptions of Community Support/Readiness and CTC Efficacy in the community were quite comparable to the 12 CTC site comparison group</w:t>
      </w:r>
      <w:r w:rsidRPr="00A138DB">
        <w:rPr>
          <w:rFonts w:ascii="Times New Roman" w:hAnsi="Times New Roman"/>
          <w:color w:val="auto"/>
          <w:sz w:val="24"/>
          <w:szCs w:val="24"/>
        </w:rPr>
        <w:t>, as were the four indicators of board functioning and efficacy</w:t>
      </w:r>
      <w:r w:rsidR="00234AC0" w:rsidRPr="00A138DB">
        <w:rPr>
          <w:rFonts w:ascii="Times New Roman" w:hAnsi="Times New Roman"/>
          <w:color w:val="auto"/>
          <w:sz w:val="24"/>
          <w:szCs w:val="24"/>
        </w:rPr>
        <w:t>.</w:t>
      </w:r>
      <w:r w:rsidRPr="00A138DB">
        <w:rPr>
          <w:rFonts w:ascii="Times New Roman" w:hAnsi="Times New Roman"/>
          <w:color w:val="auto"/>
          <w:sz w:val="24"/>
          <w:szCs w:val="24"/>
        </w:rPr>
        <w:t xml:space="preserve"> </w:t>
      </w:r>
      <w:r w:rsidR="00BA0286" w:rsidRPr="00A138DB">
        <w:rPr>
          <w:rFonts w:ascii="Times New Roman" w:hAnsi="Times New Roman"/>
          <w:color w:val="auto"/>
          <w:sz w:val="24"/>
          <w:szCs w:val="24"/>
        </w:rPr>
        <w:t xml:space="preserve">The 12 CTC site comparison group reported slightly </w:t>
      </w:r>
      <w:r w:rsidR="00046B8D" w:rsidRPr="00A138DB">
        <w:rPr>
          <w:rFonts w:ascii="Times New Roman" w:hAnsi="Times New Roman"/>
          <w:color w:val="auto"/>
          <w:sz w:val="24"/>
          <w:szCs w:val="24"/>
        </w:rPr>
        <w:t>more board members reporting benefitting “some” or “a great deal” on</w:t>
      </w:r>
      <w:r w:rsidR="00760F9C" w:rsidRPr="00A138DB">
        <w:rPr>
          <w:rFonts w:ascii="Times New Roman" w:hAnsi="Times New Roman"/>
          <w:color w:val="auto"/>
          <w:sz w:val="24"/>
          <w:szCs w:val="24"/>
        </w:rPr>
        <w:t xml:space="preserve"> four </w:t>
      </w:r>
      <w:r w:rsidR="00BA0286" w:rsidRPr="00A138DB">
        <w:rPr>
          <w:rFonts w:ascii="Times New Roman" w:hAnsi="Times New Roman"/>
          <w:color w:val="auto"/>
          <w:sz w:val="24"/>
          <w:szCs w:val="24"/>
        </w:rPr>
        <w:t xml:space="preserve">out of </w:t>
      </w:r>
      <w:r w:rsidR="00760F9C" w:rsidRPr="00A138DB">
        <w:rPr>
          <w:rFonts w:ascii="Times New Roman" w:hAnsi="Times New Roman"/>
          <w:color w:val="auto"/>
          <w:sz w:val="24"/>
          <w:szCs w:val="24"/>
        </w:rPr>
        <w:t>six</w:t>
      </w:r>
      <w:r w:rsidR="00BA0286" w:rsidRPr="00A138DB">
        <w:rPr>
          <w:rFonts w:ascii="Times New Roman" w:hAnsi="Times New Roman"/>
          <w:color w:val="auto"/>
          <w:sz w:val="24"/>
          <w:szCs w:val="24"/>
        </w:rPr>
        <w:t xml:space="preserve"> </w:t>
      </w:r>
      <w:r w:rsidR="00046B8D" w:rsidRPr="00A138DB">
        <w:rPr>
          <w:rFonts w:ascii="Times New Roman" w:hAnsi="Times New Roman"/>
          <w:color w:val="auto"/>
          <w:sz w:val="24"/>
          <w:szCs w:val="24"/>
        </w:rPr>
        <w:t xml:space="preserve">potential </w:t>
      </w:r>
      <w:r w:rsidR="00BA0286" w:rsidRPr="00A138DB">
        <w:rPr>
          <w:rFonts w:ascii="Times New Roman" w:hAnsi="Times New Roman"/>
          <w:color w:val="auto"/>
          <w:sz w:val="24"/>
          <w:szCs w:val="24"/>
        </w:rPr>
        <w:t>benefits of board participation than the KFT sites</w:t>
      </w:r>
      <w:r w:rsidR="00FA2285" w:rsidRPr="00A138DB">
        <w:rPr>
          <w:rFonts w:ascii="Times New Roman" w:hAnsi="Times New Roman"/>
          <w:color w:val="auto"/>
          <w:sz w:val="24"/>
          <w:szCs w:val="24"/>
        </w:rPr>
        <w:t xml:space="preserve">, although the other two benefits were comparable to higher in at least one KFT site. </w:t>
      </w:r>
    </w:p>
    <w:p w:rsidR="00D033EF" w:rsidRPr="00A138DB" w:rsidRDefault="001F1501" w:rsidP="008523AB">
      <w:pPr>
        <w:widowControl w:val="0"/>
        <w:spacing w:after="0" w:line="480" w:lineRule="auto"/>
        <w:rPr>
          <w:rFonts w:ascii="Times New Roman" w:hAnsi="Times New Roman"/>
          <w:b/>
          <w:color w:val="auto"/>
          <w:sz w:val="24"/>
          <w:szCs w:val="24"/>
        </w:rPr>
      </w:pPr>
      <w:r w:rsidRPr="00A138DB">
        <w:rPr>
          <w:rFonts w:ascii="Times New Roman" w:hAnsi="Times New Roman"/>
          <w:b/>
          <w:color w:val="auto"/>
          <w:sz w:val="24"/>
          <w:szCs w:val="24"/>
        </w:rPr>
        <w:t>Adoption of a Science-Based Approach to Prevention</w:t>
      </w:r>
    </w:p>
    <w:p w:rsidR="00D033EF" w:rsidRPr="00A138DB" w:rsidRDefault="00CD0478" w:rsidP="008523AB">
      <w:pPr>
        <w:widowControl w:val="0"/>
        <w:spacing w:after="0" w:line="480" w:lineRule="auto"/>
        <w:rPr>
          <w:rFonts w:ascii="Times New Roman" w:hAnsi="Times New Roman"/>
          <w:color w:val="auto"/>
          <w:sz w:val="24"/>
          <w:szCs w:val="24"/>
        </w:rPr>
      </w:pPr>
      <w:r w:rsidRPr="00A138DB">
        <w:rPr>
          <w:rFonts w:ascii="Times New Roman" w:hAnsi="Times New Roman"/>
          <w:color w:val="auto"/>
          <w:sz w:val="24"/>
          <w:szCs w:val="24"/>
        </w:rPr>
        <w:tab/>
        <w:t xml:space="preserve">A comparison of the Adoption of a Science-Based Approach to Prevention scores for the three groups </w:t>
      </w:r>
      <w:r w:rsidR="003940D6" w:rsidRPr="00A138DB">
        <w:rPr>
          <w:rFonts w:ascii="Times New Roman" w:hAnsi="Times New Roman"/>
          <w:color w:val="auto"/>
          <w:sz w:val="24"/>
          <w:szCs w:val="24"/>
        </w:rPr>
        <w:t>is</w:t>
      </w:r>
      <w:r w:rsidRPr="00A138DB">
        <w:rPr>
          <w:rFonts w:ascii="Times New Roman" w:hAnsi="Times New Roman"/>
          <w:color w:val="auto"/>
          <w:sz w:val="24"/>
          <w:szCs w:val="24"/>
        </w:rPr>
        <w:t xml:space="preserve"> presented </w:t>
      </w:r>
      <w:r w:rsidR="00331DE0" w:rsidRPr="00A138DB">
        <w:rPr>
          <w:rFonts w:ascii="Times New Roman" w:hAnsi="Times New Roman"/>
          <w:color w:val="auto"/>
          <w:sz w:val="24"/>
          <w:szCs w:val="24"/>
        </w:rPr>
        <w:t xml:space="preserve">at the end of Table </w:t>
      </w:r>
      <w:r w:rsidR="00182086" w:rsidRPr="00A138DB">
        <w:rPr>
          <w:rFonts w:ascii="Times New Roman" w:hAnsi="Times New Roman"/>
          <w:color w:val="auto"/>
          <w:sz w:val="24"/>
          <w:szCs w:val="24"/>
        </w:rPr>
        <w:t>3</w:t>
      </w:r>
      <w:r w:rsidRPr="00A138DB">
        <w:rPr>
          <w:rFonts w:ascii="Times New Roman" w:hAnsi="Times New Roman"/>
          <w:color w:val="auto"/>
          <w:sz w:val="24"/>
          <w:szCs w:val="24"/>
        </w:rPr>
        <w:t xml:space="preserve">. </w:t>
      </w:r>
      <w:r w:rsidR="00B9566F" w:rsidRPr="00A138DB">
        <w:rPr>
          <w:rFonts w:ascii="Times New Roman" w:hAnsi="Times New Roman"/>
          <w:color w:val="auto"/>
          <w:sz w:val="24"/>
          <w:szCs w:val="24"/>
        </w:rPr>
        <w:t xml:space="preserve">All sites received scores indicating they were </w:t>
      </w:r>
      <w:r w:rsidR="00B9566F" w:rsidRPr="00A138DB">
        <w:rPr>
          <w:rFonts w:ascii="Times New Roman" w:hAnsi="Times New Roman"/>
          <w:color w:val="auto"/>
          <w:sz w:val="24"/>
          <w:szCs w:val="24"/>
        </w:rPr>
        <w:lastRenderedPageBreak/>
        <w:t>functioning in Stage 2 (</w:t>
      </w:r>
      <w:r w:rsidR="00485AB7" w:rsidRPr="00A138DB">
        <w:rPr>
          <w:rFonts w:ascii="Times New Roman" w:hAnsi="Times New Roman"/>
          <w:color w:val="auto"/>
          <w:sz w:val="24"/>
          <w:szCs w:val="24"/>
        </w:rPr>
        <w:t>i.e.,</w:t>
      </w:r>
      <w:r w:rsidR="00B9566F" w:rsidRPr="00A138DB">
        <w:rPr>
          <w:rFonts w:ascii="Times New Roman" w:hAnsi="Times New Roman"/>
          <w:color w:val="auto"/>
          <w:sz w:val="24"/>
          <w:szCs w:val="24"/>
        </w:rPr>
        <w:t xml:space="preserve"> the community has adopted a science</w:t>
      </w:r>
      <w:r w:rsidR="00B9566F" w:rsidRPr="00A138DB">
        <w:rPr>
          <w:rFonts w:ascii="Cambria Math" w:hAnsi="Cambria Math" w:cs="Cambria Math"/>
          <w:color w:val="auto"/>
          <w:sz w:val="24"/>
          <w:szCs w:val="24"/>
        </w:rPr>
        <w:t>‐</w:t>
      </w:r>
      <w:r w:rsidR="00B9566F" w:rsidRPr="00A138DB">
        <w:rPr>
          <w:rFonts w:ascii="Times New Roman" w:hAnsi="Times New Roman"/>
          <w:color w:val="auto"/>
          <w:sz w:val="24"/>
          <w:szCs w:val="24"/>
        </w:rPr>
        <w:t xml:space="preserve">based approach in planning prevention initiatives, but did not report the collection of epidemiologic data to guide the selection of prevention activities in the community or the use of tested and effective preventive interventions); however, one KFT site’s score indicated it was close to reaching Stage 3 (similar to the 12 CTC comparison community group), while the other KFT site was </w:t>
      </w:r>
      <w:r w:rsidR="00381132" w:rsidRPr="00A138DB">
        <w:rPr>
          <w:rFonts w:ascii="Times New Roman" w:hAnsi="Times New Roman"/>
          <w:color w:val="auto"/>
          <w:sz w:val="24"/>
          <w:szCs w:val="24"/>
        </w:rPr>
        <w:t xml:space="preserve">earlier in </w:t>
      </w:r>
      <w:r w:rsidR="00B9566F" w:rsidRPr="00A138DB">
        <w:rPr>
          <w:rFonts w:ascii="Times New Roman" w:hAnsi="Times New Roman"/>
          <w:color w:val="auto"/>
          <w:sz w:val="24"/>
          <w:szCs w:val="24"/>
        </w:rPr>
        <w:t>Stage 2.</w:t>
      </w:r>
    </w:p>
    <w:p w:rsidR="00A94315" w:rsidRPr="00A138DB" w:rsidRDefault="00613E0B" w:rsidP="008523AB">
      <w:pPr>
        <w:widowControl w:val="0"/>
        <w:spacing w:after="0" w:line="480" w:lineRule="auto"/>
        <w:jc w:val="center"/>
        <w:rPr>
          <w:rFonts w:ascii="Times New Roman" w:hAnsi="Times New Roman"/>
          <w:b/>
          <w:color w:val="auto"/>
          <w:sz w:val="24"/>
          <w:szCs w:val="24"/>
          <w14:ligatures w14:val="none"/>
        </w:rPr>
      </w:pPr>
      <w:r w:rsidRPr="00A138DB">
        <w:rPr>
          <w:rFonts w:ascii="Times New Roman" w:hAnsi="Times New Roman"/>
          <w:b/>
          <w:color w:val="auto"/>
          <w:sz w:val="24"/>
          <w:szCs w:val="24"/>
          <w14:ligatures w14:val="none"/>
        </w:rPr>
        <w:t>Discussion</w:t>
      </w:r>
    </w:p>
    <w:p w:rsidR="00033E02" w:rsidRPr="00A138DB" w:rsidRDefault="00955123" w:rsidP="008523AB">
      <w:pPr>
        <w:widowControl w:val="0"/>
        <w:spacing w:after="0" w:line="480" w:lineRule="auto"/>
        <w:ind w:firstLine="720"/>
        <w:rPr>
          <w:rFonts w:ascii="Times New Roman" w:hAnsi="Times New Roman"/>
          <w:color w:val="auto"/>
          <w:sz w:val="24"/>
          <w:szCs w:val="22"/>
          <w14:ligatures w14:val="none"/>
        </w:rPr>
      </w:pPr>
      <w:r w:rsidRPr="00A138DB">
        <w:rPr>
          <w:rFonts w:ascii="Times New Roman" w:hAnsi="Times New Roman"/>
          <w:color w:val="auto"/>
          <w:sz w:val="24"/>
          <w:szCs w:val="24"/>
          <w14:ligatures w14:val="none"/>
        </w:rPr>
        <w:t>The Keeping Families Together adaptation of CTC provides an example of an approach to prevent MEBs through a child welfare-oriented context, based on an evidence-based community health mobilization model.</w:t>
      </w:r>
      <w:r w:rsidR="002F2752" w:rsidRPr="00A138DB">
        <w:rPr>
          <w:rFonts w:ascii="Times New Roman" w:hAnsi="Times New Roman"/>
          <w:color w:val="auto"/>
          <w:sz w:val="24"/>
          <w:szCs w:val="24"/>
          <w14:ligatures w14:val="none"/>
        </w:rPr>
        <w:t xml:space="preserve"> Preliminary evaluation findings regarding the success of intervention implementation, community board functioning, and community adoption of a science-based approach to prevention in this CTC adaptation </w:t>
      </w:r>
      <w:r w:rsidR="002F2752" w:rsidRPr="00A138DB">
        <w:rPr>
          <w:rFonts w:ascii="Times New Roman" w:hAnsi="Times New Roman"/>
          <w:color w:val="auto"/>
          <w:sz w:val="24"/>
          <w:szCs w:val="22"/>
          <w14:ligatures w14:val="none"/>
        </w:rPr>
        <w:t>look promising.</w:t>
      </w:r>
      <w:r w:rsidR="00D86CE9" w:rsidRPr="00A138DB">
        <w:rPr>
          <w:rFonts w:ascii="Times New Roman" w:hAnsi="Times New Roman"/>
          <w:color w:val="auto"/>
          <w:sz w:val="24"/>
          <w:szCs w:val="22"/>
          <w14:ligatures w14:val="none"/>
        </w:rPr>
        <w:t xml:space="preserve"> The </w:t>
      </w:r>
      <w:r w:rsidR="00E24ABA" w:rsidRPr="00A138DB">
        <w:rPr>
          <w:rFonts w:ascii="Times New Roman" w:hAnsi="Times New Roman"/>
          <w:color w:val="auto"/>
          <w:sz w:val="24"/>
          <w:szCs w:val="22"/>
          <w14:ligatures w14:val="none"/>
        </w:rPr>
        <w:t xml:space="preserve">fact that sites </w:t>
      </w:r>
      <w:r w:rsidR="00193F97" w:rsidRPr="00A138DB">
        <w:rPr>
          <w:rFonts w:ascii="Times New Roman" w:hAnsi="Times New Roman"/>
          <w:color w:val="auto"/>
          <w:sz w:val="24"/>
          <w:szCs w:val="22"/>
          <w14:ligatures w14:val="none"/>
        </w:rPr>
        <w:t xml:space="preserve">completed implementation of </w:t>
      </w:r>
      <w:r w:rsidR="00C37C4D" w:rsidRPr="00A138DB">
        <w:rPr>
          <w:rFonts w:ascii="Times New Roman" w:hAnsi="Times New Roman"/>
          <w:color w:val="auto"/>
          <w:sz w:val="24"/>
          <w:szCs w:val="22"/>
          <w14:ligatures w14:val="none"/>
        </w:rPr>
        <w:t xml:space="preserve">all except </w:t>
      </w:r>
      <w:r w:rsidR="00372B0D">
        <w:rPr>
          <w:rFonts w:ascii="Times New Roman" w:hAnsi="Times New Roman"/>
          <w:color w:val="auto"/>
          <w:sz w:val="24"/>
          <w:szCs w:val="22"/>
          <w14:ligatures w14:val="none"/>
        </w:rPr>
        <w:t>1</w:t>
      </w:r>
      <w:r w:rsidR="00C37C4D" w:rsidRPr="00A138DB">
        <w:rPr>
          <w:rFonts w:ascii="Times New Roman" w:hAnsi="Times New Roman"/>
          <w:color w:val="auto"/>
          <w:sz w:val="24"/>
          <w:szCs w:val="22"/>
          <w14:ligatures w14:val="none"/>
        </w:rPr>
        <w:t xml:space="preserve"> out of 97 benchmarks</w:t>
      </w:r>
      <w:r w:rsidR="00193F97" w:rsidRPr="00A138DB">
        <w:rPr>
          <w:rFonts w:ascii="Times New Roman" w:hAnsi="Times New Roman"/>
          <w:color w:val="auto"/>
          <w:sz w:val="24"/>
          <w:szCs w:val="22"/>
          <w14:ligatures w14:val="none"/>
        </w:rPr>
        <w:t xml:space="preserve"> and </w:t>
      </w:r>
      <w:r w:rsidR="00E24ABA" w:rsidRPr="00A138DB">
        <w:rPr>
          <w:rFonts w:ascii="Times New Roman" w:hAnsi="Times New Roman"/>
          <w:color w:val="auto"/>
          <w:sz w:val="24"/>
          <w:szCs w:val="22"/>
          <w14:ligatures w14:val="none"/>
        </w:rPr>
        <w:t>rated</w:t>
      </w:r>
      <w:r w:rsidR="00B202E3" w:rsidRPr="00A138DB">
        <w:rPr>
          <w:rFonts w:ascii="Times New Roman" w:hAnsi="Times New Roman"/>
          <w:color w:val="auto"/>
          <w:sz w:val="24"/>
          <w:szCs w:val="22"/>
          <w14:ligatures w14:val="none"/>
        </w:rPr>
        <w:t xml:space="preserve"> completion</w:t>
      </w:r>
      <w:r w:rsidR="00E24ABA" w:rsidRPr="00A138DB">
        <w:rPr>
          <w:rFonts w:ascii="Times New Roman" w:hAnsi="Times New Roman"/>
          <w:color w:val="auto"/>
          <w:sz w:val="24"/>
          <w:szCs w:val="22"/>
          <w14:ligatures w14:val="none"/>
        </w:rPr>
        <w:t xml:space="preserve"> of most of the Milestones and Benchmarks in Phases 1 through 4 as not at all to only somewhat challenging</w:t>
      </w:r>
      <w:r w:rsidR="00347FF5" w:rsidRPr="00A138DB">
        <w:rPr>
          <w:rFonts w:ascii="Times New Roman" w:hAnsi="Times New Roman"/>
          <w:color w:val="auto"/>
          <w:sz w:val="24"/>
          <w:szCs w:val="22"/>
          <w14:ligatures w14:val="none"/>
        </w:rPr>
        <w:t xml:space="preserve">, in addition to mean challenge ratings in KFT sites being lower than those of traditional CTC </w:t>
      </w:r>
      <w:r w:rsidR="00310F9E" w:rsidRPr="00A138DB">
        <w:rPr>
          <w:rFonts w:ascii="Times New Roman" w:hAnsi="Times New Roman"/>
          <w:color w:val="auto"/>
          <w:sz w:val="24"/>
          <w:szCs w:val="22"/>
          <w14:ligatures w14:val="none"/>
        </w:rPr>
        <w:t xml:space="preserve">trial </w:t>
      </w:r>
      <w:r w:rsidR="00347FF5" w:rsidRPr="00A138DB">
        <w:rPr>
          <w:rFonts w:ascii="Times New Roman" w:hAnsi="Times New Roman"/>
          <w:color w:val="auto"/>
          <w:sz w:val="24"/>
          <w:szCs w:val="22"/>
          <w14:ligatures w14:val="none"/>
        </w:rPr>
        <w:t>sites,</w:t>
      </w:r>
      <w:r w:rsidR="00E24ABA" w:rsidRPr="00A138DB">
        <w:rPr>
          <w:rFonts w:ascii="Times New Roman" w:hAnsi="Times New Roman"/>
          <w:color w:val="auto"/>
          <w:sz w:val="24"/>
          <w:szCs w:val="22"/>
          <w14:ligatures w14:val="none"/>
        </w:rPr>
        <w:t xml:space="preserve"> </w:t>
      </w:r>
      <w:r w:rsidR="00D86CE9" w:rsidRPr="00A138DB">
        <w:rPr>
          <w:rFonts w:ascii="Times New Roman" w:hAnsi="Times New Roman"/>
          <w:color w:val="auto"/>
          <w:sz w:val="24"/>
          <w:szCs w:val="22"/>
          <w14:ligatures w14:val="none"/>
        </w:rPr>
        <w:t>suggest</w:t>
      </w:r>
      <w:r w:rsidR="00E24ABA" w:rsidRPr="00A138DB">
        <w:rPr>
          <w:rFonts w:ascii="Times New Roman" w:hAnsi="Times New Roman"/>
          <w:color w:val="auto"/>
          <w:sz w:val="24"/>
          <w:szCs w:val="22"/>
          <w14:ligatures w14:val="none"/>
        </w:rPr>
        <w:t>s</w:t>
      </w:r>
      <w:r w:rsidR="00D86CE9" w:rsidRPr="00A138DB">
        <w:rPr>
          <w:rFonts w:ascii="Times New Roman" w:hAnsi="Times New Roman"/>
          <w:color w:val="auto"/>
          <w:sz w:val="24"/>
          <w:szCs w:val="22"/>
          <w14:ligatures w14:val="none"/>
        </w:rPr>
        <w:t xml:space="preserve"> that implementation of at least the first four phases of the adapted version of CTC was manageable for </w:t>
      </w:r>
      <w:r w:rsidR="002A58EB" w:rsidRPr="00A138DB">
        <w:rPr>
          <w:rFonts w:ascii="Times New Roman" w:hAnsi="Times New Roman"/>
          <w:color w:val="auto"/>
          <w:sz w:val="24"/>
          <w:szCs w:val="22"/>
          <w14:ligatures w14:val="none"/>
        </w:rPr>
        <w:t xml:space="preserve">KFT </w:t>
      </w:r>
      <w:r w:rsidR="00D86CE9" w:rsidRPr="00A138DB">
        <w:rPr>
          <w:rFonts w:ascii="Times New Roman" w:hAnsi="Times New Roman"/>
          <w:color w:val="auto"/>
          <w:sz w:val="24"/>
          <w:szCs w:val="22"/>
          <w14:ligatures w14:val="none"/>
        </w:rPr>
        <w:t xml:space="preserve">sites. Many of the CBI scales indicated KFT sites experienced implementation success at similar rates as the 12 CTC community comparison group. Finally, the CKI Adoption of a Science-Based Approach to Prevention scores were promising, although the mean for the two KFT sites was not quite as far along as the 12 CTC </w:t>
      </w:r>
      <w:r w:rsidR="00EC6E7D" w:rsidRPr="00A138DB">
        <w:rPr>
          <w:rFonts w:ascii="Times New Roman" w:hAnsi="Times New Roman"/>
          <w:color w:val="auto"/>
          <w:sz w:val="24"/>
          <w:szCs w:val="22"/>
          <w14:ligatures w14:val="none"/>
        </w:rPr>
        <w:t xml:space="preserve">trial </w:t>
      </w:r>
      <w:r w:rsidR="00D86CE9" w:rsidRPr="00A138DB">
        <w:rPr>
          <w:rFonts w:ascii="Times New Roman" w:hAnsi="Times New Roman"/>
          <w:color w:val="auto"/>
          <w:sz w:val="24"/>
          <w:szCs w:val="22"/>
          <w14:ligatures w14:val="none"/>
        </w:rPr>
        <w:t>community comparison group after a similar time period.</w:t>
      </w:r>
    </w:p>
    <w:p w:rsidR="003B2C0E" w:rsidRPr="00A138DB" w:rsidRDefault="00B47224" w:rsidP="00A1039F">
      <w:pPr>
        <w:widowControl w:val="0"/>
        <w:spacing w:after="0" w:line="480" w:lineRule="auto"/>
        <w:rPr>
          <w:rFonts w:ascii="Times New Roman" w:hAnsi="Times New Roman"/>
          <w:color w:val="auto"/>
          <w:sz w:val="24"/>
          <w:szCs w:val="24"/>
          <w14:ligatures w14:val="none"/>
        </w:rPr>
      </w:pPr>
      <w:r w:rsidRPr="00A138DB">
        <w:rPr>
          <w:rFonts w:ascii="Times New Roman" w:hAnsi="Times New Roman"/>
          <w:color w:val="auto"/>
          <w:sz w:val="24"/>
          <w:szCs w:val="24"/>
          <w14:ligatures w14:val="none"/>
        </w:rPr>
        <w:tab/>
        <w:t>The most widely used models for the prevention of child maltreatment emphasiz</w:t>
      </w:r>
      <w:r w:rsidR="007544EC" w:rsidRPr="00A138DB">
        <w:rPr>
          <w:rFonts w:ascii="Times New Roman" w:hAnsi="Times New Roman"/>
          <w:color w:val="auto"/>
          <w:sz w:val="24"/>
          <w:szCs w:val="24"/>
          <w14:ligatures w14:val="none"/>
        </w:rPr>
        <w:t>e the interplay between family/</w:t>
      </w:r>
      <w:r w:rsidRPr="00A138DB">
        <w:rPr>
          <w:rFonts w:ascii="Times New Roman" w:hAnsi="Times New Roman"/>
          <w:color w:val="auto"/>
          <w:sz w:val="24"/>
          <w:szCs w:val="24"/>
          <w14:ligatures w14:val="none"/>
        </w:rPr>
        <w:t>child character</w:t>
      </w:r>
      <w:r w:rsidR="00F22F95" w:rsidRPr="00A138DB">
        <w:rPr>
          <w:rFonts w:ascii="Times New Roman" w:hAnsi="Times New Roman"/>
          <w:color w:val="auto"/>
          <w:sz w:val="24"/>
          <w:szCs w:val="24"/>
          <w14:ligatures w14:val="none"/>
        </w:rPr>
        <w:t xml:space="preserve">istics and their communities. </w:t>
      </w:r>
      <w:r w:rsidR="00D63271" w:rsidRPr="00A138DB">
        <w:rPr>
          <w:rFonts w:ascii="Times New Roman" w:hAnsi="Times New Roman"/>
          <w:color w:val="auto"/>
          <w:sz w:val="24"/>
          <w:szCs w:val="24"/>
          <w14:ligatures w14:val="none"/>
        </w:rPr>
        <w:fldChar w:fldCharType="begin">
          <w:fldData xml:space="preserve">PEVuZE5vdGU+PENpdGUgQXV0aG9yWWVhcj0iMSI+PEF1dGhvcj5EYXJvPC9BdXRob3I+PFllYXI+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=
</w:fldData>
        </w:fldChar>
      </w:r>
      <w:r w:rsidR="00362251">
        <w:rPr>
          <w:rFonts w:ascii="Times New Roman" w:hAnsi="Times New Roman"/>
          <w:color w:val="auto"/>
          <w:sz w:val="24"/>
          <w:szCs w:val="24"/>
          <w14:ligatures w14:val="none"/>
        </w:rPr>
        <w:instrText xml:space="preserve"> ADDIN EN.CITE </w:instrText>
      </w:r>
      <w:r w:rsidR="00362251">
        <w:rPr>
          <w:rFonts w:ascii="Times New Roman" w:hAnsi="Times New Roman"/>
          <w:color w:val="auto"/>
          <w:sz w:val="24"/>
          <w:szCs w:val="24"/>
          <w14:ligatures w14:val="none"/>
        </w:rPr>
        <w:fldChar w:fldCharType="begin">
          <w:fldData xml:space="preserve">PEVuZE5vdGU+PENpdGUgQXV0aG9yWWVhcj0iMSI+PEF1dGhvcj5EYXJvPC9BdXRob3I+PFllYXI+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=
</w:fldData>
        </w:fldChar>
      </w:r>
      <w:r w:rsidR="00362251">
        <w:rPr>
          <w:rFonts w:ascii="Times New Roman" w:hAnsi="Times New Roman"/>
          <w:color w:val="auto"/>
          <w:sz w:val="24"/>
          <w:szCs w:val="24"/>
          <w14:ligatures w14:val="none"/>
        </w:rPr>
        <w:instrText xml:space="preserve"> ADDIN EN.CITE.DATA </w:instrText>
      </w:r>
      <w:r w:rsidR="00362251">
        <w:rPr>
          <w:rFonts w:ascii="Times New Roman" w:hAnsi="Times New Roman"/>
          <w:color w:val="auto"/>
          <w:sz w:val="24"/>
          <w:szCs w:val="24"/>
          <w14:ligatures w14:val="none"/>
        </w:rPr>
      </w:r>
      <w:r w:rsidR="00362251">
        <w:rPr>
          <w:rFonts w:ascii="Times New Roman" w:hAnsi="Times New Roman"/>
          <w:color w:val="auto"/>
          <w:sz w:val="24"/>
          <w:szCs w:val="24"/>
          <w14:ligatures w14:val="none"/>
        </w:rPr>
        <w:fldChar w:fldCharType="end"/>
      </w:r>
      <w:r w:rsidR="00D63271" w:rsidRPr="00A138DB">
        <w:rPr>
          <w:rFonts w:ascii="Times New Roman" w:hAnsi="Times New Roman"/>
          <w:color w:val="auto"/>
          <w:sz w:val="24"/>
          <w:szCs w:val="24"/>
          <w14:ligatures w14:val="none"/>
        </w:rPr>
      </w:r>
      <w:r w:rsidR="00D63271" w:rsidRPr="00A138DB">
        <w:rPr>
          <w:rFonts w:ascii="Times New Roman" w:hAnsi="Times New Roman"/>
          <w:color w:val="auto"/>
          <w:sz w:val="24"/>
          <w:szCs w:val="24"/>
          <w14:ligatures w14:val="none"/>
        </w:rPr>
        <w:fldChar w:fldCharType="separate"/>
      </w:r>
      <w:hyperlink w:anchor="_ENREF_19" w:tooltip="Daro, 2009 #57" w:history="1">
        <w:r w:rsidR="000B3E01">
          <w:rPr>
            <w:rFonts w:ascii="Times New Roman" w:hAnsi="Times New Roman"/>
            <w:noProof/>
            <w:color w:val="auto"/>
            <w:sz w:val="24"/>
            <w:szCs w:val="24"/>
            <w14:ligatures w14:val="none"/>
          </w:rPr>
          <w:t>Daro and Dodge (2009</w:t>
        </w:r>
      </w:hyperlink>
      <w:r w:rsidR="00362251">
        <w:rPr>
          <w:rFonts w:ascii="Times New Roman" w:hAnsi="Times New Roman"/>
          <w:noProof/>
          <w:color w:val="auto"/>
          <w:sz w:val="24"/>
          <w:szCs w:val="24"/>
          <w14:ligatures w14:val="none"/>
        </w:rPr>
        <w:t>)</w:t>
      </w:r>
      <w:r w:rsidR="00D63271" w:rsidRPr="00A138DB">
        <w:rPr>
          <w:rFonts w:ascii="Times New Roman" w:hAnsi="Times New Roman"/>
          <w:color w:val="auto"/>
          <w:sz w:val="24"/>
          <w:szCs w:val="24"/>
          <w14:ligatures w14:val="none"/>
        </w:rPr>
        <w:fldChar w:fldCharType="end"/>
      </w:r>
      <w:r w:rsidRPr="00A138DB">
        <w:rPr>
          <w:rFonts w:ascii="Times New Roman" w:hAnsi="Times New Roman"/>
          <w:color w:val="auto"/>
          <w:sz w:val="24"/>
          <w:szCs w:val="24"/>
          <w14:ligatures w14:val="none"/>
        </w:rPr>
        <w:t>, among others</w:t>
      </w:r>
      <w:r w:rsidR="00F22F95" w:rsidRPr="00A138DB">
        <w:rPr>
          <w:rFonts w:ascii="Times New Roman" w:hAnsi="Times New Roman"/>
          <w:color w:val="auto"/>
          <w:sz w:val="24"/>
          <w:szCs w:val="24"/>
          <w14:ligatures w14:val="none"/>
        </w:rPr>
        <w:t>,</w:t>
      </w:r>
      <w:r w:rsidRPr="00A138DB">
        <w:rPr>
          <w:rFonts w:ascii="Times New Roman" w:hAnsi="Times New Roman"/>
          <w:color w:val="auto"/>
          <w:sz w:val="24"/>
          <w:szCs w:val="24"/>
          <w14:ligatures w14:val="none"/>
        </w:rPr>
        <w:t xml:space="preserve"> have pointed to the large body of empirical research suggesting that interventions </w:t>
      </w:r>
      <w:r w:rsidRPr="00A138DB">
        <w:rPr>
          <w:rFonts w:ascii="Times New Roman" w:hAnsi="Times New Roman"/>
          <w:color w:val="auto"/>
          <w:sz w:val="24"/>
          <w:szCs w:val="24"/>
          <w14:ligatures w14:val="none"/>
        </w:rPr>
        <w:lastRenderedPageBreak/>
        <w:t>at the neighborhood and community level</w:t>
      </w:r>
      <w:r w:rsidR="00F22F95" w:rsidRPr="00A138DB">
        <w:rPr>
          <w:rFonts w:ascii="Times New Roman" w:hAnsi="Times New Roman"/>
          <w:color w:val="auto"/>
          <w:sz w:val="24"/>
          <w:szCs w:val="24"/>
          <w14:ligatures w14:val="none"/>
        </w:rPr>
        <w:t>s</w:t>
      </w:r>
      <w:r w:rsidRPr="00A138DB">
        <w:rPr>
          <w:rFonts w:ascii="Times New Roman" w:hAnsi="Times New Roman"/>
          <w:color w:val="auto"/>
          <w:sz w:val="24"/>
          <w:szCs w:val="24"/>
          <w14:ligatures w14:val="none"/>
        </w:rPr>
        <w:t xml:space="preserve"> are likely to prevent child maltreatment. </w:t>
      </w:r>
      <w:r w:rsidR="00646032" w:rsidRPr="00A138DB">
        <w:rPr>
          <w:rFonts w:ascii="Times New Roman" w:hAnsi="Times New Roman"/>
          <w:color w:val="auto"/>
          <w:sz w:val="24"/>
          <w:szCs w:val="24"/>
          <w14:ligatures w14:val="none"/>
        </w:rPr>
        <w:t xml:space="preserve">Furthermore, since all child welfare agencies face workloads that exceed their capacity to respond, community engagement strategies and local planning efforts are essential tools for responding to the complexities of child maltreatment. </w:t>
      </w:r>
      <w:r w:rsidRPr="00A138DB">
        <w:rPr>
          <w:rFonts w:ascii="Times New Roman" w:hAnsi="Times New Roman"/>
          <w:color w:val="auto"/>
          <w:sz w:val="24"/>
          <w:szCs w:val="24"/>
          <w14:ligatures w14:val="none"/>
        </w:rPr>
        <w:t>Unfortunately, there are few tested mod</w:t>
      </w:r>
      <w:r w:rsidR="00F22F95" w:rsidRPr="00A138DB">
        <w:rPr>
          <w:rFonts w:ascii="Times New Roman" w:hAnsi="Times New Roman"/>
          <w:color w:val="auto"/>
          <w:sz w:val="24"/>
          <w:szCs w:val="24"/>
          <w14:ligatures w14:val="none"/>
        </w:rPr>
        <w:t>els to guide policy development</w:t>
      </w:r>
      <w:r w:rsidRPr="00A138DB">
        <w:rPr>
          <w:rFonts w:ascii="Times New Roman" w:hAnsi="Times New Roman"/>
          <w:color w:val="auto"/>
          <w:sz w:val="24"/>
          <w:szCs w:val="24"/>
          <w14:ligatures w14:val="none"/>
        </w:rPr>
        <w:t xml:space="preserve"> and communit</w:t>
      </w:r>
      <w:r w:rsidR="00F22F95" w:rsidRPr="00A138DB">
        <w:rPr>
          <w:rFonts w:ascii="Times New Roman" w:hAnsi="Times New Roman"/>
          <w:color w:val="auto"/>
          <w:sz w:val="24"/>
          <w:szCs w:val="24"/>
          <w14:ligatures w14:val="none"/>
        </w:rPr>
        <w:t>y-</w:t>
      </w:r>
      <w:r w:rsidRPr="00A138DB">
        <w:rPr>
          <w:rFonts w:ascii="Times New Roman" w:hAnsi="Times New Roman"/>
          <w:color w:val="auto"/>
          <w:sz w:val="24"/>
          <w:szCs w:val="24"/>
          <w14:ligatures w14:val="none"/>
        </w:rPr>
        <w:t>level program investments</w:t>
      </w:r>
      <w:r w:rsidR="00BC5DBB" w:rsidRPr="00A138DB">
        <w:rPr>
          <w:rFonts w:ascii="Times New Roman" w:hAnsi="Times New Roman"/>
          <w:color w:val="auto"/>
          <w:sz w:val="24"/>
          <w:szCs w:val="24"/>
          <w14:ligatures w14:val="none"/>
        </w:rPr>
        <w:t xml:space="preserve"> in this area of work</w:t>
      </w:r>
      <w:r w:rsidRPr="00A138DB">
        <w:rPr>
          <w:rFonts w:ascii="Times New Roman" w:hAnsi="Times New Roman"/>
          <w:color w:val="auto"/>
          <w:sz w:val="24"/>
          <w:szCs w:val="24"/>
          <w14:ligatures w14:val="none"/>
        </w:rPr>
        <w:t>.</w:t>
      </w:r>
      <w:r w:rsidR="008664F7" w:rsidRPr="00A138DB">
        <w:rPr>
          <w:rFonts w:ascii="Times New Roman" w:hAnsi="Times New Roman"/>
          <w:color w:val="auto"/>
          <w:sz w:val="24"/>
          <w:szCs w:val="24"/>
          <w14:ligatures w14:val="none"/>
        </w:rPr>
        <w:t xml:space="preserve"> </w:t>
      </w:r>
      <w:r w:rsidRPr="00A138DB">
        <w:rPr>
          <w:rFonts w:ascii="Times New Roman" w:hAnsi="Times New Roman"/>
          <w:color w:val="auto"/>
          <w:sz w:val="24"/>
          <w:szCs w:val="24"/>
          <w14:ligatures w14:val="none"/>
        </w:rPr>
        <w:t xml:space="preserve">Both the general trend towards local planning and relatively new child </w:t>
      </w:r>
      <w:r w:rsidR="00F22F95" w:rsidRPr="00A138DB">
        <w:rPr>
          <w:rFonts w:ascii="Times New Roman" w:hAnsi="Times New Roman"/>
          <w:color w:val="auto"/>
          <w:sz w:val="24"/>
          <w:szCs w:val="24"/>
          <w14:ligatures w14:val="none"/>
        </w:rPr>
        <w:t>welfare program innovations such as</w:t>
      </w:r>
      <w:r w:rsidRPr="00A138DB">
        <w:rPr>
          <w:rFonts w:ascii="Times New Roman" w:hAnsi="Times New Roman"/>
          <w:color w:val="auto"/>
          <w:sz w:val="24"/>
          <w:szCs w:val="24"/>
          <w14:ligatures w14:val="none"/>
        </w:rPr>
        <w:t xml:space="preserve"> Al</w:t>
      </w:r>
      <w:r w:rsidR="00F22F95" w:rsidRPr="00A138DB">
        <w:rPr>
          <w:rFonts w:ascii="Times New Roman" w:hAnsi="Times New Roman"/>
          <w:color w:val="auto"/>
          <w:sz w:val="24"/>
          <w:szCs w:val="24"/>
          <w14:ligatures w14:val="none"/>
        </w:rPr>
        <w:t xml:space="preserve">ternative Response </w:t>
      </w:r>
      <w:r w:rsidR="00624FBC" w:rsidRPr="00A138DB">
        <w:rPr>
          <w:rFonts w:ascii="Times New Roman" w:hAnsi="Times New Roman"/>
          <w:color w:val="auto"/>
          <w:sz w:val="24"/>
          <w:szCs w:val="24"/>
          <w14:ligatures w14:val="none"/>
        </w:rPr>
        <w:t>(having different response processes</w:t>
      </w:r>
      <w:r w:rsidR="00197764" w:rsidRPr="00A138DB">
        <w:rPr>
          <w:rFonts w:ascii="Times New Roman" w:hAnsi="Times New Roman"/>
          <w:color w:val="auto"/>
          <w:sz w:val="24"/>
          <w:szCs w:val="24"/>
          <w14:ligatures w14:val="none"/>
        </w:rPr>
        <w:t xml:space="preserve"> for</w:t>
      </w:r>
      <w:r w:rsidR="00624FBC" w:rsidRPr="00A138DB">
        <w:rPr>
          <w:rFonts w:ascii="Times New Roman" w:hAnsi="Times New Roman"/>
          <w:color w:val="auto"/>
          <w:sz w:val="24"/>
          <w:szCs w:val="24"/>
          <w14:ligatures w14:val="none"/>
        </w:rPr>
        <w:t xml:space="preserve"> child maltreatment reports based on a screening of their severity, </w:t>
      </w:r>
      <w:r w:rsidR="00D02D87" w:rsidRPr="00A138DB">
        <w:rPr>
          <w:rFonts w:ascii="Times New Roman" w:hAnsi="Times New Roman"/>
          <w:color w:val="auto"/>
          <w:sz w:val="24"/>
          <w:szCs w:val="24"/>
          <w14:ligatures w14:val="none"/>
        </w:rPr>
        <w:t>allowing for less invasive and more family support-oriented intervention procedures</w:t>
      </w:r>
      <w:r w:rsidR="00197764" w:rsidRPr="00A138DB">
        <w:rPr>
          <w:rFonts w:ascii="Times New Roman" w:hAnsi="Times New Roman"/>
          <w:color w:val="auto"/>
          <w:sz w:val="24"/>
          <w:szCs w:val="24"/>
          <w14:ligatures w14:val="none"/>
        </w:rPr>
        <w:t xml:space="preserve"> for less severe cases</w:t>
      </w:r>
      <w:r w:rsidR="00624FBC" w:rsidRPr="00A138DB">
        <w:rPr>
          <w:rFonts w:ascii="Times New Roman" w:hAnsi="Times New Roman"/>
          <w:color w:val="auto"/>
          <w:sz w:val="24"/>
          <w:szCs w:val="24"/>
          <w14:ligatures w14:val="none"/>
        </w:rPr>
        <w:t xml:space="preserve">) </w:t>
      </w:r>
      <w:r w:rsidR="00F22F95" w:rsidRPr="00A138DB">
        <w:rPr>
          <w:rFonts w:ascii="Times New Roman" w:hAnsi="Times New Roman"/>
          <w:color w:val="auto"/>
          <w:sz w:val="24"/>
          <w:szCs w:val="24"/>
          <w14:ligatures w14:val="none"/>
        </w:rPr>
        <w:t>will require</w:t>
      </w:r>
      <w:r w:rsidRPr="00A138DB">
        <w:rPr>
          <w:rFonts w:ascii="Times New Roman" w:hAnsi="Times New Roman"/>
          <w:color w:val="auto"/>
          <w:sz w:val="24"/>
          <w:szCs w:val="24"/>
          <w14:ligatures w14:val="none"/>
        </w:rPr>
        <w:t xml:space="preserve"> a new level of service integration. The early adaptations of CTC in Oregon may be one approach to filling this void. </w:t>
      </w:r>
      <w:r w:rsidR="003B2C0E" w:rsidRPr="00A138DB">
        <w:rPr>
          <w:rFonts w:ascii="Times New Roman" w:hAnsi="Times New Roman"/>
          <w:color w:val="auto"/>
          <w:sz w:val="24"/>
          <w:szCs w:val="24"/>
          <w14:ligatures w14:val="none"/>
        </w:rPr>
        <w:t xml:space="preserve">Tested models for community planning, when used effectively at the local level, can result in better service coordination and more informed selection of existing programs. The KFT project in Oregon also demonstrated that the private sector will support planning efforts that are based on scientific evidence. </w:t>
      </w:r>
    </w:p>
    <w:p w:rsidR="003B2C0E" w:rsidRPr="00A138DB" w:rsidRDefault="003B2C0E" w:rsidP="003B2C0E">
      <w:pPr>
        <w:widowControl w:val="0"/>
        <w:spacing w:after="0" w:line="480" w:lineRule="auto"/>
        <w:ind w:firstLine="720"/>
        <w:rPr>
          <w:rFonts w:ascii="Times New Roman" w:hAnsi="Times New Roman"/>
          <w:color w:val="auto"/>
          <w:sz w:val="24"/>
          <w:szCs w:val="24"/>
          <w14:ligatures w14:val="none"/>
        </w:rPr>
      </w:pPr>
      <w:r w:rsidRPr="00A138DB">
        <w:rPr>
          <w:rFonts w:ascii="Times New Roman" w:hAnsi="Times New Roman"/>
          <w:color w:val="auto"/>
          <w:sz w:val="24"/>
          <w:szCs w:val="24"/>
          <w14:ligatures w14:val="none"/>
        </w:rPr>
        <w:t>Public child welfare agencies can support these efforts in two critical ways. The first is by providing access to administrative data. Oregon, like all states, is required to maintain a State Automated Child Welfare Information System known as SACWIS. While limited in many ways, SACWIS systems can provide valuable community-level data. The second is by exercising the full discretion allowable under Title IV-E which allows the use of private funds as match for federal financial participation. Title IV-E gives greater discretion for the use of federal funds than many states understand. This is particularly true with regard to using private funds as match for administrative purposes, particularly for data collection.</w:t>
      </w:r>
    </w:p>
    <w:p w:rsidR="00033E02" w:rsidRPr="00A138DB" w:rsidRDefault="008409D8" w:rsidP="009F4B3F">
      <w:pPr>
        <w:keepNext/>
        <w:widowControl w:val="0"/>
        <w:spacing w:after="0" w:line="480" w:lineRule="auto"/>
        <w:rPr>
          <w:rFonts w:ascii="Times New Roman" w:hAnsi="Times New Roman"/>
          <w:b/>
          <w:color w:val="auto"/>
          <w:sz w:val="24"/>
          <w:szCs w:val="24"/>
          <w14:ligatures w14:val="none"/>
        </w:rPr>
      </w:pPr>
      <w:r w:rsidRPr="00A138DB">
        <w:rPr>
          <w:rFonts w:ascii="Times New Roman" w:hAnsi="Times New Roman"/>
          <w:b/>
          <w:color w:val="auto"/>
          <w:sz w:val="24"/>
          <w:szCs w:val="24"/>
          <w14:ligatures w14:val="none"/>
        </w:rPr>
        <w:lastRenderedPageBreak/>
        <w:t xml:space="preserve">Limitations and </w:t>
      </w:r>
      <w:r w:rsidR="00033E02" w:rsidRPr="00A138DB">
        <w:rPr>
          <w:rFonts w:ascii="Times New Roman" w:hAnsi="Times New Roman"/>
          <w:b/>
          <w:color w:val="auto"/>
          <w:sz w:val="24"/>
          <w:szCs w:val="24"/>
          <w14:ligatures w14:val="none"/>
        </w:rPr>
        <w:t>Next Steps</w:t>
      </w:r>
    </w:p>
    <w:p w:rsidR="001040AD" w:rsidRPr="00A138DB" w:rsidRDefault="00890521" w:rsidP="009F4B3F">
      <w:pPr>
        <w:spacing w:after="0" w:line="480" w:lineRule="auto"/>
        <w:ind w:firstLine="720"/>
        <w:rPr>
          <w:rFonts w:ascii="Times New Roman" w:hAnsi="Times New Roman"/>
          <w:color w:val="auto"/>
          <w:sz w:val="24"/>
          <w:szCs w:val="24"/>
          <w14:ligatures w14:val="none"/>
        </w:rPr>
      </w:pPr>
      <w:r w:rsidRPr="00A138DB">
        <w:rPr>
          <w:rFonts w:ascii="Times New Roman" w:hAnsi="Times New Roman"/>
          <w:color w:val="auto"/>
          <w:sz w:val="24"/>
          <w:szCs w:val="22"/>
          <w14:ligatures w14:val="none"/>
        </w:rPr>
        <w:t>CTC</w:t>
      </w:r>
      <w:r w:rsidR="004936B0" w:rsidRPr="00A138DB">
        <w:rPr>
          <w:rFonts w:ascii="Times New Roman" w:hAnsi="Times New Roman"/>
          <w:color w:val="auto"/>
          <w:sz w:val="24"/>
          <w:szCs w:val="22"/>
          <w14:ligatures w14:val="none"/>
        </w:rPr>
        <w:t xml:space="preserve"> provides a system for communities to make local decisions based on their own data.</w:t>
      </w:r>
      <w:r w:rsidR="008664F7" w:rsidRPr="00A138DB">
        <w:rPr>
          <w:rFonts w:ascii="Times New Roman" w:hAnsi="Times New Roman"/>
          <w:color w:val="auto"/>
          <w:sz w:val="24"/>
          <w:szCs w:val="22"/>
          <w14:ligatures w14:val="none"/>
        </w:rPr>
        <w:t xml:space="preserve"> </w:t>
      </w:r>
      <w:r w:rsidR="004936B0" w:rsidRPr="00A138DB">
        <w:rPr>
          <w:rFonts w:ascii="Times New Roman" w:hAnsi="Times New Roman"/>
          <w:color w:val="auto"/>
          <w:sz w:val="24"/>
          <w:szCs w:val="22"/>
          <w14:ligatures w14:val="none"/>
        </w:rPr>
        <w:t>Despite the promise</w:t>
      </w:r>
      <w:r w:rsidR="00744368" w:rsidRPr="00A138DB">
        <w:rPr>
          <w:rFonts w:ascii="Times New Roman" w:hAnsi="Times New Roman"/>
          <w:color w:val="auto"/>
          <w:sz w:val="24"/>
          <w:szCs w:val="22"/>
          <w14:ligatures w14:val="none"/>
        </w:rPr>
        <w:t xml:space="preserve"> of the </w:t>
      </w:r>
      <w:r w:rsidR="001040AD" w:rsidRPr="00A138DB">
        <w:rPr>
          <w:rFonts w:ascii="Times New Roman" w:hAnsi="Times New Roman"/>
          <w:color w:val="auto"/>
          <w:sz w:val="24"/>
          <w:szCs w:val="22"/>
          <w14:ligatures w14:val="none"/>
        </w:rPr>
        <w:t>approach</w:t>
      </w:r>
      <w:r w:rsidRPr="00A138DB">
        <w:rPr>
          <w:rFonts w:ascii="Times New Roman" w:hAnsi="Times New Roman"/>
          <w:color w:val="auto"/>
          <w:sz w:val="24"/>
          <w:szCs w:val="22"/>
          <w14:ligatures w14:val="none"/>
        </w:rPr>
        <w:t xml:space="preserve"> described in this</w:t>
      </w:r>
      <w:r w:rsidR="001040AD" w:rsidRPr="00A138DB">
        <w:rPr>
          <w:rFonts w:ascii="Times New Roman" w:hAnsi="Times New Roman"/>
          <w:color w:val="auto"/>
          <w:sz w:val="24"/>
          <w:szCs w:val="22"/>
          <w14:ligatures w14:val="none"/>
        </w:rPr>
        <w:t xml:space="preserve"> study</w:t>
      </w:r>
      <w:r w:rsidR="004936B0" w:rsidRPr="00A138DB">
        <w:rPr>
          <w:rFonts w:ascii="Times New Roman" w:hAnsi="Times New Roman"/>
          <w:color w:val="auto"/>
          <w:sz w:val="24"/>
          <w:szCs w:val="22"/>
          <w14:ligatures w14:val="none"/>
        </w:rPr>
        <w:t xml:space="preserve">, several caveats </w:t>
      </w:r>
      <w:r w:rsidR="001040AD" w:rsidRPr="00A138DB">
        <w:rPr>
          <w:rFonts w:ascii="Times New Roman" w:hAnsi="Times New Roman"/>
          <w:color w:val="auto"/>
          <w:sz w:val="24"/>
          <w:szCs w:val="22"/>
          <w14:ligatures w14:val="none"/>
        </w:rPr>
        <w:t>are important to recognize.</w:t>
      </w:r>
      <w:r w:rsidR="004936B0" w:rsidRPr="00A138DB">
        <w:rPr>
          <w:rFonts w:ascii="Times New Roman" w:hAnsi="Times New Roman"/>
          <w:color w:val="auto"/>
          <w:sz w:val="24"/>
          <w:szCs w:val="22"/>
          <w14:ligatures w14:val="none"/>
        </w:rPr>
        <w:t xml:space="preserve"> </w:t>
      </w:r>
      <w:r w:rsidR="001040AD" w:rsidRPr="00A138DB">
        <w:rPr>
          <w:rFonts w:ascii="Times New Roman" w:hAnsi="Times New Roman"/>
          <w:color w:val="auto"/>
          <w:sz w:val="24"/>
          <w:szCs w:val="22"/>
          <w14:ligatures w14:val="none"/>
        </w:rPr>
        <w:t>First, s</w:t>
      </w:r>
      <w:r w:rsidR="001040AD" w:rsidRPr="00A138DB">
        <w:rPr>
          <w:rFonts w:ascii="Times New Roman" w:hAnsi="Times New Roman"/>
          <w:color w:val="auto"/>
          <w:sz w:val="24"/>
          <w:szCs w:val="24"/>
          <w14:ligatures w14:val="none"/>
        </w:rPr>
        <w:t>hifting a community’s focus</w:t>
      </w:r>
      <w:r w:rsidRPr="00A138DB">
        <w:rPr>
          <w:rFonts w:ascii="Times New Roman" w:hAnsi="Times New Roman"/>
          <w:color w:val="auto"/>
          <w:sz w:val="24"/>
          <w:szCs w:val="24"/>
          <w14:ligatures w14:val="none"/>
        </w:rPr>
        <w:t xml:space="preserve"> toward</w:t>
      </w:r>
      <w:r w:rsidR="001040AD" w:rsidRPr="00A138DB">
        <w:rPr>
          <w:rFonts w:ascii="Times New Roman" w:hAnsi="Times New Roman"/>
          <w:color w:val="auto"/>
          <w:sz w:val="24"/>
          <w:szCs w:val="24"/>
          <w14:ligatures w14:val="none"/>
        </w:rPr>
        <w:t xml:space="preserve"> </w:t>
      </w:r>
      <w:r w:rsidRPr="00A138DB">
        <w:rPr>
          <w:rFonts w:ascii="Times New Roman" w:hAnsi="Times New Roman"/>
          <w:color w:val="auto"/>
          <w:sz w:val="24"/>
          <w:szCs w:val="24"/>
          <w14:ligatures w14:val="none"/>
        </w:rPr>
        <w:t>child maltreatment</w:t>
      </w:r>
      <w:r w:rsidR="001040AD" w:rsidRPr="00A138DB">
        <w:rPr>
          <w:rFonts w:ascii="Times New Roman" w:hAnsi="Times New Roman"/>
          <w:color w:val="auto"/>
          <w:sz w:val="24"/>
          <w:szCs w:val="24"/>
          <w14:ligatures w14:val="none"/>
        </w:rPr>
        <w:t xml:space="preserve"> prevention</w:t>
      </w:r>
      <w:r w:rsidRPr="00A138DB">
        <w:rPr>
          <w:rFonts w:ascii="Times New Roman" w:hAnsi="Times New Roman"/>
          <w:color w:val="auto"/>
          <w:sz w:val="24"/>
          <w:szCs w:val="24"/>
          <w14:ligatures w14:val="none"/>
        </w:rPr>
        <w:t xml:space="preserve"> </w:t>
      </w:r>
      <w:r w:rsidR="001040AD" w:rsidRPr="00A138DB">
        <w:rPr>
          <w:rFonts w:ascii="Times New Roman" w:hAnsi="Times New Roman"/>
          <w:color w:val="auto"/>
          <w:sz w:val="24"/>
          <w:szCs w:val="24"/>
          <w14:ligatures w14:val="none"/>
        </w:rPr>
        <w:t>requires a high level of collaboration with public child welfare officials</w:t>
      </w:r>
      <w:r w:rsidR="00B91908" w:rsidRPr="00A138DB">
        <w:rPr>
          <w:rFonts w:ascii="Times New Roman" w:hAnsi="Times New Roman"/>
          <w:color w:val="auto"/>
          <w:sz w:val="24"/>
          <w:szCs w:val="24"/>
          <w14:ligatures w14:val="none"/>
        </w:rPr>
        <w:t xml:space="preserve"> to access</w:t>
      </w:r>
      <w:r w:rsidR="001040AD" w:rsidRPr="00A138DB">
        <w:rPr>
          <w:rFonts w:ascii="Times New Roman" w:hAnsi="Times New Roman"/>
          <w:color w:val="auto"/>
          <w:sz w:val="24"/>
          <w:szCs w:val="24"/>
          <w14:ligatures w14:val="none"/>
        </w:rPr>
        <w:t xml:space="preserve"> both administrative data and federal funding. </w:t>
      </w:r>
      <w:r w:rsidR="009F075C" w:rsidRPr="00A138DB">
        <w:rPr>
          <w:rFonts w:ascii="Times New Roman" w:hAnsi="Times New Roman"/>
          <w:color w:val="auto"/>
          <w:sz w:val="24"/>
          <w:szCs w:val="24"/>
          <w14:ligatures w14:val="none"/>
        </w:rPr>
        <w:t>With rare exception, interventions by public child welfare agencies are remedial in nature rather than prevention</w:t>
      </w:r>
      <w:r w:rsidR="009022D5">
        <w:rPr>
          <w:rFonts w:ascii="Times New Roman" w:hAnsi="Times New Roman"/>
          <w:color w:val="auto"/>
          <w:sz w:val="24"/>
          <w:szCs w:val="24"/>
          <w14:ligatures w14:val="none"/>
        </w:rPr>
        <w:t xml:space="preserve"> </w:t>
      </w:r>
      <w:r w:rsidR="009F075C" w:rsidRPr="00A138DB">
        <w:rPr>
          <w:rFonts w:ascii="Times New Roman" w:hAnsi="Times New Roman"/>
          <w:color w:val="auto"/>
          <w:sz w:val="24"/>
          <w:szCs w:val="24"/>
          <w14:ligatures w14:val="none"/>
        </w:rPr>
        <w:t xml:space="preserve">oriented. This is the case for two reasons. First, the child protection function in a state-administered system like Oregon is codified in state statute. These statutes are constructed with an eye to protecting families from unwarranted intrusion by government into family life. Secondly, most state agencies lack the financial resources to effectively deliver the necessary services to prevent cases of child maltreatment. In Oregon, for example, almost half of the child welfare budget is derived from federal sources, the overwhelming proportion of which is focused on children who have already been maltreated. </w:t>
      </w:r>
      <w:r w:rsidR="001040AD" w:rsidRPr="00A138DB">
        <w:rPr>
          <w:rFonts w:ascii="Times New Roman" w:hAnsi="Times New Roman"/>
          <w:color w:val="auto"/>
          <w:sz w:val="24"/>
          <w:szCs w:val="24"/>
          <w14:ligatures w14:val="none"/>
        </w:rPr>
        <w:t xml:space="preserve">Even though </w:t>
      </w:r>
      <w:r w:rsidR="00744368" w:rsidRPr="00A138DB">
        <w:rPr>
          <w:rFonts w:ascii="Times New Roman" w:hAnsi="Times New Roman"/>
          <w:color w:val="auto"/>
          <w:sz w:val="24"/>
          <w:szCs w:val="24"/>
          <w14:ligatures w14:val="none"/>
        </w:rPr>
        <w:t>Oregon’s</w:t>
      </w:r>
      <w:r w:rsidR="001040AD" w:rsidRPr="00A138DB">
        <w:rPr>
          <w:rFonts w:ascii="Times New Roman" w:hAnsi="Times New Roman"/>
          <w:color w:val="auto"/>
          <w:sz w:val="24"/>
          <w:szCs w:val="24"/>
          <w14:ligatures w14:val="none"/>
        </w:rPr>
        <w:t xml:space="preserve"> ch</w:t>
      </w:r>
      <w:r w:rsidR="00744368" w:rsidRPr="00A138DB">
        <w:rPr>
          <w:rFonts w:ascii="Times New Roman" w:hAnsi="Times New Roman"/>
          <w:color w:val="auto"/>
          <w:sz w:val="24"/>
          <w:szCs w:val="24"/>
          <w14:ligatures w14:val="none"/>
        </w:rPr>
        <w:t>ild welfare leadership</w:t>
      </w:r>
      <w:r w:rsidR="001040AD" w:rsidRPr="00A138DB">
        <w:rPr>
          <w:rFonts w:ascii="Times New Roman" w:hAnsi="Times New Roman"/>
          <w:color w:val="auto"/>
          <w:sz w:val="24"/>
          <w:szCs w:val="24"/>
          <w14:ligatures w14:val="none"/>
        </w:rPr>
        <w:t xml:space="preserve"> is very supportive of the KFT approach, </w:t>
      </w:r>
      <w:r w:rsidR="009F075C" w:rsidRPr="00A138DB">
        <w:rPr>
          <w:rFonts w:ascii="Times New Roman" w:hAnsi="Times New Roman"/>
          <w:color w:val="auto"/>
          <w:sz w:val="24"/>
          <w:szCs w:val="24"/>
          <w14:ligatures w14:val="none"/>
        </w:rPr>
        <w:t>f</w:t>
      </w:r>
      <w:r w:rsidR="001040AD" w:rsidRPr="00A138DB">
        <w:rPr>
          <w:rFonts w:ascii="Times New Roman" w:hAnsi="Times New Roman"/>
          <w:color w:val="auto"/>
          <w:sz w:val="24"/>
          <w:szCs w:val="24"/>
          <w14:ligatures w14:val="none"/>
        </w:rPr>
        <w:t xml:space="preserve">urther effort will be necessary to demonstrate the connection between KFT prevention efforts and the traditional mission of public child welfare agencies. </w:t>
      </w:r>
      <w:r w:rsidR="00565756" w:rsidRPr="00A138DB">
        <w:rPr>
          <w:rFonts w:ascii="Times New Roman" w:hAnsi="Times New Roman"/>
          <w:color w:val="auto"/>
          <w:sz w:val="24"/>
          <w:szCs w:val="24"/>
          <w14:ligatures w14:val="none"/>
        </w:rPr>
        <w:t>Furthermore, s</w:t>
      </w:r>
      <w:r w:rsidR="009F075C" w:rsidRPr="00A138DB">
        <w:rPr>
          <w:rFonts w:ascii="Times New Roman" w:hAnsi="Times New Roman"/>
          <w:color w:val="auto"/>
          <w:sz w:val="24"/>
          <w:szCs w:val="24"/>
          <w14:ligatures w14:val="none"/>
        </w:rPr>
        <w:t>ince child welfare finance reform at the federal level is an ongoing challenge, those portions of KFT that are not eligible for reimbursement through Title IV-E must be funded through private philanthropy or other non-federal sources.</w:t>
      </w:r>
      <w:r w:rsidR="00B61F24">
        <w:rPr>
          <w:rFonts w:ascii="Times New Roman" w:hAnsi="Times New Roman"/>
          <w:color w:val="auto"/>
          <w:sz w:val="24"/>
          <w:szCs w:val="24"/>
          <w14:ligatures w14:val="none"/>
        </w:rPr>
        <w:t xml:space="preserve"> </w:t>
      </w:r>
    </w:p>
    <w:p w:rsidR="001040AD" w:rsidRPr="00A138DB" w:rsidRDefault="001040AD" w:rsidP="008523AB">
      <w:pPr>
        <w:widowControl w:val="0"/>
        <w:spacing w:after="0" w:line="480" w:lineRule="auto"/>
        <w:ind w:firstLine="720"/>
        <w:rPr>
          <w:rFonts w:ascii="Times New Roman" w:hAnsi="Times New Roman"/>
          <w:color w:val="auto"/>
          <w:sz w:val="24"/>
          <w:szCs w:val="22"/>
          <w14:ligatures w14:val="none"/>
        </w:rPr>
      </w:pPr>
      <w:r w:rsidRPr="00A138DB">
        <w:rPr>
          <w:rFonts w:ascii="Times New Roman" w:hAnsi="Times New Roman"/>
          <w:color w:val="auto"/>
          <w:sz w:val="24"/>
          <w:szCs w:val="22"/>
          <w14:ligatures w14:val="none"/>
        </w:rPr>
        <w:t>Second</w:t>
      </w:r>
      <w:r w:rsidR="004936B0" w:rsidRPr="00A138DB">
        <w:rPr>
          <w:rFonts w:ascii="Times New Roman" w:hAnsi="Times New Roman"/>
          <w:color w:val="auto"/>
          <w:sz w:val="24"/>
          <w:szCs w:val="22"/>
          <w14:ligatures w14:val="none"/>
        </w:rPr>
        <w:t>, the assessment of underlying predictors of the problem behaviors of concern needs to be developed.</w:t>
      </w:r>
      <w:r w:rsidR="008664F7" w:rsidRPr="00A138DB">
        <w:rPr>
          <w:rFonts w:ascii="Times New Roman" w:hAnsi="Times New Roman"/>
          <w:color w:val="auto"/>
          <w:sz w:val="24"/>
          <w:szCs w:val="22"/>
          <w14:ligatures w14:val="none"/>
        </w:rPr>
        <w:t xml:space="preserve"> </w:t>
      </w:r>
      <w:r w:rsidR="004936B0" w:rsidRPr="00A138DB">
        <w:rPr>
          <w:rFonts w:ascii="Times New Roman" w:hAnsi="Times New Roman"/>
          <w:color w:val="auto"/>
          <w:sz w:val="24"/>
          <w:szCs w:val="22"/>
          <w14:ligatures w14:val="none"/>
        </w:rPr>
        <w:t>This still remains a problem in the adaptation to the child welfare context.</w:t>
      </w:r>
      <w:r w:rsidR="008664F7" w:rsidRPr="00A138DB">
        <w:rPr>
          <w:rFonts w:ascii="Times New Roman" w:hAnsi="Times New Roman"/>
          <w:color w:val="auto"/>
          <w:sz w:val="24"/>
          <w:szCs w:val="22"/>
          <w14:ligatures w14:val="none"/>
        </w:rPr>
        <w:t xml:space="preserve"> </w:t>
      </w:r>
      <w:r w:rsidR="004936B0" w:rsidRPr="00A138DB">
        <w:rPr>
          <w:rFonts w:ascii="Times New Roman" w:hAnsi="Times New Roman"/>
          <w:color w:val="auto"/>
          <w:sz w:val="24"/>
          <w:szCs w:val="22"/>
          <w14:ligatures w14:val="none"/>
        </w:rPr>
        <w:t xml:space="preserve">The local data used </w:t>
      </w:r>
      <w:r w:rsidRPr="00A138DB">
        <w:rPr>
          <w:rFonts w:ascii="Times New Roman" w:hAnsi="Times New Roman"/>
          <w:color w:val="auto"/>
          <w:sz w:val="24"/>
          <w:szCs w:val="22"/>
          <w14:ligatures w14:val="none"/>
        </w:rPr>
        <w:t xml:space="preserve">for the current study </w:t>
      </w:r>
      <w:r w:rsidR="004936B0" w:rsidRPr="00A138DB">
        <w:rPr>
          <w:rFonts w:ascii="Times New Roman" w:hAnsi="Times New Roman"/>
          <w:color w:val="auto"/>
          <w:sz w:val="24"/>
          <w:szCs w:val="22"/>
          <w14:ligatures w14:val="none"/>
        </w:rPr>
        <w:t>was from 6</w:t>
      </w:r>
      <w:r w:rsidR="00CC53DD" w:rsidRPr="00A138DB">
        <w:rPr>
          <w:rFonts w:ascii="Times New Roman" w:hAnsi="Times New Roman"/>
          <w:color w:val="auto"/>
          <w:sz w:val="24"/>
          <w:szCs w:val="22"/>
          <w14:ligatures w14:val="none"/>
        </w:rPr>
        <w:t>th</w:t>
      </w:r>
      <w:r w:rsidR="008664F7" w:rsidRPr="00A138DB">
        <w:rPr>
          <w:rFonts w:ascii="Times New Roman" w:hAnsi="Times New Roman"/>
          <w:color w:val="auto"/>
          <w:sz w:val="24"/>
          <w:szCs w:val="22"/>
          <w14:ligatures w14:val="none"/>
        </w:rPr>
        <w:t>-</w:t>
      </w:r>
      <w:r w:rsidR="004936B0" w:rsidRPr="00A138DB">
        <w:rPr>
          <w:rFonts w:ascii="Times New Roman" w:hAnsi="Times New Roman"/>
          <w:color w:val="auto"/>
          <w:sz w:val="24"/>
          <w:szCs w:val="22"/>
          <w14:ligatures w14:val="none"/>
        </w:rPr>
        <w:t>, 8</w:t>
      </w:r>
      <w:r w:rsidR="00CC53DD" w:rsidRPr="00A138DB">
        <w:rPr>
          <w:rFonts w:ascii="Times New Roman" w:hAnsi="Times New Roman"/>
          <w:color w:val="auto"/>
          <w:sz w:val="24"/>
          <w:szCs w:val="22"/>
          <w14:ligatures w14:val="none"/>
        </w:rPr>
        <w:t>th</w:t>
      </w:r>
      <w:r w:rsidR="008664F7" w:rsidRPr="00A138DB">
        <w:rPr>
          <w:rFonts w:ascii="Times New Roman" w:hAnsi="Times New Roman"/>
          <w:color w:val="auto"/>
          <w:sz w:val="24"/>
          <w:szCs w:val="22"/>
          <w14:ligatures w14:val="none"/>
        </w:rPr>
        <w:t>-</w:t>
      </w:r>
      <w:r w:rsidR="004936B0" w:rsidRPr="00A138DB">
        <w:rPr>
          <w:rFonts w:ascii="Times New Roman" w:hAnsi="Times New Roman"/>
          <w:color w:val="auto"/>
          <w:sz w:val="24"/>
          <w:szCs w:val="22"/>
          <w14:ligatures w14:val="none"/>
        </w:rPr>
        <w:t>, and 11</w:t>
      </w:r>
      <w:r w:rsidR="00CC53DD" w:rsidRPr="00A138DB">
        <w:rPr>
          <w:rFonts w:ascii="Times New Roman" w:hAnsi="Times New Roman"/>
          <w:color w:val="auto"/>
          <w:sz w:val="24"/>
          <w:szCs w:val="22"/>
          <w14:ligatures w14:val="none"/>
        </w:rPr>
        <w:t>th</w:t>
      </w:r>
      <w:r w:rsidR="008664F7" w:rsidRPr="00A138DB">
        <w:rPr>
          <w:rFonts w:ascii="Times New Roman" w:hAnsi="Times New Roman"/>
          <w:color w:val="auto"/>
          <w:sz w:val="24"/>
          <w:szCs w:val="22"/>
          <w14:ligatures w14:val="none"/>
        </w:rPr>
        <w:t>-</w:t>
      </w:r>
      <w:r w:rsidR="004936B0" w:rsidRPr="00A138DB">
        <w:rPr>
          <w:rFonts w:ascii="Times New Roman" w:hAnsi="Times New Roman"/>
          <w:color w:val="auto"/>
          <w:sz w:val="24"/>
          <w:szCs w:val="22"/>
          <w14:ligatures w14:val="none"/>
        </w:rPr>
        <w:t xml:space="preserve">grade </w:t>
      </w:r>
      <w:r w:rsidR="0090177E" w:rsidRPr="00A138DB">
        <w:rPr>
          <w:rFonts w:ascii="Times New Roman" w:hAnsi="Times New Roman"/>
          <w:color w:val="auto"/>
          <w:sz w:val="24"/>
          <w:szCs w:val="22"/>
          <w14:ligatures w14:val="none"/>
        </w:rPr>
        <w:t>Oregon S</w:t>
      </w:r>
      <w:r w:rsidR="007B1ADD" w:rsidRPr="00A138DB">
        <w:rPr>
          <w:rFonts w:ascii="Times New Roman" w:hAnsi="Times New Roman"/>
          <w:color w:val="auto"/>
          <w:sz w:val="24"/>
          <w:szCs w:val="22"/>
          <w14:ligatures w14:val="none"/>
        </w:rPr>
        <w:t>tudent</w:t>
      </w:r>
      <w:r w:rsidR="0090177E" w:rsidRPr="00A138DB">
        <w:rPr>
          <w:rFonts w:ascii="Times New Roman" w:hAnsi="Times New Roman"/>
          <w:color w:val="auto"/>
          <w:sz w:val="24"/>
          <w:szCs w:val="22"/>
          <w14:ligatures w14:val="none"/>
        </w:rPr>
        <w:t xml:space="preserve"> Wellness</w:t>
      </w:r>
      <w:r w:rsidR="007B1ADD" w:rsidRPr="00A138DB">
        <w:rPr>
          <w:rFonts w:ascii="Times New Roman" w:hAnsi="Times New Roman"/>
          <w:color w:val="auto"/>
          <w:sz w:val="24"/>
          <w:szCs w:val="22"/>
          <w14:ligatures w14:val="none"/>
        </w:rPr>
        <w:t xml:space="preserve"> surveys as well as Head Start applicant registration data</w:t>
      </w:r>
      <w:r w:rsidR="00BC5DBB" w:rsidRPr="00A138DB">
        <w:rPr>
          <w:rFonts w:ascii="Times New Roman" w:hAnsi="Times New Roman"/>
          <w:color w:val="auto"/>
          <w:sz w:val="24"/>
          <w:szCs w:val="22"/>
          <w14:ligatures w14:val="none"/>
        </w:rPr>
        <w:t xml:space="preserve"> and </w:t>
      </w:r>
      <w:r w:rsidR="00BC5DBB" w:rsidRPr="00A138DB">
        <w:rPr>
          <w:rFonts w:ascii="Times New Roman" w:hAnsi="Times New Roman"/>
          <w:color w:val="auto"/>
          <w:sz w:val="24"/>
          <w:szCs w:val="24"/>
          <w14:ligatures w14:val="none"/>
        </w:rPr>
        <w:t xml:space="preserve">Department of Human </w:t>
      </w:r>
      <w:r w:rsidR="00BC5DBB" w:rsidRPr="00A138DB">
        <w:rPr>
          <w:rFonts w:ascii="Times New Roman" w:hAnsi="Times New Roman"/>
          <w:color w:val="auto"/>
          <w:sz w:val="24"/>
          <w:szCs w:val="24"/>
          <w14:ligatures w14:val="none"/>
        </w:rPr>
        <w:lastRenderedPageBreak/>
        <w:t>Services data on family stressors and reasons for removal for children entering foster care</w:t>
      </w:r>
      <w:r w:rsidR="004936B0" w:rsidRPr="00A138DB">
        <w:rPr>
          <w:rFonts w:ascii="Times New Roman" w:hAnsi="Times New Roman"/>
          <w:color w:val="auto"/>
          <w:sz w:val="24"/>
          <w:szCs w:val="22"/>
          <w14:ligatures w14:val="none"/>
        </w:rPr>
        <w:t>. Including universal data of school readiness at school entry would be useful</w:t>
      </w:r>
      <w:r w:rsidR="00075D15" w:rsidRPr="00A138DB">
        <w:rPr>
          <w:rFonts w:ascii="Times New Roman" w:hAnsi="Times New Roman"/>
          <w:color w:val="auto"/>
          <w:sz w:val="24"/>
          <w:szCs w:val="22"/>
          <w14:ligatures w14:val="none"/>
        </w:rPr>
        <w:t>; a kindergarten assessment will be used in future work</w:t>
      </w:r>
      <w:r w:rsidR="004936B0" w:rsidRPr="00A138DB">
        <w:rPr>
          <w:rFonts w:ascii="Times New Roman" w:hAnsi="Times New Roman"/>
          <w:color w:val="auto"/>
          <w:sz w:val="24"/>
          <w:szCs w:val="22"/>
          <w14:ligatures w14:val="none"/>
        </w:rPr>
        <w:t xml:space="preserve">. </w:t>
      </w:r>
    </w:p>
    <w:p w:rsidR="001040AD" w:rsidRPr="00A138DB" w:rsidRDefault="001040AD" w:rsidP="008523AB">
      <w:pPr>
        <w:widowControl w:val="0"/>
        <w:spacing w:after="0" w:line="480" w:lineRule="auto"/>
        <w:ind w:firstLine="720"/>
        <w:rPr>
          <w:rFonts w:ascii="Times New Roman" w:hAnsi="Times New Roman"/>
          <w:color w:val="auto"/>
          <w:sz w:val="24"/>
          <w:szCs w:val="24"/>
          <w14:ligatures w14:val="none"/>
        </w:rPr>
      </w:pPr>
      <w:r w:rsidRPr="00A138DB">
        <w:rPr>
          <w:rFonts w:ascii="Times New Roman" w:hAnsi="Times New Roman"/>
          <w:color w:val="auto"/>
          <w:sz w:val="24"/>
          <w:szCs w:val="24"/>
          <w14:ligatures w14:val="none"/>
        </w:rPr>
        <w:t xml:space="preserve">Over the last </w:t>
      </w:r>
      <w:r w:rsidR="008664F7" w:rsidRPr="00A138DB">
        <w:rPr>
          <w:rFonts w:ascii="Times New Roman" w:hAnsi="Times New Roman"/>
          <w:color w:val="auto"/>
          <w:sz w:val="24"/>
          <w:szCs w:val="24"/>
          <w14:ligatures w14:val="none"/>
        </w:rPr>
        <w:t>5</w:t>
      </w:r>
      <w:r w:rsidRPr="00A138DB">
        <w:rPr>
          <w:rFonts w:ascii="Times New Roman" w:hAnsi="Times New Roman"/>
          <w:color w:val="auto"/>
          <w:sz w:val="24"/>
          <w:szCs w:val="24"/>
          <w14:ligatures w14:val="none"/>
        </w:rPr>
        <w:t xml:space="preserve"> years, the discussion of well-being measures among child welfare professionals has intensified. Some child welfare jurisdictions have required greater levels of data integration in an effort to move towards more comprehensive well-being metrics. To further assess the effectiveness of the KFT approach in preventing child maltreatment, and to address the broader question of child well-being, access to a wider array of data will be necessary. </w:t>
      </w:r>
      <w:r w:rsidR="00944E96" w:rsidRPr="00A138DB">
        <w:rPr>
          <w:rFonts w:ascii="Times New Roman" w:hAnsi="Times New Roman"/>
          <w:color w:val="auto"/>
          <w:sz w:val="24"/>
          <w:szCs w:val="24"/>
          <w14:ligatures w14:val="none"/>
        </w:rPr>
        <w:t xml:space="preserve">Potential elements of child well-being that may warrant being measured include motor skills, socio-emotional functioning, interpersonal skills, parental child rearing skills, and family interaction. </w:t>
      </w:r>
      <w:r w:rsidRPr="00A138DB">
        <w:rPr>
          <w:rFonts w:ascii="Times New Roman" w:hAnsi="Times New Roman"/>
          <w:color w:val="auto"/>
          <w:sz w:val="24"/>
          <w:szCs w:val="24"/>
          <w14:ligatures w14:val="none"/>
        </w:rPr>
        <w:t>Education, public health, early learning, criminal justice</w:t>
      </w:r>
      <w:r w:rsidR="007544EC" w:rsidRPr="00A138DB">
        <w:rPr>
          <w:rFonts w:ascii="Times New Roman" w:hAnsi="Times New Roman"/>
          <w:color w:val="auto"/>
          <w:sz w:val="24"/>
          <w:szCs w:val="24"/>
          <w14:ligatures w14:val="none"/>
        </w:rPr>
        <w:t xml:space="preserve">, </w:t>
      </w:r>
      <w:r w:rsidRPr="00A138DB">
        <w:rPr>
          <w:rFonts w:ascii="Times New Roman" w:hAnsi="Times New Roman"/>
          <w:color w:val="auto"/>
          <w:sz w:val="24"/>
          <w:szCs w:val="24"/>
          <w14:ligatures w14:val="none"/>
        </w:rPr>
        <w:t xml:space="preserve">and family court data are </w:t>
      </w:r>
      <w:r w:rsidR="00944E96" w:rsidRPr="00A138DB">
        <w:rPr>
          <w:rFonts w:ascii="Times New Roman" w:hAnsi="Times New Roman"/>
          <w:color w:val="auto"/>
          <w:sz w:val="24"/>
          <w:szCs w:val="24"/>
          <w14:ligatures w14:val="none"/>
        </w:rPr>
        <w:t>potential data sources</w:t>
      </w:r>
      <w:r w:rsidR="00197C78" w:rsidRPr="00A138DB">
        <w:rPr>
          <w:rFonts w:ascii="Times New Roman" w:hAnsi="Times New Roman"/>
          <w:color w:val="auto"/>
          <w:sz w:val="24"/>
          <w:szCs w:val="24"/>
          <w14:ligatures w14:val="none"/>
        </w:rPr>
        <w:t xml:space="preserve"> to utilize</w:t>
      </w:r>
      <w:r w:rsidRPr="00A138DB">
        <w:rPr>
          <w:rFonts w:ascii="Times New Roman" w:hAnsi="Times New Roman"/>
          <w:color w:val="auto"/>
          <w:sz w:val="24"/>
          <w:szCs w:val="24"/>
          <w14:ligatures w14:val="none"/>
        </w:rPr>
        <w:t>.</w:t>
      </w:r>
      <w:r w:rsidR="008664F7" w:rsidRPr="00A138DB">
        <w:rPr>
          <w:rFonts w:ascii="Times New Roman" w:hAnsi="Times New Roman"/>
          <w:color w:val="auto"/>
          <w:sz w:val="24"/>
          <w:szCs w:val="24"/>
          <w14:ligatures w14:val="none"/>
        </w:rPr>
        <w:t xml:space="preserve"> </w:t>
      </w:r>
    </w:p>
    <w:p w:rsidR="00DE3A12" w:rsidRPr="00A138DB" w:rsidRDefault="001040AD" w:rsidP="008523AB">
      <w:pPr>
        <w:widowControl w:val="0"/>
        <w:spacing w:after="0" w:line="480" w:lineRule="auto"/>
        <w:ind w:firstLine="720"/>
        <w:rPr>
          <w:rFonts w:ascii="Times New Roman" w:hAnsi="Times New Roman"/>
          <w:color w:val="auto"/>
          <w:sz w:val="24"/>
          <w:szCs w:val="22"/>
          <w14:ligatures w14:val="none"/>
        </w:rPr>
      </w:pPr>
      <w:r w:rsidRPr="00A138DB">
        <w:rPr>
          <w:rFonts w:ascii="Times New Roman" w:hAnsi="Times New Roman"/>
          <w:color w:val="auto"/>
          <w:sz w:val="24"/>
          <w:szCs w:val="22"/>
          <w14:ligatures w14:val="none"/>
        </w:rPr>
        <w:t>Third</w:t>
      </w:r>
      <w:r w:rsidR="004936B0" w:rsidRPr="00A138DB">
        <w:rPr>
          <w:rFonts w:ascii="Times New Roman" w:hAnsi="Times New Roman"/>
          <w:color w:val="auto"/>
          <w:sz w:val="24"/>
          <w:szCs w:val="22"/>
          <w14:ligatures w14:val="none"/>
        </w:rPr>
        <w:t>, in order to be effective, communities need to have a strong menu of evidence</w:t>
      </w:r>
      <w:r w:rsidR="007544EC" w:rsidRPr="00A138DB">
        <w:rPr>
          <w:rFonts w:ascii="Times New Roman" w:hAnsi="Times New Roman"/>
          <w:color w:val="auto"/>
          <w:sz w:val="24"/>
          <w:szCs w:val="22"/>
          <w14:ligatures w14:val="none"/>
        </w:rPr>
        <w:t>-</w:t>
      </w:r>
      <w:r w:rsidR="004936B0" w:rsidRPr="00A138DB">
        <w:rPr>
          <w:rFonts w:ascii="Times New Roman" w:hAnsi="Times New Roman"/>
          <w:color w:val="auto"/>
          <w:sz w:val="24"/>
          <w:szCs w:val="22"/>
          <w14:ligatures w14:val="none"/>
        </w:rPr>
        <w:t xml:space="preserve">based prevention interventions </w:t>
      </w:r>
      <w:r w:rsidR="00E02027" w:rsidRPr="00A138DB">
        <w:rPr>
          <w:rFonts w:ascii="Times New Roman" w:hAnsi="Times New Roman"/>
          <w:color w:val="auto"/>
          <w:sz w:val="24"/>
          <w:szCs w:val="22"/>
          <w14:ligatures w14:val="none"/>
        </w:rPr>
        <w:t xml:space="preserve">to choose from </w:t>
      </w:r>
      <w:r w:rsidR="004936B0" w:rsidRPr="00A138DB">
        <w:rPr>
          <w:rFonts w:ascii="Times New Roman" w:hAnsi="Times New Roman"/>
          <w:color w:val="auto"/>
          <w:sz w:val="24"/>
          <w:szCs w:val="22"/>
          <w14:ligatures w14:val="none"/>
        </w:rPr>
        <w:t>that impact the predictors.</w:t>
      </w:r>
      <w:r w:rsidR="008664F7" w:rsidRPr="00A138DB">
        <w:rPr>
          <w:rFonts w:ascii="Times New Roman" w:hAnsi="Times New Roman"/>
          <w:color w:val="auto"/>
          <w:sz w:val="24"/>
          <w:szCs w:val="22"/>
          <w14:ligatures w14:val="none"/>
        </w:rPr>
        <w:t xml:space="preserve"> </w:t>
      </w:r>
      <w:r w:rsidR="004936B0" w:rsidRPr="00A138DB">
        <w:rPr>
          <w:rFonts w:ascii="Times New Roman" w:hAnsi="Times New Roman"/>
          <w:color w:val="auto"/>
          <w:sz w:val="24"/>
          <w:szCs w:val="22"/>
          <w14:ligatures w14:val="none"/>
        </w:rPr>
        <w:t xml:space="preserve">In this case, we provided a strong list of programs for communities to use. </w:t>
      </w:r>
      <w:r w:rsidRPr="00A138DB">
        <w:rPr>
          <w:rFonts w:ascii="Times New Roman" w:hAnsi="Times New Roman"/>
          <w:color w:val="auto"/>
          <w:sz w:val="24"/>
          <w:szCs w:val="22"/>
          <w14:ligatures w14:val="none"/>
        </w:rPr>
        <w:t>Fourth</w:t>
      </w:r>
      <w:r w:rsidR="004936B0" w:rsidRPr="00A138DB">
        <w:rPr>
          <w:rFonts w:ascii="Times New Roman" w:hAnsi="Times New Roman"/>
          <w:color w:val="auto"/>
          <w:sz w:val="24"/>
          <w:szCs w:val="22"/>
          <w14:ligatures w14:val="none"/>
        </w:rPr>
        <w:t xml:space="preserve">, the traditional CTC site trainings </w:t>
      </w:r>
      <w:r w:rsidR="00B77B07" w:rsidRPr="00A138DB">
        <w:rPr>
          <w:rFonts w:ascii="Times New Roman" w:hAnsi="Times New Roman"/>
          <w:color w:val="auto"/>
          <w:sz w:val="24"/>
          <w:szCs w:val="22"/>
          <w14:ligatures w14:val="none"/>
        </w:rPr>
        <w:t xml:space="preserve">and technical assistance resources </w:t>
      </w:r>
      <w:r w:rsidR="004936B0" w:rsidRPr="00A138DB">
        <w:rPr>
          <w:rFonts w:ascii="Times New Roman" w:hAnsi="Times New Roman"/>
          <w:color w:val="auto"/>
          <w:sz w:val="24"/>
          <w:szCs w:val="22"/>
          <w14:ligatures w14:val="none"/>
        </w:rPr>
        <w:t>were only slightly adapted for the current KFT adaptation</w:t>
      </w:r>
      <w:r w:rsidR="007544EC" w:rsidRPr="00A138DB">
        <w:rPr>
          <w:rFonts w:ascii="Times New Roman" w:hAnsi="Times New Roman"/>
          <w:color w:val="auto"/>
          <w:sz w:val="24"/>
          <w:szCs w:val="22"/>
          <w14:ligatures w14:val="none"/>
        </w:rPr>
        <w:t>;</w:t>
      </w:r>
      <w:r w:rsidR="004936B0" w:rsidRPr="00A138DB">
        <w:rPr>
          <w:rFonts w:ascii="Times New Roman" w:hAnsi="Times New Roman"/>
          <w:color w:val="auto"/>
          <w:sz w:val="24"/>
          <w:szCs w:val="22"/>
          <w14:ligatures w14:val="none"/>
        </w:rPr>
        <w:t xml:space="preserve"> primarily in the form of language changes (i.e., using “children, youth, and families” rather than “youth”</w:t>
      </w:r>
      <w:r w:rsidR="007544EC" w:rsidRPr="00A138DB">
        <w:rPr>
          <w:rFonts w:ascii="Times New Roman" w:hAnsi="Times New Roman"/>
          <w:color w:val="auto"/>
          <w:sz w:val="24"/>
          <w:szCs w:val="22"/>
          <w14:ligatures w14:val="none"/>
        </w:rPr>
        <w:t>;</w:t>
      </w:r>
      <w:r w:rsidR="004936B0" w:rsidRPr="00A138DB">
        <w:rPr>
          <w:rFonts w:ascii="Times New Roman" w:hAnsi="Times New Roman"/>
          <w:color w:val="auto"/>
          <w:sz w:val="24"/>
          <w:szCs w:val="22"/>
          <w14:ligatures w14:val="none"/>
        </w:rPr>
        <w:t xml:space="preserve"> “predictors” rather than “risk and protective factors”</w:t>
      </w:r>
      <w:r w:rsidR="007544EC" w:rsidRPr="00A138DB">
        <w:rPr>
          <w:rFonts w:ascii="Times New Roman" w:hAnsi="Times New Roman"/>
          <w:color w:val="auto"/>
          <w:sz w:val="24"/>
          <w:szCs w:val="22"/>
          <w14:ligatures w14:val="none"/>
        </w:rPr>
        <w:t>;</w:t>
      </w:r>
      <w:r w:rsidR="004936B0" w:rsidRPr="00A138DB">
        <w:rPr>
          <w:rFonts w:ascii="Times New Roman" w:hAnsi="Times New Roman"/>
          <w:color w:val="auto"/>
          <w:sz w:val="24"/>
          <w:szCs w:val="22"/>
          <w14:ligatures w14:val="none"/>
        </w:rPr>
        <w:t xml:space="preserve"> and “parent involvement” whenever applicable). More thorough training </w:t>
      </w:r>
      <w:r w:rsidR="00B77B07" w:rsidRPr="00A138DB">
        <w:rPr>
          <w:rFonts w:ascii="Times New Roman" w:hAnsi="Times New Roman"/>
          <w:color w:val="auto"/>
          <w:sz w:val="24"/>
          <w:szCs w:val="22"/>
          <w14:ligatures w14:val="none"/>
        </w:rPr>
        <w:t xml:space="preserve">and technical assistance </w:t>
      </w:r>
      <w:r w:rsidR="004936B0" w:rsidRPr="00A138DB">
        <w:rPr>
          <w:rFonts w:ascii="Times New Roman" w:hAnsi="Times New Roman"/>
          <w:color w:val="auto"/>
          <w:sz w:val="24"/>
          <w:szCs w:val="22"/>
          <w14:ligatures w14:val="none"/>
        </w:rPr>
        <w:t>adaptations</w:t>
      </w:r>
      <w:r w:rsidR="00B77B07" w:rsidRPr="00A138DB">
        <w:rPr>
          <w:rFonts w:ascii="Times New Roman" w:hAnsi="Times New Roman"/>
          <w:color w:val="auto"/>
          <w:sz w:val="24"/>
          <w:szCs w:val="22"/>
          <w14:ligatures w14:val="none"/>
        </w:rPr>
        <w:t xml:space="preserve"> that focus on the contexts of child maltreatment, child welfare, and early learning rather than youth risk behaviors </w:t>
      </w:r>
      <w:r w:rsidR="004936B0" w:rsidRPr="00A138DB">
        <w:rPr>
          <w:rFonts w:ascii="Times New Roman" w:hAnsi="Times New Roman"/>
          <w:color w:val="auto"/>
          <w:sz w:val="24"/>
          <w:szCs w:val="22"/>
          <w14:ligatures w14:val="none"/>
        </w:rPr>
        <w:t xml:space="preserve">would better prepare sites to take part in this new area of work. </w:t>
      </w:r>
      <w:r w:rsidR="00B77B07" w:rsidRPr="00A138DB">
        <w:rPr>
          <w:rFonts w:ascii="Times New Roman" w:hAnsi="Times New Roman"/>
          <w:color w:val="auto"/>
          <w:sz w:val="24"/>
          <w:szCs w:val="22"/>
          <w14:ligatures w14:val="none"/>
        </w:rPr>
        <w:t>Many of these adaptations are already underway.</w:t>
      </w:r>
    </w:p>
    <w:p w:rsidR="004936B0" w:rsidRPr="00A138DB" w:rsidRDefault="00860F1C" w:rsidP="009F4B3F">
      <w:pPr>
        <w:spacing w:after="0" w:line="480" w:lineRule="auto"/>
        <w:ind w:firstLine="720"/>
        <w:rPr>
          <w:rFonts w:ascii="Times New Roman" w:hAnsi="Times New Roman"/>
          <w:color w:val="auto"/>
          <w:sz w:val="24"/>
          <w:szCs w:val="22"/>
          <w14:ligatures w14:val="none"/>
        </w:rPr>
      </w:pPr>
      <w:r w:rsidRPr="00A138DB">
        <w:rPr>
          <w:rFonts w:ascii="Times New Roman" w:hAnsi="Times New Roman"/>
          <w:color w:val="auto"/>
          <w:sz w:val="24"/>
          <w:szCs w:val="24"/>
          <w14:ligatures w14:val="none"/>
        </w:rPr>
        <w:lastRenderedPageBreak/>
        <w:t>T</w:t>
      </w:r>
      <w:r w:rsidR="004936B0" w:rsidRPr="00A138DB">
        <w:rPr>
          <w:rFonts w:ascii="Times New Roman" w:hAnsi="Times New Roman"/>
          <w:color w:val="auto"/>
          <w:sz w:val="24"/>
          <w:szCs w:val="24"/>
          <w14:ligatures w14:val="none"/>
        </w:rPr>
        <w:t xml:space="preserve">his study provides a preliminary look at implementation success through Phase 4 of the CTC approach; a </w:t>
      </w:r>
      <w:r w:rsidR="00924051" w:rsidRPr="00A138DB">
        <w:rPr>
          <w:rFonts w:ascii="Times New Roman" w:hAnsi="Times New Roman"/>
          <w:color w:val="auto"/>
          <w:sz w:val="24"/>
          <w:szCs w:val="24"/>
          <w14:ligatures w14:val="none"/>
        </w:rPr>
        <w:t xml:space="preserve">more </w:t>
      </w:r>
      <w:r w:rsidR="004936B0" w:rsidRPr="00A138DB">
        <w:rPr>
          <w:rFonts w:ascii="Times New Roman" w:hAnsi="Times New Roman"/>
          <w:color w:val="auto"/>
          <w:sz w:val="24"/>
          <w:szCs w:val="24"/>
          <w14:ligatures w14:val="none"/>
        </w:rPr>
        <w:t xml:space="preserve">complete understanding of the success of the implementation process will be possible after </w:t>
      </w:r>
      <w:r w:rsidR="00E81A68" w:rsidRPr="00A138DB">
        <w:rPr>
          <w:rFonts w:ascii="Times New Roman" w:hAnsi="Times New Roman"/>
          <w:color w:val="auto"/>
          <w:sz w:val="24"/>
          <w:szCs w:val="24"/>
          <w14:ligatures w14:val="none"/>
        </w:rPr>
        <w:t>sites have taken part in</w:t>
      </w:r>
      <w:r w:rsidR="004936B0" w:rsidRPr="00A138DB">
        <w:rPr>
          <w:rFonts w:ascii="Times New Roman" w:hAnsi="Times New Roman"/>
          <w:color w:val="auto"/>
          <w:sz w:val="24"/>
          <w:szCs w:val="24"/>
          <w14:ligatures w14:val="none"/>
        </w:rPr>
        <w:t xml:space="preserve"> </w:t>
      </w:r>
      <w:r w:rsidR="00E81A68" w:rsidRPr="00A138DB">
        <w:rPr>
          <w:rFonts w:ascii="Times New Roman" w:hAnsi="Times New Roman"/>
          <w:color w:val="auto"/>
          <w:sz w:val="24"/>
          <w:szCs w:val="24"/>
          <w14:ligatures w14:val="none"/>
        </w:rPr>
        <w:t>Phase 5 activities</w:t>
      </w:r>
      <w:r w:rsidR="004936B0" w:rsidRPr="00A138DB">
        <w:rPr>
          <w:rFonts w:ascii="Times New Roman" w:hAnsi="Times New Roman"/>
          <w:color w:val="auto"/>
          <w:sz w:val="24"/>
          <w:szCs w:val="24"/>
          <w14:ligatures w14:val="none"/>
        </w:rPr>
        <w:t xml:space="preserve">. Having additional waves of CBI and CKI data </w:t>
      </w:r>
      <w:r w:rsidR="00924051" w:rsidRPr="00A138DB">
        <w:rPr>
          <w:rFonts w:ascii="Times New Roman" w:hAnsi="Times New Roman"/>
          <w:color w:val="auto"/>
          <w:sz w:val="24"/>
          <w:szCs w:val="24"/>
          <w14:ligatures w14:val="none"/>
        </w:rPr>
        <w:t>would also be beneficial so</w:t>
      </w:r>
      <w:r w:rsidR="004936B0" w:rsidRPr="00A138DB">
        <w:rPr>
          <w:rFonts w:ascii="Times New Roman" w:hAnsi="Times New Roman"/>
          <w:color w:val="auto"/>
          <w:sz w:val="24"/>
          <w:szCs w:val="24"/>
          <w14:ligatures w14:val="none"/>
        </w:rPr>
        <w:t xml:space="preserve"> </w:t>
      </w:r>
      <w:r w:rsidR="00353668" w:rsidRPr="00A138DB">
        <w:rPr>
          <w:rFonts w:ascii="Times New Roman" w:hAnsi="Times New Roman"/>
          <w:color w:val="auto"/>
          <w:sz w:val="24"/>
          <w:szCs w:val="24"/>
          <w14:ligatures w14:val="none"/>
        </w:rPr>
        <w:t xml:space="preserve">that </w:t>
      </w:r>
      <w:r w:rsidR="004936B0" w:rsidRPr="00A138DB">
        <w:rPr>
          <w:rFonts w:ascii="Times New Roman" w:hAnsi="Times New Roman"/>
          <w:color w:val="auto"/>
          <w:sz w:val="24"/>
          <w:szCs w:val="24"/>
          <w14:ligatures w14:val="none"/>
        </w:rPr>
        <w:t>change over time can be gaug</w:t>
      </w:r>
      <w:r w:rsidR="00924051" w:rsidRPr="00A138DB">
        <w:rPr>
          <w:rFonts w:ascii="Times New Roman" w:hAnsi="Times New Roman"/>
          <w:color w:val="auto"/>
          <w:sz w:val="24"/>
          <w:szCs w:val="24"/>
          <w14:ligatures w14:val="none"/>
        </w:rPr>
        <w:t xml:space="preserve">ed. Relatedly, it would be ideal </w:t>
      </w:r>
      <w:r w:rsidR="004936B0" w:rsidRPr="00A138DB">
        <w:rPr>
          <w:rFonts w:ascii="Times New Roman" w:hAnsi="Times New Roman"/>
          <w:color w:val="auto"/>
          <w:sz w:val="24"/>
          <w:szCs w:val="24"/>
          <w14:ligatures w14:val="none"/>
        </w:rPr>
        <w:t>for new sites implementing KFT to collect CKI data before implementation begins so a baseline can be established. Finally, it will be important to assess changes in child and family outcomes to determine whether in fact the KFT adaptation has the intended community-level effects.</w:t>
      </w:r>
      <w:r w:rsidR="00AE6D5F" w:rsidRPr="00A138DB">
        <w:rPr>
          <w:rFonts w:ascii="Times New Roman" w:hAnsi="Times New Roman"/>
          <w:color w:val="auto"/>
          <w:sz w:val="24"/>
          <w:szCs w:val="24"/>
          <w14:ligatures w14:val="none"/>
        </w:rPr>
        <w:t xml:space="preserve"> </w:t>
      </w:r>
      <w:r w:rsidR="004936B0" w:rsidRPr="00A138DB">
        <w:rPr>
          <w:rFonts w:ascii="Times New Roman" w:hAnsi="Times New Roman"/>
          <w:color w:val="auto"/>
          <w:sz w:val="24"/>
          <w:szCs w:val="22"/>
          <w14:ligatures w14:val="none"/>
        </w:rPr>
        <w:t>Despite these limitations, the CTC process has demonstrated community</w:t>
      </w:r>
      <w:r w:rsidR="00105CAA">
        <w:rPr>
          <w:rFonts w:ascii="Times New Roman" w:hAnsi="Times New Roman"/>
          <w:color w:val="auto"/>
          <w:sz w:val="24"/>
          <w:szCs w:val="22"/>
          <w14:ligatures w14:val="none"/>
        </w:rPr>
        <w:t>-</w:t>
      </w:r>
      <w:r w:rsidR="004936B0" w:rsidRPr="00A138DB">
        <w:rPr>
          <w:rFonts w:ascii="Times New Roman" w:hAnsi="Times New Roman"/>
          <w:color w:val="auto"/>
          <w:sz w:val="24"/>
          <w:szCs w:val="22"/>
          <w14:ligatures w14:val="none"/>
        </w:rPr>
        <w:t>level impact and holds potential for broader use. The findings reported here on the implementation of CTC offer preliminary evidence that expanding this system can be applicable to younger populations and problem areas.</w:t>
      </w:r>
      <w:r w:rsidR="008664F7" w:rsidRPr="00A138DB">
        <w:rPr>
          <w:rFonts w:ascii="Times New Roman" w:hAnsi="Times New Roman"/>
          <w:color w:val="auto"/>
          <w:sz w:val="24"/>
          <w:szCs w:val="22"/>
          <w14:ligatures w14:val="none"/>
        </w:rPr>
        <w:t xml:space="preserve"> </w:t>
      </w:r>
    </w:p>
    <w:p w:rsidR="008409D8" w:rsidRPr="00A138DB" w:rsidRDefault="00752860" w:rsidP="00616DE0">
      <w:pPr>
        <w:widowControl w:val="0"/>
        <w:spacing w:after="0" w:line="480" w:lineRule="auto"/>
        <w:jc w:val="center"/>
        <w:rPr>
          <w:rFonts w:ascii="Times New Roman" w:hAnsi="Times New Roman"/>
          <w:b/>
          <w:color w:val="auto"/>
          <w:sz w:val="24"/>
          <w:szCs w:val="24"/>
          <w14:ligatures w14:val="none"/>
        </w:rPr>
      </w:pPr>
      <w:r w:rsidRPr="00A138DB">
        <w:rPr>
          <w:rFonts w:ascii="Times New Roman" w:hAnsi="Times New Roman"/>
          <w:b/>
          <w:color w:val="auto"/>
          <w:sz w:val="24"/>
          <w:szCs w:val="24"/>
          <w14:ligatures w14:val="none"/>
        </w:rPr>
        <w:t>Conclusion</w:t>
      </w:r>
    </w:p>
    <w:p w:rsidR="007E7DB4" w:rsidRPr="00A138DB" w:rsidRDefault="00186670" w:rsidP="008523AB">
      <w:pPr>
        <w:widowControl w:val="0"/>
        <w:spacing w:after="0" w:line="480" w:lineRule="auto"/>
        <w:rPr>
          <w:rFonts w:ascii="Times New Roman" w:hAnsi="Times New Roman"/>
          <w:color w:val="auto"/>
          <w:sz w:val="24"/>
          <w:szCs w:val="24"/>
          <w14:ligatures w14:val="none"/>
        </w:rPr>
      </w:pPr>
      <w:r w:rsidRPr="00A138DB">
        <w:rPr>
          <w:rFonts w:ascii="Times New Roman" w:hAnsi="Times New Roman"/>
          <w:color w:val="auto"/>
          <w:sz w:val="24"/>
          <w:szCs w:val="24"/>
          <w14:ligatures w14:val="none"/>
        </w:rPr>
        <w:tab/>
        <w:t>As attention to the prevention of MEBs increases and input is needed from community and key leaders, frameworks are needed to help communities with their strategic planning.</w:t>
      </w:r>
      <w:r w:rsidR="008664F7" w:rsidRPr="00A138DB">
        <w:rPr>
          <w:rFonts w:ascii="Times New Roman" w:hAnsi="Times New Roman"/>
          <w:color w:val="auto"/>
          <w:sz w:val="24"/>
          <w:szCs w:val="24"/>
          <w14:ligatures w14:val="none"/>
        </w:rPr>
        <w:t xml:space="preserve"> </w:t>
      </w:r>
      <w:r w:rsidRPr="00A138DB">
        <w:rPr>
          <w:rFonts w:ascii="Times New Roman" w:hAnsi="Times New Roman"/>
          <w:color w:val="auto"/>
          <w:sz w:val="24"/>
          <w:szCs w:val="24"/>
          <w14:ligatures w14:val="none"/>
        </w:rPr>
        <w:t xml:space="preserve">Communities </w:t>
      </w:r>
      <w:r w:rsidR="008664F7" w:rsidRPr="00A138DB">
        <w:rPr>
          <w:rFonts w:ascii="Times New Roman" w:hAnsi="Times New Roman"/>
          <w:color w:val="auto"/>
          <w:sz w:val="24"/>
          <w:szCs w:val="24"/>
          <w14:ligatures w14:val="none"/>
        </w:rPr>
        <w:t>T</w:t>
      </w:r>
      <w:r w:rsidRPr="00A138DB">
        <w:rPr>
          <w:rFonts w:ascii="Times New Roman" w:hAnsi="Times New Roman"/>
          <w:color w:val="auto"/>
          <w:sz w:val="24"/>
          <w:szCs w:val="24"/>
          <w14:ligatures w14:val="none"/>
        </w:rPr>
        <w:t xml:space="preserve">hat Care provides communities with an approach that has demonstrated outcomes in youth problem behaviors and can be applied to preventing child abuse and neglect and promoting child well-being across the community. </w:t>
      </w:r>
      <w:r w:rsidR="007E7DB4" w:rsidRPr="00A138DB">
        <w:rPr>
          <w:rFonts w:ascii="Times New Roman" w:hAnsi="Times New Roman"/>
          <w:b/>
          <w:color w:val="auto"/>
          <w:sz w:val="24"/>
          <w:szCs w:val="24"/>
          <w14:ligatures w14:val="none"/>
        </w:rPr>
        <w:br w:type="page"/>
      </w:r>
    </w:p>
    <w:p w:rsidR="001E7744" w:rsidRPr="00A138DB" w:rsidRDefault="001E7744" w:rsidP="00C94E0A">
      <w:pPr>
        <w:widowControl w:val="0"/>
        <w:spacing w:after="0" w:line="480" w:lineRule="auto"/>
        <w:jc w:val="center"/>
        <w:rPr>
          <w:rFonts w:ascii="Times New Roman" w:hAnsi="Times New Roman"/>
          <w:b/>
          <w:color w:val="auto"/>
          <w:sz w:val="24"/>
          <w:szCs w:val="24"/>
          <w14:ligatures w14:val="none"/>
        </w:rPr>
      </w:pPr>
      <w:r w:rsidRPr="00A138DB">
        <w:rPr>
          <w:rFonts w:ascii="Times New Roman" w:hAnsi="Times New Roman"/>
          <w:b/>
          <w:color w:val="auto"/>
          <w:sz w:val="24"/>
          <w:szCs w:val="24"/>
          <w14:ligatures w14:val="none"/>
        </w:rPr>
        <w:lastRenderedPageBreak/>
        <w:t>References</w:t>
      </w:r>
    </w:p>
    <w:p w:rsidR="000B3E01" w:rsidRPr="006C1706" w:rsidRDefault="000022C4" w:rsidP="006C1706">
      <w:pPr>
        <w:spacing w:after="0" w:line="480" w:lineRule="auto"/>
        <w:ind w:left="720" w:hanging="720"/>
        <w:rPr>
          <w:rFonts w:ascii="Times New Roman" w:hAnsi="Times New Roman"/>
          <w:noProof/>
          <w:color w:val="auto"/>
          <w:sz w:val="24"/>
          <w:szCs w:val="24"/>
        </w:rPr>
      </w:pPr>
      <w:r w:rsidRPr="006C1706">
        <w:rPr>
          <w:rFonts w:ascii="Times New Roman" w:hAnsi="Times New Roman"/>
          <w:color w:val="auto"/>
          <w:sz w:val="24"/>
          <w:szCs w:val="24"/>
        </w:rPr>
        <w:fldChar w:fldCharType="begin"/>
      </w:r>
      <w:r w:rsidRPr="006C1706">
        <w:rPr>
          <w:rFonts w:ascii="Times New Roman" w:hAnsi="Times New Roman"/>
          <w:color w:val="auto"/>
          <w:sz w:val="24"/>
          <w:szCs w:val="24"/>
        </w:rPr>
        <w:instrText xml:space="preserve"> ADDIN EN.REFLIST </w:instrText>
      </w:r>
      <w:r w:rsidRPr="006C1706">
        <w:rPr>
          <w:rFonts w:ascii="Times New Roman" w:hAnsi="Times New Roman"/>
          <w:color w:val="auto"/>
          <w:sz w:val="24"/>
          <w:szCs w:val="24"/>
        </w:rPr>
        <w:fldChar w:fldCharType="separate"/>
      </w:r>
      <w:bookmarkStart w:id="1" w:name="_ENREF_1"/>
      <w:r w:rsidR="000B3E01" w:rsidRPr="006C1706">
        <w:rPr>
          <w:rFonts w:ascii="Times New Roman" w:hAnsi="Times New Roman"/>
          <w:noProof/>
          <w:color w:val="auto"/>
          <w:sz w:val="24"/>
          <w:szCs w:val="24"/>
        </w:rPr>
        <w:t>Aos, S., Lieb, R., Mayfield, J., Miller, M., &amp; Pennucci, A. (2004). Benefits and costs of prevention and early intervention programs for youth. Olympia: Washington State Institute for Public Policy.</w:t>
      </w:r>
      <w:bookmarkEnd w:id="1"/>
    </w:p>
    <w:p w:rsidR="000B3E01" w:rsidRPr="006C1706" w:rsidRDefault="000B3E01" w:rsidP="006C1706">
      <w:pPr>
        <w:spacing w:after="0" w:line="480" w:lineRule="auto"/>
        <w:ind w:left="720" w:hanging="720"/>
        <w:rPr>
          <w:rFonts w:ascii="Times New Roman" w:hAnsi="Times New Roman"/>
          <w:noProof/>
          <w:color w:val="auto"/>
          <w:sz w:val="24"/>
          <w:szCs w:val="24"/>
        </w:rPr>
      </w:pPr>
      <w:bookmarkStart w:id="2" w:name="_ENREF_2"/>
      <w:r w:rsidRPr="006C1706">
        <w:rPr>
          <w:rFonts w:ascii="Times New Roman" w:hAnsi="Times New Roman"/>
          <w:noProof/>
          <w:color w:val="auto"/>
          <w:sz w:val="24"/>
          <w:szCs w:val="24"/>
        </w:rPr>
        <w:t>Arthur, M. W., Glaser, R. R., &amp; Hawkins, J. D. (2005). Steps towards community-level resilience: Community adoption of science-based prevention programming. In R. D. Peters, B. Leadbeater &amp; R. J. McMahon (Eds.), Resilience in children, families, and communities: Linking context to practice and policy (pp. 177-194). New York: Kluwer Academic/Plenum.</w:t>
      </w:r>
      <w:bookmarkEnd w:id="2"/>
    </w:p>
    <w:p w:rsidR="000B3E01" w:rsidRPr="006C1706" w:rsidRDefault="000B3E01" w:rsidP="006C1706">
      <w:pPr>
        <w:spacing w:after="0" w:line="480" w:lineRule="auto"/>
        <w:ind w:left="720" w:hanging="720"/>
        <w:rPr>
          <w:rFonts w:ascii="Times New Roman" w:hAnsi="Times New Roman"/>
          <w:noProof/>
          <w:color w:val="auto"/>
          <w:sz w:val="24"/>
          <w:szCs w:val="24"/>
        </w:rPr>
      </w:pPr>
      <w:bookmarkStart w:id="3" w:name="_ENREF_3"/>
      <w:r w:rsidRPr="006C1706">
        <w:rPr>
          <w:rFonts w:ascii="Times New Roman" w:hAnsi="Times New Roman"/>
          <w:noProof/>
          <w:color w:val="auto"/>
          <w:sz w:val="24"/>
          <w:szCs w:val="24"/>
        </w:rPr>
        <w:t>Arthur, M. W., Hawkins, J. D., Catalano, R. F., &amp; Olson, J. J. (2002). Community Key Informant Survey. Seattle: Social Development Research Group, University of Washington.</w:t>
      </w:r>
      <w:bookmarkEnd w:id="3"/>
    </w:p>
    <w:p w:rsidR="000B3E01" w:rsidRPr="006C1706" w:rsidRDefault="000B3E01" w:rsidP="006C1706">
      <w:pPr>
        <w:spacing w:after="0" w:line="480" w:lineRule="auto"/>
        <w:ind w:left="720" w:hanging="720"/>
        <w:rPr>
          <w:rFonts w:ascii="Times New Roman" w:hAnsi="Times New Roman"/>
          <w:noProof/>
          <w:color w:val="auto"/>
          <w:sz w:val="24"/>
          <w:szCs w:val="24"/>
        </w:rPr>
      </w:pPr>
      <w:bookmarkStart w:id="4" w:name="_ENREF_4"/>
      <w:r w:rsidRPr="006C1706">
        <w:rPr>
          <w:rFonts w:ascii="Times New Roman" w:hAnsi="Times New Roman"/>
          <w:noProof/>
          <w:color w:val="auto"/>
          <w:sz w:val="24"/>
          <w:szCs w:val="24"/>
        </w:rPr>
        <w:t>Batten, S. V., Aslan, M., Maciejewski, P. K., &amp; Mazure, C. M. (2004). Childhood maltreatment as a risk factor for adult cardiovascular disease and depression. Journal of Clinical Psychiatry, 65, 249-254.</w:t>
      </w:r>
      <w:bookmarkEnd w:id="4"/>
    </w:p>
    <w:p w:rsidR="000B3E01" w:rsidRPr="006C1706" w:rsidRDefault="000B3E01" w:rsidP="006C1706">
      <w:pPr>
        <w:spacing w:after="0" w:line="480" w:lineRule="auto"/>
        <w:ind w:left="720" w:hanging="720"/>
        <w:rPr>
          <w:rFonts w:ascii="Times New Roman" w:hAnsi="Times New Roman"/>
          <w:noProof/>
          <w:color w:val="auto"/>
          <w:sz w:val="24"/>
          <w:szCs w:val="24"/>
        </w:rPr>
      </w:pPr>
      <w:bookmarkStart w:id="5" w:name="_ENREF_5"/>
      <w:r w:rsidRPr="006C1706">
        <w:rPr>
          <w:rFonts w:ascii="Times New Roman" w:hAnsi="Times New Roman"/>
          <w:noProof/>
          <w:color w:val="auto"/>
          <w:sz w:val="24"/>
          <w:szCs w:val="24"/>
        </w:rPr>
        <w:t>Botvin, G. J. (2004). Advancing prevention science and practice: Challenges, critical issues, and future directions. Prevention Science, 5, 69-72.</w:t>
      </w:r>
      <w:bookmarkEnd w:id="5"/>
    </w:p>
    <w:p w:rsidR="000B3E01" w:rsidRPr="006C1706" w:rsidRDefault="000B3E01" w:rsidP="006C1706">
      <w:pPr>
        <w:spacing w:after="0" w:line="480" w:lineRule="auto"/>
        <w:ind w:left="720" w:hanging="720"/>
        <w:rPr>
          <w:rFonts w:ascii="Times New Roman" w:hAnsi="Times New Roman"/>
          <w:noProof/>
          <w:color w:val="auto"/>
          <w:sz w:val="24"/>
          <w:szCs w:val="24"/>
        </w:rPr>
      </w:pPr>
      <w:bookmarkStart w:id="6" w:name="_ENREF_6"/>
      <w:r w:rsidRPr="006C1706">
        <w:rPr>
          <w:rFonts w:ascii="Times New Roman" w:hAnsi="Times New Roman"/>
          <w:noProof/>
          <w:color w:val="auto"/>
          <w:sz w:val="24"/>
          <w:szCs w:val="24"/>
        </w:rPr>
        <w:t>Briere, J., &amp; Runtz, M. (1988). Multivariate correlates of childhood psychological and physical maltreatment among university women. Child Abuse &amp; Neglect, 12, 331-341.</w:t>
      </w:r>
      <w:bookmarkEnd w:id="6"/>
    </w:p>
    <w:p w:rsidR="000B3E01" w:rsidRPr="006C1706" w:rsidRDefault="000B3E01" w:rsidP="006C1706">
      <w:pPr>
        <w:spacing w:after="0" w:line="480" w:lineRule="auto"/>
        <w:ind w:left="720" w:hanging="720"/>
        <w:rPr>
          <w:rFonts w:ascii="Times New Roman" w:hAnsi="Times New Roman"/>
          <w:noProof/>
          <w:color w:val="auto"/>
          <w:sz w:val="24"/>
          <w:szCs w:val="24"/>
        </w:rPr>
      </w:pPr>
      <w:bookmarkStart w:id="7" w:name="_ENREF_7"/>
      <w:r w:rsidRPr="006C1706">
        <w:rPr>
          <w:rFonts w:ascii="Times New Roman" w:hAnsi="Times New Roman"/>
          <w:noProof/>
          <w:color w:val="auto"/>
          <w:sz w:val="24"/>
          <w:szCs w:val="24"/>
        </w:rPr>
        <w:t>Brown, E. C., Hawkins, J. D., Arthur, M. W., Briney, J. S., &amp; Abbott, R. D. (2007). Effects of Communities That Care on prevention services systems: Outcomes from the Community Youth Development Study at 1.5 years. Prevention Science, 8, 180-191.</w:t>
      </w:r>
      <w:bookmarkEnd w:id="7"/>
    </w:p>
    <w:p w:rsidR="000B3E01" w:rsidRPr="006C1706" w:rsidRDefault="000B3E01" w:rsidP="006C1706">
      <w:pPr>
        <w:spacing w:after="0" w:line="480" w:lineRule="auto"/>
        <w:ind w:left="720" w:hanging="720"/>
        <w:rPr>
          <w:rFonts w:ascii="Times New Roman" w:hAnsi="Times New Roman"/>
          <w:noProof/>
          <w:color w:val="auto"/>
          <w:sz w:val="24"/>
          <w:szCs w:val="24"/>
        </w:rPr>
      </w:pPr>
      <w:bookmarkStart w:id="8" w:name="_ENREF_8"/>
      <w:r w:rsidRPr="006C1706">
        <w:rPr>
          <w:rFonts w:ascii="Times New Roman" w:hAnsi="Times New Roman"/>
          <w:noProof/>
          <w:color w:val="auto"/>
          <w:sz w:val="24"/>
          <w:szCs w:val="24"/>
        </w:rPr>
        <w:lastRenderedPageBreak/>
        <w:t>Brown, E. C., Hawkins, J. D., Arthur, M. W., Briney, J. S., &amp; Fagan, A. A. (2011). Prevention service system transformation using Communities That Care. Journal of Community Psychology, 39, 183-201.</w:t>
      </w:r>
      <w:bookmarkEnd w:id="8"/>
    </w:p>
    <w:p w:rsidR="000B3E01" w:rsidRPr="006C1706" w:rsidRDefault="000B3E01" w:rsidP="006C1706">
      <w:pPr>
        <w:spacing w:after="0" w:line="480" w:lineRule="auto"/>
        <w:ind w:left="720" w:hanging="720"/>
        <w:rPr>
          <w:rFonts w:ascii="Times New Roman" w:hAnsi="Times New Roman"/>
          <w:noProof/>
          <w:color w:val="auto"/>
          <w:sz w:val="24"/>
          <w:szCs w:val="24"/>
        </w:rPr>
      </w:pPr>
      <w:bookmarkStart w:id="9" w:name="_ENREF_9"/>
      <w:r w:rsidRPr="006C1706">
        <w:rPr>
          <w:rFonts w:ascii="Times New Roman" w:hAnsi="Times New Roman"/>
          <w:noProof/>
          <w:color w:val="auto"/>
          <w:sz w:val="24"/>
          <w:szCs w:val="24"/>
        </w:rPr>
        <w:t>Brown, E. C., Hawkins, J. D., Rhew, I. C., Shapiro, V. B., Abbott, R. D., Oesterle, S., et al. (2014). Prevention system mediation of Communities That Care effects on youth outcomes. Prevention Science, 15, 623-632.</w:t>
      </w:r>
      <w:bookmarkEnd w:id="9"/>
    </w:p>
    <w:p w:rsidR="000B3E01" w:rsidRPr="006C1706" w:rsidRDefault="000B3E01" w:rsidP="006C1706">
      <w:pPr>
        <w:spacing w:after="0" w:line="480" w:lineRule="auto"/>
        <w:ind w:left="720" w:hanging="720"/>
        <w:rPr>
          <w:rFonts w:ascii="Times New Roman" w:hAnsi="Times New Roman"/>
          <w:noProof/>
          <w:color w:val="auto"/>
          <w:sz w:val="24"/>
          <w:szCs w:val="24"/>
        </w:rPr>
      </w:pPr>
      <w:bookmarkStart w:id="10" w:name="_ENREF_10"/>
      <w:r w:rsidRPr="006C1706">
        <w:rPr>
          <w:rFonts w:ascii="Times New Roman" w:hAnsi="Times New Roman"/>
          <w:noProof/>
          <w:color w:val="auto"/>
          <w:sz w:val="24"/>
          <w:szCs w:val="24"/>
        </w:rPr>
        <w:t>Butterfoss, F. D., Goodman, R. M., &amp; Wandersman, A. (1993). Community coalitions for prevention and health promotion. Health Education Research, 8, 315-330.</w:t>
      </w:r>
      <w:bookmarkEnd w:id="10"/>
    </w:p>
    <w:p w:rsidR="000B3E01" w:rsidRPr="006C1706" w:rsidRDefault="000B3E01" w:rsidP="006C1706">
      <w:pPr>
        <w:spacing w:after="0" w:line="480" w:lineRule="auto"/>
        <w:ind w:left="720" w:hanging="720"/>
        <w:rPr>
          <w:rFonts w:ascii="Times New Roman" w:hAnsi="Times New Roman"/>
          <w:noProof/>
          <w:color w:val="auto"/>
          <w:sz w:val="24"/>
          <w:szCs w:val="24"/>
        </w:rPr>
      </w:pPr>
      <w:bookmarkStart w:id="11" w:name="_ENREF_11"/>
      <w:r w:rsidRPr="006C1706">
        <w:rPr>
          <w:rFonts w:ascii="Times New Roman" w:hAnsi="Times New Roman"/>
          <w:noProof/>
          <w:color w:val="auto"/>
          <w:sz w:val="24"/>
          <w:szCs w:val="24"/>
        </w:rPr>
        <w:t>Catalano, R. F., Fagan, A. A., Gavin, L. E., Greenberg, M. T., Irwin, C. E., Ross, D. A., et al. (2012). Worldwide application of the prevention science research base in adolescent health. Lancet, 379, 1653-1664.</w:t>
      </w:r>
      <w:bookmarkEnd w:id="11"/>
    </w:p>
    <w:p w:rsidR="000B3E01" w:rsidRPr="006C1706" w:rsidRDefault="000B3E01" w:rsidP="006C1706">
      <w:pPr>
        <w:spacing w:after="0" w:line="480" w:lineRule="auto"/>
        <w:ind w:left="720" w:hanging="720"/>
        <w:rPr>
          <w:rFonts w:ascii="Times New Roman" w:hAnsi="Times New Roman"/>
          <w:noProof/>
          <w:color w:val="auto"/>
          <w:sz w:val="24"/>
          <w:szCs w:val="24"/>
        </w:rPr>
      </w:pPr>
      <w:bookmarkStart w:id="12" w:name="_ENREF_12"/>
      <w:r w:rsidRPr="006C1706">
        <w:rPr>
          <w:rFonts w:ascii="Times New Roman" w:hAnsi="Times New Roman"/>
          <w:noProof/>
          <w:color w:val="auto"/>
          <w:sz w:val="24"/>
          <w:szCs w:val="24"/>
        </w:rPr>
        <w:t>Catalano, R. F., &amp; Hawkins, J. D. (1996). The social development model: A theory of antisocial behavior. In J. D. Hawkins (Ed.), Delinquency and crime: Current theories (pp. 149-197). New York: Cambridge University Press.</w:t>
      </w:r>
      <w:bookmarkEnd w:id="12"/>
    </w:p>
    <w:p w:rsidR="000B3E01" w:rsidRPr="006C1706" w:rsidRDefault="000B3E01" w:rsidP="006C1706">
      <w:pPr>
        <w:spacing w:after="0" w:line="480" w:lineRule="auto"/>
        <w:ind w:left="720" w:hanging="720"/>
        <w:rPr>
          <w:rFonts w:ascii="Times New Roman" w:hAnsi="Times New Roman"/>
          <w:noProof/>
          <w:color w:val="auto"/>
          <w:sz w:val="24"/>
          <w:szCs w:val="24"/>
        </w:rPr>
      </w:pPr>
      <w:bookmarkStart w:id="13" w:name="_ENREF_13"/>
      <w:r w:rsidRPr="006C1706">
        <w:rPr>
          <w:rFonts w:ascii="Times New Roman" w:hAnsi="Times New Roman"/>
          <w:noProof/>
          <w:color w:val="auto"/>
          <w:sz w:val="24"/>
          <w:szCs w:val="24"/>
        </w:rPr>
        <w:t>Cecil, C. A. M., Viding, E., Barker, E. D., Guiney, J., &amp; McCrory, E. J. (2014). Double disadvantage: The influence of childhood maltreatment and community violence exposure on adolescent mental health. Journal of Child Psychology and Psychiatry, 55, 839-848.</w:t>
      </w:r>
      <w:bookmarkEnd w:id="13"/>
    </w:p>
    <w:p w:rsidR="000B3E01" w:rsidRPr="006C1706" w:rsidRDefault="000B3E01" w:rsidP="006C1706">
      <w:pPr>
        <w:spacing w:after="0" w:line="480" w:lineRule="auto"/>
        <w:ind w:left="720" w:hanging="720"/>
        <w:rPr>
          <w:rFonts w:ascii="Times New Roman" w:hAnsi="Times New Roman"/>
          <w:noProof/>
          <w:color w:val="auto"/>
          <w:sz w:val="24"/>
          <w:szCs w:val="24"/>
        </w:rPr>
      </w:pPr>
      <w:bookmarkStart w:id="14" w:name="_ENREF_14"/>
      <w:r w:rsidRPr="006C1706">
        <w:rPr>
          <w:rFonts w:ascii="Times New Roman" w:hAnsi="Times New Roman"/>
          <w:noProof/>
          <w:color w:val="auto"/>
          <w:sz w:val="24"/>
          <w:szCs w:val="24"/>
        </w:rPr>
        <w:t>Centers for Disease Control and Prevention. (2004). Alcohol-attributable deaths and years of potential life lost --- United States, 2001. Morbidity and Mortality Weekly Report, 53, 866-870.</w:t>
      </w:r>
      <w:bookmarkEnd w:id="14"/>
    </w:p>
    <w:p w:rsidR="000B3E01" w:rsidRPr="006C1706" w:rsidRDefault="000B3E01" w:rsidP="006C1706">
      <w:pPr>
        <w:spacing w:after="0" w:line="480" w:lineRule="auto"/>
        <w:ind w:left="720" w:hanging="720"/>
        <w:rPr>
          <w:rFonts w:ascii="Times New Roman" w:hAnsi="Times New Roman"/>
          <w:noProof/>
          <w:color w:val="auto"/>
          <w:sz w:val="24"/>
          <w:szCs w:val="24"/>
        </w:rPr>
      </w:pPr>
      <w:bookmarkStart w:id="15" w:name="_ENREF_15"/>
      <w:r w:rsidRPr="006C1706">
        <w:rPr>
          <w:rFonts w:ascii="Times New Roman" w:hAnsi="Times New Roman"/>
          <w:noProof/>
          <w:color w:val="auto"/>
          <w:sz w:val="24"/>
          <w:szCs w:val="24"/>
        </w:rPr>
        <w:t>Child Welfare Information Gateway. (2012). Major federal legislation concerned with child protection, child welfare, and adoption. Washintgon, DC: Children's Bureau.</w:t>
      </w:r>
      <w:bookmarkEnd w:id="15"/>
    </w:p>
    <w:p w:rsidR="000B3E01" w:rsidRPr="006C1706" w:rsidRDefault="000B3E01" w:rsidP="006C1706">
      <w:pPr>
        <w:spacing w:after="0" w:line="480" w:lineRule="auto"/>
        <w:ind w:left="720" w:hanging="720"/>
        <w:rPr>
          <w:rFonts w:ascii="Times New Roman" w:hAnsi="Times New Roman"/>
          <w:noProof/>
          <w:color w:val="auto"/>
          <w:sz w:val="24"/>
          <w:szCs w:val="24"/>
        </w:rPr>
      </w:pPr>
      <w:bookmarkStart w:id="16" w:name="_ENREF_16"/>
      <w:r w:rsidRPr="006C1706">
        <w:rPr>
          <w:rFonts w:ascii="Times New Roman" w:hAnsi="Times New Roman"/>
          <w:noProof/>
          <w:color w:val="auto"/>
          <w:sz w:val="24"/>
          <w:szCs w:val="24"/>
        </w:rPr>
        <w:lastRenderedPageBreak/>
        <w:t>Courtney, M. E., Dworsky, A., Cusick, G. R., Keller, T., Havlicek, J., &amp; Bost, N. (2005). Midwest evaluation of the Adult Functioning of Former Foster Youth: Outcomes at age 19. Chicago: Chapin Hall Center for Children at the University of Chicago.</w:t>
      </w:r>
      <w:bookmarkEnd w:id="16"/>
    </w:p>
    <w:p w:rsidR="000B3E01" w:rsidRPr="006C1706" w:rsidRDefault="000B3E01" w:rsidP="006C1706">
      <w:pPr>
        <w:spacing w:after="0" w:line="480" w:lineRule="auto"/>
        <w:ind w:left="720" w:hanging="720"/>
        <w:rPr>
          <w:rFonts w:ascii="Times New Roman" w:hAnsi="Times New Roman"/>
          <w:noProof/>
          <w:color w:val="auto"/>
          <w:sz w:val="24"/>
          <w:szCs w:val="24"/>
        </w:rPr>
      </w:pPr>
      <w:bookmarkStart w:id="17" w:name="_ENREF_17"/>
      <w:r w:rsidRPr="006C1706">
        <w:rPr>
          <w:rFonts w:ascii="Times New Roman" w:hAnsi="Times New Roman"/>
          <w:noProof/>
          <w:color w:val="auto"/>
          <w:sz w:val="24"/>
          <w:szCs w:val="24"/>
        </w:rPr>
        <w:t>Courtney, M. E., Terao, S., &amp; Bost, N. (2004). Midwest evaluation of the Adult Functioning of Former Foster Youth: Conditions of youth preparing to leave state care. Chicago: Chapin Hall Center for Children at the University of Chicago.</w:t>
      </w:r>
      <w:bookmarkEnd w:id="17"/>
    </w:p>
    <w:p w:rsidR="000B3E01" w:rsidRPr="006C1706" w:rsidRDefault="000B3E01" w:rsidP="006C1706">
      <w:pPr>
        <w:spacing w:after="0" w:line="480" w:lineRule="auto"/>
        <w:ind w:left="720" w:hanging="720"/>
        <w:rPr>
          <w:rFonts w:ascii="Times New Roman" w:hAnsi="Times New Roman"/>
          <w:noProof/>
          <w:color w:val="auto"/>
          <w:sz w:val="24"/>
          <w:szCs w:val="24"/>
        </w:rPr>
      </w:pPr>
      <w:bookmarkStart w:id="18" w:name="_ENREF_18"/>
      <w:r w:rsidRPr="006C1706">
        <w:rPr>
          <w:rFonts w:ascii="Times New Roman" w:hAnsi="Times New Roman"/>
          <w:noProof/>
          <w:color w:val="auto"/>
          <w:sz w:val="24"/>
          <w:szCs w:val="24"/>
        </w:rPr>
        <w:t>Daley, C. M., Greiner, K. A., Nazir, N., Daley, S. M., Solomon, C. L., Braiuca, S. L., et al. (2010). All Nations Breath of Life: Using community-based participatory research to address health disparities in cigarette smoking among American Indians. Ethnicity &amp; Disease, 20, 334-338.</w:t>
      </w:r>
      <w:bookmarkEnd w:id="18"/>
    </w:p>
    <w:p w:rsidR="000B3E01" w:rsidRPr="006C1706" w:rsidRDefault="000B3E01" w:rsidP="006C1706">
      <w:pPr>
        <w:spacing w:after="0" w:line="480" w:lineRule="auto"/>
        <w:ind w:left="720" w:hanging="720"/>
        <w:rPr>
          <w:rFonts w:ascii="Times New Roman" w:hAnsi="Times New Roman"/>
          <w:noProof/>
          <w:color w:val="auto"/>
          <w:sz w:val="24"/>
          <w:szCs w:val="24"/>
        </w:rPr>
      </w:pPr>
      <w:bookmarkStart w:id="19" w:name="_ENREF_19"/>
      <w:r w:rsidRPr="006C1706">
        <w:rPr>
          <w:rFonts w:ascii="Times New Roman" w:hAnsi="Times New Roman"/>
          <w:noProof/>
          <w:color w:val="auto"/>
          <w:sz w:val="24"/>
          <w:szCs w:val="24"/>
        </w:rPr>
        <w:t>Daro, D., &amp; Dodge, K. A. (2009). Creating community responsibility for child protection: Possibilities and challenges. The Future of Children/Center for the Future of Children, the David and Lucile Packard Foundation, 19, 67-93.</w:t>
      </w:r>
      <w:bookmarkEnd w:id="19"/>
    </w:p>
    <w:p w:rsidR="000B3E01" w:rsidRPr="006C1706" w:rsidRDefault="000B3E01" w:rsidP="006C1706">
      <w:pPr>
        <w:spacing w:after="0" w:line="480" w:lineRule="auto"/>
        <w:ind w:left="720" w:hanging="720"/>
        <w:rPr>
          <w:rFonts w:ascii="Times New Roman" w:hAnsi="Times New Roman"/>
          <w:noProof/>
          <w:color w:val="auto"/>
          <w:sz w:val="24"/>
          <w:szCs w:val="24"/>
        </w:rPr>
      </w:pPr>
      <w:bookmarkStart w:id="20" w:name="_ENREF_20"/>
      <w:r w:rsidRPr="006C1706">
        <w:rPr>
          <w:rFonts w:ascii="Times New Roman" w:hAnsi="Times New Roman"/>
          <w:noProof/>
          <w:color w:val="auto"/>
          <w:sz w:val="24"/>
          <w:szCs w:val="24"/>
        </w:rPr>
        <w:t>Eckenrode, J., Campa, M., Luckey, D. W., Henderson, C. R., Jr., Cole, R., Kitzman, H., et al. (2010). Long-term effects of prenatal and infancy nurse home visitation on the life course of youths: 19-year follow-up of a randomized trial. Archives of Pediatrics and Adolescent Medicine, 164, 9-15.</w:t>
      </w:r>
      <w:bookmarkEnd w:id="20"/>
    </w:p>
    <w:p w:rsidR="000B3E01" w:rsidRPr="006C1706" w:rsidRDefault="000B3E01" w:rsidP="006C1706">
      <w:pPr>
        <w:spacing w:after="0" w:line="480" w:lineRule="auto"/>
        <w:ind w:left="720" w:hanging="720"/>
        <w:rPr>
          <w:rFonts w:ascii="Times New Roman" w:hAnsi="Times New Roman"/>
          <w:noProof/>
          <w:color w:val="auto"/>
          <w:sz w:val="24"/>
          <w:szCs w:val="24"/>
        </w:rPr>
      </w:pPr>
      <w:bookmarkStart w:id="21" w:name="_ENREF_21"/>
      <w:r w:rsidRPr="006C1706">
        <w:rPr>
          <w:rFonts w:ascii="Times New Roman" w:hAnsi="Times New Roman"/>
          <w:noProof/>
          <w:color w:val="auto"/>
          <w:sz w:val="24"/>
          <w:szCs w:val="24"/>
        </w:rPr>
        <w:t>Edwards, V. J., Holden, G. W., Felitti, V. J., &amp; Anda, R. F. (2003). Relationship between multiple forms of childhood maltreatment and adult mental health in community respondents: Results from the Adverse Childhood Experiences study. American Journal of Psychiatry, 160, 1453-1460.</w:t>
      </w:r>
      <w:bookmarkEnd w:id="21"/>
    </w:p>
    <w:p w:rsidR="000B3E01" w:rsidRPr="006C1706" w:rsidRDefault="000B3E01" w:rsidP="006C1706">
      <w:pPr>
        <w:spacing w:after="0" w:line="480" w:lineRule="auto"/>
        <w:ind w:left="720" w:hanging="720"/>
        <w:rPr>
          <w:rFonts w:ascii="Times New Roman" w:hAnsi="Times New Roman"/>
          <w:noProof/>
          <w:color w:val="auto"/>
          <w:sz w:val="24"/>
          <w:szCs w:val="24"/>
        </w:rPr>
      </w:pPr>
      <w:bookmarkStart w:id="22" w:name="_ENREF_22"/>
      <w:r w:rsidRPr="006C1706">
        <w:rPr>
          <w:rFonts w:ascii="Times New Roman" w:hAnsi="Times New Roman"/>
          <w:noProof/>
          <w:color w:val="auto"/>
          <w:sz w:val="24"/>
          <w:szCs w:val="24"/>
        </w:rPr>
        <w:t>Elliott, D. S., &amp; Mihalic, S. (2004). Issues in disseminating and replicating effective prevention programs. Prevention Science, 5, 47-53.</w:t>
      </w:r>
      <w:bookmarkEnd w:id="22"/>
    </w:p>
    <w:p w:rsidR="000B3E01" w:rsidRPr="006C1706" w:rsidRDefault="000B3E01" w:rsidP="006C1706">
      <w:pPr>
        <w:spacing w:after="0" w:line="480" w:lineRule="auto"/>
        <w:ind w:left="720" w:hanging="720"/>
        <w:rPr>
          <w:rFonts w:ascii="Times New Roman" w:hAnsi="Times New Roman"/>
          <w:noProof/>
          <w:color w:val="auto"/>
          <w:sz w:val="24"/>
          <w:szCs w:val="24"/>
        </w:rPr>
      </w:pPr>
      <w:bookmarkStart w:id="23" w:name="_ENREF_23"/>
      <w:r w:rsidRPr="006C1706">
        <w:rPr>
          <w:rFonts w:ascii="Times New Roman" w:hAnsi="Times New Roman"/>
          <w:noProof/>
          <w:color w:val="auto"/>
          <w:sz w:val="24"/>
          <w:szCs w:val="24"/>
        </w:rPr>
        <w:lastRenderedPageBreak/>
        <w:t>Famularo, R., Kinscherff, R., &amp; Fenton, T. (1992). Psychiatric diagnoses of maltreated children: Preliminary findings. Journal of the American Academy of Child &amp; Adolescent Psychiatry, 31, 863-867.</w:t>
      </w:r>
      <w:bookmarkEnd w:id="23"/>
    </w:p>
    <w:p w:rsidR="000B3E01" w:rsidRPr="006C1706" w:rsidRDefault="000B3E01" w:rsidP="006C1706">
      <w:pPr>
        <w:spacing w:after="0" w:line="480" w:lineRule="auto"/>
        <w:ind w:left="720" w:hanging="720"/>
        <w:rPr>
          <w:rFonts w:ascii="Times New Roman" w:hAnsi="Times New Roman"/>
          <w:noProof/>
          <w:color w:val="auto"/>
          <w:sz w:val="24"/>
          <w:szCs w:val="24"/>
        </w:rPr>
      </w:pPr>
      <w:bookmarkStart w:id="24" w:name="_ENREF_24"/>
      <w:r w:rsidRPr="006C1706">
        <w:rPr>
          <w:rFonts w:ascii="Times New Roman" w:hAnsi="Times New Roman"/>
          <w:noProof/>
          <w:color w:val="auto"/>
          <w:sz w:val="24"/>
          <w:szCs w:val="24"/>
        </w:rPr>
        <w:t>Feinberg, M. E., Jones, D., Greenberg, M. T., Osgood, D. W., &amp; Bontempo, D. (2010). Effects of the Communities That Care model in Pennsylvania on change in adolescent risk and problem behaviors. Prevention Science, 11, 163-171.</w:t>
      </w:r>
      <w:bookmarkEnd w:id="24"/>
    </w:p>
    <w:p w:rsidR="006C264E" w:rsidRDefault="006C264E" w:rsidP="006C1706">
      <w:pPr>
        <w:spacing w:after="0" w:line="480" w:lineRule="auto"/>
        <w:ind w:left="720" w:hanging="720"/>
        <w:rPr>
          <w:rFonts w:ascii="Times New Roman" w:hAnsi="Times New Roman"/>
          <w:noProof/>
          <w:color w:val="auto"/>
          <w:sz w:val="24"/>
          <w:szCs w:val="24"/>
        </w:rPr>
      </w:pPr>
      <w:bookmarkStart w:id="25" w:name="_ENREF_25"/>
      <w:r w:rsidRPr="006C264E">
        <w:rPr>
          <w:rFonts w:ascii="Times New Roman" w:hAnsi="Times New Roman"/>
          <w:noProof/>
          <w:color w:val="auto"/>
          <w:sz w:val="24"/>
          <w:szCs w:val="24"/>
        </w:rPr>
        <w:t>Felitti, V. J., Anda, R. F., Nordenberg, D., Williamson, D. F., Spitz, A. M., Edwards, V., ... &amp; Marks, J. S. (1998). Relationship of childhood abuse and household dysfunction to many of the leading causes of death in adults: The Adverse Childhood Experiences (ACE) Study. </w:t>
      </w:r>
      <w:r w:rsidRPr="006C264E">
        <w:rPr>
          <w:rFonts w:ascii="Times New Roman" w:hAnsi="Times New Roman"/>
          <w:i/>
          <w:iCs/>
          <w:noProof/>
          <w:color w:val="auto"/>
          <w:sz w:val="24"/>
          <w:szCs w:val="24"/>
        </w:rPr>
        <w:t>American journal of preventive medicine</w:t>
      </w:r>
      <w:r w:rsidRPr="006C264E">
        <w:rPr>
          <w:rFonts w:ascii="Times New Roman" w:hAnsi="Times New Roman"/>
          <w:noProof/>
          <w:color w:val="auto"/>
          <w:sz w:val="24"/>
          <w:szCs w:val="24"/>
        </w:rPr>
        <w:t>, </w:t>
      </w:r>
      <w:r w:rsidRPr="006C264E">
        <w:rPr>
          <w:rFonts w:ascii="Times New Roman" w:hAnsi="Times New Roman"/>
          <w:i/>
          <w:iCs/>
          <w:noProof/>
          <w:color w:val="auto"/>
          <w:sz w:val="24"/>
          <w:szCs w:val="24"/>
        </w:rPr>
        <w:t>14</w:t>
      </w:r>
      <w:r w:rsidRPr="006C264E">
        <w:rPr>
          <w:rFonts w:ascii="Times New Roman" w:hAnsi="Times New Roman"/>
          <w:noProof/>
          <w:color w:val="auto"/>
          <w:sz w:val="24"/>
          <w:szCs w:val="24"/>
        </w:rPr>
        <w:t xml:space="preserve">(4), 245-258. </w:t>
      </w:r>
    </w:p>
    <w:p w:rsidR="000B3E01" w:rsidRPr="006C1706" w:rsidRDefault="000B3E01" w:rsidP="006C1706">
      <w:pPr>
        <w:spacing w:after="0" w:line="480" w:lineRule="auto"/>
        <w:ind w:left="720" w:hanging="720"/>
        <w:rPr>
          <w:rFonts w:ascii="Times New Roman" w:hAnsi="Times New Roman"/>
          <w:noProof/>
          <w:color w:val="auto"/>
          <w:sz w:val="24"/>
          <w:szCs w:val="24"/>
        </w:rPr>
      </w:pPr>
      <w:r w:rsidRPr="006C1706">
        <w:rPr>
          <w:rFonts w:ascii="Times New Roman" w:hAnsi="Times New Roman"/>
          <w:noProof/>
          <w:color w:val="auto"/>
          <w:sz w:val="24"/>
          <w:szCs w:val="24"/>
        </w:rPr>
        <w:t>Ford, J. D., Racusin, R., Ellis, C. G., Daviss, W. B., Reiser, J., Fleischer, A., et al. (2000). Child maltreatment, other trauma exposure and posttraumatic symptomatology among children with oppositional defiant and attention deficit hyperactivity disorders. Child Maltreatment, 5, 205-217.</w:t>
      </w:r>
      <w:bookmarkEnd w:id="25"/>
    </w:p>
    <w:p w:rsidR="000B3E01" w:rsidRPr="006C1706" w:rsidRDefault="000B3E01" w:rsidP="006C1706">
      <w:pPr>
        <w:spacing w:after="0" w:line="480" w:lineRule="auto"/>
        <w:ind w:left="720" w:hanging="720"/>
        <w:rPr>
          <w:rFonts w:ascii="Times New Roman" w:hAnsi="Times New Roman"/>
          <w:noProof/>
          <w:color w:val="auto"/>
          <w:sz w:val="24"/>
          <w:szCs w:val="24"/>
        </w:rPr>
      </w:pPr>
      <w:bookmarkStart w:id="26" w:name="_ENREF_26"/>
      <w:r w:rsidRPr="006C1706">
        <w:rPr>
          <w:rFonts w:ascii="Times New Roman" w:hAnsi="Times New Roman"/>
          <w:noProof/>
          <w:color w:val="auto"/>
          <w:sz w:val="24"/>
          <w:szCs w:val="24"/>
        </w:rPr>
        <w:t>Hallfors, D., Cho, H., Livert, D., &amp; Kadushin, C. (2002). Fighting back against substance abuse: Are community coalitions winning? American Journal of Preventive Medicine, 23, 237-245.</w:t>
      </w:r>
      <w:bookmarkEnd w:id="26"/>
    </w:p>
    <w:p w:rsidR="00E8070A" w:rsidRDefault="00E8070A" w:rsidP="006C1706">
      <w:pPr>
        <w:spacing w:after="0" w:line="480" w:lineRule="auto"/>
        <w:ind w:left="720" w:hanging="720"/>
        <w:rPr>
          <w:rFonts w:ascii="Times New Roman" w:hAnsi="Times New Roman"/>
          <w:noProof/>
          <w:color w:val="auto"/>
          <w:sz w:val="24"/>
          <w:szCs w:val="24"/>
        </w:rPr>
      </w:pPr>
      <w:bookmarkStart w:id="27" w:name="_ENREF_27"/>
      <w:r w:rsidRPr="00E8070A">
        <w:rPr>
          <w:rFonts w:ascii="Times New Roman" w:hAnsi="Times New Roman"/>
          <w:noProof/>
          <w:color w:val="auto"/>
          <w:sz w:val="24"/>
          <w:szCs w:val="24"/>
        </w:rPr>
        <w:t>Harding, K., Galano, J., Martin, J., Huntington, L., &amp; Schellenbach, C. J. (2007). Healthy Families America® Effectiveness: A comprehensive review of outcomes. </w:t>
      </w:r>
      <w:r w:rsidRPr="00E8070A">
        <w:rPr>
          <w:rFonts w:ascii="Times New Roman" w:hAnsi="Times New Roman"/>
          <w:i/>
          <w:iCs/>
          <w:noProof/>
          <w:color w:val="auto"/>
          <w:sz w:val="24"/>
          <w:szCs w:val="24"/>
        </w:rPr>
        <w:t>Journal of Prevention &amp; Intervention in the Community</w:t>
      </w:r>
      <w:r w:rsidRPr="00E8070A">
        <w:rPr>
          <w:rFonts w:ascii="Times New Roman" w:hAnsi="Times New Roman"/>
          <w:noProof/>
          <w:color w:val="auto"/>
          <w:sz w:val="24"/>
          <w:szCs w:val="24"/>
        </w:rPr>
        <w:t>, </w:t>
      </w:r>
      <w:r w:rsidRPr="00E8070A">
        <w:rPr>
          <w:rFonts w:ascii="Times New Roman" w:hAnsi="Times New Roman"/>
          <w:i/>
          <w:iCs/>
          <w:noProof/>
          <w:color w:val="auto"/>
          <w:sz w:val="24"/>
          <w:szCs w:val="24"/>
        </w:rPr>
        <w:t>34</w:t>
      </w:r>
      <w:r w:rsidRPr="00E8070A">
        <w:rPr>
          <w:rFonts w:ascii="Times New Roman" w:hAnsi="Times New Roman"/>
          <w:noProof/>
          <w:color w:val="auto"/>
          <w:sz w:val="24"/>
          <w:szCs w:val="24"/>
        </w:rPr>
        <w:t>(1-2), 149-179.</w:t>
      </w:r>
    </w:p>
    <w:p w:rsidR="000B3E01" w:rsidRPr="006C1706" w:rsidRDefault="000B3E01" w:rsidP="006C1706">
      <w:pPr>
        <w:spacing w:after="0" w:line="480" w:lineRule="auto"/>
        <w:ind w:left="720" w:hanging="720"/>
        <w:rPr>
          <w:rFonts w:ascii="Times New Roman" w:hAnsi="Times New Roman"/>
          <w:noProof/>
          <w:color w:val="auto"/>
          <w:sz w:val="24"/>
          <w:szCs w:val="24"/>
        </w:rPr>
      </w:pPr>
      <w:r w:rsidRPr="006C1706">
        <w:rPr>
          <w:rFonts w:ascii="Times New Roman" w:hAnsi="Times New Roman"/>
          <w:noProof/>
          <w:color w:val="auto"/>
          <w:sz w:val="24"/>
          <w:szCs w:val="24"/>
        </w:rPr>
        <w:t>Hawkins, J. D., Brown, E. C., Oesterle, S., Arthur, M. W., Abbott, R. D., &amp; Catalano, R. F. (2008). Early effects of Communities That Care on targeted risks and initiation of delinquent behavior and substance use. Journal of Adolescent Health, 43, 15-22.</w:t>
      </w:r>
      <w:bookmarkEnd w:id="27"/>
    </w:p>
    <w:p w:rsidR="000B3E01" w:rsidRPr="006C1706" w:rsidRDefault="000B3E01" w:rsidP="006C1706">
      <w:pPr>
        <w:spacing w:after="0" w:line="480" w:lineRule="auto"/>
        <w:ind w:left="720" w:hanging="720"/>
        <w:rPr>
          <w:rFonts w:ascii="Times New Roman" w:hAnsi="Times New Roman"/>
          <w:noProof/>
          <w:color w:val="auto"/>
          <w:sz w:val="24"/>
          <w:szCs w:val="24"/>
        </w:rPr>
      </w:pPr>
      <w:bookmarkStart w:id="28" w:name="_ENREF_28"/>
      <w:r w:rsidRPr="006C1706">
        <w:rPr>
          <w:rFonts w:ascii="Times New Roman" w:hAnsi="Times New Roman"/>
          <w:noProof/>
          <w:color w:val="auto"/>
          <w:sz w:val="24"/>
          <w:szCs w:val="24"/>
        </w:rPr>
        <w:lastRenderedPageBreak/>
        <w:t>Hawkins, J. D., Catalano, R. F., &amp; Arthur, M. W. (2002). Promoting science-based prevention in communities. Addictive Behaviors, 27, 951-976.</w:t>
      </w:r>
      <w:bookmarkEnd w:id="28"/>
    </w:p>
    <w:p w:rsidR="000B3E01" w:rsidRPr="006C1706" w:rsidRDefault="000B3E01" w:rsidP="006C1706">
      <w:pPr>
        <w:spacing w:after="0" w:line="480" w:lineRule="auto"/>
        <w:ind w:left="720" w:hanging="720"/>
        <w:rPr>
          <w:rFonts w:ascii="Times New Roman" w:hAnsi="Times New Roman"/>
          <w:noProof/>
          <w:color w:val="auto"/>
          <w:sz w:val="24"/>
          <w:szCs w:val="24"/>
        </w:rPr>
      </w:pPr>
      <w:bookmarkStart w:id="29" w:name="_ENREF_29"/>
      <w:r w:rsidRPr="006C1706">
        <w:rPr>
          <w:rFonts w:ascii="Times New Roman" w:hAnsi="Times New Roman"/>
          <w:noProof/>
          <w:color w:val="auto"/>
          <w:sz w:val="24"/>
          <w:szCs w:val="24"/>
        </w:rPr>
        <w:t>Hawkins, J. D., Catalano, R. F., Jr., &amp; and Associates. (1992). Communities That Care: Action for drug abuse prevention (1st ed.). San Francisco: Jossey-Bass.</w:t>
      </w:r>
      <w:bookmarkEnd w:id="29"/>
    </w:p>
    <w:p w:rsidR="000B3E01" w:rsidRPr="006C1706" w:rsidRDefault="000B3E01" w:rsidP="006C1706">
      <w:pPr>
        <w:spacing w:after="0" w:line="480" w:lineRule="auto"/>
        <w:ind w:left="720" w:hanging="720"/>
        <w:rPr>
          <w:rFonts w:ascii="Times New Roman" w:hAnsi="Times New Roman"/>
          <w:noProof/>
          <w:color w:val="auto"/>
          <w:sz w:val="24"/>
          <w:szCs w:val="24"/>
        </w:rPr>
      </w:pPr>
      <w:bookmarkStart w:id="30" w:name="_ENREF_30"/>
      <w:r w:rsidRPr="006C1706">
        <w:rPr>
          <w:rFonts w:ascii="Times New Roman" w:hAnsi="Times New Roman"/>
          <w:noProof/>
          <w:color w:val="auto"/>
          <w:sz w:val="24"/>
          <w:szCs w:val="24"/>
        </w:rPr>
        <w:t>Hawkins, J. D., Oesterle, S., Brown, E. C., Abbott, R. D., &amp; Catalano, R. F. (2014). Youth problem behaviors 8 years after implementing the Communities That Care prevention system. A community-randomized trial. JAMA Pediatrics, 168, 122-129.</w:t>
      </w:r>
      <w:bookmarkEnd w:id="30"/>
    </w:p>
    <w:p w:rsidR="000B3E01" w:rsidRPr="006C1706" w:rsidRDefault="000B3E01" w:rsidP="006C1706">
      <w:pPr>
        <w:spacing w:after="0" w:line="480" w:lineRule="auto"/>
        <w:ind w:left="720" w:hanging="720"/>
        <w:rPr>
          <w:rFonts w:ascii="Times New Roman" w:hAnsi="Times New Roman"/>
          <w:noProof/>
          <w:color w:val="auto"/>
          <w:sz w:val="24"/>
          <w:szCs w:val="24"/>
        </w:rPr>
      </w:pPr>
      <w:bookmarkStart w:id="31" w:name="_ENREF_31"/>
      <w:r w:rsidRPr="006C1706">
        <w:rPr>
          <w:rFonts w:ascii="Times New Roman" w:hAnsi="Times New Roman"/>
          <w:noProof/>
          <w:color w:val="auto"/>
          <w:sz w:val="24"/>
          <w:szCs w:val="24"/>
        </w:rPr>
        <w:t>Hawkins, J. D., Oesterle, S., Brown, E. C., Arthur, M. W., Abbott, R. D., Fagan, A. A., et al. (2009). Results of a type 2 translational research trial to prevent adolescent drug use and delinquency: A test of Communities That Care. Archives of Pediatrics and Adolescent Medicine, 163, 789-798.</w:t>
      </w:r>
      <w:bookmarkEnd w:id="31"/>
    </w:p>
    <w:p w:rsidR="000B3E01" w:rsidRPr="006C1706" w:rsidRDefault="000B3E01" w:rsidP="006C1706">
      <w:pPr>
        <w:spacing w:after="0" w:line="480" w:lineRule="auto"/>
        <w:ind w:left="720" w:hanging="720"/>
        <w:rPr>
          <w:rFonts w:ascii="Times New Roman" w:hAnsi="Times New Roman"/>
          <w:noProof/>
          <w:color w:val="auto"/>
          <w:sz w:val="24"/>
          <w:szCs w:val="24"/>
        </w:rPr>
      </w:pPr>
      <w:bookmarkStart w:id="32" w:name="_ENREF_32"/>
      <w:r w:rsidRPr="006C1706">
        <w:rPr>
          <w:rFonts w:ascii="Times New Roman" w:hAnsi="Times New Roman"/>
          <w:noProof/>
          <w:color w:val="auto"/>
          <w:sz w:val="24"/>
          <w:szCs w:val="24"/>
        </w:rPr>
        <w:t>Hawkins, J. D., Oesterle, S., Brown, E. C., Monahan, K. C., Abbott, R. D., Arthur, M. W., et al. (2012). Sustained decreases in risk exposure and youth problem behaviors after installation of the Communities That Care prevention system in a randomized trial. Archives of Pediatrics and Adolescent Medicine, 166, 141-148.</w:t>
      </w:r>
      <w:bookmarkEnd w:id="32"/>
    </w:p>
    <w:p w:rsidR="000B3E01" w:rsidRPr="006C1706" w:rsidRDefault="000B3E01" w:rsidP="006C1706">
      <w:pPr>
        <w:spacing w:after="0" w:line="480" w:lineRule="auto"/>
        <w:ind w:left="720" w:hanging="720"/>
        <w:rPr>
          <w:rFonts w:ascii="Times New Roman" w:hAnsi="Times New Roman"/>
          <w:noProof/>
          <w:color w:val="auto"/>
          <w:sz w:val="24"/>
          <w:szCs w:val="24"/>
        </w:rPr>
      </w:pPr>
      <w:bookmarkStart w:id="33" w:name="_ENREF_33"/>
      <w:r w:rsidRPr="006C1706">
        <w:rPr>
          <w:rFonts w:ascii="Times New Roman" w:hAnsi="Times New Roman"/>
          <w:noProof/>
          <w:color w:val="auto"/>
          <w:sz w:val="24"/>
          <w:szCs w:val="24"/>
        </w:rPr>
        <w:t>Kim, B. K. E., Gloppen, K. M., Rhew, I. C., Oesterle, S., &amp; Hawkins, J. D. (2014). Effects of the Communities That Care prevention system on youth reports of protective factors. Prevention Science, Advance online publication. doi: 10.1007/s11121-014-0524-9.</w:t>
      </w:r>
      <w:bookmarkEnd w:id="33"/>
    </w:p>
    <w:p w:rsidR="000B3E01" w:rsidRPr="006C1706" w:rsidRDefault="000B3E01" w:rsidP="006C1706">
      <w:pPr>
        <w:spacing w:after="0" w:line="480" w:lineRule="auto"/>
        <w:ind w:left="720" w:hanging="720"/>
        <w:rPr>
          <w:rFonts w:ascii="Times New Roman" w:hAnsi="Times New Roman"/>
          <w:noProof/>
          <w:color w:val="auto"/>
          <w:sz w:val="24"/>
          <w:szCs w:val="24"/>
        </w:rPr>
      </w:pPr>
      <w:bookmarkStart w:id="34" w:name="_ENREF_34"/>
      <w:r w:rsidRPr="006C1706">
        <w:rPr>
          <w:rFonts w:ascii="Times New Roman" w:hAnsi="Times New Roman"/>
          <w:noProof/>
          <w:color w:val="auto"/>
          <w:sz w:val="24"/>
          <w:szCs w:val="24"/>
        </w:rPr>
        <w:t>Kreuter, M. W., Lezin, N. A., &amp; Young, L. A. (2000). Evaluating community-based collaborative mechanisms: Implications for practitioners. Health Promotion Practice, 1, 49-63.</w:t>
      </w:r>
      <w:bookmarkEnd w:id="34"/>
    </w:p>
    <w:p w:rsidR="000B3E01" w:rsidRPr="006C1706" w:rsidRDefault="000B3E01" w:rsidP="006C1706">
      <w:pPr>
        <w:spacing w:after="0" w:line="480" w:lineRule="auto"/>
        <w:ind w:left="720" w:hanging="720"/>
        <w:rPr>
          <w:rFonts w:ascii="Times New Roman" w:hAnsi="Times New Roman"/>
          <w:noProof/>
          <w:color w:val="auto"/>
          <w:sz w:val="24"/>
          <w:szCs w:val="24"/>
        </w:rPr>
      </w:pPr>
      <w:bookmarkStart w:id="35" w:name="_ENREF_35"/>
      <w:r w:rsidRPr="006C1706">
        <w:rPr>
          <w:rFonts w:ascii="Times New Roman" w:hAnsi="Times New Roman"/>
          <w:noProof/>
          <w:color w:val="auto"/>
          <w:sz w:val="24"/>
          <w:szCs w:val="24"/>
        </w:rPr>
        <w:t xml:space="preserve">Lee, S., Aos, S., Drake, E., Pennucci, A., Miller, M., &amp; Anderson, L. (2012). Return on investment: Evidence-based options to improve statewide outcomes, April 2012 </w:t>
      </w:r>
      <w:r w:rsidRPr="006C1706">
        <w:rPr>
          <w:rFonts w:ascii="Times New Roman" w:hAnsi="Times New Roman"/>
          <w:noProof/>
          <w:color w:val="auto"/>
          <w:sz w:val="24"/>
          <w:szCs w:val="24"/>
        </w:rPr>
        <w:lastRenderedPageBreak/>
        <w:t>(Document No. 12-04-1201). Olympia, WA: Washington State Institute for Public Policy.</w:t>
      </w:r>
      <w:bookmarkEnd w:id="35"/>
    </w:p>
    <w:p w:rsidR="000B3E01" w:rsidRPr="006C1706" w:rsidRDefault="000B3E01" w:rsidP="006C1706">
      <w:pPr>
        <w:spacing w:after="0" w:line="480" w:lineRule="auto"/>
        <w:ind w:left="720" w:hanging="720"/>
        <w:rPr>
          <w:rFonts w:ascii="Times New Roman" w:hAnsi="Times New Roman"/>
          <w:noProof/>
          <w:color w:val="auto"/>
          <w:sz w:val="24"/>
          <w:szCs w:val="24"/>
        </w:rPr>
      </w:pPr>
      <w:bookmarkStart w:id="36" w:name="_ENREF_36"/>
      <w:r w:rsidRPr="006C1706">
        <w:rPr>
          <w:rFonts w:ascii="Times New Roman" w:hAnsi="Times New Roman"/>
          <w:noProof/>
          <w:color w:val="auto"/>
          <w:sz w:val="24"/>
          <w:szCs w:val="24"/>
        </w:rPr>
        <w:t>McMillen, J. C., Zima, B. T., Scott, L. D., Jr., Auslander, W. F., Munson, M. R., Ollie, M. T., et al. (2005). Prevalence of psychiatric disorders among older youths in the foster care system. Journal of the American Academy of Child &amp; Adolescent Psychiatry, 44, 88-95.</w:t>
      </w:r>
      <w:bookmarkEnd w:id="36"/>
    </w:p>
    <w:p w:rsidR="000B3E01" w:rsidRPr="006C1706" w:rsidRDefault="000B3E01" w:rsidP="006C1706">
      <w:pPr>
        <w:spacing w:after="0" w:line="480" w:lineRule="auto"/>
        <w:ind w:left="720" w:hanging="720"/>
        <w:rPr>
          <w:rFonts w:ascii="Times New Roman" w:hAnsi="Times New Roman"/>
          <w:noProof/>
          <w:color w:val="auto"/>
          <w:sz w:val="24"/>
          <w:szCs w:val="24"/>
        </w:rPr>
      </w:pPr>
      <w:bookmarkStart w:id="37" w:name="_ENREF_37"/>
      <w:r w:rsidRPr="006C1706">
        <w:rPr>
          <w:rFonts w:ascii="Times New Roman" w:hAnsi="Times New Roman"/>
          <w:noProof/>
          <w:color w:val="auto"/>
          <w:sz w:val="24"/>
          <w:szCs w:val="24"/>
        </w:rPr>
        <w:t>Merikangas, K. R., He, J. P., Burstein, M., Swanson, S. A., Avenevoli, S., Cui, L., et al. (2010). Lifetime prevalence of mental disorders in U.S. adolescents: Results from the National Comorbidity Survey Replication--Adolescent Supplement (NCS-A). Journal of the Academy of Child &amp; Adolescent Psychiatry, 49, 980-989.</w:t>
      </w:r>
      <w:bookmarkEnd w:id="37"/>
    </w:p>
    <w:p w:rsidR="000B3E01" w:rsidRPr="006C1706" w:rsidRDefault="000B3E01" w:rsidP="006C1706">
      <w:pPr>
        <w:spacing w:after="0" w:line="480" w:lineRule="auto"/>
        <w:ind w:left="720" w:hanging="720"/>
        <w:rPr>
          <w:rFonts w:ascii="Times New Roman" w:hAnsi="Times New Roman"/>
          <w:noProof/>
          <w:color w:val="auto"/>
          <w:sz w:val="24"/>
          <w:szCs w:val="24"/>
        </w:rPr>
      </w:pPr>
      <w:bookmarkStart w:id="38" w:name="_ENREF_38"/>
      <w:r w:rsidRPr="006C1706">
        <w:rPr>
          <w:rFonts w:ascii="Times New Roman" w:hAnsi="Times New Roman"/>
          <w:noProof/>
          <w:color w:val="auto"/>
          <w:sz w:val="24"/>
          <w:szCs w:val="24"/>
        </w:rPr>
        <w:t>Merzel, C., &amp; D'Afflitti, J. (2003). Reconsidering community-based health promotion: Promise, performance, and potential. American Journal of Public Health, 93, 557-574.</w:t>
      </w:r>
      <w:bookmarkEnd w:id="38"/>
    </w:p>
    <w:p w:rsidR="000B3E01" w:rsidRPr="006C1706" w:rsidRDefault="000B3E01" w:rsidP="006C1706">
      <w:pPr>
        <w:spacing w:after="0" w:line="480" w:lineRule="auto"/>
        <w:ind w:left="720" w:hanging="720"/>
        <w:rPr>
          <w:rFonts w:ascii="Times New Roman" w:hAnsi="Times New Roman"/>
          <w:noProof/>
          <w:color w:val="auto"/>
          <w:sz w:val="24"/>
          <w:szCs w:val="24"/>
        </w:rPr>
      </w:pPr>
      <w:bookmarkStart w:id="39" w:name="_ENREF_39"/>
      <w:r w:rsidRPr="006C1706">
        <w:rPr>
          <w:rFonts w:ascii="Times New Roman" w:hAnsi="Times New Roman"/>
          <w:noProof/>
          <w:color w:val="auto"/>
          <w:sz w:val="24"/>
          <w:szCs w:val="24"/>
        </w:rPr>
        <w:t>Minkler, M. (Ed.). (1997). Community organizing and community building for health. New Brunswick, NJ: Rutgers University Press.</w:t>
      </w:r>
      <w:bookmarkEnd w:id="39"/>
    </w:p>
    <w:p w:rsidR="000B3E01" w:rsidRPr="006C1706" w:rsidRDefault="000B3E01" w:rsidP="006C1706">
      <w:pPr>
        <w:spacing w:after="0" w:line="480" w:lineRule="auto"/>
        <w:ind w:left="720" w:hanging="720"/>
        <w:rPr>
          <w:rFonts w:ascii="Times New Roman" w:hAnsi="Times New Roman"/>
          <w:noProof/>
          <w:color w:val="auto"/>
          <w:sz w:val="24"/>
          <w:szCs w:val="24"/>
        </w:rPr>
      </w:pPr>
      <w:bookmarkStart w:id="40" w:name="_ENREF_40"/>
      <w:r w:rsidRPr="006C1706">
        <w:rPr>
          <w:rFonts w:ascii="Times New Roman" w:hAnsi="Times New Roman"/>
          <w:noProof/>
          <w:color w:val="auto"/>
          <w:sz w:val="24"/>
          <w:szCs w:val="24"/>
        </w:rPr>
        <w:t>O'Connell, M. E., Boat, T., &amp; Warner, K. E. (Eds.). (2009). Preventing mental, emotional, and behavioral disorders among young people: Progress and possibilities. Washington, DC: National Academies Press.</w:t>
      </w:r>
      <w:bookmarkEnd w:id="40"/>
    </w:p>
    <w:p w:rsidR="000B3E01" w:rsidRPr="006C1706" w:rsidRDefault="000B3E01" w:rsidP="006C1706">
      <w:pPr>
        <w:spacing w:after="0" w:line="480" w:lineRule="auto"/>
        <w:ind w:left="720" w:hanging="720"/>
        <w:rPr>
          <w:rFonts w:ascii="Times New Roman" w:hAnsi="Times New Roman"/>
          <w:noProof/>
          <w:color w:val="auto"/>
          <w:sz w:val="24"/>
          <w:szCs w:val="24"/>
        </w:rPr>
      </w:pPr>
      <w:bookmarkStart w:id="41" w:name="_ENREF_41"/>
      <w:r w:rsidRPr="006C1706">
        <w:rPr>
          <w:rFonts w:ascii="Times New Roman" w:hAnsi="Times New Roman"/>
          <w:noProof/>
          <w:color w:val="auto"/>
          <w:sz w:val="24"/>
          <w:szCs w:val="24"/>
        </w:rPr>
        <w:t>Pecora, P. J., Sanders, D., Wilson, D., English, D., Puckett, A., &amp; Rudlang</w:t>
      </w:r>
      <w:r w:rsidRPr="006C1706">
        <w:rPr>
          <w:rFonts w:ascii="Cambria Math" w:hAnsi="Cambria Math" w:cs="Cambria Math"/>
          <w:noProof/>
          <w:color w:val="auto"/>
          <w:sz w:val="24"/>
          <w:szCs w:val="24"/>
        </w:rPr>
        <w:t>‐</w:t>
      </w:r>
      <w:r w:rsidRPr="006C1706">
        <w:rPr>
          <w:rFonts w:ascii="Times New Roman" w:hAnsi="Times New Roman"/>
          <w:noProof/>
          <w:color w:val="auto"/>
          <w:sz w:val="24"/>
          <w:szCs w:val="24"/>
        </w:rPr>
        <w:t>Perman, K. (2014). Addressing common forms of child maltreatment: Evidence</w:t>
      </w:r>
      <w:r w:rsidRPr="006C1706">
        <w:rPr>
          <w:rFonts w:ascii="Cambria Math" w:hAnsi="Cambria Math" w:cs="Cambria Math"/>
          <w:noProof/>
          <w:color w:val="auto"/>
          <w:sz w:val="24"/>
          <w:szCs w:val="24"/>
        </w:rPr>
        <w:t>‐</w:t>
      </w:r>
      <w:r w:rsidRPr="006C1706">
        <w:rPr>
          <w:rFonts w:ascii="Times New Roman" w:hAnsi="Times New Roman"/>
          <w:noProof/>
          <w:color w:val="auto"/>
          <w:sz w:val="24"/>
          <w:szCs w:val="24"/>
        </w:rPr>
        <w:t>informed interventions and gaps in current knowledge. Child &amp; Family Social Work, 19, 321-332.</w:t>
      </w:r>
      <w:bookmarkEnd w:id="41"/>
    </w:p>
    <w:p w:rsidR="000B3E01" w:rsidRPr="006C1706" w:rsidRDefault="000B3E01" w:rsidP="006C1706">
      <w:pPr>
        <w:spacing w:after="0" w:line="480" w:lineRule="auto"/>
        <w:ind w:left="720" w:hanging="720"/>
        <w:rPr>
          <w:rFonts w:ascii="Times New Roman" w:hAnsi="Times New Roman"/>
          <w:noProof/>
          <w:color w:val="auto"/>
          <w:sz w:val="24"/>
          <w:szCs w:val="24"/>
        </w:rPr>
      </w:pPr>
      <w:bookmarkStart w:id="42" w:name="_ENREF_42"/>
      <w:r w:rsidRPr="006C1706">
        <w:rPr>
          <w:rFonts w:ascii="Times New Roman" w:hAnsi="Times New Roman"/>
          <w:noProof/>
          <w:color w:val="auto"/>
          <w:sz w:val="24"/>
          <w:szCs w:val="24"/>
        </w:rPr>
        <w:t>Quinby, R. K., Fagan, A. A., Hanson, K., Brooke-Weiss, B., Arthur, M. W., &amp; Hawkins, J. D. (2008). Installing the Communities That Care prevention system: Implementation progress and fidelity in a randomized controlled trial. Journal of Community Psychology, 36, 313-332.</w:t>
      </w:r>
      <w:bookmarkEnd w:id="42"/>
    </w:p>
    <w:p w:rsidR="000B3E01" w:rsidRPr="006C1706" w:rsidRDefault="000B3E01" w:rsidP="006C1706">
      <w:pPr>
        <w:spacing w:after="0" w:line="480" w:lineRule="auto"/>
        <w:ind w:left="720" w:hanging="720"/>
        <w:rPr>
          <w:rFonts w:ascii="Times New Roman" w:hAnsi="Times New Roman"/>
          <w:noProof/>
          <w:color w:val="auto"/>
          <w:sz w:val="24"/>
          <w:szCs w:val="24"/>
        </w:rPr>
      </w:pPr>
      <w:bookmarkStart w:id="43" w:name="_ENREF_43"/>
      <w:r w:rsidRPr="006C1706">
        <w:rPr>
          <w:rFonts w:ascii="Times New Roman" w:hAnsi="Times New Roman"/>
          <w:noProof/>
          <w:color w:val="auto"/>
          <w:sz w:val="24"/>
          <w:szCs w:val="24"/>
        </w:rPr>
        <w:lastRenderedPageBreak/>
        <w:t>Rhew, I. C., Brown, E. C., Hawkins, J. D., &amp; Briney, J. S. (2013). Sustained effects of the Communities That Care system on prevention service system transformation. American Journal of Public Health, 103, 529-535.</w:t>
      </w:r>
      <w:bookmarkEnd w:id="43"/>
    </w:p>
    <w:p w:rsidR="000B3E01" w:rsidRPr="006C1706" w:rsidRDefault="000B3E01" w:rsidP="006C1706">
      <w:pPr>
        <w:spacing w:after="0" w:line="480" w:lineRule="auto"/>
        <w:ind w:left="720" w:hanging="720"/>
        <w:rPr>
          <w:rFonts w:ascii="Times New Roman" w:hAnsi="Times New Roman"/>
          <w:noProof/>
          <w:color w:val="auto"/>
          <w:sz w:val="24"/>
          <w:szCs w:val="24"/>
        </w:rPr>
      </w:pPr>
      <w:bookmarkStart w:id="44" w:name="_ENREF_44"/>
      <w:r w:rsidRPr="006C1706">
        <w:rPr>
          <w:rFonts w:ascii="Times New Roman" w:hAnsi="Times New Roman"/>
          <w:noProof/>
          <w:color w:val="auto"/>
          <w:sz w:val="24"/>
          <w:szCs w:val="24"/>
        </w:rPr>
        <w:t>Ringwalt, C., Vincus, A. A., Hanley, S., Ennett, S. T., Bowling, J. M., &amp; Rohrbach, L. A. (2009). The prevalence of evidence-based drug use prevention curricula in U.S. middle schools in 2005. Prevention Science, 10, 33-40.</w:t>
      </w:r>
      <w:bookmarkEnd w:id="44"/>
    </w:p>
    <w:p w:rsidR="000B3E01" w:rsidRPr="006C1706" w:rsidRDefault="000B3E01" w:rsidP="006C1706">
      <w:pPr>
        <w:spacing w:after="0" w:line="480" w:lineRule="auto"/>
        <w:ind w:left="720" w:hanging="720"/>
        <w:rPr>
          <w:rFonts w:ascii="Times New Roman" w:hAnsi="Times New Roman"/>
          <w:noProof/>
          <w:color w:val="auto"/>
          <w:sz w:val="24"/>
          <w:szCs w:val="24"/>
        </w:rPr>
      </w:pPr>
      <w:bookmarkStart w:id="45" w:name="_ENREF_45"/>
      <w:r w:rsidRPr="006C1706">
        <w:rPr>
          <w:rFonts w:ascii="Times New Roman" w:hAnsi="Times New Roman"/>
          <w:noProof/>
          <w:color w:val="auto"/>
          <w:sz w:val="24"/>
          <w:szCs w:val="24"/>
        </w:rPr>
        <w:t>Roussos, S. T., &amp; Fawcett, S. B. (2000). A review of collaborative partnerships as a strategy for improving community health. Annual Review of Public Health, 21, 369-402.</w:t>
      </w:r>
      <w:bookmarkEnd w:id="45"/>
    </w:p>
    <w:p w:rsidR="000B3E01" w:rsidRPr="006C1706" w:rsidRDefault="000B3E01" w:rsidP="006C1706">
      <w:pPr>
        <w:spacing w:after="0" w:line="480" w:lineRule="auto"/>
        <w:ind w:left="720" w:hanging="720"/>
        <w:rPr>
          <w:rFonts w:ascii="Times New Roman" w:hAnsi="Times New Roman"/>
          <w:noProof/>
          <w:color w:val="auto"/>
          <w:sz w:val="24"/>
          <w:szCs w:val="24"/>
        </w:rPr>
      </w:pPr>
      <w:bookmarkStart w:id="46" w:name="_ENREF_46"/>
      <w:r w:rsidRPr="006C1706">
        <w:rPr>
          <w:rFonts w:ascii="Times New Roman" w:hAnsi="Times New Roman"/>
          <w:noProof/>
          <w:color w:val="auto"/>
          <w:sz w:val="24"/>
          <w:szCs w:val="24"/>
        </w:rPr>
        <w:t>Schweinhart, L. J., Barnes, H. V., &amp; Weikart, D. P. (1993). Significant benefits: The High/Scope Perry Preschool Study through age 27. (Monographs of the High/Scope Educational Research Foundation, 10). Ypsilanti, MI: High/Scope Press.</w:t>
      </w:r>
      <w:bookmarkEnd w:id="46"/>
    </w:p>
    <w:p w:rsidR="000B3E01" w:rsidRPr="006C1706" w:rsidRDefault="000B3E01" w:rsidP="006C1706">
      <w:pPr>
        <w:spacing w:after="0" w:line="480" w:lineRule="auto"/>
        <w:ind w:left="720" w:hanging="720"/>
        <w:rPr>
          <w:rFonts w:ascii="Times New Roman" w:hAnsi="Times New Roman"/>
          <w:noProof/>
          <w:color w:val="auto"/>
          <w:sz w:val="24"/>
          <w:szCs w:val="24"/>
        </w:rPr>
      </w:pPr>
      <w:bookmarkStart w:id="47" w:name="_ENREF_47"/>
      <w:r w:rsidRPr="006C1706">
        <w:rPr>
          <w:rFonts w:ascii="Times New Roman" w:hAnsi="Times New Roman"/>
          <w:noProof/>
          <w:color w:val="auto"/>
          <w:sz w:val="24"/>
          <w:szCs w:val="24"/>
        </w:rPr>
        <w:t>Shapiro, V. B., Oesterle, S., Abbott, R. D., Arthur, M. W., &amp; Hawkins, J. D. (2013). Measuring dimensions of coalition functioning for effective and participatory community practice. Social Work Research, 37, 349-359.</w:t>
      </w:r>
      <w:bookmarkEnd w:id="47"/>
    </w:p>
    <w:p w:rsidR="000B3E01" w:rsidRPr="006C1706" w:rsidRDefault="000B3E01" w:rsidP="006C1706">
      <w:pPr>
        <w:spacing w:after="0" w:line="480" w:lineRule="auto"/>
        <w:ind w:left="720" w:hanging="720"/>
        <w:rPr>
          <w:rFonts w:ascii="Times New Roman" w:hAnsi="Times New Roman"/>
          <w:noProof/>
          <w:color w:val="auto"/>
          <w:sz w:val="24"/>
          <w:szCs w:val="24"/>
        </w:rPr>
      </w:pPr>
      <w:bookmarkStart w:id="48" w:name="_ENREF_48"/>
      <w:r w:rsidRPr="006C1706">
        <w:rPr>
          <w:rFonts w:ascii="Times New Roman" w:hAnsi="Times New Roman"/>
          <w:noProof/>
          <w:color w:val="auto"/>
          <w:sz w:val="24"/>
          <w:szCs w:val="24"/>
        </w:rPr>
        <w:t>Shapiro, V. B., Oesterle, S., &amp; Hawkins, J. D. (2015). Relating coalition capacity to the adoption of science-based prevention in communities: Evidence from a randomized trial of Communities That Care. American Journal of Community Psychology, 55, 1-12.</w:t>
      </w:r>
      <w:bookmarkEnd w:id="48"/>
    </w:p>
    <w:p w:rsidR="000B3E01" w:rsidRPr="006C1706" w:rsidRDefault="000B3E01" w:rsidP="006C1706">
      <w:pPr>
        <w:spacing w:after="0" w:line="480" w:lineRule="auto"/>
        <w:ind w:left="720" w:hanging="720"/>
        <w:rPr>
          <w:rFonts w:ascii="Times New Roman" w:hAnsi="Times New Roman"/>
          <w:noProof/>
          <w:color w:val="auto"/>
          <w:sz w:val="24"/>
          <w:szCs w:val="24"/>
        </w:rPr>
      </w:pPr>
      <w:bookmarkStart w:id="49" w:name="_ENREF_49"/>
      <w:r w:rsidRPr="006C1706">
        <w:rPr>
          <w:rFonts w:ascii="Times New Roman" w:hAnsi="Times New Roman"/>
          <w:noProof/>
          <w:color w:val="auto"/>
          <w:sz w:val="24"/>
          <w:szCs w:val="24"/>
        </w:rPr>
        <w:t>Spoth, R., Greenberg, M., &amp; Turrisi, R. (2008). Preventive interventions addressing underage drinking: State of the evidence and steps toward public health impact. Pediatrics, 121(Suppl. 4), 311-336.</w:t>
      </w:r>
      <w:bookmarkEnd w:id="49"/>
    </w:p>
    <w:p w:rsidR="000B3E01" w:rsidRPr="006C1706" w:rsidRDefault="000B3E01" w:rsidP="006C1706">
      <w:pPr>
        <w:spacing w:after="0" w:line="480" w:lineRule="auto"/>
        <w:ind w:left="720" w:hanging="720"/>
        <w:rPr>
          <w:rFonts w:ascii="Times New Roman" w:hAnsi="Times New Roman"/>
          <w:noProof/>
          <w:color w:val="auto"/>
          <w:sz w:val="24"/>
          <w:szCs w:val="24"/>
        </w:rPr>
      </w:pPr>
      <w:bookmarkStart w:id="50" w:name="_ENREF_50"/>
      <w:r w:rsidRPr="006C1706">
        <w:rPr>
          <w:rFonts w:ascii="Times New Roman" w:hAnsi="Times New Roman"/>
          <w:noProof/>
          <w:color w:val="auto"/>
          <w:sz w:val="24"/>
          <w:szCs w:val="24"/>
        </w:rPr>
        <w:t>Stevenson, J. F., &amp; Mitchell, R. E. (2003). Community-level collaboration for substance abuse prevention. The Journal of Primary Prevention, 23, 371-404.</w:t>
      </w:r>
      <w:bookmarkEnd w:id="50"/>
    </w:p>
    <w:p w:rsidR="000B3E01" w:rsidRPr="006C1706" w:rsidRDefault="000B3E01" w:rsidP="006C1706">
      <w:pPr>
        <w:spacing w:after="0" w:line="480" w:lineRule="auto"/>
        <w:ind w:left="720" w:hanging="720"/>
        <w:rPr>
          <w:rFonts w:ascii="Times New Roman" w:hAnsi="Times New Roman"/>
          <w:noProof/>
          <w:color w:val="auto"/>
          <w:sz w:val="24"/>
          <w:szCs w:val="24"/>
        </w:rPr>
      </w:pPr>
      <w:bookmarkStart w:id="51" w:name="_ENREF_51"/>
      <w:r w:rsidRPr="006C1706">
        <w:rPr>
          <w:rFonts w:ascii="Times New Roman" w:hAnsi="Times New Roman"/>
          <w:noProof/>
          <w:color w:val="auto"/>
          <w:sz w:val="24"/>
          <w:szCs w:val="24"/>
        </w:rPr>
        <w:lastRenderedPageBreak/>
        <w:t xml:space="preserve">Substance Abuse and Mental Health Services Administration. (2002). SAMSHA model programs. Effective substance abuse and mental health programs for every community. U.S. Department of Health and Human Services, Substance Abuse and Mental Health Services Administration, Center for Substance Abuse Prevention. Retrieved from </w:t>
      </w:r>
      <w:hyperlink r:id="rId10" w:history="1">
        <w:r w:rsidRPr="006C1706">
          <w:rPr>
            <w:rStyle w:val="Hyperlink"/>
            <w:rFonts w:ascii="Times New Roman" w:hAnsi="Times New Roman"/>
            <w:noProof/>
            <w:sz w:val="24"/>
            <w:szCs w:val="24"/>
          </w:rPr>
          <w:t>http://www.samhsa.gov/centers/csap/modelprograms/default.cfm</w:t>
        </w:r>
        <w:bookmarkEnd w:id="51"/>
      </w:hyperlink>
    </w:p>
    <w:p w:rsidR="000B3E01" w:rsidRPr="006C1706" w:rsidRDefault="000B3E01" w:rsidP="006C1706">
      <w:pPr>
        <w:spacing w:after="0" w:line="480" w:lineRule="auto"/>
        <w:ind w:left="720" w:hanging="720"/>
        <w:rPr>
          <w:rFonts w:ascii="Times New Roman" w:hAnsi="Times New Roman"/>
          <w:noProof/>
          <w:color w:val="auto"/>
          <w:sz w:val="24"/>
          <w:szCs w:val="24"/>
        </w:rPr>
      </w:pPr>
      <w:bookmarkStart w:id="52" w:name="_ENREF_52"/>
      <w:r w:rsidRPr="006C1706">
        <w:rPr>
          <w:rFonts w:ascii="Times New Roman" w:hAnsi="Times New Roman"/>
          <w:noProof/>
          <w:color w:val="auto"/>
          <w:sz w:val="24"/>
          <w:szCs w:val="24"/>
        </w:rPr>
        <w:t>Title IV-E of the Social Security Act. Federal Payments for Foster Care and Adoption Assistance, §§601–687, subchapter IV, chapter 7, Title 42 (2012).</w:t>
      </w:r>
      <w:bookmarkEnd w:id="52"/>
    </w:p>
    <w:p w:rsidR="000B3E01" w:rsidRPr="006C1706" w:rsidRDefault="000B3E01" w:rsidP="006C1706">
      <w:pPr>
        <w:spacing w:after="0" w:line="480" w:lineRule="auto"/>
        <w:ind w:left="720" w:hanging="720"/>
        <w:rPr>
          <w:rFonts w:ascii="Times New Roman" w:hAnsi="Times New Roman"/>
          <w:noProof/>
          <w:color w:val="auto"/>
          <w:sz w:val="24"/>
          <w:szCs w:val="24"/>
        </w:rPr>
      </w:pPr>
      <w:bookmarkStart w:id="53" w:name="_ENREF_53"/>
      <w:r w:rsidRPr="006C1706">
        <w:rPr>
          <w:rFonts w:ascii="Times New Roman" w:hAnsi="Times New Roman"/>
          <w:noProof/>
          <w:color w:val="auto"/>
          <w:sz w:val="24"/>
          <w:szCs w:val="24"/>
        </w:rPr>
        <w:t>U.S. Department of Health and Human Services. (2006). A comprehensive plan for preventing and reducing underage drinking. Rockville, MD: U.S. Department of Health and Human Services, Substance Abuse and Mental Health Services Administration, Center for Mental Health Services, National Institute of Health, National Institute of Mental Health.</w:t>
      </w:r>
      <w:bookmarkEnd w:id="53"/>
    </w:p>
    <w:p w:rsidR="000B3E01" w:rsidRPr="006C1706" w:rsidRDefault="000B3E01" w:rsidP="006C1706">
      <w:pPr>
        <w:spacing w:after="0" w:line="480" w:lineRule="auto"/>
        <w:ind w:left="720" w:hanging="720"/>
        <w:rPr>
          <w:rFonts w:ascii="Times New Roman" w:hAnsi="Times New Roman"/>
          <w:noProof/>
          <w:color w:val="auto"/>
          <w:sz w:val="24"/>
          <w:szCs w:val="24"/>
        </w:rPr>
      </w:pPr>
      <w:bookmarkStart w:id="54" w:name="_ENREF_54"/>
      <w:r w:rsidRPr="006C1706">
        <w:rPr>
          <w:rFonts w:ascii="Times New Roman" w:hAnsi="Times New Roman"/>
          <w:noProof/>
          <w:color w:val="auto"/>
          <w:sz w:val="24"/>
          <w:szCs w:val="24"/>
        </w:rPr>
        <w:t>Viswanathan, M., Ammerman, A., Eng, E., Garlehner, G., Lohr, K. N., Griffith, D., et al. (2004). Community-based participatory research: Assessing the evidence: Summary. 2004 Aug. In AHRQ Evidence Report Summaries. Rockville, MD: Agency for Healthcare Research and Quality (US); 1998-2005.</w:t>
      </w:r>
      <w:bookmarkEnd w:id="54"/>
    </w:p>
    <w:p w:rsidR="000B3E01" w:rsidRPr="006C1706" w:rsidRDefault="000B3E01" w:rsidP="006C1706">
      <w:pPr>
        <w:spacing w:after="0" w:line="480" w:lineRule="auto"/>
        <w:ind w:left="720" w:hanging="720"/>
        <w:rPr>
          <w:rFonts w:ascii="Times New Roman" w:hAnsi="Times New Roman"/>
          <w:noProof/>
          <w:color w:val="auto"/>
          <w:sz w:val="24"/>
          <w:szCs w:val="24"/>
        </w:rPr>
      </w:pPr>
      <w:bookmarkStart w:id="55" w:name="_ENREF_55"/>
      <w:r w:rsidRPr="006C1706">
        <w:rPr>
          <w:rFonts w:ascii="Times New Roman" w:hAnsi="Times New Roman"/>
          <w:noProof/>
          <w:color w:val="auto"/>
          <w:sz w:val="24"/>
          <w:szCs w:val="24"/>
        </w:rPr>
        <w:t>Wandersman, A. (2003). Community science: Bridging the gap between science and practice with community-centered models. American Journal of Community Psychology, 31, 227-242.</w:t>
      </w:r>
      <w:bookmarkEnd w:id="55"/>
    </w:p>
    <w:p w:rsidR="000B3E01" w:rsidRPr="006C1706" w:rsidRDefault="000B3E01" w:rsidP="006C1706">
      <w:pPr>
        <w:spacing w:after="0" w:line="480" w:lineRule="auto"/>
        <w:ind w:left="720" w:hanging="720"/>
        <w:rPr>
          <w:rFonts w:ascii="Times New Roman" w:hAnsi="Times New Roman"/>
          <w:noProof/>
          <w:color w:val="auto"/>
          <w:sz w:val="24"/>
          <w:szCs w:val="24"/>
        </w:rPr>
      </w:pPr>
      <w:bookmarkStart w:id="56" w:name="_ENREF_56"/>
      <w:r w:rsidRPr="006C1706">
        <w:rPr>
          <w:rFonts w:ascii="Times New Roman" w:hAnsi="Times New Roman"/>
          <w:noProof/>
          <w:color w:val="auto"/>
          <w:sz w:val="24"/>
          <w:szCs w:val="24"/>
        </w:rPr>
        <w:t>Wandersman, A., Duffy, J., Flaspohler, P., Noonan, R., Lubell, K., Stillman, L., et al. (2008). Bridging the gap between prevention research and practice: The Interactive Systems Framework for Dissemination and Implementation. American Journal of Community Psychology, 41, 171-181.</w:t>
      </w:r>
      <w:bookmarkEnd w:id="56"/>
    </w:p>
    <w:p w:rsidR="000B3E01" w:rsidRPr="006C1706" w:rsidRDefault="000B3E01" w:rsidP="006C1706">
      <w:pPr>
        <w:spacing w:after="0" w:line="480" w:lineRule="auto"/>
        <w:ind w:left="720" w:hanging="720"/>
        <w:rPr>
          <w:rFonts w:ascii="Times New Roman" w:hAnsi="Times New Roman"/>
          <w:noProof/>
          <w:color w:val="auto"/>
          <w:sz w:val="24"/>
          <w:szCs w:val="24"/>
        </w:rPr>
      </w:pPr>
      <w:bookmarkStart w:id="57" w:name="_ENREF_57"/>
      <w:r w:rsidRPr="006C1706">
        <w:rPr>
          <w:rFonts w:ascii="Times New Roman" w:hAnsi="Times New Roman"/>
          <w:noProof/>
          <w:color w:val="auto"/>
          <w:sz w:val="24"/>
          <w:szCs w:val="24"/>
        </w:rPr>
        <w:lastRenderedPageBreak/>
        <w:t>Wandersman, A., &amp; Florin, P. (2003). Community interventions and effective prevention. American Psychologist, 58, 441-448.</w:t>
      </w:r>
      <w:bookmarkEnd w:id="57"/>
    </w:p>
    <w:p w:rsidR="000B3E01" w:rsidRPr="006C1706" w:rsidRDefault="000B3E01" w:rsidP="006C1706">
      <w:pPr>
        <w:spacing w:after="0" w:line="480" w:lineRule="auto"/>
        <w:ind w:left="720" w:hanging="720"/>
        <w:rPr>
          <w:rFonts w:ascii="Times New Roman" w:hAnsi="Times New Roman"/>
          <w:noProof/>
          <w:color w:val="auto"/>
          <w:sz w:val="24"/>
          <w:szCs w:val="24"/>
        </w:rPr>
      </w:pPr>
      <w:bookmarkStart w:id="58" w:name="_ENREF_58"/>
      <w:r w:rsidRPr="006C1706">
        <w:rPr>
          <w:rFonts w:ascii="Times New Roman" w:hAnsi="Times New Roman"/>
          <w:noProof/>
          <w:color w:val="auto"/>
          <w:sz w:val="24"/>
          <w:szCs w:val="24"/>
        </w:rPr>
        <w:t>Weiss, E. L., Longhurst, J. G., &amp; Mazure, C. M. (1999). Childhood sexual abuse as a risk factor for depression in women: Psychosocial and neurobiological correlates. The American Journal of Psychiatry, 156, 816-828.</w:t>
      </w:r>
      <w:bookmarkEnd w:id="58"/>
    </w:p>
    <w:p w:rsidR="000B3E01" w:rsidRPr="006C1706" w:rsidRDefault="000B3E01" w:rsidP="006C1706">
      <w:pPr>
        <w:spacing w:after="0" w:line="480" w:lineRule="auto"/>
        <w:ind w:left="720" w:hanging="720"/>
        <w:rPr>
          <w:rFonts w:ascii="Times New Roman" w:hAnsi="Times New Roman"/>
          <w:noProof/>
          <w:color w:val="auto"/>
          <w:sz w:val="24"/>
          <w:szCs w:val="24"/>
        </w:rPr>
      </w:pPr>
      <w:bookmarkStart w:id="59" w:name="_ENREF_59"/>
      <w:r w:rsidRPr="006C1706">
        <w:rPr>
          <w:rFonts w:ascii="Times New Roman" w:hAnsi="Times New Roman"/>
          <w:noProof/>
          <w:color w:val="auto"/>
          <w:sz w:val="24"/>
          <w:szCs w:val="24"/>
        </w:rPr>
        <w:t>Yin, R. K., Kaftarian, S. J., Yu, P., &amp; Jansen, M. A. (1997). Outcomes from CSAP's Community Partnership Program: Findings from the National Cross-Site Evaluation. Evaluation and Program Planning, 20, 345-355.</w:t>
      </w:r>
      <w:bookmarkEnd w:id="59"/>
    </w:p>
    <w:p w:rsidR="000B3E01" w:rsidRPr="006C1706" w:rsidRDefault="000B3E01" w:rsidP="006C1706">
      <w:pPr>
        <w:spacing w:after="0" w:line="480" w:lineRule="auto"/>
        <w:ind w:left="720" w:hanging="720"/>
        <w:rPr>
          <w:rFonts w:ascii="Times New Roman" w:hAnsi="Times New Roman"/>
          <w:noProof/>
          <w:color w:val="auto"/>
          <w:sz w:val="24"/>
          <w:szCs w:val="24"/>
        </w:rPr>
      </w:pPr>
      <w:bookmarkStart w:id="60" w:name="_ENREF_60"/>
      <w:r w:rsidRPr="006C1706">
        <w:rPr>
          <w:rFonts w:ascii="Times New Roman" w:hAnsi="Times New Roman"/>
          <w:noProof/>
          <w:color w:val="auto"/>
          <w:sz w:val="24"/>
          <w:szCs w:val="24"/>
        </w:rPr>
        <w:t>Yoshikawa, H. (1995). Long-term effects of early childhood programs on social outcomes and delinquency. The Future of Children, 5, 51-75.</w:t>
      </w:r>
      <w:bookmarkEnd w:id="60"/>
    </w:p>
    <w:p w:rsidR="000B3E01" w:rsidRPr="006C1706" w:rsidRDefault="000B3E01" w:rsidP="006C1706">
      <w:pPr>
        <w:spacing w:line="480" w:lineRule="auto"/>
        <w:ind w:left="720" w:hanging="720"/>
        <w:rPr>
          <w:rFonts w:ascii="Times New Roman" w:hAnsi="Times New Roman"/>
          <w:noProof/>
          <w:color w:val="auto"/>
          <w:sz w:val="24"/>
          <w:szCs w:val="24"/>
        </w:rPr>
      </w:pPr>
      <w:bookmarkStart w:id="61" w:name="_ENREF_61"/>
      <w:r w:rsidRPr="006C1706">
        <w:rPr>
          <w:rFonts w:ascii="Times New Roman" w:hAnsi="Times New Roman"/>
          <w:noProof/>
          <w:color w:val="auto"/>
          <w:sz w:val="24"/>
          <w:szCs w:val="24"/>
        </w:rPr>
        <w:t>Yoshikawa, H., Aber, J. L., &amp; Beardslee, W. R. (2012). The effects of poverty on the mental, emotional, and behavioral health of children and youth: Implications for prevention. American Psychologist, 67, 272-284.</w:t>
      </w:r>
      <w:bookmarkEnd w:id="61"/>
    </w:p>
    <w:p w:rsidR="000B3E01" w:rsidRPr="006C1706" w:rsidRDefault="000B3E01" w:rsidP="006C1706">
      <w:pPr>
        <w:spacing w:line="480" w:lineRule="auto"/>
        <w:rPr>
          <w:rFonts w:ascii="Times New Roman" w:hAnsi="Times New Roman"/>
          <w:noProof/>
          <w:color w:val="auto"/>
          <w:sz w:val="24"/>
          <w:szCs w:val="24"/>
        </w:rPr>
      </w:pPr>
    </w:p>
    <w:p w:rsidR="000022C4" w:rsidRPr="006C1706" w:rsidRDefault="000022C4" w:rsidP="006C1706">
      <w:pPr>
        <w:widowControl w:val="0"/>
        <w:spacing w:after="200" w:line="480" w:lineRule="auto"/>
        <w:rPr>
          <w:rFonts w:ascii="Times New Roman" w:hAnsi="Times New Roman"/>
          <w:color w:val="auto"/>
          <w:sz w:val="24"/>
          <w:szCs w:val="24"/>
        </w:rPr>
      </w:pPr>
      <w:r w:rsidRPr="006C1706">
        <w:rPr>
          <w:rFonts w:ascii="Times New Roman" w:hAnsi="Times New Roman"/>
          <w:color w:val="auto"/>
          <w:sz w:val="24"/>
          <w:szCs w:val="24"/>
        </w:rPr>
        <w:fldChar w:fldCharType="end"/>
      </w:r>
    </w:p>
    <w:p w:rsidR="002E0CA6" w:rsidRPr="00A138DB" w:rsidRDefault="002E0CA6" w:rsidP="00D90B38">
      <w:pPr>
        <w:widowControl w:val="0"/>
        <w:suppressAutoHyphens/>
        <w:spacing w:after="0" w:line="480" w:lineRule="auto"/>
        <w:ind w:left="720" w:hanging="720"/>
        <w:rPr>
          <w:rFonts w:ascii="Times New Roman" w:hAnsi="Times New Roman"/>
          <w:color w:val="auto"/>
          <w:sz w:val="24"/>
          <w:szCs w:val="24"/>
        </w:rPr>
      </w:pPr>
      <w:r w:rsidRPr="00A138DB">
        <w:rPr>
          <w:rFonts w:ascii="Times New Roman" w:hAnsi="Times New Roman"/>
          <w:color w:val="auto"/>
          <w:sz w:val="24"/>
          <w:szCs w:val="24"/>
        </w:rPr>
        <w:br w:type="page"/>
      </w:r>
    </w:p>
    <w:tbl>
      <w:tblPr>
        <w:tblStyle w:val="TableGrid"/>
        <w:tblW w:w="90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8"/>
        <w:gridCol w:w="6192"/>
      </w:tblGrid>
      <w:tr w:rsidR="00473676" w:rsidRPr="00A138DB" w:rsidTr="009F57C2">
        <w:trPr>
          <w:trHeight w:val="360"/>
        </w:trPr>
        <w:tc>
          <w:tcPr>
            <w:tcW w:w="9000" w:type="dxa"/>
            <w:gridSpan w:val="2"/>
            <w:tcBorders>
              <w:bottom w:val="single" w:sz="4" w:space="0" w:color="auto"/>
            </w:tcBorders>
            <w:vAlign w:val="center"/>
          </w:tcPr>
          <w:p w:rsidR="0008524F" w:rsidRPr="00A138DB" w:rsidRDefault="00BB5A46" w:rsidP="00C94E0A">
            <w:pPr>
              <w:widowControl w:val="0"/>
              <w:rPr>
                <w:color w:val="auto"/>
              </w:rPr>
            </w:pPr>
            <w:r>
              <w:rPr>
                <w:color w:val="auto"/>
              </w:rPr>
              <w:lastRenderedPageBreak/>
              <w:t>Table 1</w:t>
            </w:r>
            <w:r w:rsidR="00782051" w:rsidRPr="00A138DB">
              <w:rPr>
                <w:color w:val="auto"/>
              </w:rPr>
              <w:t xml:space="preserve"> </w:t>
            </w:r>
          </w:p>
          <w:p w:rsidR="00782051" w:rsidRPr="00A138DB" w:rsidRDefault="00782051" w:rsidP="00C94E0A">
            <w:pPr>
              <w:widowControl w:val="0"/>
              <w:rPr>
                <w:i/>
                <w:color w:val="auto"/>
              </w:rPr>
            </w:pPr>
            <w:r w:rsidRPr="00A138DB">
              <w:rPr>
                <w:i/>
                <w:color w:val="auto"/>
              </w:rPr>
              <w:t>C</w:t>
            </w:r>
            <w:r w:rsidR="008C1D0C" w:rsidRPr="00A138DB">
              <w:rPr>
                <w:i/>
                <w:color w:val="auto"/>
              </w:rPr>
              <w:t xml:space="preserve">ommunities </w:t>
            </w:r>
            <w:r w:rsidRPr="00A138DB">
              <w:rPr>
                <w:i/>
                <w:color w:val="auto"/>
              </w:rPr>
              <w:t>T</w:t>
            </w:r>
            <w:r w:rsidR="008C1D0C" w:rsidRPr="00A138DB">
              <w:rPr>
                <w:i/>
                <w:color w:val="auto"/>
              </w:rPr>
              <w:t xml:space="preserve">hat </w:t>
            </w:r>
            <w:r w:rsidRPr="00A138DB">
              <w:rPr>
                <w:i/>
                <w:color w:val="auto"/>
              </w:rPr>
              <w:t>C</w:t>
            </w:r>
            <w:r w:rsidR="008C1D0C" w:rsidRPr="00A138DB">
              <w:rPr>
                <w:i/>
                <w:color w:val="auto"/>
              </w:rPr>
              <w:t>are (CTC)</w:t>
            </w:r>
            <w:r w:rsidRPr="00A138DB">
              <w:rPr>
                <w:i/>
                <w:color w:val="auto"/>
              </w:rPr>
              <w:t xml:space="preserve"> Local Capacity Building Training Sessions and Major Objectives</w:t>
            </w:r>
          </w:p>
        </w:tc>
      </w:tr>
      <w:tr w:rsidR="00473676" w:rsidRPr="00A138DB" w:rsidTr="009F57C2">
        <w:trPr>
          <w:trHeight w:val="215"/>
        </w:trPr>
        <w:tc>
          <w:tcPr>
            <w:tcW w:w="2808" w:type="dxa"/>
            <w:tcBorders>
              <w:top w:val="single" w:sz="4" w:space="0" w:color="auto"/>
            </w:tcBorders>
            <w:vAlign w:val="bottom"/>
          </w:tcPr>
          <w:p w:rsidR="00782051" w:rsidRPr="00A138DB" w:rsidRDefault="00782051" w:rsidP="0045002A">
            <w:pPr>
              <w:widowControl w:val="0"/>
              <w:spacing w:before="40" w:after="0" w:line="220" w:lineRule="exact"/>
              <w:rPr>
                <w:color w:val="auto"/>
              </w:rPr>
            </w:pPr>
            <w:r w:rsidRPr="00A138DB">
              <w:rPr>
                <w:color w:val="auto"/>
              </w:rPr>
              <w:t>Phase 1: Get Started</w:t>
            </w:r>
          </w:p>
        </w:tc>
        <w:tc>
          <w:tcPr>
            <w:tcW w:w="6192" w:type="dxa"/>
            <w:tcBorders>
              <w:top w:val="single" w:sz="4" w:space="0" w:color="auto"/>
            </w:tcBorders>
          </w:tcPr>
          <w:p w:rsidR="00782051" w:rsidRPr="00A138DB" w:rsidRDefault="00782051" w:rsidP="00C94E0A">
            <w:pPr>
              <w:widowControl w:val="0"/>
              <w:spacing w:before="40" w:line="220" w:lineRule="exact"/>
              <w:rPr>
                <w:color w:val="auto"/>
              </w:rPr>
            </w:pPr>
          </w:p>
        </w:tc>
      </w:tr>
      <w:tr w:rsidR="00473676" w:rsidRPr="00A138DB" w:rsidTr="009F57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9000" w:type="dxa"/>
            <w:gridSpan w:val="2"/>
            <w:tcBorders>
              <w:top w:val="nil"/>
              <w:left w:val="nil"/>
              <w:bottom w:val="nil"/>
              <w:right w:val="nil"/>
            </w:tcBorders>
          </w:tcPr>
          <w:p w:rsidR="00782051" w:rsidRPr="00A138DB" w:rsidRDefault="00782051" w:rsidP="00B407EB">
            <w:pPr>
              <w:widowControl w:val="0"/>
              <w:spacing w:before="120" w:line="220" w:lineRule="exact"/>
              <w:ind w:left="187"/>
              <w:rPr>
                <w:color w:val="auto"/>
              </w:rPr>
            </w:pPr>
            <w:r w:rsidRPr="00A138DB">
              <w:rPr>
                <w:color w:val="auto"/>
              </w:rPr>
              <w:t>Strategic Consultation</w:t>
            </w:r>
          </w:p>
          <w:p w:rsidR="00782051" w:rsidRPr="00A138DB" w:rsidRDefault="00782051" w:rsidP="00E177AD">
            <w:pPr>
              <w:pStyle w:val="ListParagraph"/>
              <w:widowControl w:val="0"/>
              <w:numPr>
                <w:ilvl w:val="0"/>
                <w:numId w:val="9"/>
              </w:numPr>
              <w:spacing w:after="0" w:line="220" w:lineRule="exact"/>
              <w:ind w:left="518" w:hanging="158"/>
              <w:contextualSpacing w:val="0"/>
              <w:rPr>
                <w:color w:val="auto"/>
              </w:rPr>
            </w:pPr>
            <w:r w:rsidRPr="00A138DB">
              <w:rPr>
                <w:color w:val="auto"/>
              </w:rPr>
              <w:t>Assess, enhance readiness to implement CTC</w:t>
            </w:r>
          </w:p>
          <w:p w:rsidR="00782051" w:rsidRPr="00A138DB" w:rsidRDefault="00782051" w:rsidP="00E177AD">
            <w:pPr>
              <w:pStyle w:val="ListParagraph"/>
              <w:widowControl w:val="0"/>
              <w:numPr>
                <w:ilvl w:val="0"/>
                <w:numId w:val="9"/>
              </w:numPr>
              <w:spacing w:after="0" w:line="220" w:lineRule="exact"/>
              <w:ind w:left="518" w:hanging="158"/>
              <w:contextualSpacing w:val="0"/>
              <w:rPr>
                <w:color w:val="auto"/>
              </w:rPr>
            </w:pPr>
            <w:r w:rsidRPr="00A138DB">
              <w:rPr>
                <w:color w:val="auto"/>
              </w:rPr>
              <w:t>Identify a CTC champion in the community</w:t>
            </w:r>
          </w:p>
        </w:tc>
      </w:tr>
      <w:tr w:rsidR="00473676" w:rsidRPr="00A138DB" w:rsidTr="009F57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9000" w:type="dxa"/>
            <w:gridSpan w:val="2"/>
            <w:tcBorders>
              <w:top w:val="nil"/>
              <w:left w:val="nil"/>
              <w:bottom w:val="nil"/>
              <w:right w:val="nil"/>
            </w:tcBorders>
          </w:tcPr>
          <w:p w:rsidR="00782051" w:rsidRPr="00A138DB" w:rsidRDefault="00782051" w:rsidP="00B407EB">
            <w:pPr>
              <w:widowControl w:val="0"/>
              <w:spacing w:before="120" w:line="220" w:lineRule="exact"/>
              <w:ind w:left="187"/>
              <w:rPr>
                <w:color w:val="auto"/>
              </w:rPr>
            </w:pPr>
            <w:r w:rsidRPr="00A138DB">
              <w:rPr>
                <w:color w:val="auto"/>
              </w:rPr>
              <w:t>Key Leader Orientation</w:t>
            </w:r>
          </w:p>
          <w:p w:rsidR="00782051" w:rsidRPr="00A138DB" w:rsidRDefault="00782051" w:rsidP="00344390">
            <w:pPr>
              <w:pStyle w:val="ListParagraph"/>
              <w:widowControl w:val="0"/>
              <w:numPr>
                <w:ilvl w:val="0"/>
                <w:numId w:val="9"/>
              </w:numPr>
              <w:spacing w:after="0" w:line="220" w:lineRule="exact"/>
              <w:ind w:left="518" w:hanging="158"/>
              <w:contextualSpacing w:val="0"/>
              <w:rPr>
                <w:color w:val="auto"/>
              </w:rPr>
            </w:pPr>
            <w:r w:rsidRPr="00A138DB">
              <w:rPr>
                <w:color w:val="auto"/>
              </w:rPr>
              <w:t xml:space="preserve">Introduce CTC, science-based prevention, project objectives to key leaders, influential stakeholders </w:t>
            </w:r>
          </w:p>
          <w:p w:rsidR="00782051" w:rsidRPr="00A138DB" w:rsidRDefault="00782051" w:rsidP="00344390">
            <w:pPr>
              <w:pStyle w:val="ListParagraph"/>
              <w:widowControl w:val="0"/>
              <w:numPr>
                <w:ilvl w:val="0"/>
                <w:numId w:val="9"/>
              </w:numPr>
              <w:spacing w:after="0" w:line="220" w:lineRule="exact"/>
              <w:ind w:left="518" w:hanging="158"/>
              <w:contextualSpacing w:val="0"/>
              <w:rPr>
                <w:color w:val="auto"/>
              </w:rPr>
            </w:pPr>
            <w:r w:rsidRPr="00A138DB">
              <w:rPr>
                <w:color w:val="auto"/>
              </w:rPr>
              <w:t>Identify and recruit diverse set of candidates for CTC coalition, ideally 12 to 30 members total</w:t>
            </w:r>
          </w:p>
          <w:p w:rsidR="00782051" w:rsidRPr="00A138DB" w:rsidRDefault="00782051" w:rsidP="00344390">
            <w:pPr>
              <w:pStyle w:val="ListParagraph"/>
              <w:widowControl w:val="0"/>
              <w:numPr>
                <w:ilvl w:val="0"/>
                <w:numId w:val="9"/>
              </w:numPr>
              <w:spacing w:after="0" w:line="220" w:lineRule="exact"/>
              <w:ind w:left="518" w:hanging="158"/>
              <w:contextualSpacing w:val="0"/>
              <w:rPr>
                <w:color w:val="auto"/>
              </w:rPr>
            </w:pPr>
            <w:r w:rsidRPr="00A138DB">
              <w:rPr>
                <w:color w:val="auto"/>
              </w:rPr>
              <w:t>Identify and hire CTC coordinator</w:t>
            </w:r>
          </w:p>
          <w:p w:rsidR="00782051" w:rsidRPr="00A138DB" w:rsidRDefault="00782051" w:rsidP="00344390">
            <w:pPr>
              <w:pStyle w:val="ListParagraph"/>
              <w:widowControl w:val="0"/>
              <w:numPr>
                <w:ilvl w:val="0"/>
                <w:numId w:val="9"/>
              </w:numPr>
              <w:spacing w:after="0" w:line="220" w:lineRule="exact"/>
              <w:ind w:left="518" w:hanging="158"/>
              <w:contextualSpacing w:val="0"/>
              <w:rPr>
                <w:color w:val="auto"/>
              </w:rPr>
            </w:pPr>
            <w:r w:rsidRPr="00A138DB">
              <w:rPr>
                <w:color w:val="auto"/>
              </w:rPr>
              <w:t>Introduce the CTC or Risk and Protective Factor Youth Survey as tool for prevention planning</w:t>
            </w:r>
          </w:p>
        </w:tc>
      </w:tr>
      <w:tr w:rsidR="00473676" w:rsidRPr="00A138DB" w:rsidTr="009F57C2">
        <w:trPr>
          <w:trHeight w:val="288"/>
        </w:trPr>
        <w:tc>
          <w:tcPr>
            <w:tcW w:w="2808" w:type="dxa"/>
            <w:vAlign w:val="center"/>
          </w:tcPr>
          <w:p w:rsidR="00782051" w:rsidRPr="00A138DB" w:rsidRDefault="0045002A" w:rsidP="00C94E0A">
            <w:pPr>
              <w:widowControl w:val="0"/>
              <w:spacing w:after="20" w:line="220" w:lineRule="exact"/>
              <w:rPr>
                <w:color w:val="auto"/>
              </w:rPr>
            </w:pPr>
            <w:r w:rsidRPr="00A138DB">
              <w:rPr>
                <w:color w:val="auto"/>
              </w:rPr>
              <w:br/>
            </w:r>
            <w:r w:rsidR="00782051" w:rsidRPr="00A138DB">
              <w:rPr>
                <w:color w:val="auto"/>
              </w:rPr>
              <w:t>Phase 2: Get Organized</w:t>
            </w:r>
          </w:p>
        </w:tc>
        <w:tc>
          <w:tcPr>
            <w:tcW w:w="6192" w:type="dxa"/>
            <w:vAlign w:val="center"/>
          </w:tcPr>
          <w:p w:rsidR="00782051" w:rsidRPr="00A138DB" w:rsidRDefault="00782051" w:rsidP="00C94E0A">
            <w:pPr>
              <w:widowControl w:val="0"/>
              <w:spacing w:after="20" w:line="220" w:lineRule="exact"/>
              <w:rPr>
                <w:color w:val="auto"/>
              </w:rPr>
            </w:pPr>
          </w:p>
        </w:tc>
      </w:tr>
      <w:tr w:rsidR="00473676" w:rsidRPr="00A138DB" w:rsidTr="009F57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9000" w:type="dxa"/>
            <w:gridSpan w:val="2"/>
            <w:tcBorders>
              <w:top w:val="nil"/>
              <w:left w:val="nil"/>
              <w:bottom w:val="nil"/>
              <w:right w:val="nil"/>
            </w:tcBorders>
          </w:tcPr>
          <w:p w:rsidR="00782051" w:rsidRPr="00A138DB" w:rsidRDefault="00782051" w:rsidP="00B407EB">
            <w:pPr>
              <w:widowControl w:val="0"/>
              <w:spacing w:before="120" w:line="220" w:lineRule="exact"/>
              <w:ind w:left="187"/>
              <w:rPr>
                <w:color w:val="auto"/>
              </w:rPr>
            </w:pPr>
            <w:r w:rsidRPr="00A138DB">
              <w:rPr>
                <w:color w:val="auto"/>
              </w:rPr>
              <w:t>Community Board Orientation</w:t>
            </w:r>
          </w:p>
          <w:p w:rsidR="00782051" w:rsidRPr="00A138DB" w:rsidRDefault="00782051" w:rsidP="00344390">
            <w:pPr>
              <w:pStyle w:val="ListParagraph"/>
              <w:widowControl w:val="0"/>
              <w:numPr>
                <w:ilvl w:val="0"/>
                <w:numId w:val="9"/>
              </w:numPr>
              <w:spacing w:after="0" w:line="220" w:lineRule="exact"/>
              <w:ind w:left="518" w:hanging="158"/>
              <w:contextualSpacing w:val="0"/>
              <w:rPr>
                <w:color w:val="auto"/>
              </w:rPr>
            </w:pPr>
            <w:r w:rsidRPr="00A138DB">
              <w:rPr>
                <w:color w:val="auto"/>
              </w:rPr>
              <w:t>Introduce CTC, science-based prevention, project objectives</w:t>
            </w:r>
          </w:p>
          <w:p w:rsidR="00782051" w:rsidRPr="00A138DB" w:rsidRDefault="00782051" w:rsidP="00344390">
            <w:pPr>
              <w:pStyle w:val="ListParagraph"/>
              <w:widowControl w:val="0"/>
              <w:numPr>
                <w:ilvl w:val="0"/>
                <w:numId w:val="9"/>
              </w:numPr>
              <w:spacing w:after="0" w:line="220" w:lineRule="exact"/>
              <w:ind w:left="518" w:hanging="158"/>
              <w:contextualSpacing w:val="0"/>
              <w:rPr>
                <w:color w:val="auto"/>
              </w:rPr>
            </w:pPr>
            <w:r w:rsidRPr="00A138DB">
              <w:rPr>
                <w:color w:val="auto"/>
              </w:rPr>
              <w:t>Develop a vision statement to guide work, build engagement</w:t>
            </w:r>
          </w:p>
          <w:p w:rsidR="00782051" w:rsidRPr="00A138DB" w:rsidRDefault="00782051" w:rsidP="00344390">
            <w:pPr>
              <w:pStyle w:val="ListParagraph"/>
              <w:widowControl w:val="0"/>
              <w:numPr>
                <w:ilvl w:val="0"/>
                <w:numId w:val="9"/>
              </w:numPr>
              <w:spacing w:after="0" w:line="220" w:lineRule="exact"/>
              <w:ind w:left="518" w:hanging="158"/>
              <w:contextualSpacing w:val="0"/>
              <w:rPr>
                <w:color w:val="auto"/>
              </w:rPr>
            </w:pPr>
            <w:r w:rsidRPr="00A138DB">
              <w:rPr>
                <w:color w:val="auto"/>
              </w:rPr>
              <w:t>Establish workgroups to facilitate implementation: Board Maintenance, Risk &amp; Protective Factor Assessment, Resource Assessment &amp; Analysis, Public Relations, Youth Involvement, Funding</w:t>
            </w:r>
          </w:p>
        </w:tc>
      </w:tr>
      <w:tr w:rsidR="00473676" w:rsidRPr="00A138DB" w:rsidTr="009F57C2">
        <w:trPr>
          <w:trHeight w:val="288"/>
        </w:trPr>
        <w:tc>
          <w:tcPr>
            <w:tcW w:w="2808" w:type="dxa"/>
            <w:vAlign w:val="center"/>
          </w:tcPr>
          <w:p w:rsidR="00782051" w:rsidRPr="00A138DB" w:rsidRDefault="0045002A" w:rsidP="00C94E0A">
            <w:pPr>
              <w:widowControl w:val="0"/>
              <w:spacing w:after="20" w:line="220" w:lineRule="exact"/>
              <w:rPr>
                <w:color w:val="auto"/>
              </w:rPr>
            </w:pPr>
            <w:r w:rsidRPr="00A138DB">
              <w:rPr>
                <w:color w:val="auto"/>
              </w:rPr>
              <w:br/>
            </w:r>
            <w:r w:rsidR="00782051" w:rsidRPr="00A138DB">
              <w:rPr>
                <w:color w:val="auto"/>
              </w:rPr>
              <w:t>Phase 3: Develop a Profile</w:t>
            </w:r>
          </w:p>
        </w:tc>
        <w:tc>
          <w:tcPr>
            <w:tcW w:w="6192" w:type="dxa"/>
          </w:tcPr>
          <w:p w:rsidR="00782051" w:rsidRPr="00A138DB" w:rsidRDefault="00782051" w:rsidP="00C94E0A">
            <w:pPr>
              <w:widowControl w:val="0"/>
              <w:spacing w:after="20" w:line="220" w:lineRule="exact"/>
              <w:rPr>
                <w:color w:val="auto"/>
              </w:rPr>
            </w:pPr>
          </w:p>
        </w:tc>
      </w:tr>
      <w:tr w:rsidR="00473676" w:rsidRPr="00A138DB" w:rsidTr="009F57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9000" w:type="dxa"/>
            <w:gridSpan w:val="2"/>
            <w:tcBorders>
              <w:top w:val="nil"/>
              <w:left w:val="nil"/>
              <w:bottom w:val="nil"/>
              <w:right w:val="nil"/>
            </w:tcBorders>
          </w:tcPr>
          <w:p w:rsidR="00782051" w:rsidRPr="00A138DB" w:rsidRDefault="00782051" w:rsidP="00B407EB">
            <w:pPr>
              <w:widowControl w:val="0"/>
              <w:spacing w:before="120" w:line="220" w:lineRule="exact"/>
              <w:ind w:left="187"/>
              <w:rPr>
                <w:color w:val="auto"/>
              </w:rPr>
            </w:pPr>
            <w:r w:rsidRPr="00A138DB">
              <w:rPr>
                <w:color w:val="auto"/>
              </w:rPr>
              <w:t>Community Assessment Training</w:t>
            </w:r>
          </w:p>
          <w:p w:rsidR="00782051" w:rsidRPr="00A138DB" w:rsidRDefault="00782051" w:rsidP="00344390">
            <w:pPr>
              <w:pStyle w:val="ListParagraph"/>
              <w:widowControl w:val="0"/>
              <w:numPr>
                <w:ilvl w:val="0"/>
                <w:numId w:val="9"/>
              </w:numPr>
              <w:spacing w:after="0" w:line="220" w:lineRule="exact"/>
              <w:ind w:left="518" w:hanging="158"/>
              <w:contextualSpacing w:val="0"/>
              <w:rPr>
                <w:color w:val="auto"/>
              </w:rPr>
            </w:pPr>
            <w:r w:rsidRPr="00A138DB">
              <w:rPr>
                <w:color w:val="auto"/>
              </w:rPr>
              <w:t>Use local data from Youth Surveys (6th-, 8th-, 10th-, 12th-grade youth) to develop a profile</w:t>
            </w:r>
            <w:r w:rsidRPr="00A138DB">
              <w:rPr>
                <w:color w:val="auto"/>
              </w:rPr>
              <w:br/>
              <w:t>identifying elevated risk, depressed protective factors, high rates of problem behavior</w:t>
            </w:r>
          </w:p>
          <w:p w:rsidR="00782051" w:rsidRPr="00A138DB" w:rsidRDefault="00782051" w:rsidP="00344390">
            <w:pPr>
              <w:pStyle w:val="ListParagraph"/>
              <w:widowControl w:val="0"/>
              <w:numPr>
                <w:ilvl w:val="0"/>
                <w:numId w:val="9"/>
              </w:numPr>
              <w:spacing w:after="0" w:line="220" w:lineRule="exact"/>
              <w:ind w:left="518" w:hanging="158"/>
              <w:contextualSpacing w:val="0"/>
              <w:rPr>
                <w:color w:val="auto"/>
              </w:rPr>
            </w:pPr>
            <w:r w:rsidRPr="00A138DB">
              <w:rPr>
                <w:color w:val="auto"/>
              </w:rPr>
              <w:t>Supplement survey data with administrative data</w:t>
            </w:r>
          </w:p>
          <w:p w:rsidR="00782051" w:rsidRPr="00A138DB" w:rsidRDefault="00782051" w:rsidP="00344390">
            <w:pPr>
              <w:pStyle w:val="ListParagraph"/>
              <w:widowControl w:val="0"/>
              <w:numPr>
                <w:ilvl w:val="0"/>
                <w:numId w:val="9"/>
              </w:numPr>
              <w:spacing w:after="0" w:line="220" w:lineRule="exact"/>
              <w:ind w:left="518" w:hanging="158"/>
              <w:contextualSpacing w:val="0"/>
              <w:rPr>
                <w:color w:val="auto"/>
              </w:rPr>
            </w:pPr>
            <w:r w:rsidRPr="00A138DB">
              <w:rPr>
                <w:color w:val="auto"/>
              </w:rPr>
              <w:t>Target the 2 - 5 most elevated risk factors, as well as depressed protective factors for intervention</w:t>
            </w:r>
          </w:p>
        </w:tc>
      </w:tr>
      <w:tr w:rsidR="00473676" w:rsidRPr="00A138DB" w:rsidTr="009F57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9000" w:type="dxa"/>
            <w:gridSpan w:val="2"/>
            <w:tcBorders>
              <w:top w:val="nil"/>
              <w:left w:val="nil"/>
              <w:bottom w:val="nil"/>
              <w:right w:val="nil"/>
            </w:tcBorders>
          </w:tcPr>
          <w:p w:rsidR="00782051" w:rsidRPr="00A138DB" w:rsidRDefault="00782051" w:rsidP="00B407EB">
            <w:pPr>
              <w:widowControl w:val="0"/>
              <w:spacing w:before="120" w:line="220" w:lineRule="exact"/>
              <w:ind w:left="187"/>
              <w:rPr>
                <w:color w:val="auto"/>
              </w:rPr>
            </w:pPr>
            <w:r w:rsidRPr="00A138DB">
              <w:rPr>
                <w:color w:val="auto"/>
              </w:rPr>
              <w:t>Community Resource Assessment Training</w:t>
            </w:r>
          </w:p>
          <w:p w:rsidR="00782051" w:rsidRPr="00A138DB" w:rsidRDefault="00782051" w:rsidP="00344390">
            <w:pPr>
              <w:pStyle w:val="ListParagraph"/>
              <w:widowControl w:val="0"/>
              <w:numPr>
                <w:ilvl w:val="0"/>
                <w:numId w:val="10"/>
              </w:numPr>
              <w:spacing w:after="0" w:line="220" w:lineRule="exact"/>
              <w:ind w:left="518" w:hanging="158"/>
              <w:contextualSpacing w:val="0"/>
              <w:rPr>
                <w:color w:val="auto"/>
              </w:rPr>
            </w:pPr>
            <w:r w:rsidRPr="00A138DB">
              <w:rPr>
                <w:color w:val="auto"/>
              </w:rPr>
              <w:t xml:space="preserve">Assess existing </w:t>
            </w:r>
            <w:r w:rsidR="00BD5D19" w:rsidRPr="00A138DB">
              <w:rPr>
                <w:color w:val="auto"/>
              </w:rPr>
              <w:t>evidence-based practices (</w:t>
            </w:r>
            <w:r w:rsidRPr="00A138DB">
              <w:rPr>
                <w:color w:val="auto"/>
              </w:rPr>
              <w:t>EBPs</w:t>
            </w:r>
            <w:r w:rsidR="00BD5D19" w:rsidRPr="00A138DB">
              <w:rPr>
                <w:color w:val="auto"/>
              </w:rPr>
              <w:t>)</w:t>
            </w:r>
            <w:r w:rsidRPr="00A138DB">
              <w:rPr>
                <w:color w:val="auto"/>
              </w:rPr>
              <w:t xml:space="preserve"> and prevention resources to avoid service duplication</w:t>
            </w:r>
          </w:p>
        </w:tc>
      </w:tr>
      <w:tr w:rsidR="00473676" w:rsidRPr="00A138DB" w:rsidTr="009F57C2">
        <w:trPr>
          <w:trHeight w:val="288"/>
        </w:trPr>
        <w:tc>
          <w:tcPr>
            <w:tcW w:w="2808" w:type="dxa"/>
            <w:vAlign w:val="center"/>
          </w:tcPr>
          <w:p w:rsidR="00782051" w:rsidRPr="00A138DB" w:rsidRDefault="0045002A" w:rsidP="00E21C51">
            <w:pPr>
              <w:widowControl w:val="0"/>
              <w:spacing w:after="0" w:line="220" w:lineRule="exact"/>
              <w:rPr>
                <w:color w:val="auto"/>
              </w:rPr>
            </w:pPr>
            <w:r w:rsidRPr="00A138DB">
              <w:rPr>
                <w:color w:val="auto"/>
              </w:rPr>
              <w:br/>
            </w:r>
            <w:r w:rsidR="00782051" w:rsidRPr="00A138DB">
              <w:rPr>
                <w:color w:val="auto"/>
              </w:rPr>
              <w:t>Phase 4: Create a Plan</w:t>
            </w:r>
          </w:p>
        </w:tc>
        <w:tc>
          <w:tcPr>
            <w:tcW w:w="6192" w:type="dxa"/>
          </w:tcPr>
          <w:p w:rsidR="00782051" w:rsidRPr="00A138DB" w:rsidRDefault="00782051" w:rsidP="00C94E0A">
            <w:pPr>
              <w:widowControl w:val="0"/>
              <w:spacing w:line="220" w:lineRule="exact"/>
              <w:rPr>
                <w:color w:val="auto"/>
              </w:rPr>
            </w:pPr>
          </w:p>
        </w:tc>
      </w:tr>
      <w:tr w:rsidR="00473676" w:rsidRPr="00A138DB" w:rsidTr="009F57C2">
        <w:trPr>
          <w:trHeight w:val="360"/>
        </w:trPr>
        <w:tc>
          <w:tcPr>
            <w:tcW w:w="9000" w:type="dxa"/>
            <w:gridSpan w:val="2"/>
          </w:tcPr>
          <w:p w:rsidR="00782051" w:rsidRPr="00A138DB" w:rsidRDefault="00782051" w:rsidP="00B407EB">
            <w:pPr>
              <w:widowControl w:val="0"/>
              <w:spacing w:before="120" w:line="220" w:lineRule="exact"/>
              <w:ind w:left="187"/>
              <w:rPr>
                <w:color w:val="auto"/>
              </w:rPr>
            </w:pPr>
            <w:r w:rsidRPr="00A138DB">
              <w:rPr>
                <w:color w:val="auto"/>
              </w:rPr>
              <w:t>Community Plan Training</w:t>
            </w:r>
          </w:p>
          <w:p w:rsidR="00782051" w:rsidRPr="00A138DB" w:rsidRDefault="00782051" w:rsidP="00344390">
            <w:pPr>
              <w:pStyle w:val="ListParagraph"/>
              <w:widowControl w:val="0"/>
              <w:numPr>
                <w:ilvl w:val="0"/>
                <w:numId w:val="9"/>
              </w:numPr>
              <w:spacing w:after="0" w:line="220" w:lineRule="exact"/>
              <w:ind w:left="518" w:hanging="158"/>
              <w:contextualSpacing w:val="0"/>
              <w:rPr>
                <w:color w:val="auto"/>
              </w:rPr>
            </w:pPr>
            <w:r w:rsidRPr="00A138DB">
              <w:rPr>
                <w:color w:val="auto"/>
              </w:rPr>
              <w:t>Select 1 - 4 EBPs that target risk and protective priorities, fill gaps identified in Phase 3</w:t>
            </w:r>
          </w:p>
          <w:p w:rsidR="00782051" w:rsidRPr="00A138DB" w:rsidRDefault="00782051" w:rsidP="00344390">
            <w:pPr>
              <w:pStyle w:val="ListParagraph"/>
              <w:widowControl w:val="0"/>
              <w:numPr>
                <w:ilvl w:val="0"/>
                <w:numId w:val="9"/>
              </w:numPr>
              <w:spacing w:after="0" w:line="220" w:lineRule="exact"/>
              <w:ind w:left="518" w:hanging="158"/>
              <w:contextualSpacing w:val="0"/>
              <w:rPr>
                <w:color w:val="auto"/>
              </w:rPr>
            </w:pPr>
            <w:r w:rsidRPr="00A138DB">
              <w:rPr>
                <w:color w:val="auto"/>
              </w:rPr>
              <w:t>Complete comprehensive written Community Action Plan to guide prevention implementation, monitoring, evaluation</w:t>
            </w:r>
          </w:p>
        </w:tc>
      </w:tr>
      <w:tr w:rsidR="00473676" w:rsidRPr="00A138DB" w:rsidTr="009F57C2">
        <w:trPr>
          <w:trHeight w:val="288"/>
        </w:trPr>
        <w:tc>
          <w:tcPr>
            <w:tcW w:w="9000" w:type="dxa"/>
            <w:gridSpan w:val="2"/>
            <w:vAlign w:val="center"/>
          </w:tcPr>
          <w:p w:rsidR="00782051" w:rsidRPr="00A138DB" w:rsidRDefault="0045002A" w:rsidP="00E21C51">
            <w:pPr>
              <w:widowControl w:val="0"/>
              <w:spacing w:after="0" w:line="220" w:lineRule="exact"/>
              <w:rPr>
                <w:color w:val="auto"/>
              </w:rPr>
            </w:pPr>
            <w:r w:rsidRPr="00A138DB">
              <w:rPr>
                <w:color w:val="auto"/>
              </w:rPr>
              <w:br/>
            </w:r>
            <w:r w:rsidR="00782051" w:rsidRPr="00A138DB">
              <w:rPr>
                <w:color w:val="auto"/>
              </w:rPr>
              <w:t>Phase 5: Implement and Evaluate</w:t>
            </w:r>
          </w:p>
        </w:tc>
      </w:tr>
      <w:tr w:rsidR="00473676" w:rsidRPr="00A138DB" w:rsidTr="009F57C2">
        <w:trPr>
          <w:trHeight w:val="360"/>
        </w:trPr>
        <w:tc>
          <w:tcPr>
            <w:tcW w:w="9000" w:type="dxa"/>
            <w:gridSpan w:val="2"/>
          </w:tcPr>
          <w:p w:rsidR="00782051" w:rsidRPr="00A138DB" w:rsidRDefault="00782051" w:rsidP="00B407EB">
            <w:pPr>
              <w:widowControl w:val="0"/>
              <w:spacing w:before="120" w:line="220" w:lineRule="exact"/>
              <w:ind w:left="187"/>
              <w:rPr>
                <w:color w:val="auto"/>
              </w:rPr>
            </w:pPr>
            <w:r w:rsidRPr="00A138DB">
              <w:rPr>
                <w:color w:val="auto"/>
              </w:rPr>
              <w:t>Community Plan Implementation Training</w:t>
            </w:r>
          </w:p>
          <w:p w:rsidR="00782051" w:rsidRPr="00A138DB" w:rsidRDefault="00782051" w:rsidP="00344390">
            <w:pPr>
              <w:pStyle w:val="ListParagraph"/>
              <w:widowControl w:val="0"/>
              <w:numPr>
                <w:ilvl w:val="0"/>
                <w:numId w:val="9"/>
              </w:numPr>
              <w:spacing w:after="0" w:line="220" w:lineRule="exact"/>
              <w:ind w:left="518" w:hanging="158"/>
              <w:contextualSpacing w:val="0"/>
              <w:rPr>
                <w:color w:val="auto"/>
              </w:rPr>
            </w:pPr>
            <w:r w:rsidRPr="00A138DB">
              <w:rPr>
                <w:color w:val="auto"/>
              </w:rPr>
              <w:t>Understand importance of implementing EBPs with fidelity to content, dosage, high-quality delivery specified in program manuals</w:t>
            </w:r>
          </w:p>
          <w:p w:rsidR="00782051" w:rsidRPr="00A138DB" w:rsidRDefault="00782051" w:rsidP="00344390">
            <w:pPr>
              <w:pStyle w:val="ListParagraph"/>
              <w:widowControl w:val="0"/>
              <w:numPr>
                <w:ilvl w:val="0"/>
                <w:numId w:val="9"/>
              </w:numPr>
              <w:spacing w:after="0" w:line="220" w:lineRule="exact"/>
              <w:ind w:left="518" w:hanging="158"/>
              <w:contextualSpacing w:val="0"/>
              <w:rPr>
                <w:color w:val="auto"/>
              </w:rPr>
            </w:pPr>
            <w:r w:rsidRPr="00A138DB">
              <w:rPr>
                <w:color w:val="auto"/>
              </w:rPr>
              <w:t>Contact program developers for training specific to EBPs</w:t>
            </w:r>
          </w:p>
        </w:tc>
      </w:tr>
      <w:tr w:rsidR="00782051" w:rsidRPr="00A138DB" w:rsidTr="009F57C2">
        <w:trPr>
          <w:trHeight w:val="827"/>
        </w:trPr>
        <w:tc>
          <w:tcPr>
            <w:tcW w:w="9000" w:type="dxa"/>
            <w:gridSpan w:val="2"/>
            <w:tcBorders>
              <w:bottom w:val="single" w:sz="4" w:space="0" w:color="auto"/>
            </w:tcBorders>
          </w:tcPr>
          <w:p w:rsidR="00782051" w:rsidRPr="00A138DB" w:rsidRDefault="00782051" w:rsidP="00B407EB">
            <w:pPr>
              <w:widowControl w:val="0"/>
              <w:spacing w:before="120" w:line="220" w:lineRule="exact"/>
              <w:ind w:left="187"/>
              <w:rPr>
                <w:color w:val="auto"/>
              </w:rPr>
            </w:pPr>
            <w:r w:rsidRPr="00A138DB">
              <w:rPr>
                <w:color w:val="auto"/>
              </w:rPr>
              <w:t>Community Plan Implementation Monitoring Training</w:t>
            </w:r>
          </w:p>
          <w:p w:rsidR="00782051" w:rsidRPr="00A138DB" w:rsidRDefault="00782051" w:rsidP="00344390">
            <w:pPr>
              <w:pStyle w:val="ListParagraph"/>
              <w:widowControl w:val="0"/>
              <w:numPr>
                <w:ilvl w:val="0"/>
                <w:numId w:val="9"/>
              </w:numPr>
              <w:spacing w:after="0" w:line="220" w:lineRule="exact"/>
              <w:ind w:left="518" w:hanging="158"/>
              <w:contextualSpacing w:val="0"/>
              <w:rPr>
                <w:color w:val="auto"/>
              </w:rPr>
            </w:pPr>
            <w:r w:rsidRPr="00A138DB">
              <w:rPr>
                <w:color w:val="auto"/>
              </w:rPr>
              <w:t>Learn to track implementation fidelity, reach, progress, changes in participants through checklists, observations, pre-post assessments</w:t>
            </w:r>
          </w:p>
          <w:p w:rsidR="00782051" w:rsidRPr="00A138DB" w:rsidRDefault="00782051" w:rsidP="009E67BA">
            <w:pPr>
              <w:pStyle w:val="ListParagraph"/>
              <w:widowControl w:val="0"/>
              <w:numPr>
                <w:ilvl w:val="0"/>
                <w:numId w:val="9"/>
              </w:numPr>
              <w:spacing w:line="220" w:lineRule="exact"/>
              <w:ind w:left="518" w:hanging="158"/>
              <w:contextualSpacing w:val="0"/>
              <w:rPr>
                <w:color w:val="auto"/>
              </w:rPr>
            </w:pPr>
            <w:r w:rsidRPr="00A138DB">
              <w:rPr>
                <w:color w:val="auto"/>
              </w:rPr>
              <w:t>Engage local media to educate community about prevention actions</w:t>
            </w:r>
          </w:p>
        </w:tc>
      </w:tr>
    </w:tbl>
    <w:p w:rsidR="001A30CF" w:rsidRPr="00A138DB" w:rsidRDefault="001A30CF" w:rsidP="00C94E0A">
      <w:pPr>
        <w:widowControl w:val="0"/>
        <w:spacing w:after="200" w:line="276" w:lineRule="auto"/>
        <w:rPr>
          <w:color w:val="auto"/>
          <w:sz w:val="24"/>
          <w:szCs w:val="24"/>
        </w:rPr>
      </w:pPr>
    </w:p>
    <w:p w:rsidR="00782051" w:rsidRPr="00A138DB" w:rsidRDefault="00782051" w:rsidP="00C94E0A">
      <w:pPr>
        <w:widowControl w:val="0"/>
        <w:spacing w:after="200" w:line="276" w:lineRule="auto"/>
        <w:rPr>
          <w:color w:val="auto"/>
          <w:sz w:val="24"/>
          <w:szCs w:val="24"/>
        </w:rPr>
        <w:sectPr w:rsidR="00782051" w:rsidRPr="00A138DB" w:rsidSect="0025727B">
          <w:headerReference w:type="even" r:id="rId11"/>
          <w:headerReference w:type="default" r:id="rId12"/>
          <w:pgSz w:w="12240" w:h="15840"/>
          <w:pgMar w:top="1440" w:right="1440" w:bottom="1440" w:left="1440" w:header="720" w:footer="720" w:gutter="0"/>
          <w:cols w:space="720"/>
          <w:titlePg/>
          <w:docGrid w:linePitch="360"/>
        </w:sectPr>
      </w:pPr>
    </w:p>
    <w:p w:rsidR="005446D0" w:rsidRPr="00A138DB" w:rsidRDefault="00BB5A46" w:rsidP="005446D0">
      <w:pPr>
        <w:spacing w:after="0" w:line="360" w:lineRule="auto"/>
        <w:rPr>
          <w:kern w:val="0"/>
          <w:sz w:val="22"/>
          <w:szCs w:val="22"/>
          <w14:ligatures w14:val="none"/>
          <w14:cntxtAlts w14:val="0"/>
        </w:rPr>
      </w:pPr>
      <w:r>
        <w:rPr>
          <w:kern w:val="0"/>
          <w:sz w:val="22"/>
          <w:szCs w:val="22"/>
          <w14:ligatures w14:val="none"/>
          <w14:cntxtAlts w14:val="0"/>
        </w:rPr>
        <w:lastRenderedPageBreak/>
        <w:t>Table 2</w:t>
      </w:r>
      <w:r w:rsidR="005446D0" w:rsidRPr="00A138DB">
        <w:rPr>
          <w:kern w:val="0"/>
          <w:sz w:val="22"/>
          <w:szCs w:val="22"/>
          <w14:ligatures w14:val="none"/>
          <w14:cntxtAlts w14:val="0"/>
        </w:rPr>
        <w:t xml:space="preserve"> </w:t>
      </w:r>
    </w:p>
    <w:p w:rsidR="005446D0" w:rsidRPr="00A138DB" w:rsidRDefault="005446D0" w:rsidP="005446D0">
      <w:pPr>
        <w:spacing w:after="0" w:line="360" w:lineRule="auto"/>
        <w:rPr>
          <w:i/>
          <w:kern w:val="0"/>
          <w:sz w:val="22"/>
          <w:szCs w:val="22"/>
          <w14:ligatures w14:val="none"/>
          <w14:cntxtAlts w14:val="0"/>
        </w:rPr>
      </w:pPr>
      <w:r w:rsidRPr="00A138DB">
        <w:rPr>
          <w:i/>
          <w:kern w:val="0"/>
          <w:sz w:val="22"/>
          <w:szCs w:val="22"/>
          <w14:ligatures w14:val="none"/>
          <w14:cntxtAlts w14:val="0"/>
        </w:rPr>
        <w:t xml:space="preserve">Description of </w:t>
      </w:r>
      <w:r w:rsidR="00B976A1" w:rsidRPr="00A80118">
        <w:rPr>
          <w:i/>
          <w:kern w:val="0"/>
          <w:sz w:val="22"/>
          <w:szCs w:val="21"/>
          <w14:ligatures w14:val="none"/>
          <w14:cntxtAlts w14:val="0"/>
        </w:rPr>
        <w:t>Community Board Interview</w:t>
      </w:r>
      <w:r w:rsidR="00B976A1" w:rsidRPr="00B976A1" w:rsidDel="00B976A1">
        <w:rPr>
          <w:i/>
          <w:kern w:val="0"/>
          <w:sz w:val="22"/>
          <w:szCs w:val="22"/>
          <w14:ligatures w14:val="none"/>
          <w14:cntxtAlts w14:val="0"/>
        </w:rPr>
        <w:t xml:space="preserve"> </w:t>
      </w:r>
      <w:r w:rsidRPr="00B976A1">
        <w:rPr>
          <w:i/>
          <w:kern w:val="0"/>
          <w:sz w:val="22"/>
          <w:szCs w:val="22"/>
          <w14:ligatures w14:val="none"/>
          <w14:cntxtAlts w14:val="0"/>
        </w:rPr>
        <w:t xml:space="preserve">and </w:t>
      </w:r>
      <w:r w:rsidR="00B976A1" w:rsidRPr="00A80118">
        <w:rPr>
          <w:i/>
          <w:kern w:val="0"/>
          <w:sz w:val="22"/>
          <w:szCs w:val="21"/>
          <w14:ligatures w14:val="none"/>
          <w14:cntxtAlts w14:val="0"/>
        </w:rPr>
        <w:t>Community Key Informant Survey</w:t>
      </w:r>
      <w:r w:rsidR="00B976A1" w:rsidRPr="00A138DB" w:rsidDel="00B976A1">
        <w:rPr>
          <w:i/>
          <w:kern w:val="0"/>
          <w:sz w:val="22"/>
          <w:szCs w:val="22"/>
          <w14:ligatures w14:val="none"/>
          <w14:cntxtAlts w14:val="0"/>
        </w:rPr>
        <w:t xml:space="preserve"> </w:t>
      </w:r>
      <w:r w:rsidRPr="00A138DB">
        <w:rPr>
          <w:i/>
          <w:kern w:val="0"/>
          <w:sz w:val="22"/>
          <w:szCs w:val="22"/>
          <w14:ligatures w14:val="none"/>
          <w14:cntxtAlts w14:val="0"/>
        </w:rPr>
        <w:t>Measures Included in the Current Study</w:t>
      </w:r>
    </w:p>
    <w:tbl>
      <w:tblPr>
        <w:tblW w:w="13055" w:type="dxa"/>
        <w:tblInd w:w="93" w:type="dxa"/>
        <w:tblLook w:val="04A0" w:firstRow="1" w:lastRow="0" w:firstColumn="1" w:lastColumn="0" w:noHBand="0" w:noVBand="1"/>
      </w:tblPr>
      <w:tblGrid>
        <w:gridCol w:w="3040"/>
        <w:gridCol w:w="4805"/>
        <w:gridCol w:w="5210"/>
      </w:tblGrid>
      <w:tr w:rsidR="009404CA" w:rsidRPr="00A138DB" w:rsidTr="00540E17">
        <w:trPr>
          <w:trHeight w:val="300"/>
        </w:trPr>
        <w:tc>
          <w:tcPr>
            <w:tcW w:w="3040" w:type="dxa"/>
            <w:tcBorders>
              <w:top w:val="single" w:sz="4" w:space="0" w:color="auto"/>
              <w:left w:val="nil"/>
              <w:bottom w:val="single" w:sz="4" w:space="0" w:color="auto"/>
              <w:right w:val="nil"/>
            </w:tcBorders>
            <w:shd w:val="clear" w:color="auto" w:fill="auto"/>
            <w:noWrap/>
            <w:hideMark/>
          </w:tcPr>
          <w:p w:rsidR="009404CA" w:rsidRPr="00A138DB" w:rsidRDefault="009404CA" w:rsidP="001A1602">
            <w:pPr>
              <w:spacing w:before="120" w:line="240" w:lineRule="auto"/>
              <w:rPr>
                <w:kern w:val="0"/>
                <w:sz w:val="21"/>
                <w:szCs w:val="21"/>
                <w14:ligatures w14:val="none"/>
                <w14:cntxtAlts w14:val="0"/>
              </w:rPr>
            </w:pPr>
            <w:r w:rsidRPr="00A138DB">
              <w:rPr>
                <w:kern w:val="0"/>
                <w:sz w:val="21"/>
                <w:szCs w:val="21"/>
                <w14:ligatures w14:val="none"/>
                <w14:cntxtAlts w14:val="0"/>
              </w:rPr>
              <w:t>Measure</w:t>
            </w:r>
          </w:p>
        </w:tc>
        <w:tc>
          <w:tcPr>
            <w:tcW w:w="4805" w:type="dxa"/>
            <w:tcBorders>
              <w:top w:val="single" w:sz="4" w:space="0" w:color="auto"/>
              <w:left w:val="nil"/>
              <w:bottom w:val="single" w:sz="4" w:space="0" w:color="auto"/>
              <w:right w:val="nil"/>
            </w:tcBorders>
            <w:shd w:val="clear" w:color="auto" w:fill="auto"/>
            <w:noWrap/>
            <w:hideMark/>
          </w:tcPr>
          <w:p w:rsidR="009404CA" w:rsidRPr="00A138DB" w:rsidRDefault="009404CA" w:rsidP="001A1602">
            <w:pPr>
              <w:spacing w:before="120" w:line="240" w:lineRule="auto"/>
              <w:rPr>
                <w:kern w:val="0"/>
                <w:sz w:val="21"/>
                <w:szCs w:val="21"/>
                <w14:ligatures w14:val="none"/>
                <w14:cntxtAlts w14:val="0"/>
              </w:rPr>
            </w:pPr>
            <w:r w:rsidRPr="00A138DB">
              <w:rPr>
                <w:kern w:val="0"/>
                <w:sz w:val="21"/>
                <w:szCs w:val="21"/>
                <w14:ligatures w14:val="none"/>
                <w14:cntxtAlts w14:val="0"/>
              </w:rPr>
              <w:t>Description</w:t>
            </w:r>
          </w:p>
        </w:tc>
        <w:tc>
          <w:tcPr>
            <w:tcW w:w="5210" w:type="dxa"/>
            <w:tcBorders>
              <w:top w:val="single" w:sz="4" w:space="0" w:color="auto"/>
              <w:left w:val="nil"/>
              <w:bottom w:val="single" w:sz="4" w:space="0" w:color="auto"/>
              <w:right w:val="nil"/>
            </w:tcBorders>
            <w:shd w:val="clear" w:color="auto" w:fill="auto"/>
            <w:noWrap/>
            <w:hideMark/>
          </w:tcPr>
          <w:p w:rsidR="009404CA" w:rsidRPr="00A138DB" w:rsidRDefault="009404CA" w:rsidP="001A1602">
            <w:pPr>
              <w:spacing w:before="120" w:line="240" w:lineRule="auto"/>
              <w:rPr>
                <w:kern w:val="0"/>
                <w:sz w:val="21"/>
                <w:szCs w:val="21"/>
                <w14:ligatures w14:val="none"/>
                <w14:cntxtAlts w14:val="0"/>
              </w:rPr>
            </w:pPr>
            <w:r w:rsidRPr="00A138DB">
              <w:rPr>
                <w:kern w:val="0"/>
                <w:sz w:val="21"/>
                <w:szCs w:val="21"/>
                <w14:ligatures w14:val="none"/>
                <w14:cntxtAlts w14:val="0"/>
              </w:rPr>
              <w:t>Scoring</w:t>
            </w:r>
          </w:p>
        </w:tc>
      </w:tr>
      <w:tr w:rsidR="009404CA" w:rsidRPr="00A138DB" w:rsidTr="00540E17">
        <w:trPr>
          <w:trHeight w:val="656"/>
        </w:trPr>
        <w:tc>
          <w:tcPr>
            <w:tcW w:w="3040" w:type="dxa"/>
            <w:tcBorders>
              <w:top w:val="nil"/>
              <w:left w:val="nil"/>
              <w:bottom w:val="nil"/>
              <w:right w:val="nil"/>
            </w:tcBorders>
            <w:shd w:val="clear" w:color="auto" w:fill="auto"/>
            <w:hideMark/>
          </w:tcPr>
          <w:p w:rsidR="009404CA" w:rsidRPr="00A138DB" w:rsidRDefault="009404CA" w:rsidP="001A5C6C">
            <w:pPr>
              <w:spacing w:before="40" w:after="0" w:line="240" w:lineRule="auto"/>
              <w:ind w:left="173" w:hanging="173"/>
              <w:rPr>
                <w:kern w:val="0"/>
                <w:sz w:val="21"/>
                <w:szCs w:val="21"/>
                <w14:ligatures w14:val="none"/>
                <w14:cntxtAlts w14:val="0"/>
              </w:rPr>
            </w:pPr>
            <w:r w:rsidRPr="00A138DB">
              <w:rPr>
                <w:kern w:val="0"/>
                <w:sz w:val="21"/>
                <w:szCs w:val="21"/>
                <w14:ligatures w14:val="none"/>
                <w14:cntxtAlts w14:val="0"/>
              </w:rPr>
              <w:t xml:space="preserve">Time </w:t>
            </w:r>
            <w:r w:rsidR="001A1602" w:rsidRPr="00A138DB">
              <w:rPr>
                <w:kern w:val="0"/>
                <w:sz w:val="21"/>
                <w:szCs w:val="21"/>
                <w14:ligatures w14:val="none"/>
                <w14:cntxtAlts w14:val="0"/>
              </w:rPr>
              <w:t>spent on board-related activities</w:t>
            </w:r>
          </w:p>
        </w:tc>
        <w:tc>
          <w:tcPr>
            <w:tcW w:w="4805" w:type="dxa"/>
            <w:tcBorders>
              <w:top w:val="nil"/>
              <w:left w:val="nil"/>
              <w:bottom w:val="nil"/>
              <w:right w:val="nil"/>
            </w:tcBorders>
            <w:shd w:val="clear" w:color="auto" w:fill="auto"/>
            <w:hideMark/>
          </w:tcPr>
          <w:p w:rsidR="009404CA" w:rsidRPr="00A138DB" w:rsidRDefault="009404CA" w:rsidP="001A5C6C">
            <w:pPr>
              <w:spacing w:before="40" w:after="0" w:line="240" w:lineRule="auto"/>
              <w:rPr>
                <w:kern w:val="0"/>
                <w:sz w:val="21"/>
                <w:szCs w:val="21"/>
                <w14:ligatures w14:val="none"/>
                <w14:cntxtAlts w14:val="0"/>
              </w:rPr>
            </w:pPr>
            <w:r w:rsidRPr="00A138DB">
              <w:rPr>
                <w:kern w:val="0"/>
                <w:sz w:val="21"/>
                <w:szCs w:val="21"/>
                <w14:ligatures w14:val="none"/>
                <w14:cntxtAlts w14:val="0"/>
              </w:rPr>
              <w:t>Number of hours spent monthly per board member on three types of board-related activities</w:t>
            </w:r>
          </w:p>
        </w:tc>
        <w:tc>
          <w:tcPr>
            <w:tcW w:w="5210" w:type="dxa"/>
            <w:tcBorders>
              <w:top w:val="nil"/>
              <w:left w:val="nil"/>
              <w:bottom w:val="nil"/>
              <w:right w:val="nil"/>
            </w:tcBorders>
            <w:shd w:val="clear" w:color="auto" w:fill="auto"/>
            <w:hideMark/>
          </w:tcPr>
          <w:p w:rsidR="009404CA" w:rsidRPr="00A138DB" w:rsidRDefault="00BE3E2E" w:rsidP="001A5C6C">
            <w:pPr>
              <w:spacing w:before="40" w:after="0" w:line="240" w:lineRule="auto"/>
              <w:rPr>
                <w:kern w:val="0"/>
                <w:sz w:val="21"/>
                <w:szCs w:val="21"/>
                <w14:ligatures w14:val="none"/>
                <w14:cntxtAlts w14:val="0"/>
              </w:rPr>
            </w:pPr>
            <w:r w:rsidRPr="00A138DB">
              <w:rPr>
                <w:kern w:val="0"/>
                <w:sz w:val="21"/>
                <w:szCs w:val="21"/>
                <w14:ligatures w14:val="none"/>
                <w14:cntxtAlts w14:val="0"/>
              </w:rPr>
              <w:t>S</w:t>
            </w:r>
            <w:r w:rsidR="009404CA" w:rsidRPr="00A138DB">
              <w:rPr>
                <w:kern w:val="0"/>
                <w:sz w:val="21"/>
                <w:szCs w:val="21"/>
                <w14:ligatures w14:val="none"/>
                <w14:cntxtAlts w14:val="0"/>
              </w:rPr>
              <w:t>elf-reported count</w:t>
            </w:r>
          </w:p>
        </w:tc>
      </w:tr>
      <w:tr w:rsidR="009404CA" w:rsidRPr="00A138DB" w:rsidTr="00540E17">
        <w:trPr>
          <w:trHeight w:val="600"/>
        </w:trPr>
        <w:tc>
          <w:tcPr>
            <w:tcW w:w="3040" w:type="dxa"/>
            <w:tcBorders>
              <w:top w:val="nil"/>
              <w:left w:val="nil"/>
              <w:bottom w:val="nil"/>
              <w:right w:val="nil"/>
            </w:tcBorders>
            <w:shd w:val="clear" w:color="auto" w:fill="auto"/>
            <w:hideMark/>
          </w:tcPr>
          <w:p w:rsidR="009404CA" w:rsidRPr="00A138DB" w:rsidRDefault="009404CA" w:rsidP="001A5C6C">
            <w:pPr>
              <w:spacing w:before="40" w:after="0" w:line="240" w:lineRule="auto"/>
              <w:ind w:left="173" w:hanging="173"/>
              <w:rPr>
                <w:kern w:val="0"/>
                <w:sz w:val="21"/>
                <w:szCs w:val="21"/>
                <w14:ligatures w14:val="none"/>
                <w14:cntxtAlts w14:val="0"/>
              </w:rPr>
            </w:pPr>
            <w:r w:rsidRPr="00A138DB">
              <w:rPr>
                <w:kern w:val="0"/>
                <w:sz w:val="21"/>
                <w:szCs w:val="21"/>
                <w14:ligatures w14:val="none"/>
                <w14:cntxtAlts w14:val="0"/>
              </w:rPr>
              <w:t xml:space="preserve">Prevention </w:t>
            </w:r>
            <w:r w:rsidR="001A1602" w:rsidRPr="00A138DB">
              <w:rPr>
                <w:kern w:val="0"/>
                <w:sz w:val="21"/>
                <w:szCs w:val="21"/>
                <w14:ligatures w14:val="none"/>
                <w14:cntxtAlts w14:val="0"/>
              </w:rPr>
              <w:t>research knowledge</w:t>
            </w:r>
          </w:p>
        </w:tc>
        <w:tc>
          <w:tcPr>
            <w:tcW w:w="4805" w:type="dxa"/>
            <w:tcBorders>
              <w:top w:val="nil"/>
              <w:left w:val="nil"/>
              <w:bottom w:val="nil"/>
              <w:right w:val="nil"/>
            </w:tcBorders>
            <w:shd w:val="clear" w:color="auto" w:fill="auto"/>
            <w:hideMark/>
          </w:tcPr>
          <w:p w:rsidR="009404CA" w:rsidRPr="00A138DB" w:rsidRDefault="00BE3E2E" w:rsidP="001A5C6C">
            <w:pPr>
              <w:spacing w:before="40" w:after="0" w:line="240" w:lineRule="auto"/>
              <w:rPr>
                <w:kern w:val="0"/>
                <w:sz w:val="21"/>
                <w:szCs w:val="21"/>
                <w14:ligatures w14:val="none"/>
                <w14:cntxtAlts w14:val="0"/>
              </w:rPr>
            </w:pPr>
            <w:r w:rsidRPr="00A138DB">
              <w:rPr>
                <w:kern w:val="0"/>
                <w:sz w:val="21"/>
                <w:szCs w:val="21"/>
                <w14:ligatures w14:val="none"/>
                <w14:cntxtAlts w14:val="0"/>
              </w:rPr>
              <w:t>Five</w:t>
            </w:r>
            <w:r w:rsidR="009404CA" w:rsidRPr="00A138DB">
              <w:rPr>
                <w:kern w:val="0"/>
                <w:sz w:val="21"/>
                <w:szCs w:val="21"/>
                <w14:ligatures w14:val="none"/>
                <w14:cntxtAlts w14:val="0"/>
              </w:rPr>
              <w:t>-item quiz of basic prevention research knowledge</w:t>
            </w:r>
          </w:p>
        </w:tc>
        <w:tc>
          <w:tcPr>
            <w:tcW w:w="5210" w:type="dxa"/>
            <w:tcBorders>
              <w:top w:val="nil"/>
              <w:left w:val="nil"/>
              <w:bottom w:val="nil"/>
              <w:right w:val="nil"/>
            </w:tcBorders>
            <w:shd w:val="clear" w:color="auto" w:fill="auto"/>
            <w:hideMark/>
          </w:tcPr>
          <w:p w:rsidR="009404CA" w:rsidRPr="00A138DB" w:rsidRDefault="00BE3E2E" w:rsidP="001A5C6C">
            <w:pPr>
              <w:spacing w:before="40" w:after="0" w:line="240" w:lineRule="auto"/>
              <w:rPr>
                <w:kern w:val="0"/>
                <w:sz w:val="21"/>
                <w:szCs w:val="21"/>
                <w14:ligatures w14:val="none"/>
                <w14:cntxtAlts w14:val="0"/>
              </w:rPr>
            </w:pPr>
            <w:r w:rsidRPr="00A138DB">
              <w:rPr>
                <w:kern w:val="0"/>
                <w:sz w:val="21"/>
                <w:szCs w:val="21"/>
                <w14:ligatures w14:val="none"/>
                <w14:cntxtAlts w14:val="0"/>
              </w:rPr>
              <w:t>S</w:t>
            </w:r>
            <w:r w:rsidR="009404CA" w:rsidRPr="00A138DB">
              <w:rPr>
                <w:kern w:val="0"/>
                <w:sz w:val="21"/>
                <w:szCs w:val="21"/>
                <w14:ligatures w14:val="none"/>
                <w14:cntxtAlts w14:val="0"/>
              </w:rPr>
              <w:t>um of correct answers</w:t>
            </w:r>
            <w:r w:rsidRPr="00A138DB">
              <w:rPr>
                <w:kern w:val="0"/>
                <w:sz w:val="21"/>
                <w:szCs w:val="21"/>
                <w14:ligatures w14:val="none"/>
                <w14:cntxtAlts w14:val="0"/>
              </w:rPr>
              <w:t>;</w:t>
            </w:r>
            <w:r w:rsidR="009404CA" w:rsidRPr="00A138DB">
              <w:rPr>
                <w:kern w:val="0"/>
                <w:sz w:val="21"/>
                <w:szCs w:val="21"/>
                <w14:ligatures w14:val="none"/>
                <w14:cntxtAlts w14:val="0"/>
              </w:rPr>
              <w:t xml:space="preserve"> possible scores ranging </w:t>
            </w:r>
            <w:r w:rsidRPr="00A138DB">
              <w:rPr>
                <w:kern w:val="0"/>
                <w:sz w:val="21"/>
                <w:szCs w:val="21"/>
                <w14:ligatures w14:val="none"/>
                <w14:cntxtAlts w14:val="0"/>
              </w:rPr>
              <w:t xml:space="preserve">from </w:t>
            </w:r>
            <w:r w:rsidR="009404CA" w:rsidRPr="00A138DB">
              <w:rPr>
                <w:kern w:val="0"/>
                <w:sz w:val="21"/>
                <w:szCs w:val="21"/>
                <w14:ligatures w14:val="none"/>
                <w14:cntxtAlts w14:val="0"/>
              </w:rPr>
              <w:t>0 (all incorrect) to 5 (all correct)</w:t>
            </w:r>
          </w:p>
        </w:tc>
      </w:tr>
      <w:tr w:rsidR="009404CA" w:rsidRPr="00A138DB" w:rsidTr="00540E17">
        <w:trPr>
          <w:trHeight w:val="900"/>
        </w:trPr>
        <w:tc>
          <w:tcPr>
            <w:tcW w:w="3040" w:type="dxa"/>
            <w:tcBorders>
              <w:top w:val="nil"/>
              <w:left w:val="nil"/>
              <w:bottom w:val="nil"/>
              <w:right w:val="nil"/>
            </w:tcBorders>
            <w:shd w:val="clear" w:color="auto" w:fill="auto"/>
            <w:noWrap/>
            <w:hideMark/>
          </w:tcPr>
          <w:p w:rsidR="009404CA" w:rsidRPr="00A138DB" w:rsidRDefault="009404CA" w:rsidP="001A5C6C">
            <w:pPr>
              <w:spacing w:before="40" w:after="0" w:line="240" w:lineRule="auto"/>
              <w:rPr>
                <w:kern w:val="0"/>
                <w:sz w:val="21"/>
                <w:szCs w:val="21"/>
                <w14:ligatures w14:val="none"/>
                <w14:cntxtAlts w14:val="0"/>
              </w:rPr>
            </w:pPr>
            <w:r w:rsidRPr="00A138DB">
              <w:rPr>
                <w:kern w:val="0"/>
                <w:sz w:val="21"/>
                <w:szCs w:val="21"/>
                <w14:ligatures w14:val="none"/>
                <w14:cntxtAlts w14:val="0"/>
              </w:rPr>
              <w:t xml:space="preserve">Community </w:t>
            </w:r>
            <w:r w:rsidR="001A5C6C" w:rsidRPr="00A138DB">
              <w:rPr>
                <w:kern w:val="0"/>
                <w:sz w:val="21"/>
                <w:szCs w:val="21"/>
                <w14:ligatures w14:val="none"/>
                <w14:cntxtAlts w14:val="0"/>
              </w:rPr>
              <w:t>readiness/</w:t>
            </w:r>
            <w:r w:rsidR="001A1602" w:rsidRPr="00A138DB">
              <w:rPr>
                <w:kern w:val="0"/>
                <w:sz w:val="21"/>
                <w:szCs w:val="21"/>
                <w14:ligatures w14:val="none"/>
                <w14:cntxtAlts w14:val="0"/>
              </w:rPr>
              <w:t>support</w:t>
            </w:r>
          </w:p>
        </w:tc>
        <w:tc>
          <w:tcPr>
            <w:tcW w:w="4805" w:type="dxa"/>
            <w:tcBorders>
              <w:top w:val="nil"/>
              <w:left w:val="nil"/>
              <w:bottom w:val="nil"/>
              <w:right w:val="nil"/>
            </w:tcBorders>
            <w:shd w:val="clear" w:color="auto" w:fill="auto"/>
            <w:hideMark/>
          </w:tcPr>
          <w:p w:rsidR="009404CA" w:rsidRPr="00A138DB" w:rsidRDefault="00BE3E2E" w:rsidP="001A5C6C">
            <w:pPr>
              <w:spacing w:before="40" w:after="0" w:line="240" w:lineRule="auto"/>
              <w:rPr>
                <w:kern w:val="0"/>
                <w:sz w:val="21"/>
                <w:szCs w:val="21"/>
                <w14:ligatures w14:val="none"/>
                <w14:cntxtAlts w14:val="0"/>
              </w:rPr>
            </w:pPr>
            <w:r w:rsidRPr="00A138DB">
              <w:rPr>
                <w:kern w:val="0"/>
                <w:sz w:val="21"/>
                <w:szCs w:val="21"/>
                <w14:ligatures w14:val="none"/>
                <w14:cntxtAlts w14:val="0"/>
              </w:rPr>
              <w:t>Three</w:t>
            </w:r>
            <w:r w:rsidR="009404CA" w:rsidRPr="00A138DB">
              <w:rPr>
                <w:kern w:val="0"/>
                <w:sz w:val="21"/>
                <w:szCs w:val="21"/>
                <w14:ligatures w14:val="none"/>
                <w14:cntxtAlts w14:val="0"/>
              </w:rPr>
              <w:t>-item scale assessing how well agencies work together, how willing community organizations are to dedicate resources to CTC, and how aware and supportive the community is of the CTC process</w:t>
            </w:r>
          </w:p>
        </w:tc>
        <w:tc>
          <w:tcPr>
            <w:tcW w:w="5210" w:type="dxa"/>
            <w:tcBorders>
              <w:top w:val="nil"/>
              <w:left w:val="nil"/>
              <w:bottom w:val="nil"/>
              <w:right w:val="nil"/>
            </w:tcBorders>
            <w:shd w:val="clear" w:color="auto" w:fill="auto"/>
            <w:hideMark/>
          </w:tcPr>
          <w:p w:rsidR="009404CA" w:rsidRPr="00A138DB" w:rsidRDefault="009404CA" w:rsidP="009C17A7">
            <w:pPr>
              <w:spacing w:before="40" w:after="0" w:line="240" w:lineRule="auto"/>
              <w:rPr>
                <w:kern w:val="0"/>
                <w:sz w:val="21"/>
                <w:szCs w:val="21"/>
                <w14:ligatures w14:val="none"/>
                <w14:cntxtAlts w14:val="0"/>
              </w:rPr>
            </w:pPr>
            <w:r w:rsidRPr="00A138DB">
              <w:rPr>
                <w:kern w:val="0"/>
                <w:sz w:val="21"/>
                <w:szCs w:val="21"/>
                <w14:ligatures w14:val="none"/>
                <w14:cntxtAlts w14:val="0"/>
              </w:rPr>
              <w:t>1</w:t>
            </w:r>
            <w:r w:rsidR="00BE3E2E" w:rsidRPr="00A138DB">
              <w:rPr>
                <w:kern w:val="0"/>
                <w:sz w:val="21"/>
                <w:szCs w:val="21"/>
                <w14:ligatures w14:val="none"/>
                <w14:cntxtAlts w14:val="0"/>
              </w:rPr>
              <w:t xml:space="preserve"> </w:t>
            </w:r>
            <w:r w:rsidRPr="00A138DB">
              <w:rPr>
                <w:kern w:val="0"/>
                <w:sz w:val="21"/>
                <w:szCs w:val="21"/>
                <w14:ligatures w14:val="none"/>
                <w14:cntxtAlts w14:val="0"/>
              </w:rPr>
              <w:t>=</w:t>
            </w:r>
            <w:r w:rsidR="00BE3E2E" w:rsidRPr="00A138DB">
              <w:rPr>
                <w:kern w:val="0"/>
                <w:sz w:val="21"/>
                <w:szCs w:val="21"/>
                <w14:ligatures w14:val="none"/>
                <w14:cntxtAlts w14:val="0"/>
              </w:rPr>
              <w:t xml:space="preserve"> </w:t>
            </w:r>
            <w:r w:rsidRPr="00A138DB">
              <w:rPr>
                <w:kern w:val="0"/>
                <w:sz w:val="21"/>
                <w:szCs w:val="21"/>
                <w14:ligatures w14:val="none"/>
                <w14:cntxtAlts w14:val="0"/>
              </w:rPr>
              <w:t xml:space="preserve">low community readiness/support to </w:t>
            </w:r>
            <w:r w:rsidR="009C17A7" w:rsidRPr="00A138DB">
              <w:rPr>
                <w:kern w:val="0"/>
                <w:sz w:val="21"/>
                <w:szCs w:val="21"/>
                <w14:ligatures w14:val="none"/>
                <w14:cntxtAlts w14:val="0"/>
              </w:rPr>
              <w:br/>
            </w:r>
            <w:r w:rsidRPr="00A138DB">
              <w:rPr>
                <w:kern w:val="0"/>
                <w:sz w:val="21"/>
                <w:szCs w:val="21"/>
                <w14:ligatures w14:val="none"/>
                <w14:cntxtAlts w14:val="0"/>
              </w:rPr>
              <w:t>4</w:t>
            </w:r>
            <w:r w:rsidR="00AC7D37" w:rsidRPr="00A138DB">
              <w:rPr>
                <w:kern w:val="0"/>
                <w:sz w:val="21"/>
                <w:szCs w:val="21"/>
                <w14:ligatures w14:val="none"/>
                <w14:cntxtAlts w14:val="0"/>
              </w:rPr>
              <w:t xml:space="preserve"> = </w:t>
            </w:r>
            <w:r w:rsidRPr="00A138DB">
              <w:rPr>
                <w:kern w:val="0"/>
                <w:sz w:val="21"/>
                <w:szCs w:val="21"/>
                <w14:ligatures w14:val="none"/>
                <w14:cntxtAlts w14:val="0"/>
              </w:rPr>
              <w:t>high community readiness/ support</w:t>
            </w:r>
          </w:p>
        </w:tc>
      </w:tr>
      <w:tr w:rsidR="009404CA" w:rsidRPr="00A138DB" w:rsidTr="00540E17">
        <w:trPr>
          <w:trHeight w:val="600"/>
        </w:trPr>
        <w:tc>
          <w:tcPr>
            <w:tcW w:w="3040" w:type="dxa"/>
            <w:tcBorders>
              <w:top w:val="nil"/>
              <w:left w:val="nil"/>
              <w:bottom w:val="nil"/>
              <w:right w:val="nil"/>
            </w:tcBorders>
            <w:shd w:val="clear" w:color="auto" w:fill="auto"/>
            <w:noWrap/>
            <w:hideMark/>
          </w:tcPr>
          <w:p w:rsidR="009404CA" w:rsidRPr="00A138DB" w:rsidRDefault="009404CA" w:rsidP="001A5C6C">
            <w:pPr>
              <w:spacing w:before="40" w:after="0" w:line="240" w:lineRule="auto"/>
              <w:rPr>
                <w:kern w:val="0"/>
                <w:sz w:val="21"/>
                <w:szCs w:val="21"/>
                <w14:ligatures w14:val="none"/>
                <w14:cntxtAlts w14:val="0"/>
              </w:rPr>
            </w:pPr>
            <w:r w:rsidRPr="00A138DB">
              <w:rPr>
                <w:kern w:val="0"/>
                <w:sz w:val="21"/>
                <w:szCs w:val="21"/>
                <w14:ligatures w14:val="none"/>
                <w14:cntxtAlts w14:val="0"/>
              </w:rPr>
              <w:t>CTC Efficacy</w:t>
            </w:r>
          </w:p>
        </w:tc>
        <w:tc>
          <w:tcPr>
            <w:tcW w:w="4805" w:type="dxa"/>
            <w:tcBorders>
              <w:top w:val="nil"/>
              <w:left w:val="nil"/>
              <w:bottom w:val="nil"/>
              <w:right w:val="nil"/>
            </w:tcBorders>
            <w:shd w:val="clear" w:color="auto" w:fill="auto"/>
            <w:hideMark/>
          </w:tcPr>
          <w:p w:rsidR="009404CA" w:rsidRPr="00A138DB" w:rsidRDefault="00BE3E2E" w:rsidP="001A5C6C">
            <w:pPr>
              <w:spacing w:before="40" w:after="0" w:line="240" w:lineRule="auto"/>
              <w:rPr>
                <w:kern w:val="0"/>
                <w:sz w:val="21"/>
                <w:szCs w:val="21"/>
                <w14:ligatures w14:val="none"/>
                <w14:cntxtAlts w14:val="0"/>
              </w:rPr>
            </w:pPr>
            <w:r w:rsidRPr="00A138DB">
              <w:rPr>
                <w:kern w:val="0"/>
                <w:sz w:val="21"/>
                <w:szCs w:val="21"/>
                <w14:ligatures w14:val="none"/>
                <w14:cntxtAlts w14:val="0"/>
              </w:rPr>
              <w:t>Six</w:t>
            </w:r>
            <w:r w:rsidR="009404CA" w:rsidRPr="00A138DB">
              <w:rPr>
                <w:kern w:val="0"/>
                <w:sz w:val="21"/>
                <w:szCs w:val="21"/>
                <w14:ligatures w14:val="none"/>
                <w14:cntxtAlts w14:val="0"/>
              </w:rPr>
              <w:t>-item scale assessing board member opinions on the impact of CTC in the community</w:t>
            </w:r>
          </w:p>
        </w:tc>
        <w:tc>
          <w:tcPr>
            <w:tcW w:w="5210" w:type="dxa"/>
            <w:tcBorders>
              <w:top w:val="nil"/>
              <w:left w:val="nil"/>
              <w:bottom w:val="nil"/>
              <w:right w:val="nil"/>
            </w:tcBorders>
            <w:shd w:val="clear" w:color="auto" w:fill="auto"/>
            <w:hideMark/>
          </w:tcPr>
          <w:p w:rsidR="009404CA" w:rsidRPr="00A138DB" w:rsidRDefault="009404CA" w:rsidP="001A5C6C">
            <w:pPr>
              <w:spacing w:before="40" w:after="0" w:line="240" w:lineRule="auto"/>
              <w:rPr>
                <w:kern w:val="0"/>
                <w:sz w:val="21"/>
                <w:szCs w:val="21"/>
                <w14:ligatures w14:val="none"/>
                <w14:cntxtAlts w14:val="0"/>
              </w:rPr>
            </w:pPr>
            <w:r w:rsidRPr="00A138DB">
              <w:rPr>
                <w:kern w:val="0"/>
                <w:sz w:val="21"/>
                <w:szCs w:val="21"/>
                <w14:ligatures w14:val="none"/>
                <w14:cntxtAlts w14:val="0"/>
              </w:rPr>
              <w:t>1</w:t>
            </w:r>
            <w:r w:rsidR="00AC7D37" w:rsidRPr="00A138DB">
              <w:rPr>
                <w:kern w:val="0"/>
                <w:sz w:val="21"/>
                <w:szCs w:val="21"/>
                <w14:ligatures w14:val="none"/>
                <w14:cntxtAlts w14:val="0"/>
              </w:rPr>
              <w:t xml:space="preserve"> </w:t>
            </w:r>
            <w:r w:rsidRPr="00A138DB">
              <w:rPr>
                <w:kern w:val="0"/>
                <w:sz w:val="21"/>
                <w:szCs w:val="21"/>
                <w14:ligatures w14:val="none"/>
                <w14:cntxtAlts w14:val="0"/>
              </w:rPr>
              <w:t>=</w:t>
            </w:r>
            <w:r w:rsidR="00AC7D37" w:rsidRPr="00A138DB">
              <w:rPr>
                <w:kern w:val="0"/>
                <w:sz w:val="21"/>
                <w:szCs w:val="21"/>
                <w14:ligatures w14:val="none"/>
                <w14:cntxtAlts w14:val="0"/>
              </w:rPr>
              <w:t xml:space="preserve"> </w:t>
            </w:r>
            <w:r w:rsidRPr="00A138DB">
              <w:rPr>
                <w:kern w:val="0"/>
                <w:sz w:val="21"/>
                <w:szCs w:val="21"/>
                <w14:ligatures w14:val="none"/>
                <w14:cntxtAlts w14:val="0"/>
              </w:rPr>
              <w:t xml:space="preserve">low perceived community impact to </w:t>
            </w:r>
            <w:r w:rsidR="00AC7D37" w:rsidRPr="00A138DB">
              <w:rPr>
                <w:kern w:val="0"/>
                <w:sz w:val="21"/>
                <w:szCs w:val="21"/>
                <w14:ligatures w14:val="none"/>
                <w14:cntxtAlts w14:val="0"/>
              </w:rPr>
              <w:br/>
            </w:r>
            <w:r w:rsidRPr="00A138DB">
              <w:rPr>
                <w:kern w:val="0"/>
                <w:sz w:val="21"/>
                <w:szCs w:val="21"/>
                <w14:ligatures w14:val="none"/>
                <w14:cntxtAlts w14:val="0"/>
              </w:rPr>
              <w:t>4</w:t>
            </w:r>
            <w:r w:rsidR="00AC7D37" w:rsidRPr="00A138DB">
              <w:rPr>
                <w:kern w:val="0"/>
                <w:sz w:val="21"/>
                <w:szCs w:val="21"/>
                <w14:ligatures w14:val="none"/>
                <w14:cntxtAlts w14:val="0"/>
              </w:rPr>
              <w:t xml:space="preserve"> </w:t>
            </w:r>
            <w:r w:rsidRPr="00A138DB">
              <w:rPr>
                <w:kern w:val="0"/>
                <w:sz w:val="21"/>
                <w:szCs w:val="21"/>
                <w14:ligatures w14:val="none"/>
                <w14:cntxtAlts w14:val="0"/>
              </w:rPr>
              <w:t>=</w:t>
            </w:r>
            <w:r w:rsidR="00AC7D37" w:rsidRPr="00A138DB">
              <w:rPr>
                <w:kern w:val="0"/>
                <w:sz w:val="21"/>
                <w:szCs w:val="21"/>
                <w14:ligatures w14:val="none"/>
                <w14:cntxtAlts w14:val="0"/>
              </w:rPr>
              <w:t xml:space="preserve"> </w:t>
            </w:r>
            <w:r w:rsidRPr="00A138DB">
              <w:rPr>
                <w:kern w:val="0"/>
                <w:sz w:val="21"/>
                <w:szCs w:val="21"/>
                <w14:ligatures w14:val="none"/>
                <w14:cntxtAlts w14:val="0"/>
              </w:rPr>
              <w:t>high perceived community impact</w:t>
            </w:r>
          </w:p>
        </w:tc>
      </w:tr>
      <w:tr w:rsidR="009404CA" w:rsidRPr="00A138DB" w:rsidTr="00540E17">
        <w:trPr>
          <w:trHeight w:val="558"/>
        </w:trPr>
        <w:tc>
          <w:tcPr>
            <w:tcW w:w="3040" w:type="dxa"/>
            <w:tcBorders>
              <w:top w:val="nil"/>
              <w:left w:val="nil"/>
              <w:bottom w:val="nil"/>
              <w:right w:val="nil"/>
            </w:tcBorders>
            <w:shd w:val="clear" w:color="auto" w:fill="auto"/>
            <w:noWrap/>
            <w:hideMark/>
          </w:tcPr>
          <w:p w:rsidR="009404CA" w:rsidRPr="00A138DB" w:rsidRDefault="009404CA" w:rsidP="001A5C6C">
            <w:pPr>
              <w:spacing w:before="40" w:after="0" w:line="240" w:lineRule="auto"/>
              <w:rPr>
                <w:kern w:val="0"/>
                <w:sz w:val="21"/>
                <w:szCs w:val="21"/>
                <w14:ligatures w14:val="none"/>
                <w14:cntxtAlts w14:val="0"/>
              </w:rPr>
            </w:pPr>
            <w:r w:rsidRPr="00A138DB">
              <w:rPr>
                <w:kern w:val="0"/>
                <w:sz w:val="21"/>
                <w:szCs w:val="21"/>
                <w14:ligatures w14:val="none"/>
                <w14:cntxtAlts w14:val="0"/>
              </w:rPr>
              <w:t xml:space="preserve">Benefits of </w:t>
            </w:r>
            <w:r w:rsidR="001A1602" w:rsidRPr="00A138DB">
              <w:rPr>
                <w:kern w:val="0"/>
                <w:sz w:val="21"/>
                <w:szCs w:val="21"/>
                <w14:ligatures w14:val="none"/>
                <w14:cntxtAlts w14:val="0"/>
              </w:rPr>
              <w:t>board participation</w:t>
            </w:r>
          </w:p>
        </w:tc>
        <w:tc>
          <w:tcPr>
            <w:tcW w:w="4805" w:type="dxa"/>
            <w:tcBorders>
              <w:top w:val="nil"/>
              <w:left w:val="nil"/>
              <w:bottom w:val="nil"/>
              <w:right w:val="nil"/>
            </w:tcBorders>
            <w:shd w:val="clear" w:color="auto" w:fill="auto"/>
            <w:hideMark/>
          </w:tcPr>
          <w:p w:rsidR="009404CA" w:rsidRPr="00A138DB" w:rsidRDefault="00BE3E2E" w:rsidP="001A5C6C">
            <w:pPr>
              <w:spacing w:before="40" w:after="0" w:line="240" w:lineRule="auto"/>
              <w:rPr>
                <w:kern w:val="0"/>
                <w:sz w:val="21"/>
                <w:szCs w:val="21"/>
                <w14:ligatures w14:val="none"/>
                <w14:cntxtAlts w14:val="0"/>
              </w:rPr>
            </w:pPr>
            <w:r w:rsidRPr="00A138DB">
              <w:rPr>
                <w:kern w:val="0"/>
                <w:sz w:val="21"/>
                <w:szCs w:val="21"/>
                <w14:ligatures w14:val="none"/>
                <w14:cntxtAlts w14:val="0"/>
              </w:rPr>
              <w:t>Six</w:t>
            </w:r>
            <w:r w:rsidR="009404CA" w:rsidRPr="00A138DB">
              <w:rPr>
                <w:kern w:val="0"/>
                <w:sz w:val="21"/>
                <w:szCs w:val="21"/>
                <w14:ligatures w14:val="none"/>
                <w14:cntxtAlts w14:val="0"/>
              </w:rPr>
              <w:t xml:space="preserve"> ways that board members may feel they have benefitted from participating on the board</w:t>
            </w:r>
          </w:p>
        </w:tc>
        <w:tc>
          <w:tcPr>
            <w:tcW w:w="5210" w:type="dxa"/>
            <w:tcBorders>
              <w:top w:val="nil"/>
              <w:left w:val="nil"/>
              <w:bottom w:val="nil"/>
              <w:right w:val="nil"/>
            </w:tcBorders>
            <w:shd w:val="clear" w:color="auto" w:fill="auto"/>
            <w:hideMark/>
          </w:tcPr>
          <w:p w:rsidR="009404CA" w:rsidRPr="00A138DB" w:rsidRDefault="00AC7D37" w:rsidP="00BD5D19">
            <w:pPr>
              <w:spacing w:before="40" w:after="0" w:line="240" w:lineRule="auto"/>
              <w:rPr>
                <w:kern w:val="0"/>
                <w:sz w:val="21"/>
                <w:szCs w:val="21"/>
                <w14:ligatures w14:val="none"/>
                <w14:cntxtAlts w14:val="0"/>
              </w:rPr>
            </w:pPr>
            <w:r w:rsidRPr="00A138DB">
              <w:rPr>
                <w:kern w:val="0"/>
                <w:sz w:val="21"/>
                <w:szCs w:val="21"/>
                <w14:ligatures w14:val="none"/>
                <w14:cntxtAlts w14:val="0"/>
              </w:rPr>
              <w:t>%</w:t>
            </w:r>
            <w:r w:rsidR="009404CA" w:rsidRPr="00A138DB">
              <w:rPr>
                <w:kern w:val="0"/>
                <w:sz w:val="21"/>
                <w:szCs w:val="21"/>
                <w14:ligatures w14:val="none"/>
                <w14:cntxtAlts w14:val="0"/>
              </w:rPr>
              <w:t xml:space="preserve"> of board members identifying as benefitting "some" or "a great deal" (</w:t>
            </w:r>
            <w:r w:rsidR="00BD5D19" w:rsidRPr="00A138DB">
              <w:rPr>
                <w:kern w:val="0"/>
                <w:sz w:val="21"/>
                <w:szCs w:val="21"/>
                <w14:ligatures w14:val="none"/>
                <w14:cntxtAlts w14:val="0"/>
              </w:rPr>
              <w:t xml:space="preserve">as opposed to </w:t>
            </w:r>
            <w:r w:rsidR="009404CA" w:rsidRPr="00A138DB">
              <w:rPr>
                <w:kern w:val="0"/>
                <w:sz w:val="21"/>
                <w:szCs w:val="21"/>
                <w14:ligatures w14:val="none"/>
                <w14:cntxtAlts w14:val="0"/>
              </w:rPr>
              <w:t>"a little" or "not at all")</w:t>
            </w:r>
          </w:p>
        </w:tc>
      </w:tr>
      <w:tr w:rsidR="009404CA" w:rsidRPr="00A138DB" w:rsidTr="00540E17">
        <w:trPr>
          <w:trHeight w:val="600"/>
        </w:trPr>
        <w:tc>
          <w:tcPr>
            <w:tcW w:w="3040" w:type="dxa"/>
            <w:tcBorders>
              <w:top w:val="nil"/>
              <w:left w:val="nil"/>
              <w:bottom w:val="nil"/>
              <w:right w:val="nil"/>
            </w:tcBorders>
            <w:shd w:val="clear" w:color="auto" w:fill="auto"/>
            <w:noWrap/>
            <w:hideMark/>
          </w:tcPr>
          <w:p w:rsidR="009404CA" w:rsidRPr="00A138DB" w:rsidRDefault="009404CA" w:rsidP="001A5C6C">
            <w:pPr>
              <w:spacing w:before="40" w:after="0" w:line="240" w:lineRule="auto"/>
              <w:rPr>
                <w:kern w:val="0"/>
                <w:sz w:val="21"/>
                <w:szCs w:val="21"/>
                <w14:ligatures w14:val="none"/>
                <w14:cntxtAlts w14:val="0"/>
              </w:rPr>
            </w:pPr>
            <w:r w:rsidRPr="00A138DB">
              <w:rPr>
                <w:kern w:val="0"/>
                <w:sz w:val="21"/>
                <w:szCs w:val="21"/>
                <w14:ligatures w14:val="none"/>
                <w14:cntxtAlts w14:val="0"/>
              </w:rPr>
              <w:t xml:space="preserve">Board </w:t>
            </w:r>
            <w:r w:rsidR="001A1602" w:rsidRPr="00A138DB">
              <w:rPr>
                <w:kern w:val="0"/>
                <w:sz w:val="21"/>
                <w:szCs w:val="21"/>
                <w14:ligatures w14:val="none"/>
                <w14:cntxtAlts w14:val="0"/>
              </w:rPr>
              <w:t>directed</w:t>
            </w:r>
            <w:r w:rsidRPr="00A138DB">
              <w:rPr>
                <w:kern w:val="0"/>
                <w:sz w:val="21"/>
                <w:szCs w:val="21"/>
                <w14:ligatures w14:val="none"/>
                <w14:cntxtAlts w14:val="0"/>
              </w:rPr>
              <w:t>ness</w:t>
            </w:r>
          </w:p>
        </w:tc>
        <w:tc>
          <w:tcPr>
            <w:tcW w:w="4805" w:type="dxa"/>
            <w:tcBorders>
              <w:top w:val="nil"/>
              <w:left w:val="nil"/>
              <w:bottom w:val="nil"/>
              <w:right w:val="nil"/>
            </w:tcBorders>
            <w:shd w:val="clear" w:color="auto" w:fill="auto"/>
            <w:hideMark/>
          </w:tcPr>
          <w:p w:rsidR="009404CA" w:rsidRPr="00A138DB" w:rsidRDefault="00BE3E2E" w:rsidP="001A5C6C">
            <w:pPr>
              <w:spacing w:before="40" w:after="0" w:line="240" w:lineRule="auto"/>
              <w:rPr>
                <w:kern w:val="0"/>
                <w:sz w:val="21"/>
                <w:szCs w:val="21"/>
                <w14:ligatures w14:val="none"/>
                <w14:cntxtAlts w14:val="0"/>
              </w:rPr>
            </w:pPr>
            <w:r w:rsidRPr="00A138DB">
              <w:rPr>
                <w:kern w:val="0"/>
                <w:sz w:val="21"/>
                <w:szCs w:val="21"/>
                <w14:ligatures w14:val="none"/>
                <w14:cntxtAlts w14:val="0"/>
              </w:rPr>
              <w:t>Three</w:t>
            </w:r>
            <w:r w:rsidR="009404CA" w:rsidRPr="00A138DB">
              <w:rPr>
                <w:kern w:val="0"/>
                <w:sz w:val="21"/>
                <w:szCs w:val="21"/>
                <w14:ligatures w14:val="none"/>
                <w14:cntxtAlts w14:val="0"/>
              </w:rPr>
              <w:t>-item scale assessing the ability of the board to set procedures and develop goals</w:t>
            </w:r>
          </w:p>
        </w:tc>
        <w:tc>
          <w:tcPr>
            <w:tcW w:w="5210" w:type="dxa"/>
            <w:tcBorders>
              <w:top w:val="nil"/>
              <w:left w:val="nil"/>
              <w:bottom w:val="nil"/>
              <w:right w:val="nil"/>
            </w:tcBorders>
            <w:shd w:val="clear" w:color="auto" w:fill="auto"/>
            <w:hideMark/>
          </w:tcPr>
          <w:p w:rsidR="009404CA" w:rsidRPr="00A138DB" w:rsidRDefault="009404CA" w:rsidP="001A5C6C">
            <w:pPr>
              <w:spacing w:before="40" w:after="0" w:line="240" w:lineRule="auto"/>
              <w:rPr>
                <w:kern w:val="0"/>
                <w:sz w:val="21"/>
                <w:szCs w:val="21"/>
                <w14:ligatures w14:val="none"/>
                <w14:cntxtAlts w14:val="0"/>
              </w:rPr>
            </w:pPr>
            <w:r w:rsidRPr="00A138DB">
              <w:rPr>
                <w:kern w:val="0"/>
                <w:sz w:val="21"/>
                <w:szCs w:val="21"/>
                <w14:ligatures w14:val="none"/>
                <w14:cntxtAlts w14:val="0"/>
              </w:rPr>
              <w:t>1</w:t>
            </w:r>
            <w:r w:rsidR="00AC7D37" w:rsidRPr="00A138DB">
              <w:rPr>
                <w:kern w:val="0"/>
                <w:sz w:val="21"/>
                <w:szCs w:val="21"/>
                <w14:ligatures w14:val="none"/>
                <w14:cntxtAlts w14:val="0"/>
              </w:rPr>
              <w:t xml:space="preserve"> </w:t>
            </w:r>
            <w:r w:rsidRPr="00A138DB">
              <w:rPr>
                <w:kern w:val="0"/>
                <w:sz w:val="21"/>
                <w:szCs w:val="21"/>
                <w14:ligatures w14:val="none"/>
                <w14:cntxtAlts w14:val="0"/>
              </w:rPr>
              <w:t>=</w:t>
            </w:r>
            <w:r w:rsidR="00AC7D37" w:rsidRPr="00A138DB">
              <w:rPr>
                <w:kern w:val="0"/>
                <w:sz w:val="21"/>
                <w:szCs w:val="21"/>
                <w14:ligatures w14:val="none"/>
                <w14:cntxtAlts w14:val="0"/>
              </w:rPr>
              <w:t xml:space="preserve"> </w:t>
            </w:r>
            <w:r w:rsidRPr="00A138DB">
              <w:rPr>
                <w:kern w:val="0"/>
                <w:sz w:val="21"/>
                <w:szCs w:val="21"/>
                <w14:ligatures w14:val="none"/>
                <w14:cntxtAlts w14:val="0"/>
              </w:rPr>
              <w:t xml:space="preserve">unfocused board to </w:t>
            </w:r>
            <w:r w:rsidR="001A5C6C" w:rsidRPr="00A138DB">
              <w:rPr>
                <w:kern w:val="0"/>
                <w:sz w:val="21"/>
                <w:szCs w:val="21"/>
                <w14:ligatures w14:val="none"/>
                <w14:cntxtAlts w14:val="0"/>
              </w:rPr>
              <w:br/>
            </w:r>
            <w:r w:rsidRPr="00A138DB">
              <w:rPr>
                <w:kern w:val="0"/>
                <w:sz w:val="21"/>
                <w:szCs w:val="21"/>
                <w14:ligatures w14:val="none"/>
                <w14:cntxtAlts w14:val="0"/>
              </w:rPr>
              <w:t>4</w:t>
            </w:r>
            <w:r w:rsidR="00AC7D37" w:rsidRPr="00A138DB">
              <w:rPr>
                <w:kern w:val="0"/>
                <w:sz w:val="21"/>
                <w:szCs w:val="21"/>
                <w14:ligatures w14:val="none"/>
                <w14:cntxtAlts w14:val="0"/>
              </w:rPr>
              <w:t xml:space="preserve"> </w:t>
            </w:r>
            <w:r w:rsidRPr="00A138DB">
              <w:rPr>
                <w:kern w:val="0"/>
                <w:sz w:val="21"/>
                <w:szCs w:val="21"/>
                <w14:ligatures w14:val="none"/>
                <w14:cntxtAlts w14:val="0"/>
              </w:rPr>
              <w:t>=</w:t>
            </w:r>
            <w:r w:rsidR="00AC7D37" w:rsidRPr="00A138DB">
              <w:rPr>
                <w:kern w:val="0"/>
                <w:sz w:val="21"/>
                <w:szCs w:val="21"/>
                <w14:ligatures w14:val="none"/>
                <w14:cntxtAlts w14:val="0"/>
              </w:rPr>
              <w:t xml:space="preserve"> </w:t>
            </w:r>
            <w:r w:rsidRPr="00A138DB">
              <w:rPr>
                <w:kern w:val="0"/>
                <w:sz w:val="21"/>
                <w:szCs w:val="21"/>
                <w14:ligatures w14:val="none"/>
                <w14:cntxtAlts w14:val="0"/>
              </w:rPr>
              <w:t>highly focused board</w:t>
            </w:r>
          </w:p>
        </w:tc>
      </w:tr>
      <w:tr w:rsidR="009404CA" w:rsidRPr="00A138DB" w:rsidTr="00540E17">
        <w:trPr>
          <w:trHeight w:val="600"/>
        </w:trPr>
        <w:tc>
          <w:tcPr>
            <w:tcW w:w="3040" w:type="dxa"/>
            <w:tcBorders>
              <w:top w:val="nil"/>
              <w:left w:val="nil"/>
              <w:bottom w:val="nil"/>
              <w:right w:val="nil"/>
            </w:tcBorders>
            <w:shd w:val="clear" w:color="auto" w:fill="auto"/>
            <w:noWrap/>
            <w:hideMark/>
          </w:tcPr>
          <w:p w:rsidR="009404CA" w:rsidRPr="00A138DB" w:rsidRDefault="009404CA" w:rsidP="001A5C6C">
            <w:pPr>
              <w:spacing w:before="40" w:after="0" w:line="240" w:lineRule="auto"/>
              <w:rPr>
                <w:kern w:val="0"/>
                <w:sz w:val="21"/>
                <w:szCs w:val="21"/>
                <w14:ligatures w14:val="none"/>
                <w14:cntxtAlts w14:val="0"/>
              </w:rPr>
            </w:pPr>
            <w:r w:rsidRPr="00A138DB">
              <w:rPr>
                <w:kern w:val="0"/>
                <w:sz w:val="21"/>
                <w:szCs w:val="21"/>
                <w14:ligatures w14:val="none"/>
                <w14:cntxtAlts w14:val="0"/>
              </w:rPr>
              <w:t xml:space="preserve">Board </w:t>
            </w:r>
            <w:r w:rsidR="001A1602" w:rsidRPr="00A138DB">
              <w:rPr>
                <w:kern w:val="0"/>
                <w:sz w:val="21"/>
                <w:szCs w:val="21"/>
                <w14:ligatures w14:val="none"/>
                <w14:cntxtAlts w14:val="0"/>
              </w:rPr>
              <w:t>cohesi</w:t>
            </w:r>
            <w:r w:rsidRPr="00A138DB">
              <w:rPr>
                <w:kern w:val="0"/>
                <w:sz w:val="21"/>
                <w:szCs w:val="21"/>
                <w14:ligatures w14:val="none"/>
                <w14:cntxtAlts w14:val="0"/>
              </w:rPr>
              <w:t>on</w:t>
            </w:r>
          </w:p>
        </w:tc>
        <w:tc>
          <w:tcPr>
            <w:tcW w:w="4805" w:type="dxa"/>
            <w:tcBorders>
              <w:top w:val="nil"/>
              <w:left w:val="nil"/>
              <w:bottom w:val="nil"/>
              <w:right w:val="nil"/>
            </w:tcBorders>
            <w:shd w:val="clear" w:color="auto" w:fill="auto"/>
            <w:hideMark/>
          </w:tcPr>
          <w:p w:rsidR="009404CA" w:rsidRPr="00A138DB" w:rsidRDefault="00BE3E2E" w:rsidP="001A5C6C">
            <w:pPr>
              <w:spacing w:before="40" w:after="0" w:line="240" w:lineRule="auto"/>
              <w:rPr>
                <w:kern w:val="0"/>
                <w:sz w:val="21"/>
                <w:szCs w:val="21"/>
                <w14:ligatures w14:val="none"/>
                <w14:cntxtAlts w14:val="0"/>
              </w:rPr>
            </w:pPr>
            <w:r w:rsidRPr="00A138DB">
              <w:rPr>
                <w:kern w:val="0"/>
                <w:sz w:val="21"/>
                <w:szCs w:val="21"/>
                <w14:ligatures w14:val="none"/>
                <w14:cntxtAlts w14:val="0"/>
              </w:rPr>
              <w:t>Six</w:t>
            </w:r>
            <w:r w:rsidR="009404CA" w:rsidRPr="00A138DB">
              <w:rPr>
                <w:kern w:val="0"/>
                <w:sz w:val="21"/>
                <w:szCs w:val="21"/>
                <w14:ligatures w14:val="none"/>
                <w14:cntxtAlts w14:val="0"/>
              </w:rPr>
              <w:t>-item scale assessing how well the board uses its members' skills and abilities to further its goals</w:t>
            </w:r>
          </w:p>
        </w:tc>
        <w:tc>
          <w:tcPr>
            <w:tcW w:w="5210" w:type="dxa"/>
            <w:tcBorders>
              <w:top w:val="nil"/>
              <w:left w:val="nil"/>
              <w:bottom w:val="nil"/>
              <w:right w:val="nil"/>
            </w:tcBorders>
            <w:shd w:val="clear" w:color="auto" w:fill="auto"/>
            <w:hideMark/>
          </w:tcPr>
          <w:p w:rsidR="009404CA" w:rsidRPr="00A138DB" w:rsidRDefault="009404CA" w:rsidP="001A5C6C">
            <w:pPr>
              <w:spacing w:before="40" w:after="0" w:line="240" w:lineRule="auto"/>
              <w:rPr>
                <w:kern w:val="0"/>
                <w:sz w:val="21"/>
                <w:szCs w:val="21"/>
                <w14:ligatures w14:val="none"/>
                <w14:cntxtAlts w14:val="0"/>
              </w:rPr>
            </w:pPr>
            <w:r w:rsidRPr="00A138DB">
              <w:rPr>
                <w:kern w:val="0"/>
                <w:sz w:val="21"/>
                <w:szCs w:val="21"/>
                <w14:ligatures w14:val="none"/>
                <w14:cntxtAlts w14:val="0"/>
              </w:rPr>
              <w:t>1</w:t>
            </w:r>
            <w:r w:rsidR="00AC7D37" w:rsidRPr="00A138DB">
              <w:rPr>
                <w:kern w:val="0"/>
                <w:sz w:val="21"/>
                <w:szCs w:val="21"/>
                <w14:ligatures w14:val="none"/>
                <w14:cntxtAlts w14:val="0"/>
              </w:rPr>
              <w:t xml:space="preserve"> </w:t>
            </w:r>
            <w:r w:rsidRPr="00A138DB">
              <w:rPr>
                <w:kern w:val="0"/>
                <w:sz w:val="21"/>
                <w:szCs w:val="21"/>
                <w14:ligatures w14:val="none"/>
                <w14:cntxtAlts w14:val="0"/>
              </w:rPr>
              <w:t>=</w:t>
            </w:r>
            <w:r w:rsidR="00AC7D37" w:rsidRPr="00A138DB">
              <w:rPr>
                <w:kern w:val="0"/>
                <w:sz w:val="21"/>
                <w:szCs w:val="21"/>
                <w14:ligatures w14:val="none"/>
                <w14:cntxtAlts w14:val="0"/>
              </w:rPr>
              <w:t xml:space="preserve"> </w:t>
            </w:r>
            <w:r w:rsidRPr="00A138DB">
              <w:rPr>
                <w:kern w:val="0"/>
                <w:sz w:val="21"/>
                <w:szCs w:val="21"/>
                <w14:ligatures w14:val="none"/>
                <w14:cntxtAlts w14:val="0"/>
              </w:rPr>
              <w:t xml:space="preserve">low cohesion to </w:t>
            </w:r>
            <w:r w:rsidR="001A5C6C" w:rsidRPr="00A138DB">
              <w:rPr>
                <w:kern w:val="0"/>
                <w:sz w:val="21"/>
                <w:szCs w:val="21"/>
                <w14:ligatures w14:val="none"/>
                <w14:cntxtAlts w14:val="0"/>
              </w:rPr>
              <w:br/>
            </w:r>
            <w:r w:rsidRPr="00A138DB">
              <w:rPr>
                <w:kern w:val="0"/>
                <w:sz w:val="21"/>
                <w:szCs w:val="21"/>
                <w14:ligatures w14:val="none"/>
                <w14:cntxtAlts w14:val="0"/>
              </w:rPr>
              <w:t>4</w:t>
            </w:r>
            <w:r w:rsidR="00AC7D37" w:rsidRPr="00A138DB">
              <w:rPr>
                <w:kern w:val="0"/>
                <w:sz w:val="21"/>
                <w:szCs w:val="21"/>
                <w14:ligatures w14:val="none"/>
                <w14:cntxtAlts w14:val="0"/>
              </w:rPr>
              <w:t xml:space="preserve"> </w:t>
            </w:r>
            <w:r w:rsidRPr="00A138DB">
              <w:rPr>
                <w:kern w:val="0"/>
                <w:sz w:val="21"/>
                <w:szCs w:val="21"/>
                <w14:ligatures w14:val="none"/>
                <w14:cntxtAlts w14:val="0"/>
              </w:rPr>
              <w:t>=</w:t>
            </w:r>
            <w:r w:rsidR="00AC7D37" w:rsidRPr="00A138DB">
              <w:rPr>
                <w:kern w:val="0"/>
                <w:sz w:val="21"/>
                <w:szCs w:val="21"/>
                <w14:ligatures w14:val="none"/>
                <w14:cntxtAlts w14:val="0"/>
              </w:rPr>
              <w:t xml:space="preserve"> </w:t>
            </w:r>
            <w:r w:rsidRPr="00A138DB">
              <w:rPr>
                <w:kern w:val="0"/>
                <w:sz w:val="21"/>
                <w:szCs w:val="21"/>
                <w14:ligatures w14:val="none"/>
                <w14:cntxtAlts w14:val="0"/>
              </w:rPr>
              <w:t>high cohesion</w:t>
            </w:r>
          </w:p>
        </w:tc>
      </w:tr>
      <w:tr w:rsidR="009404CA" w:rsidRPr="00A138DB" w:rsidTr="00540E17">
        <w:trPr>
          <w:trHeight w:val="600"/>
        </w:trPr>
        <w:tc>
          <w:tcPr>
            <w:tcW w:w="3040" w:type="dxa"/>
            <w:tcBorders>
              <w:top w:val="nil"/>
              <w:left w:val="nil"/>
              <w:bottom w:val="nil"/>
              <w:right w:val="nil"/>
            </w:tcBorders>
            <w:shd w:val="clear" w:color="auto" w:fill="auto"/>
            <w:noWrap/>
            <w:hideMark/>
          </w:tcPr>
          <w:p w:rsidR="009404CA" w:rsidRPr="00A138DB" w:rsidRDefault="009404CA" w:rsidP="001A5C6C">
            <w:pPr>
              <w:spacing w:before="40" w:after="0" w:line="240" w:lineRule="auto"/>
              <w:rPr>
                <w:kern w:val="0"/>
                <w:sz w:val="21"/>
                <w:szCs w:val="21"/>
                <w14:ligatures w14:val="none"/>
                <w14:cntxtAlts w14:val="0"/>
              </w:rPr>
            </w:pPr>
            <w:r w:rsidRPr="00A138DB">
              <w:rPr>
                <w:kern w:val="0"/>
                <w:sz w:val="21"/>
                <w:szCs w:val="21"/>
                <w14:ligatures w14:val="none"/>
                <w14:cntxtAlts w14:val="0"/>
              </w:rPr>
              <w:t xml:space="preserve">Board </w:t>
            </w:r>
            <w:r w:rsidR="001A1602" w:rsidRPr="00A138DB">
              <w:rPr>
                <w:kern w:val="0"/>
                <w:sz w:val="21"/>
                <w:szCs w:val="21"/>
                <w14:ligatures w14:val="none"/>
                <w14:cntxtAlts w14:val="0"/>
              </w:rPr>
              <w:t>efficie</w:t>
            </w:r>
            <w:r w:rsidRPr="00A138DB">
              <w:rPr>
                <w:kern w:val="0"/>
                <w:sz w:val="21"/>
                <w:szCs w:val="21"/>
                <w14:ligatures w14:val="none"/>
                <w14:cntxtAlts w14:val="0"/>
              </w:rPr>
              <w:t>ncy</w:t>
            </w:r>
          </w:p>
        </w:tc>
        <w:tc>
          <w:tcPr>
            <w:tcW w:w="4805" w:type="dxa"/>
            <w:tcBorders>
              <w:top w:val="nil"/>
              <w:left w:val="nil"/>
              <w:bottom w:val="nil"/>
              <w:right w:val="nil"/>
            </w:tcBorders>
            <w:shd w:val="clear" w:color="auto" w:fill="auto"/>
            <w:hideMark/>
          </w:tcPr>
          <w:p w:rsidR="009404CA" w:rsidRPr="00A138DB" w:rsidRDefault="00BE3E2E" w:rsidP="001A5C6C">
            <w:pPr>
              <w:spacing w:before="40" w:after="0" w:line="240" w:lineRule="auto"/>
              <w:rPr>
                <w:kern w:val="0"/>
                <w:sz w:val="21"/>
                <w:szCs w:val="21"/>
                <w14:ligatures w14:val="none"/>
                <w14:cntxtAlts w14:val="0"/>
              </w:rPr>
            </w:pPr>
            <w:r w:rsidRPr="00A138DB">
              <w:rPr>
                <w:kern w:val="0"/>
                <w:sz w:val="21"/>
                <w:szCs w:val="21"/>
                <w14:ligatures w14:val="none"/>
                <w14:cntxtAlts w14:val="0"/>
              </w:rPr>
              <w:t>Six</w:t>
            </w:r>
            <w:r w:rsidR="009404CA" w:rsidRPr="00A138DB">
              <w:rPr>
                <w:kern w:val="0"/>
                <w:sz w:val="21"/>
                <w:szCs w:val="21"/>
                <w14:ligatures w14:val="none"/>
                <w14:cntxtAlts w14:val="0"/>
              </w:rPr>
              <w:t>-item scale assessing the board's ability to initiate actions, work hard, and achieve goals</w:t>
            </w:r>
          </w:p>
        </w:tc>
        <w:tc>
          <w:tcPr>
            <w:tcW w:w="5210" w:type="dxa"/>
            <w:tcBorders>
              <w:top w:val="nil"/>
              <w:left w:val="nil"/>
              <w:bottom w:val="nil"/>
              <w:right w:val="nil"/>
            </w:tcBorders>
            <w:shd w:val="clear" w:color="auto" w:fill="auto"/>
            <w:hideMark/>
          </w:tcPr>
          <w:p w:rsidR="009404CA" w:rsidRPr="00A138DB" w:rsidRDefault="009404CA" w:rsidP="001A5C6C">
            <w:pPr>
              <w:spacing w:before="40" w:after="0" w:line="240" w:lineRule="auto"/>
              <w:rPr>
                <w:kern w:val="0"/>
                <w:sz w:val="21"/>
                <w:szCs w:val="21"/>
                <w14:ligatures w14:val="none"/>
                <w14:cntxtAlts w14:val="0"/>
              </w:rPr>
            </w:pPr>
            <w:r w:rsidRPr="00A138DB">
              <w:rPr>
                <w:kern w:val="0"/>
                <w:sz w:val="21"/>
                <w:szCs w:val="21"/>
                <w14:ligatures w14:val="none"/>
                <w14:cntxtAlts w14:val="0"/>
              </w:rPr>
              <w:t>1</w:t>
            </w:r>
            <w:r w:rsidR="00AC7D37" w:rsidRPr="00A138DB">
              <w:rPr>
                <w:kern w:val="0"/>
                <w:sz w:val="21"/>
                <w:szCs w:val="21"/>
                <w14:ligatures w14:val="none"/>
                <w14:cntxtAlts w14:val="0"/>
              </w:rPr>
              <w:t xml:space="preserve"> </w:t>
            </w:r>
            <w:r w:rsidRPr="00A138DB">
              <w:rPr>
                <w:kern w:val="0"/>
                <w:sz w:val="21"/>
                <w:szCs w:val="21"/>
                <w14:ligatures w14:val="none"/>
                <w14:cntxtAlts w14:val="0"/>
              </w:rPr>
              <w:t>=</w:t>
            </w:r>
            <w:r w:rsidR="00AC7D37" w:rsidRPr="00A138DB">
              <w:rPr>
                <w:kern w:val="0"/>
                <w:sz w:val="21"/>
                <w:szCs w:val="21"/>
                <w14:ligatures w14:val="none"/>
                <w14:cntxtAlts w14:val="0"/>
              </w:rPr>
              <w:t xml:space="preserve"> </w:t>
            </w:r>
            <w:r w:rsidRPr="00A138DB">
              <w:rPr>
                <w:kern w:val="0"/>
                <w:sz w:val="21"/>
                <w:szCs w:val="21"/>
                <w14:ligatures w14:val="none"/>
                <w14:cntxtAlts w14:val="0"/>
              </w:rPr>
              <w:t xml:space="preserve">low efficiency to </w:t>
            </w:r>
            <w:r w:rsidR="001A5C6C" w:rsidRPr="00A138DB">
              <w:rPr>
                <w:kern w:val="0"/>
                <w:sz w:val="21"/>
                <w:szCs w:val="21"/>
                <w14:ligatures w14:val="none"/>
                <w14:cntxtAlts w14:val="0"/>
              </w:rPr>
              <w:br/>
            </w:r>
            <w:r w:rsidRPr="00A138DB">
              <w:rPr>
                <w:kern w:val="0"/>
                <w:sz w:val="21"/>
                <w:szCs w:val="21"/>
                <w14:ligatures w14:val="none"/>
                <w14:cntxtAlts w14:val="0"/>
              </w:rPr>
              <w:t>4</w:t>
            </w:r>
            <w:r w:rsidR="00AC7D37" w:rsidRPr="00A138DB">
              <w:rPr>
                <w:kern w:val="0"/>
                <w:sz w:val="21"/>
                <w:szCs w:val="21"/>
                <w14:ligatures w14:val="none"/>
                <w14:cntxtAlts w14:val="0"/>
              </w:rPr>
              <w:t xml:space="preserve"> </w:t>
            </w:r>
            <w:r w:rsidRPr="00A138DB">
              <w:rPr>
                <w:kern w:val="0"/>
                <w:sz w:val="21"/>
                <w:szCs w:val="21"/>
                <w14:ligatures w14:val="none"/>
                <w14:cntxtAlts w14:val="0"/>
              </w:rPr>
              <w:t>=</w:t>
            </w:r>
            <w:r w:rsidR="00AC7D37" w:rsidRPr="00A138DB">
              <w:rPr>
                <w:kern w:val="0"/>
                <w:sz w:val="21"/>
                <w:szCs w:val="21"/>
                <w14:ligatures w14:val="none"/>
                <w14:cntxtAlts w14:val="0"/>
              </w:rPr>
              <w:t xml:space="preserve"> </w:t>
            </w:r>
            <w:r w:rsidRPr="00A138DB">
              <w:rPr>
                <w:kern w:val="0"/>
                <w:sz w:val="21"/>
                <w:szCs w:val="21"/>
                <w14:ligatures w14:val="none"/>
                <w14:cntxtAlts w14:val="0"/>
              </w:rPr>
              <w:t>high efficiency</w:t>
            </w:r>
          </w:p>
        </w:tc>
      </w:tr>
      <w:tr w:rsidR="009404CA" w:rsidRPr="00A138DB" w:rsidTr="00540E17">
        <w:trPr>
          <w:trHeight w:val="600"/>
        </w:trPr>
        <w:tc>
          <w:tcPr>
            <w:tcW w:w="3040" w:type="dxa"/>
            <w:tcBorders>
              <w:top w:val="nil"/>
              <w:left w:val="nil"/>
              <w:right w:val="nil"/>
            </w:tcBorders>
            <w:shd w:val="clear" w:color="auto" w:fill="auto"/>
            <w:noWrap/>
            <w:hideMark/>
          </w:tcPr>
          <w:p w:rsidR="009404CA" w:rsidRPr="00A138DB" w:rsidRDefault="009404CA" w:rsidP="001A5C6C">
            <w:pPr>
              <w:spacing w:before="40" w:after="0" w:line="240" w:lineRule="auto"/>
              <w:rPr>
                <w:kern w:val="0"/>
                <w:sz w:val="21"/>
                <w:szCs w:val="21"/>
                <w14:ligatures w14:val="none"/>
                <w14:cntxtAlts w14:val="0"/>
              </w:rPr>
            </w:pPr>
            <w:r w:rsidRPr="00A138DB">
              <w:rPr>
                <w:kern w:val="0"/>
                <w:sz w:val="21"/>
                <w:szCs w:val="21"/>
                <w14:ligatures w14:val="none"/>
                <w14:cntxtAlts w14:val="0"/>
              </w:rPr>
              <w:t xml:space="preserve">Board </w:t>
            </w:r>
            <w:r w:rsidR="001A1602" w:rsidRPr="00A138DB">
              <w:rPr>
                <w:kern w:val="0"/>
                <w:sz w:val="21"/>
                <w:szCs w:val="21"/>
                <w14:ligatures w14:val="none"/>
                <w14:cntxtAlts w14:val="0"/>
              </w:rPr>
              <w:t>conflict resolution</w:t>
            </w:r>
          </w:p>
        </w:tc>
        <w:tc>
          <w:tcPr>
            <w:tcW w:w="4805" w:type="dxa"/>
            <w:tcBorders>
              <w:top w:val="nil"/>
              <w:left w:val="nil"/>
              <w:right w:val="nil"/>
            </w:tcBorders>
            <w:shd w:val="clear" w:color="auto" w:fill="auto"/>
            <w:hideMark/>
          </w:tcPr>
          <w:p w:rsidR="009404CA" w:rsidRPr="00A138DB" w:rsidRDefault="00BE3E2E" w:rsidP="001A5C6C">
            <w:pPr>
              <w:spacing w:before="40" w:after="0" w:line="240" w:lineRule="auto"/>
              <w:rPr>
                <w:kern w:val="0"/>
                <w:sz w:val="21"/>
                <w:szCs w:val="21"/>
                <w14:ligatures w14:val="none"/>
                <w14:cntxtAlts w14:val="0"/>
              </w:rPr>
            </w:pPr>
            <w:r w:rsidRPr="00A138DB">
              <w:rPr>
                <w:kern w:val="0"/>
                <w:sz w:val="21"/>
                <w:szCs w:val="21"/>
                <w14:ligatures w14:val="none"/>
                <w14:cntxtAlts w14:val="0"/>
              </w:rPr>
              <w:t>Three</w:t>
            </w:r>
            <w:r w:rsidR="009404CA" w:rsidRPr="00A138DB">
              <w:rPr>
                <w:kern w:val="0"/>
                <w:sz w:val="21"/>
                <w:szCs w:val="21"/>
                <w14:ligatures w14:val="none"/>
                <w14:cntxtAlts w14:val="0"/>
              </w:rPr>
              <w:t>-</w:t>
            </w:r>
            <w:r w:rsidR="001112ED">
              <w:rPr>
                <w:kern w:val="0"/>
                <w:sz w:val="21"/>
                <w:szCs w:val="21"/>
                <w14:ligatures w14:val="none"/>
                <w14:cntxtAlts w14:val="0"/>
              </w:rPr>
              <w:t>i</w:t>
            </w:r>
            <w:r w:rsidR="009404CA" w:rsidRPr="00A138DB">
              <w:rPr>
                <w:kern w:val="0"/>
                <w:sz w:val="21"/>
                <w:szCs w:val="21"/>
                <w14:ligatures w14:val="none"/>
                <w14:cntxtAlts w14:val="0"/>
              </w:rPr>
              <w:t>tem scale assessing board tension and how</w:t>
            </w:r>
            <w:r w:rsidRPr="00A138DB">
              <w:rPr>
                <w:kern w:val="0"/>
                <w:sz w:val="21"/>
                <w:szCs w:val="21"/>
                <w14:ligatures w14:val="none"/>
                <w14:cntxtAlts w14:val="0"/>
              </w:rPr>
              <w:t xml:space="preserve"> well boards deal with conflict</w:t>
            </w:r>
          </w:p>
        </w:tc>
        <w:tc>
          <w:tcPr>
            <w:tcW w:w="5210" w:type="dxa"/>
            <w:tcBorders>
              <w:top w:val="nil"/>
              <w:left w:val="nil"/>
              <w:right w:val="nil"/>
            </w:tcBorders>
            <w:shd w:val="clear" w:color="auto" w:fill="auto"/>
            <w:hideMark/>
          </w:tcPr>
          <w:p w:rsidR="009404CA" w:rsidRPr="00A138DB" w:rsidRDefault="009404CA" w:rsidP="001A5C6C">
            <w:pPr>
              <w:spacing w:before="40" w:after="0" w:line="240" w:lineRule="auto"/>
              <w:rPr>
                <w:kern w:val="0"/>
                <w:sz w:val="21"/>
                <w:szCs w:val="21"/>
                <w14:ligatures w14:val="none"/>
                <w14:cntxtAlts w14:val="0"/>
              </w:rPr>
            </w:pPr>
            <w:r w:rsidRPr="00A138DB">
              <w:rPr>
                <w:kern w:val="0"/>
                <w:sz w:val="21"/>
                <w:szCs w:val="21"/>
                <w14:ligatures w14:val="none"/>
                <w14:cntxtAlts w14:val="0"/>
              </w:rPr>
              <w:t>1</w:t>
            </w:r>
            <w:r w:rsidR="00AC7D37" w:rsidRPr="00A138DB">
              <w:rPr>
                <w:kern w:val="0"/>
                <w:sz w:val="21"/>
                <w:szCs w:val="21"/>
                <w14:ligatures w14:val="none"/>
                <w14:cntxtAlts w14:val="0"/>
              </w:rPr>
              <w:t xml:space="preserve"> </w:t>
            </w:r>
            <w:r w:rsidRPr="00A138DB">
              <w:rPr>
                <w:kern w:val="0"/>
                <w:sz w:val="21"/>
                <w:szCs w:val="21"/>
                <w14:ligatures w14:val="none"/>
                <w14:cntxtAlts w14:val="0"/>
              </w:rPr>
              <w:t>=</w:t>
            </w:r>
            <w:r w:rsidR="00AC7D37" w:rsidRPr="00A138DB">
              <w:rPr>
                <w:kern w:val="0"/>
                <w:sz w:val="21"/>
                <w:szCs w:val="21"/>
                <w14:ligatures w14:val="none"/>
                <w14:cntxtAlts w14:val="0"/>
              </w:rPr>
              <w:t xml:space="preserve"> </w:t>
            </w:r>
            <w:r w:rsidRPr="00A138DB">
              <w:rPr>
                <w:kern w:val="0"/>
                <w:sz w:val="21"/>
                <w:szCs w:val="21"/>
                <w14:ligatures w14:val="none"/>
                <w14:cntxtAlts w14:val="0"/>
              </w:rPr>
              <w:t>high conflict, does not handle well</w:t>
            </w:r>
            <w:r w:rsidR="00AC7D37" w:rsidRPr="00A138DB">
              <w:rPr>
                <w:kern w:val="0"/>
                <w:sz w:val="21"/>
                <w:szCs w:val="21"/>
                <w14:ligatures w14:val="none"/>
                <w14:cntxtAlts w14:val="0"/>
              </w:rPr>
              <w:t>,</w:t>
            </w:r>
            <w:r w:rsidRPr="00A138DB">
              <w:rPr>
                <w:kern w:val="0"/>
                <w:sz w:val="21"/>
                <w:szCs w:val="21"/>
                <w14:ligatures w14:val="none"/>
                <w14:cntxtAlts w14:val="0"/>
              </w:rPr>
              <w:t xml:space="preserve"> to </w:t>
            </w:r>
            <w:r w:rsidR="001A5C6C" w:rsidRPr="00A138DB">
              <w:rPr>
                <w:kern w:val="0"/>
                <w:sz w:val="21"/>
                <w:szCs w:val="21"/>
                <w14:ligatures w14:val="none"/>
                <w14:cntxtAlts w14:val="0"/>
              </w:rPr>
              <w:br/>
            </w:r>
            <w:r w:rsidRPr="00A138DB">
              <w:rPr>
                <w:kern w:val="0"/>
                <w:sz w:val="21"/>
                <w:szCs w:val="21"/>
                <w14:ligatures w14:val="none"/>
                <w14:cntxtAlts w14:val="0"/>
              </w:rPr>
              <w:t>4</w:t>
            </w:r>
            <w:r w:rsidR="00AC7D37" w:rsidRPr="00A138DB">
              <w:rPr>
                <w:kern w:val="0"/>
                <w:sz w:val="21"/>
                <w:szCs w:val="21"/>
                <w14:ligatures w14:val="none"/>
                <w14:cntxtAlts w14:val="0"/>
              </w:rPr>
              <w:t xml:space="preserve"> </w:t>
            </w:r>
            <w:r w:rsidRPr="00A138DB">
              <w:rPr>
                <w:kern w:val="0"/>
                <w:sz w:val="21"/>
                <w:szCs w:val="21"/>
                <w14:ligatures w14:val="none"/>
                <w14:cntxtAlts w14:val="0"/>
              </w:rPr>
              <w:t>=</w:t>
            </w:r>
            <w:r w:rsidR="00AC7D37" w:rsidRPr="00A138DB">
              <w:rPr>
                <w:kern w:val="0"/>
                <w:sz w:val="21"/>
                <w:szCs w:val="21"/>
                <w14:ligatures w14:val="none"/>
                <w14:cntxtAlts w14:val="0"/>
              </w:rPr>
              <w:t xml:space="preserve"> </w:t>
            </w:r>
            <w:r w:rsidRPr="00A138DB">
              <w:rPr>
                <w:kern w:val="0"/>
                <w:sz w:val="21"/>
                <w:szCs w:val="21"/>
                <w14:ligatures w14:val="none"/>
                <w14:cntxtAlts w14:val="0"/>
              </w:rPr>
              <w:t>low conflict, able to handle well</w:t>
            </w:r>
          </w:p>
        </w:tc>
      </w:tr>
      <w:tr w:rsidR="009404CA" w:rsidRPr="00A138DB" w:rsidTr="003363DB">
        <w:trPr>
          <w:trHeight w:val="80"/>
        </w:trPr>
        <w:tc>
          <w:tcPr>
            <w:tcW w:w="3040" w:type="dxa"/>
            <w:tcBorders>
              <w:top w:val="nil"/>
              <w:left w:val="nil"/>
              <w:bottom w:val="single" w:sz="4" w:space="0" w:color="auto"/>
              <w:right w:val="nil"/>
            </w:tcBorders>
            <w:shd w:val="clear" w:color="auto" w:fill="auto"/>
            <w:hideMark/>
          </w:tcPr>
          <w:p w:rsidR="009404CA" w:rsidRPr="00A138DB" w:rsidRDefault="009404CA" w:rsidP="001A5C6C">
            <w:pPr>
              <w:spacing w:before="60" w:after="60" w:line="240" w:lineRule="auto"/>
              <w:ind w:left="173" w:hanging="173"/>
              <w:rPr>
                <w:kern w:val="0"/>
                <w:sz w:val="21"/>
                <w:szCs w:val="21"/>
                <w14:ligatures w14:val="none"/>
                <w14:cntxtAlts w14:val="0"/>
              </w:rPr>
            </w:pPr>
            <w:r w:rsidRPr="00A138DB">
              <w:rPr>
                <w:kern w:val="0"/>
                <w:sz w:val="21"/>
                <w:szCs w:val="21"/>
                <w14:ligatures w14:val="none"/>
                <w14:cntxtAlts w14:val="0"/>
              </w:rPr>
              <w:t xml:space="preserve">Adoption of a </w:t>
            </w:r>
            <w:r w:rsidR="001A1602" w:rsidRPr="00A138DB">
              <w:rPr>
                <w:kern w:val="0"/>
                <w:sz w:val="21"/>
                <w:szCs w:val="21"/>
                <w14:ligatures w14:val="none"/>
                <w14:cntxtAlts w14:val="0"/>
              </w:rPr>
              <w:t>science-based approach to prevention</w:t>
            </w:r>
          </w:p>
        </w:tc>
        <w:tc>
          <w:tcPr>
            <w:tcW w:w="4805" w:type="dxa"/>
            <w:tcBorders>
              <w:top w:val="nil"/>
              <w:left w:val="nil"/>
              <w:bottom w:val="single" w:sz="4" w:space="0" w:color="auto"/>
              <w:right w:val="nil"/>
            </w:tcBorders>
            <w:shd w:val="clear" w:color="auto" w:fill="auto"/>
            <w:hideMark/>
          </w:tcPr>
          <w:p w:rsidR="009404CA" w:rsidRPr="00A138DB" w:rsidRDefault="00BD5D19" w:rsidP="00581C04">
            <w:pPr>
              <w:spacing w:before="60" w:after="60" w:line="240" w:lineRule="auto"/>
              <w:rPr>
                <w:kern w:val="0"/>
                <w:sz w:val="21"/>
                <w:szCs w:val="21"/>
                <w14:ligatures w14:val="none"/>
                <w14:cntxtAlts w14:val="0"/>
              </w:rPr>
            </w:pPr>
            <w:r w:rsidRPr="00A138DB">
              <w:rPr>
                <w:kern w:val="0"/>
                <w:sz w:val="21"/>
                <w:szCs w:val="21"/>
                <w14:ligatures w14:val="none"/>
                <w14:cntxtAlts w14:val="0"/>
              </w:rPr>
              <w:t>S</w:t>
            </w:r>
            <w:r w:rsidR="009404CA" w:rsidRPr="00A138DB">
              <w:rPr>
                <w:kern w:val="0"/>
                <w:sz w:val="21"/>
                <w:szCs w:val="21"/>
                <w14:ligatures w14:val="none"/>
                <w14:cntxtAlts w14:val="0"/>
              </w:rPr>
              <w:t>cale derived from 21 items representing awareness and use of prevention science concepts (e.g., risk and protective factors), collection of epidemiologic data, prevention programming targeting elevated risk and depressed protective factors, and ongoing system monitoring</w:t>
            </w:r>
          </w:p>
        </w:tc>
        <w:tc>
          <w:tcPr>
            <w:tcW w:w="5210" w:type="dxa"/>
            <w:tcBorders>
              <w:top w:val="nil"/>
              <w:left w:val="nil"/>
              <w:bottom w:val="single" w:sz="4" w:space="0" w:color="auto"/>
              <w:right w:val="nil"/>
            </w:tcBorders>
            <w:shd w:val="clear" w:color="auto" w:fill="auto"/>
            <w:hideMark/>
          </w:tcPr>
          <w:p w:rsidR="009404CA" w:rsidRPr="00A138DB" w:rsidRDefault="009404CA" w:rsidP="001A5C6C">
            <w:pPr>
              <w:spacing w:before="60" w:after="60" w:line="240" w:lineRule="auto"/>
              <w:rPr>
                <w:kern w:val="0"/>
                <w:sz w:val="21"/>
                <w:szCs w:val="21"/>
                <w14:ligatures w14:val="none"/>
                <w14:cntxtAlts w14:val="0"/>
              </w:rPr>
            </w:pPr>
            <w:r w:rsidRPr="00A138DB">
              <w:rPr>
                <w:kern w:val="0"/>
                <w:sz w:val="21"/>
                <w:szCs w:val="21"/>
                <w14:ligatures w14:val="none"/>
                <w14:cntxtAlts w14:val="0"/>
              </w:rPr>
              <w:t>0</w:t>
            </w:r>
            <w:r w:rsidR="00AC7D37" w:rsidRPr="00A138DB">
              <w:rPr>
                <w:kern w:val="0"/>
                <w:sz w:val="21"/>
                <w:szCs w:val="21"/>
                <w14:ligatures w14:val="none"/>
                <w14:cntxtAlts w14:val="0"/>
              </w:rPr>
              <w:t xml:space="preserve"> </w:t>
            </w:r>
            <w:r w:rsidRPr="00A138DB">
              <w:rPr>
                <w:kern w:val="0"/>
                <w:sz w:val="21"/>
                <w:szCs w:val="21"/>
                <w14:ligatures w14:val="none"/>
                <w14:cntxtAlts w14:val="0"/>
              </w:rPr>
              <w:t>=</w:t>
            </w:r>
            <w:r w:rsidR="00AC7D37" w:rsidRPr="00A138DB">
              <w:rPr>
                <w:kern w:val="0"/>
                <w:sz w:val="21"/>
                <w:szCs w:val="21"/>
                <w14:ligatures w14:val="none"/>
                <w14:cntxtAlts w14:val="0"/>
              </w:rPr>
              <w:t xml:space="preserve"> </w:t>
            </w:r>
            <w:r w:rsidRPr="00A138DB">
              <w:rPr>
                <w:kern w:val="0"/>
                <w:sz w:val="21"/>
                <w:szCs w:val="21"/>
                <w14:ligatures w14:val="none"/>
                <w14:cntxtAlts w14:val="0"/>
              </w:rPr>
              <w:t>Stage 0 (little or no awareness of prevention science concepts and their relevance to prevention programming)</w:t>
            </w:r>
            <w:r w:rsidR="00AC7D37" w:rsidRPr="00A138DB">
              <w:rPr>
                <w:kern w:val="0"/>
                <w:sz w:val="21"/>
                <w:szCs w:val="21"/>
                <w14:ligatures w14:val="none"/>
                <w14:cntxtAlts w14:val="0"/>
              </w:rPr>
              <w:t>,</w:t>
            </w:r>
            <w:r w:rsidRPr="00A138DB">
              <w:rPr>
                <w:kern w:val="0"/>
                <w:sz w:val="21"/>
                <w:szCs w:val="21"/>
                <w14:ligatures w14:val="none"/>
                <w14:cntxtAlts w14:val="0"/>
              </w:rPr>
              <w:t xml:space="preserve"> to </w:t>
            </w:r>
            <w:r w:rsidR="00AC7D37" w:rsidRPr="00A138DB">
              <w:rPr>
                <w:kern w:val="0"/>
                <w:sz w:val="21"/>
                <w:szCs w:val="21"/>
                <w14:ligatures w14:val="none"/>
                <w14:cntxtAlts w14:val="0"/>
              </w:rPr>
              <w:br/>
            </w:r>
            <w:r w:rsidRPr="00A138DB">
              <w:rPr>
                <w:kern w:val="0"/>
                <w:sz w:val="21"/>
                <w:szCs w:val="21"/>
                <w14:ligatures w14:val="none"/>
                <w14:cntxtAlts w14:val="0"/>
              </w:rPr>
              <w:t>5</w:t>
            </w:r>
            <w:r w:rsidR="00AC7D37" w:rsidRPr="00A138DB">
              <w:rPr>
                <w:kern w:val="0"/>
                <w:sz w:val="21"/>
                <w:szCs w:val="21"/>
                <w14:ligatures w14:val="none"/>
                <w14:cntxtAlts w14:val="0"/>
              </w:rPr>
              <w:t xml:space="preserve"> </w:t>
            </w:r>
            <w:r w:rsidRPr="00A138DB">
              <w:rPr>
                <w:kern w:val="0"/>
                <w:sz w:val="21"/>
                <w:szCs w:val="21"/>
                <w14:ligatures w14:val="none"/>
                <w14:cntxtAlts w14:val="0"/>
              </w:rPr>
              <w:t>=</w:t>
            </w:r>
            <w:r w:rsidR="00AC7D37" w:rsidRPr="00A138DB">
              <w:rPr>
                <w:kern w:val="0"/>
                <w:sz w:val="21"/>
                <w:szCs w:val="21"/>
                <w14:ligatures w14:val="none"/>
                <w14:cntxtAlts w14:val="0"/>
              </w:rPr>
              <w:t xml:space="preserve"> </w:t>
            </w:r>
            <w:r w:rsidRPr="00A138DB">
              <w:rPr>
                <w:kern w:val="0"/>
                <w:sz w:val="21"/>
                <w:szCs w:val="21"/>
                <w14:ligatures w14:val="none"/>
                <w14:cntxtAlts w14:val="0"/>
              </w:rPr>
              <w:t>Stage 5 (using tested and effective preventive interventions and ongoing assessments to monitor implementation and intervention effects)</w:t>
            </w:r>
          </w:p>
        </w:tc>
      </w:tr>
      <w:tr w:rsidR="00BD5D19" w:rsidRPr="00A138DB" w:rsidTr="00540E17">
        <w:trPr>
          <w:trHeight w:val="80"/>
        </w:trPr>
        <w:tc>
          <w:tcPr>
            <w:tcW w:w="13055" w:type="dxa"/>
            <w:gridSpan w:val="3"/>
            <w:tcBorders>
              <w:top w:val="single" w:sz="4" w:space="0" w:color="auto"/>
              <w:left w:val="nil"/>
              <w:right w:val="nil"/>
            </w:tcBorders>
            <w:shd w:val="clear" w:color="auto" w:fill="auto"/>
          </w:tcPr>
          <w:p w:rsidR="00BD5D19" w:rsidRPr="00A138DB" w:rsidRDefault="00BD5D19" w:rsidP="00B976A1">
            <w:pPr>
              <w:spacing w:before="60" w:after="60" w:line="240" w:lineRule="auto"/>
              <w:rPr>
                <w:kern w:val="0"/>
                <w:sz w:val="21"/>
                <w:szCs w:val="21"/>
                <w14:ligatures w14:val="none"/>
                <w14:cntxtAlts w14:val="0"/>
              </w:rPr>
            </w:pPr>
            <w:r w:rsidRPr="00A138DB">
              <w:rPr>
                <w:i/>
                <w:kern w:val="0"/>
                <w:sz w:val="21"/>
                <w:szCs w:val="21"/>
                <w14:ligatures w14:val="none"/>
                <w14:cntxtAlts w14:val="0"/>
              </w:rPr>
              <w:t>Note</w:t>
            </w:r>
            <w:r w:rsidRPr="00A138DB">
              <w:rPr>
                <w:kern w:val="0"/>
                <w:sz w:val="21"/>
                <w:szCs w:val="21"/>
                <w14:ligatures w14:val="none"/>
                <w14:cntxtAlts w14:val="0"/>
              </w:rPr>
              <w:t xml:space="preserve">. </w:t>
            </w:r>
            <w:r w:rsidR="00540E17" w:rsidRPr="00A138DB">
              <w:rPr>
                <w:kern w:val="0"/>
                <w:sz w:val="21"/>
                <w:szCs w:val="21"/>
                <w14:ligatures w14:val="none"/>
                <w14:cntxtAlts w14:val="0"/>
              </w:rPr>
              <w:t>CTC</w:t>
            </w:r>
            <w:r w:rsidR="001112ED">
              <w:rPr>
                <w:kern w:val="0"/>
                <w:sz w:val="21"/>
                <w:szCs w:val="21"/>
                <w14:ligatures w14:val="none"/>
                <w14:cntxtAlts w14:val="0"/>
              </w:rPr>
              <w:t xml:space="preserve"> = </w:t>
            </w:r>
            <w:r w:rsidR="00540E17" w:rsidRPr="00A138DB">
              <w:rPr>
                <w:kern w:val="0"/>
                <w:sz w:val="21"/>
                <w:szCs w:val="21"/>
                <w14:ligatures w14:val="none"/>
                <w14:cntxtAlts w14:val="0"/>
              </w:rPr>
              <w:t>Communities That Care.</w:t>
            </w:r>
          </w:p>
        </w:tc>
      </w:tr>
    </w:tbl>
    <w:p w:rsidR="00331DE0" w:rsidRPr="00A138DB" w:rsidRDefault="00331DE0" w:rsidP="00C94E0A">
      <w:pPr>
        <w:widowControl w:val="0"/>
        <w:spacing w:after="200" w:line="276" w:lineRule="auto"/>
        <w:rPr>
          <w:color w:val="auto"/>
          <w:sz w:val="24"/>
          <w:szCs w:val="24"/>
        </w:rPr>
        <w:sectPr w:rsidR="00331DE0" w:rsidRPr="00A138DB" w:rsidSect="00331DE0">
          <w:pgSz w:w="15840" w:h="12240" w:orient="landscape"/>
          <w:pgMar w:top="1440" w:right="1440" w:bottom="1440" w:left="1440" w:header="720" w:footer="720" w:gutter="0"/>
          <w:cols w:space="720"/>
          <w:docGrid w:linePitch="360"/>
        </w:sectPr>
      </w:pPr>
    </w:p>
    <w:tbl>
      <w:tblPr>
        <w:tblW w:w="8835" w:type="dxa"/>
        <w:tblInd w:w="93" w:type="dxa"/>
        <w:tblLook w:val="04A0" w:firstRow="1" w:lastRow="0" w:firstColumn="1" w:lastColumn="0" w:noHBand="0" w:noVBand="1"/>
      </w:tblPr>
      <w:tblGrid>
        <w:gridCol w:w="266"/>
        <w:gridCol w:w="4175"/>
        <w:gridCol w:w="1260"/>
        <w:gridCol w:w="1180"/>
        <w:gridCol w:w="1954"/>
      </w:tblGrid>
      <w:tr w:rsidR="00F81480" w:rsidRPr="00A138DB" w:rsidTr="00E32902">
        <w:trPr>
          <w:trHeight w:val="300"/>
        </w:trPr>
        <w:tc>
          <w:tcPr>
            <w:tcW w:w="8835" w:type="dxa"/>
            <w:gridSpan w:val="5"/>
            <w:tcBorders>
              <w:top w:val="nil"/>
              <w:left w:val="nil"/>
              <w:bottom w:val="nil"/>
              <w:right w:val="nil"/>
            </w:tcBorders>
            <w:shd w:val="clear" w:color="auto" w:fill="auto"/>
            <w:noWrap/>
            <w:vAlign w:val="bottom"/>
            <w:hideMark/>
          </w:tcPr>
          <w:p w:rsidR="00F81480" w:rsidRPr="00A138DB" w:rsidRDefault="00F81480" w:rsidP="00B976A1">
            <w:pPr>
              <w:widowControl w:val="0"/>
              <w:spacing w:after="0" w:line="480" w:lineRule="auto"/>
              <w:rPr>
                <w:color w:val="auto"/>
                <w:kern w:val="0"/>
                <w:sz w:val="22"/>
                <w:szCs w:val="22"/>
                <w14:ligatures w14:val="none"/>
                <w14:cntxtAlts w14:val="0"/>
              </w:rPr>
            </w:pPr>
            <w:r w:rsidRPr="00A138DB">
              <w:rPr>
                <w:color w:val="auto"/>
                <w:kern w:val="0"/>
                <w:sz w:val="22"/>
                <w:szCs w:val="22"/>
                <w14:ligatures w14:val="none"/>
                <w14:cntxtAlts w14:val="0"/>
              </w:rPr>
              <w:lastRenderedPageBreak/>
              <w:t>Table 3</w:t>
            </w:r>
            <w:r w:rsidRPr="00A138DB">
              <w:rPr>
                <w:color w:val="auto"/>
                <w:kern w:val="0"/>
                <w:sz w:val="22"/>
                <w:szCs w:val="22"/>
                <w14:ligatures w14:val="none"/>
                <w14:cntxtAlts w14:val="0"/>
              </w:rPr>
              <w:br/>
            </w:r>
            <w:r w:rsidRPr="00A138DB">
              <w:rPr>
                <w:i/>
                <w:color w:val="auto"/>
                <w:kern w:val="0"/>
                <w:sz w:val="22"/>
                <w:szCs w:val="22"/>
                <w14:ligatures w14:val="none"/>
                <w14:cntxtAlts w14:val="0"/>
              </w:rPr>
              <w:t xml:space="preserve">Group Comparison of </w:t>
            </w:r>
            <w:r w:rsidR="00B976A1" w:rsidRPr="00A80118">
              <w:rPr>
                <w:i/>
                <w:kern w:val="0"/>
                <w:sz w:val="22"/>
                <w:szCs w:val="22"/>
                <w14:ligatures w14:val="none"/>
                <w14:cntxtAlts w14:val="0"/>
              </w:rPr>
              <w:t>Community Board Interview</w:t>
            </w:r>
            <w:r w:rsidRPr="001B7C83">
              <w:rPr>
                <w:i/>
                <w:color w:val="auto"/>
                <w:kern w:val="0"/>
                <w:sz w:val="22"/>
                <w:szCs w:val="22"/>
                <w14:ligatures w14:val="none"/>
                <w14:cntxtAlts w14:val="0"/>
              </w:rPr>
              <w:t xml:space="preserve"> and </w:t>
            </w:r>
            <w:r w:rsidR="00B976A1" w:rsidRPr="00A80118">
              <w:rPr>
                <w:i/>
                <w:kern w:val="0"/>
                <w:sz w:val="22"/>
                <w:szCs w:val="22"/>
                <w14:ligatures w14:val="none"/>
                <w14:cntxtAlts w14:val="0"/>
              </w:rPr>
              <w:t>Community Key Informant Survey</w:t>
            </w:r>
            <w:r w:rsidRPr="00A138DB">
              <w:rPr>
                <w:i/>
                <w:color w:val="auto"/>
                <w:kern w:val="0"/>
                <w:sz w:val="22"/>
                <w:szCs w:val="22"/>
                <w14:ligatures w14:val="none"/>
                <w14:cntxtAlts w14:val="0"/>
              </w:rPr>
              <w:t xml:space="preserve"> Findings</w:t>
            </w:r>
          </w:p>
        </w:tc>
      </w:tr>
      <w:tr w:rsidR="00473676" w:rsidRPr="00A138DB" w:rsidTr="00682B35">
        <w:trPr>
          <w:trHeight w:val="600"/>
        </w:trPr>
        <w:tc>
          <w:tcPr>
            <w:tcW w:w="4441" w:type="dxa"/>
            <w:gridSpan w:val="2"/>
            <w:tcBorders>
              <w:top w:val="single" w:sz="4" w:space="0" w:color="auto"/>
              <w:left w:val="nil"/>
              <w:bottom w:val="single" w:sz="4" w:space="0" w:color="auto"/>
              <w:right w:val="nil"/>
            </w:tcBorders>
            <w:shd w:val="clear" w:color="auto" w:fill="auto"/>
            <w:noWrap/>
            <w:vAlign w:val="bottom"/>
            <w:hideMark/>
          </w:tcPr>
          <w:p w:rsidR="00425794" w:rsidRPr="00A138DB" w:rsidRDefault="00425794" w:rsidP="00682B35">
            <w:pPr>
              <w:widowControl w:val="0"/>
              <w:spacing w:before="120" w:line="240" w:lineRule="auto"/>
              <w:rPr>
                <w:color w:val="auto"/>
                <w:kern w:val="0"/>
                <w:sz w:val="22"/>
                <w:szCs w:val="22"/>
                <w14:ligatures w14:val="none"/>
                <w14:cntxtAlts w14:val="0"/>
              </w:rPr>
            </w:pPr>
            <w:r w:rsidRPr="00A138DB">
              <w:rPr>
                <w:color w:val="auto"/>
                <w:kern w:val="0"/>
                <w:sz w:val="22"/>
                <w:szCs w:val="22"/>
                <w14:ligatures w14:val="none"/>
                <w14:cntxtAlts w14:val="0"/>
              </w:rPr>
              <w:t>Measure</w:t>
            </w:r>
          </w:p>
        </w:tc>
        <w:tc>
          <w:tcPr>
            <w:tcW w:w="1260" w:type="dxa"/>
            <w:tcBorders>
              <w:top w:val="single" w:sz="4" w:space="0" w:color="auto"/>
              <w:left w:val="nil"/>
              <w:bottom w:val="single" w:sz="4" w:space="0" w:color="auto"/>
              <w:right w:val="nil"/>
            </w:tcBorders>
            <w:shd w:val="clear" w:color="auto" w:fill="auto"/>
            <w:noWrap/>
            <w:vAlign w:val="bottom"/>
            <w:hideMark/>
          </w:tcPr>
          <w:p w:rsidR="00425794" w:rsidRPr="00A138DB" w:rsidRDefault="00425794" w:rsidP="00682B35">
            <w:pPr>
              <w:widowControl w:val="0"/>
              <w:spacing w:before="120" w:line="240" w:lineRule="auto"/>
              <w:jc w:val="center"/>
              <w:rPr>
                <w:color w:val="auto"/>
                <w:kern w:val="0"/>
                <w:sz w:val="22"/>
                <w:szCs w:val="22"/>
                <w14:ligatures w14:val="none"/>
                <w14:cntxtAlts w14:val="0"/>
              </w:rPr>
            </w:pPr>
            <w:r w:rsidRPr="00A138DB">
              <w:rPr>
                <w:color w:val="auto"/>
                <w:kern w:val="0"/>
                <w:sz w:val="22"/>
                <w:szCs w:val="22"/>
                <w14:ligatures w14:val="none"/>
                <w14:cntxtAlts w14:val="0"/>
              </w:rPr>
              <w:t>KFT Site 1</w:t>
            </w:r>
          </w:p>
        </w:tc>
        <w:tc>
          <w:tcPr>
            <w:tcW w:w="1180" w:type="dxa"/>
            <w:tcBorders>
              <w:top w:val="single" w:sz="4" w:space="0" w:color="auto"/>
              <w:left w:val="nil"/>
              <w:bottom w:val="single" w:sz="4" w:space="0" w:color="auto"/>
              <w:right w:val="nil"/>
            </w:tcBorders>
            <w:shd w:val="clear" w:color="auto" w:fill="auto"/>
            <w:noWrap/>
            <w:vAlign w:val="bottom"/>
            <w:hideMark/>
          </w:tcPr>
          <w:p w:rsidR="00425794" w:rsidRPr="00A138DB" w:rsidRDefault="00425794" w:rsidP="00682B35">
            <w:pPr>
              <w:widowControl w:val="0"/>
              <w:spacing w:before="120" w:line="240" w:lineRule="auto"/>
              <w:jc w:val="center"/>
              <w:rPr>
                <w:color w:val="auto"/>
                <w:kern w:val="0"/>
                <w:sz w:val="22"/>
                <w:szCs w:val="22"/>
                <w14:ligatures w14:val="none"/>
                <w14:cntxtAlts w14:val="0"/>
              </w:rPr>
            </w:pPr>
            <w:r w:rsidRPr="00A138DB">
              <w:rPr>
                <w:color w:val="auto"/>
                <w:kern w:val="0"/>
                <w:sz w:val="22"/>
                <w:szCs w:val="22"/>
                <w14:ligatures w14:val="none"/>
                <w14:cntxtAlts w14:val="0"/>
              </w:rPr>
              <w:t>KFT Site 2</w:t>
            </w:r>
          </w:p>
        </w:tc>
        <w:tc>
          <w:tcPr>
            <w:tcW w:w="1954" w:type="dxa"/>
            <w:tcBorders>
              <w:top w:val="single" w:sz="4" w:space="0" w:color="auto"/>
              <w:left w:val="nil"/>
              <w:bottom w:val="single" w:sz="4" w:space="0" w:color="auto"/>
              <w:right w:val="nil"/>
            </w:tcBorders>
            <w:shd w:val="clear" w:color="auto" w:fill="auto"/>
            <w:vAlign w:val="bottom"/>
            <w:hideMark/>
          </w:tcPr>
          <w:p w:rsidR="00425794" w:rsidRPr="00A138DB" w:rsidRDefault="00425794" w:rsidP="00682B35">
            <w:pPr>
              <w:widowControl w:val="0"/>
              <w:spacing w:before="120" w:line="240" w:lineRule="auto"/>
              <w:jc w:val="center"/>
              <w:rPr>
                <w:color w:val="auto"/>
                <w:kern w:val="0"/>
                <w:sz w:val="22"/>
                <w:szCs w:val="22"/>
                <w14:ligatures w14:val="none"/>
                <w14:cntxtAlts w14:val="0"/>
              </w:rPr>
            </w:pPr>
            <w:r w:rsidRPr="00A138DB">
              <w:rPr>
                <w:color w:val="auto"/>
                <w:kern w:val="0"/>
                <w:sz w:val="22"/>
                <w:szCs w:val="22"/>
                <w14:ligatures w14:val="none"/>
                <w14:cntxtAlts w14:val="0"/>
              </w:rPr>
              <w:t>12 CTC Community Average</w:t>
            </w:r>
          </w:p>
        </w:tc>
      </w:tr>
      <w:tr w:rsidR="00473676" w:rsidRPr="00A138DB" w:rsidTr="00035171">
        <w:trPr>
          <w:trHeight w:val="300"/>
        </w:trPr>
        <w:tc>
          <w:tcPr>
            <w:tcW w:w="266" w:type="dxa"/>
            <w:tcBorders>
              <w:top w:val="nil"/>
              <w:left w:val="nil"/>
              <w:bottom w:val="nil"/>
              <w:right w:val="nil"/>
            </w:tcBorders>
            <w:shd w:val="clear" w:color="auto" w:fill="auto"/>
            <w:noWrap/>
            <w:vAlign w:val="bottom"/>
            <w:hideMark/>
          </w:tcPr>
          <w:p w:rsidR="00425794" w:rsidRPr="00A138DB" w:rsidRDefault="00425794" w:rsidP="00C94E0A">
            <w:pPr>
              <w:widowControl w:val="0"/>
              <w:spacing w:after="0" w:line="240" w:lineRule="auto"/>
              <w:rPr>
                <w:color w:val="auto"/>
                <w:kern w:val="0"/>
                <w:sz w:val="22"/>
                <w:szCs w:val="22"/>
                <w14:ligatures w14:val="none"/>
                <w14:cntxtAlts w14:val="0"/>
              </w:rPr>
            </w:pPr>
          </w:p>
        </w:tc>
        <w:tc>
          <w:tcPr>
            <w:tcW w:w="4175" w:type="dxa"/>
            <w:tcBorders>
              <w:top w:val="nil"/>
              <w:left w:val="nil"/>
              <w:bottom w:val="nil"/>
              <w:right w:val="nil"/>
            </w:tcBorders>
            <w:shd w:val="clear" w:color="auto" w:fill="auto"/>
            <w:noWrap/>
            <w:vAlign w:val="bottom"/>
            <w:hideMark/>
          </w:tcPr>
          <w:p w:rsidR="00425794" w:rsidRPr="00A138DB" w:rsidRDefault="00425794" w:rsidP="00C94E0A">
            <w:pPr>
              <w:widowControl w:val="0"/>
              <w:spacing w:after="0" w:line="240" w:lineRule="auto"/>
              <w:rPr>
                <w:color w:val="auto"/>
                <w:kern w:val="0"/>
                <w:sz w:val="22"/>
                <w:szCs w:val="22"/>
                <w14:ligatures w14:val="none"/>
                <w14:cntxtAlts w14:val="0"/>
              </w:rPr>
            </w:pPr>
          </w:p>
        </w:tc>
        <w:tc>
          <w:tcPr>
            <w:tcW w:w="1260" w:type="dxa"/>
            <w:tcBorders>
              <w:top w:val="nil"/>
              <w:left w:val="nil"/>
              <w:bottom w:val="nil"/>
              <w:right w:val="nil"/>
            </w:tcBorders>
            <w:shd w:val="clear" w:color="auto" w:fill="auto"/>
            <w:noWrap/>
            <w:vAlign w:val="bottom"/>
            <w:hideMark/>
          </w:tcPr>
          <w:p w:rsidR="00425794" w:rsidRPr="00A138DB" w:rsidRDefault="00425794" w:rsidP="00C94E0A">
            <w:pPr>
              <w:widowControl w:val="0"/>
              <w:spacing w:after="0" w:line="240" w:lineRule="auto"/>
              <w:rPr>
                <w:color w:val="auto"/>
                <w:kern w:val="0"/>
                <w:sz w:val="22"/>
                <w:szCs w:val="22"/>
                <w14:ligatures w14:val="none"/>
                <w14:cntxtAlts w14:val="0"/>
              </w:rPr>
            </w:pPr>
          </w:p>
        </w:tc>
        <w:tc>
          <w:tcPr>
            <w:tcW w:w="1180" w:type="dxa"/>
            <w:tcBorders>
              <w:top w:val="nil"/>
              <w:left w:val="nil"/>
              <w:bottom w:val="nil"/>
              <w:right w:val="nil"/>
            </w:tcBorders>
            <w:shd w:val="clear" w:color="auto" w:fill="auto"/>
            <w:noWrap/>
            <w:vAlign w:val="bottom"/>
            <w:hideMark/>
          </w:tcPr>
          <w:p w:rsidR="00425794" w:rsidRPr="00A138DB" w:rsidRDefault="00425794" w:rsidP="00C94E0A">
            <w:pPr>
              <w:widowControl w:val="0"/>
              <w:spacing w:after="0" w:line="240" w:lineRule="auto"/>
              <w:rPr>
                <w:color w:val="auto"/>
                <w:kern w:val="0"/>
                <w:sz w:val="22"/>
                <w:szCs w:val="22"/>
                <w14:ligatures w14:val="none"/>
                <w14:cntxtAlts w14:val="0"/>
              </w:rPr>
            </w:pPr>
          </w:p>
        </w:tc>
        <w:tc>
          <w:tcPr>
            <w:tcW w:w="1954" w:type="dxa"/>
            <w:tcBorders>
              <w:top w:val="nil"/>
              <w:left w:val="nil"/>
              <w:bottom w:val="nil"/>
              <w:right w:val="nil"/>
            </w:tcBorders>
            <w:shd w:val="clear" w:color="auto" w:fill="auto"/>
            <w:noWrap/>
            <w:vAlign w:val="bottom"/>
            <w:hideMark/>
          </w:tcPr>
          <w:p w:rsidR="00425794" w:rsidRPr="00A138DB" w:rsidRDefault="00425794" w:rsidP="00C94E0A">
            <w:pPr>
              <w:widowControl w:val="0"/>
              <w:spacing w:after="0" w:line="240" w:lineRule="auto"/>
              <w:rPr>
                <w:color w:val="auto"/>
                <w:kern w:val="0"/>
                <w:sz w:val="22"/>
                <w:szCs w:val="22"/>
                <w14:ligatures w14:val="none"/>
                <w14:cntxtAlts w14:val="0"/>
              </w:rPr>
            </w:pPr>
          </w:p>
        </w:tc>
      </w:tr>
      <w:tr w:rsidR="00473676" w:rsidRPr="00A138DB" w:rsidTr="00035171">
        <w:trPr>
          <w:trHeight w:val="300"/>
        </w:trPr>
        <w:tc>
          <w:tcPr>
            <w:tcW w:w="4441" w:type="dxa"/>
            <w:gridSpan w:val="2"/>
            <w:tcBorders>
              <w:top w:val="nil"/>
              <w:left w:val="nil"/>
              <w:bottom w:val="nil"/>
              <w:right w:val="nil"/>
            </w:tcBorders>
            <w:shd w:val="clear" w:color="auto" w:fill="auto"/>
            <w:noWrap/>
            <w:vAlign w:val="bottom"/>
            <w:hideMark/>
          </w:tcPr>
          <w:p w:rsidR="00425794" w:rsidRPr="00A138DB" w:rsidRDefault="00425794" w:rsidP="00C94E0A">
            <w:pPr>
              <w:widowControl w:val="0"/>
              <w:spacing w:after="0" w:line="240" w:lineRule="auto"/>
              <w:rPr>
                <w:color w:val="auto"/>
                <w:kern w:val="0"/>
                <w:sz w:val="22"/>
                <w:szCs w:val="22"/>
                <w14:ligatures w14:val="none"/>
                <w14:cntxtAlts w14:val="0"/>
              </w:rPr>
            </w:pPr>
            <w:r w:rsidRPr="00A138DB">
              <w:rPr>
                <w:color w:val="auto"/>
                <w:kern w:val="0"/>
                <w:sz w:val="22"/>
                <w:szCs w:val="22"/>
                <w14:ligatures w14:val="none"/>
                <w14:cntxtAlts w14:val="0"/>
              </w:rPr>
              <w:t>Average number of hours per month…</w:t>
            </w:r>
          </w:p>
        </w:tc>
        <w:tc>
          <w:tcPr>
            <w:tcW w:w="1260" w:type="dxa"/>
            <w:tcBorders>
              <w:top w:val="nil"/>
              <w:left w:val="nil"/>
              <w:bottom w:val="nil"/>
              <w:right w:val="nil"/>
            </w:tcBorders>
            <w:shd w:val="clear" w:color="auto" w:fill="auto"/>
            <w:noWrap/>
            <w:vAlign w:val="bottom"/>
            <w:hideMark/>
          </w:tcPr>
          <w:p w:rsidR="00425794" w:rsidRPr="00A138DB" w:rsidRDefault="00425794" w:rsidP="00C94E0A">
            <w:pPr>
              <w:widowControl w:val="0"/>
              <w:spacing w:after="0" w:line="240" w:lineRule="auto"/>
              <w:jc w:val="center"/>
              <w:rPr>
                <w:color w:val="auto"/>
                <w:kern w:val="0"/>
                <w:sz w:val="22"/>
                <w:szCs w:val="22"/>
                <w14:ligatures w14:val="none"/>
                <w14:cntxtAlts w14:val="0"/>
              </w:rPr>
            </w:pPr>
          </w:p>
        </w:tc>
        <w:tc>
          <w:tcPr>
            <w:tcW w:w="1180" w:type="dxa"/>
            <w:tcBorders>
              <w:top w:val="nil"/>
              <w:left w:val="nil"/>
              <w:bottom w:val="nil"/>
              <w:right w:val="nil"/>
            </w:tcBorders>
            <w:shd w:val="clear" w:color="auto" w:fill="auto"/>
            <w:noWrap/>
            <w:vAlign w:val="bottom"/>
            <w:hideMark/>
          </w:tcPr>
          <w:p w:rsidR="00425794" w:rsidRPr="00A138DB" w:rsidRDefault="00425794" w:rsidP="00C94E0A">
            <w:pPr>
              <w:widowControl w:val="0"/>
              <w:spacing w:after="0" w:line="240" w:lineRule="auto"/>
              <w:jc w:val="center"/>
              <w:rPr>
                <w:color w:val="auto"/>
                <w:kern w:val="0"/>
                <w:sz w:val="22"/>
                <w:szCs w:val="22"/>
                <w14:ligatures w14:val="none"/>
                <w14:cntxtAlts w14:val="0"/>
              </w:rPr>
            </w:pPr>
          </w:p>
        </w:tc>
        <w:tc>
          <w:tcPr>
            <w:tcW w:w="1954" w:type="dxa"/>
            <w:tcBorders>
              <w:top w:val="nil"/>
              <w:left w:val="nil"/>
              <w:bottom w:val="nil"/>
              <w:right w:val="nil"/>
            </w:tcBorders>
            <w:shd w:val="clear" w:color="auto" w:fill="auto"/>
            <w:noWrap/>
            <w:vAlign w:val="bottom"/>
            <w:hideMark/>
          </w:tcPr>
          <w:p w:rsidR="00425794" w:rsidRPr="00A138DB" w:rsidRDefault="00425794" w:rsidP="00C94E0A">
            <w:pPr>
              <w:widowControl w:val="0"/>
              <w:spacing w:after="0" w:line="240" w:lineRule="auto"/>
              <w:jc w:val="center"/>
              <w:rPr>
                <w:color w:val="auto"/>
                <w:kern w:val="0"/>
                <w:sz w:val="22"/>
                <w:szCs w:val="22"/>
                <w14:ligatures w14:val="none"/>
                <w14:cntxtAlts w14:val="0"/>
              </w:rPr>
            </w:pPr>
          </w:p>
        </w:tc>
      </w:tr>
      <w:tr w:rsidR="00473676" w:rsidRPr="00A138DB" w:rsidTr="00035171">
        <w:trPr>
          <w:trHeight w:val="600"/>
        </w:trPr>
        <w:tc>
          <w:tcPr>
            <w:tcW w:w="266" w:type="dxa"/>
            <w:tcBorders>
              <w:top w:val="nil"/>
              <w:left w:val="nil"/>
              <w:bottom w:val="nil"/>
              <w:right w:val="nil"/>
            </w:tcBorders>
            <w:shd w:val="clear" w:color="auto" w:fill="auto"/>
            <w:noWrap/>
            <w:vAlign w:val="bottom"/>
            <w:hideMark/>
          </w:tcPr>
          <w:p w:rsidR="00425794" w:rsidRPr="00A138DB" w:rsidRDefault="00425794" w:rsidP="00C94E0A">
            <w:pPr>
              <w:widowControl w:val="0"/>
              <w:spacing w:after="0" w:line="240" w:lineRule="auto"/>
              <w:rPr>
                <w:color w:val="auto"/>
                <w:kern w:val="0"/>
                <w:sz w:val="22"/>
                <w:szCs w:val="22"/>
                <w14:ligatures w14:val="none"/>
                <w14:cntxtAlts w14:val="0"/>
              </w:rPr>
            </w:pPr>
          </w:p>
        </w:tc>
        <w:tc>
          <w:tcPr>
            <w:tcW w:w="4175" w:type="dxa"/>
            <w:tcBorders>
              <w:top w:val="nil"/>
              <w:left w:val="nil"/>
              <w:bottom w:val="nil"/>
              <w:right w:val="nil"/>
            </w:tcBorders>
            <w:shd w:val="clear" w:color="auto" w:fill="auto"/>
            <w:vAlign w:val="bottom"/>
            <w:hideMark/>
          </w:tcPr>
          <w:p w:rsidR="00425794" w:rsidRPr="00A138DB" w:rsidRDefault="00425794" w:rsidP="00D80BEB">
            <w:pPr>
              <w:widowControl w:val="0"/>
              <w:spacing w:after="0" w:line="240" w:lineRule="auto"/>
              <w:ind w:left="187" w:hanging="187"/>
              <w:rPr>
                <w:color w:val="auto"/>
                <w:kern w:val="0"/>
                <w:sz w:val="22"/>
                <w:szCs w:val="22"/>
                <w14:ligatures w14:val="none"/>
                <w14:cntxtAlts w14:val="0"/>
              </w:rPr>
            </w:pPr>
            <w:r w:rsidRPr="00A138DB">
              <w:rPr>
                <w:color w:val="auto"/>
                <w:kern w:val="0"/>
                <w:sz w:val="22"/>
                <w:szCs w:val="22"/>
                <w14:ligatures w14:val="none"/>
                <w14:cntxtAlts w14:val="0"/>
              </w:rPr>
              <w:t>Attending CTC meetings or subcommittee meetings</w:t>
            </w:r>
          </w:p>
        </w:tc>
        <w:tc>
          <w:tcPr>
            <w:tcW w:w="1260" w:type="dxa"/>
            <w:tcBorders>
              <w:top w:val="nil"/>
              <w:left w:val="nil"/>
              <w:bottom w:val="nil"/>
              <w:right w:val="nil"/>
            </w:tcBorders>
            <w:shd w:val="clear" w:color="auto" w:fill="auto"/>
            <w:noWrap/>
            <w:vAlign w:val="bottom"/>
            <w:hideMark/>
          </w:tcPr>
          <w:p w:rsidR="00425794" w:rsidRPr="00A138DB" w:rsidRDefault="00425794" w:rsidP="00C94E0A">
            <w:pPr>
              <w:widowControl w:val="0"/>
              <w:spacing w:after="0" w:line="240" w:lineRule="auto"/>
              <w:jc w:val="center"/>
              <w:rPr>
                <w:color w:val="auto"/>
                <w:kern w:val="0"/>
                <w:sz w:val="22"/>
                <w:szCs w:val="22"/>
                <w14:ligatures w14:val="none"/>
                <w14:cntxtAlts w14:val="0"/>
              </w:rPr>
            </w:pPr>
            <w:r w:rsidRPr="00A138DB">
              <w:rPr>
                <w:color w:val="auto"/>
                <w:kern w:val="0"/>
                <w:sz w:val="22"/>
                <w:szCs w:val="22"/>
                <w14:ligatures w14:val="none"/>
                <w14:cntxtAlts w14:val="0"/>
              </w:rPr>
              <w:t>2.6</w:t>
            </w:r>
          </w:p>
        </w:tc>
        <w:tc>
          <w:tcPr>
            <w:tcW w:w="1180" w:type="dxa"/>
            <w:tcBorders>
              <w:top w:val="nil"/>
              <w:left w:val="nil"/>
              <w:bottom w:val="nil"/>
              <w:right w:val="nil"/>
            </w:tcBorders>
            <w:shd w:val="clear" w:color="auto" w:fill="auto"/>
            <w:noWrap/>
            <w:vAlign w:val="bottom"/>
            <w:hideMark/>
          </w:tcPr>
          <w:p w:rsidR="00425794" w:rsidRPr="00A138DB" w:rsidRDefault="00425794" w:rsidP="00C94E0A">
            <w:pPr>
              <w:widowControl w:val="0"/>
              <w:spacing w:after="0" w:line="240" w:lineRule="auto"/>
              <w:jc w:val="center"/>
              <w:rPr>
                <w:color w:val="auto"/>
                <w:kern w:val="0"/>
                <w:sz w:val="22"/>
                <w:szCs w:val="22"/>
                <w14:ligatures w14:val="none"/>
                <w14:cntxtAlts w14:val="0"/>
              </w:rPr>
            </w:pPr>
            <w:r w:rsidRPr="00A138DB">
              <w:rPr>
                <w:color w:val="auto"/>
                <w:kern w:val="0"/>
                <w:sz w:val="22"/>
                <w:szCs w:val="22"/>
                <w14:ligatures w14:val="none"/>
                <w14:cntxtAlts w14:val="0"/>
              </w:rPr>
              <w:t>1.3</w:t>
            </w:r>
          </w:p>
        </w:tc>
        <w:tc>
          <w:tcPr>
            <w:tcW w:w="1954" w:type="dxa"/>
            <w:tcBorders>
              <w:top w:val="nil"/>
              <w:left w:val="nil"/>
              <w:bottom w:val="nil"/>
              <w:right w:val="nil"/>
            </w:tcBorders>
            <w:shd w:val="clear" w:color="auto" w:fill="auto"/>
            <w:noWrap/>
            <w:vAlign w:val="bottom"/>
            <w:hideMark/>
          </w:tcPr>
          <w:p w:rsidR="00425794" w:rsidRPr="00A138DB" w:rsidRDefault="00425794" w:rsidP="00C94E0A">
            <w:pPr>
              <w:widowControl w:val="0"/>
              <w:spacing w:after="0" w:line="240" w:lineRule="auto"/>
              <w:jc w:val="center"/>
              <w:rPr>
                <w:color w:val="auto"/>
                <w:kern w:val="0"/>
                <w:sz w:val="22"/>
                <w:szCs w:val="22"/>
                <w14:ligatures w14:val="none"/>
                <w14:cntxtAlts w14:val="0"/>
              </w:rPr>
            </w:pPr>
            <w:r w:rsidRPr="00A138DB">
              <w:rPr>
                <w:color w:val="auto"/>
                <w:kern w:val="0"/>
                <w:sz w:val="22"/>
                <w:szCs w:val="22"/>
                <w14:ligatures w14:val="none"/>
                <w14:cntxtAlts w14:val="0"/>
              </w:rPr>
              <w:t>4.4</w:t>
            </w:r>
          </w:p>
        </w:tc>
      </w:tr>
      <w:tr w:rsidR="00473676" w:rsidRPr="00A138DB" w:rsidTr="00035171">
        <w:trPr>
          <w:trHeight w:val="900"/>
        </w:trPr>
        <w:tc>
          <w:tcPr>
            <w:tcW w:w="266" w:type="dxa"/>
            <w:tcBorders>
              <w:top w:val="nil"/>
              <w:left w:val="nil"/>
              <w:bottom w:val="nil"/>
              <w:right w:val="nil"/>
            </w:tcBorders>
            <w:shd w:val="clear" w:color="auto" w:fill="auto"/>
            <w:noWrap/>
            <w:vAlign w:val="bottom"/>
            <w:hideMark/>
          </w:tcPr>
          <w:p w:rsidR="00425794" w:rsidRPr="00A138DB" w:rsidRDefault="00425794" w:rsidP="00C94E0A">
            <w:pPr>
              <w:widowControl w:val="0"/>
              <w:spacing w:after="0" w:line="240" w:lineRule="auto"/>
              <w:rPr>
                <w:color w:val="auto"/>
                <w:kern w:val="0"/>
                <w:sz w:val="22"/>
                <w:szCs w:val="22"/>
                <w14:ligatures w14:val="none"/>
                <w14:cntxtAlts w14:val="0"/>
              </w:rPr>
            </w:pPr>
          </w:p>
        </w:tc>
        <w:tc>
          <w:tcPr>
            <w:tcW w:w="4175" w:type="dxa"/>
            <w:tcBorders>
              <w:top w:val="nil"/>
              <w:left w:val="nil"/>
              <w:bottom w:val="nil"/>
              <w:right w:val="nil"/>
            </w:tcBorders>
            <w:shd w:val="clear" w:color="auto" w:fill="auto"/>
            <w:vAlign w:val="bottom"/>
            <w:hideMark/>
          </w:tcPr>
          <w:p w:rsidR="00425794" w:rsidRPr="00A138DB" w:rsidRDefault="00425794" w:rsidP="00D80BEB">
            <w:pPr>
              <w:widowControl w:val="0"/>
              <w:spacing w:after="0" w:line="240" w:lineRule="auto"/>
              <w:ind w:left="187" w:hanging="187"/>
              <w:rPr>
                <w:color w:val="auto"/>
                <w:kern w:val="0"/>
                <w:sz w:val="22"/>
                <w:szCs w:val="22"/>
                <w14:ligatures w14:val="none"/>
                <w14:cntxtAlts w14:val="0"/>
              </w:rPr>
            </w:pPr>
            <w:r w:rsidRPr="00A138DB">
              <w:rPr>
                <w:color w:val="auto"/>
                <w:kern w:val="0"/>
                <w:sz w:val="22"/>
                <w:szCs w:val="22"/>
                <w14:ligatures w14:val="none"/>
                <w14:cntxtAlts w14:val="0"/>
              </w:rPr>
              <w:t xml:space="preserve">Fundraising, including grant writing and other activities to help advance the work of the </w:t>
            </w:r>
            <w:r w:rsidR="008273D6">
              <w:rPr>
                <w:color w:val="auto"/>
                <w:kern w:val="0"/>
                <w:sz w:val="22"/>
                <w:szCs w:val="22"/>
                <w14:ligatures w14:val="none"/>
                <w14:cntxtAlts w14:val="0"/>
              </w:rPr>
              <w:t>b</w:t>
            </w:r>
            <w:r w:rsidRPr="00A138DB">
              <w:rPr>
                <w:color w:val="auto"/>
                <w:kern w:val="0"/>
                <w:sz w:val="22"/>
                <w:szCs w:val="22"/>
                <w14:ligatures w14:val="none"/>
                <w14:cntxtAlts w14:val="0"/>
              </w:rPr>
              <w:t xml:space="preserve">oard </w:t>
            </w:r>
          </w:p>
        </w:tc>
        <w:tc>
          <w:tcPr>
            <w:tcW w:w="1260" w:type="dxa"/>
            <w:tcBorders>
              <w:top w:val="nil"/>
              <w:left w:val="nil"/>
              <w:bottom w:val="nil"/>
              <w:right w:val="nil"/>
            </w:tcBorders>
            <w:shd w:val="clear" w:color="auto" w:fill="auto"/>
            <w:noWrap/>
            <w:vAlign w:val="bottom"/>
            <w:hideMark/>
          </w:tcPr>
          <w:p w:rsidR="00425794" w:rsidRPr="00A138DB" w:rsidRDefault="00425794" w:rsidP="00C94E0A">
            <w:pPr>
              <w:widowControl w:val="0"/>
              <w:spacing w:after="0" w:line="240" w:lineRule="auto"/>
              <w:jc w:val="center"/>
              <w:rPr>
                <w:color w:val="auto"/>
                <w:kern w:val="0"/>
                <w:sz w:val="22"/>
                <w:szCs w:val="22"/>
                <w14:ligatures w14:val="none"/>
                <w14:cntxtAlts w14:val="0"/>
              </w:rPr>
            </w:pPr>
            <w:r w:rsidRPr="00A138DB">
              <w:rPr>
                <w:color w:val="auto"/>
                <w:kern w:val="0"/>
                <w:sz w:val="22"/>
                <w:szCs w:val="22"/>
                <w14:ligatures w14:val="none"/>
                <w14:cntxtAlts w14:val="0"/>
              </w:rPr>
              <w:t>5.4</w:t>
            </w:r>
          </w:p>
        </w:tc>
        <w:tc>
          <w:tcPr>
            <w:tcW w:w="1180" w:type="dxa"/>
            <w:tcBorders>
              <w:top w:val="nil"/>
              <w:left w:val="nil"/>
              <w:bottom w:val="nil"/>
              <w:right w:val="nil"/>
            </w:tcBorders>
            <w:shd w:val="clear" w:color="auto" w:fill="auto"/>
            <w:noWrap/>
            <w:vAlign w:val="bottom"/>
            <w:hideMark/>
          </w:tcPr>
          <w:p w:rsidR="00425794" w:rsidRPr="00A138DB" w:rsidRDefault="00425794" w:rsidP="00C94E0A">
            <w:pPr>
              <w:widowControl w:val="0"/>
              <w:spacing w:after="0" w:line="240" w:lineRule="auto"/>
              <w:jc w:val="center"/>
              <w:rPr>
                <w:color w:val="auto"/>
                <w:kern w:val="0"/>
                <w:sz w:val="22"/>
                <w:szCs w:val="22"/>
                <w14:ligatures w14:val="none"/>
                <w14:cntxtAlts w14:val="0"/>
              </w:rPr>
            </w:pPr>
            <w:r w:rsidRPr="00A138DB">
              <w:rPr>
                <w:color w:val="auto"/>
                <w:kern w:val="0"/>
                <w:sz w:val="22"/>
                <w:szCs w:val="22"/>
                <w14:ligatures w14:val="none"/>
                <w14:cntxtAlts w14:val="0"/>
              </w:rPr>
              <w:t>1</w:t>
            </w:r>
          </w:p>
        </w:tc>
        <w:tc>
          <w:tcPr>
            <w:tcW w:w="1954" w:type="dxa"/>
            <w:tcBorders>
              <w:top w:val="nil"/>
              <w:left w:val="nil"/>
              <w:bottom w:val="nil"/>
              <w:right w:val="nil"/>
            </w:tcBorders>
            <w:shd w:val="clear" w:color="auto" w:fill="auto"/>
            <w:noWrap/>
            <w:vAlign w:val="bottom"/>
            <w:hideMark/>
          </w:tcPr>
          <w:p w:rsidR="00425794" w:rsidRPr="00A138DB" w:rsidRDefault="00425794" w:rsidP="00C94E0A">
            <w:pPr>
              <w:widowControl w:val="0"/>
              <w:spacing w:after="0" w:line="240" w:lineRule="auto"/>
              <w:jc w:val="center"/>
              <w:rPr>
                <w:color w:val="auto"/>
                <w:kern w:val="0"/>
                <w:sz w:val="22"/>
                <w:szCs w:val="22"/>
                <w14:ligatures w14:val="none"/>
                <w14:cntxtAlts w14:val="0"/>
              </w:rPr>
            </w:pPr>
            <w:r w:rsidRPr="00A138DB">
              <w:rPr>
                <w:color w:val="auto"/>
                <w:kern w:val="0"/>
                <w:sz w:val="22"/>
                <w:szCs w:val="22"/>
                <w14:ligatures w14:val="none"/>
                <w14:cntxtAlts w14:val="0"/>
              </w:rPr>
              <w:t>0.9</w:t>
            </w:r>
          </w:p>
        </w:tc>
      </w:tr>
      <w:tr w:rsidR="00473676" w:rsidRPr="00A138DB" w:rsidTr="00035171">
        <w:trPr>
          <w:trHeight w:val="900"/>
        </w:trPr>
        <w:tc>
          <w:tcPr>
            <w:tcW w:w="266" w:type="dxa"/>
            <w:tcBorders>
              <w:top w:val="nil"/>
              <w:left w:val="nil"/>
              <w:bottom w:val="nil"/>
              <w:right w:val="nil"/>
            </w:tcBorders>
            <w:shd w:val="clear" w:color="auto" w:fill="auto"/>
            <w:noWrap/>
            <w:vAlign w:val="bottom"/>
            <w:hideMark/>
          </w:tcPr>
          <w:p w:rsidR="00425794" w:rsidRPr="00A138DB" w:rsidRDefault="00425794" w:rsidP="00C94E0A">
            <w:pPr>
              <w:widowControl w:val="0"/>
              <w:spacing w:after="0" w:line="240" w:lineRule="auto"/>
              <w:rPr>
                <w:color w:val="auto"/>
                <w:kern w:val="0"/>
                <w:sz w:val="22"/>
                <w:szCs w:val="22"/>
                <w14:ligatures w14:val="none"/>
                <w14:cntxtAlts w14:val="0"/>
              </w:rPr>
            </w:pPr>
          </w:p>
        </w:tc>
        <w:tc>
          <w:tcPr>
            <w:tcW w:w="4175" w:type="dxa"/>
            <w:tcBorders>
              <w:top w:val="nil"/>
              <w:left w:val="nil"/>
              <w:bottom w:val="nil"/>
              <w:right w:val="nil"/>
            </w:tcBorders>
            <w:shd w:val="clear" w:color="auto" w:fill="auto"/>
            <w:vAlign w:val="bottom"/>
            <w:hideMark/>
          </w:tcPr>
          <w:p w:rsidR="00425794" w:rsidRPr="00A138DB" w:rsidRDefault="0079230A" w:rsidP="00D80BEB">
            <w:pPr>
              <w:widowControl w:val="0"/>
              <w:spacing w:after="0" w:line="240" w:lineRule="auto"/>
              <w:ind w:left="187" w:hanging="187"/>
              <w:rPr>
                <w:color w:val="auto"/>
                <w:kern w:val="0"/>
                <w:sz w:val="22"/>
                <w:szCs w:val="22"/>
                <w14:ligatures w14:val="none"/>
                <w14:cntxtAlts w14:val="0"/>
              </w:rPr>
            </w:pPr>
            <w:r w:rsidRPr="00A138DB">
              <w:rPr>
                <w:color w:val="auto"/>
                <w:kern w:val="0"/>
                <w:sz w:val="22"/>
                <w:szCs w:val="22"/>
                <w14:ligatures w14:val="none"/>
                <w14:cntxtAlts w14:val="0"/>
              </w:rPr>
              <w:t>P</w:t>
            </w:r>
            <w:r w:rsidR="00425794" w:rsidRPr="00A138DB">
              <w:rPr>
                <w:color w:val="auto"/>
                <w:kern w:val="0"/>
                <w:sz w:val="22"/>
                <w:szCs w:val="22"/>
                <w14:ligatures w14:val="none"/>
                <w14:cntxtAlts w14:val="0"/>
              </w:rPr>
              <w:t>reparation, administration, public relations, and other CTC work outside of meetings</w:t>
            </w:r>
          </w:p>
        </w:tc>
        <w:tc>
          <w:tcPr>
            <w:tcW w:w="1260" w:type="dxa"/>
            <w:tcBorders>
              <w:top w:val="nil"/>
              <w:left w:val="nil"/>
              <w:bottom w:val="nil"/>
              <w:right w:val="nil"/>
            </w:tcBorders>
            <w:shd w:val="clear" w:color="auto" w:fill="auto"/>
            <w:noWrap/>
            <w:vAlign w:val="bottom"/>
            <w:hideMark/>
          </w:tcPr>
          <w:p w:rsidR="00425794" w:rsidRPr="00A138DB" w:rsidRDefault="00425794" w:rsidP="00C94E0A">
            <w:pPr>
              <w:widowControl w:val="0"/>
              <w:spacing w:after="0" w:line="240" w:lineRule="auto"/>
              <w:jc w:val="center"/>
              <w:rPr>
                <w:color w:val="auto"/>
                <w:kern w:val="0"/>
                <w:sz w:val="22"/>
                <w:szCs w:val="22"/>
                <w14:ligatures w14:val="none"/>
                <w14:cntxtAlts w14:val="0"/>
              </w:rPr>
            </w:pPr>
            <w:r w:rsidRPr="00A138DB">
              <w:rPr>
                <w:color w:val="auto"/>
                <w:kern w:val="0"/>
                <w:sz w:val="22"/>
                <w:szCs w:val="22"/>
                <w14:ligatures w14:val="none"/>
                <w14:cntxtAlts w14:val="0"/>
              </w:rPr>
              <w:t>0.7</w:t>
            </w:r>
          </w:p>
        </w:tc>
        <w:tc>
          <w:tcPr>
            <w:tcW w:w="1180" w:type="dxa"/>
            <w:tcBorders>
              <w:top w:val="nil"/>
              <w:left w:val="nil"/>
              <w:bottom w:val="nil"/>
              <w:right w:val="nil"/>
            </w:tcBorders>
            <w:shd w:val="clear" w:color="auto" w:fill="auto"/>
            <w:noWrap/>
            <w:vAlign w:val="bottom"/>
            <w:hideMark/>
          </w:tcPr>
          <w:p w:rsidR="00425794" w:rsidRPr="00A138DB" w:rsidRDefault="00425794" w:rsidP="00C94E0A">
            <w:pPr>
              <w:widowControl w:val="0"/>
              <w:spacing w:after="0" w:line="240" w:lineRule="auto"/>
              <w:jc w:val="center"/>
              <w:rPr>
                <w:color w:val="auto"/>
                <w:kern w:val="0"/>
                <w:sz w:val="22"/>
                <w:szCs w:val="22"/>
                <w14:ligatures w14:val="none"/>
                <w14:cntxtAlts w14:val="0"/>
              </w:rPr>
            </w:pPr>
            <w:r w:rsidRPr="00A138DB">
              <w:rPr>
                <w:color w:val="auto"/>
                <w:kern w:val="0"/>
                <w:sz w:val="22"/>
                <w:szCs w:val="22"/>
                <w14:ligatures w14:val="none"/>
                <w14:cntxtAlts w14:val="0"/>
              </w:rPr>
              <w:t>0.5</w:t>
            </w:r>
          </w:p>
        </w:tc>
        <w:tc>
          <w:tcPr>
            <w:tcW w:w="1954" w:type="dxa"/>
            <w:tcBorders>
              <w:top w:val="nil"/>
              <w:left w:val="nil"/>
              <w:bottom w:val="nil"/>
              <w:right w:val="nil"/>
            </w:tcBorders>
            <w:shd w:val="clear" w:color="auto" w:fill="auto"/>
            <w:noWrap/>
            <w:vAlign w:val="bottom"/>
            <w:hideMark/>
          </w:tcPr>
          <w:p w:rsidR="00425794" w:rsidRPr="00A138DB" w:rsidRDefault="00425794" w:rsidP="00C94E0A">
            <w:pPr>
              <w:widowControl w:val="0"/>
              <w:spacing w:after="0" w:line="240" w:lineRule="auto"/>
              <w:jc w:val="center"/>
              <w:rPr>
                <w:color w:val="auto"/>
                <w:kern w:val="0"/>
                <w:sz w:val="22"/>
                <w:szCs w:val="22"/>
                <w14:ligatures w14:val="none"/>
                <w14:cntxtAlts w14:val="0"/>
              </w:rPr>
            </w:pPr>
            <w:r w:rsidRPr="00A138DB">
              <w:rPr>
                <w:color w:val="auto"/>
                <w:kern w:val="0"/>
                <w:sz w:val="22"/>
                <w:szCs w:val="22"/>
                <w14:ligatures w14:val="none"/>
                <w14:cntxtAlts w14:val="0"/>
              </w:rPr>
              <w:t>2.3</w:t>
            </w:r>
          </w:p>
        </w:tc>
      </w:tr>
      <w:tr w:rsidR="00473676" w:rsidRPr="00A138DB" w:rsidTr="00035171">
        <w:trPr>
          <w:trHeight w:val="900"/>
        </w:trPr>
        <w:tc>
          <w:tcPr>
            <w:tcW w:w="4441" w:type="dxa"/>
            <w:gridSpan w:val="2"/>
            <w:tcBorders>
              <w:top w:val="nil"/>
              <w:left w:val="nil"/>
              <w:bottom w:val="nil"/>
              <w:right w:val="nil"/>
            </w:tcBorders>
            <w:shd w:val="clear" w:color="auto" w:fill="auto"/>
            <w:vAlign w:val="bottom"/>
            <w:hideMark/>
          </w:tcPr>
          <w:p w:rsidR="00425794" w:rsidRPr="00A138DB" w:rsidRDefault="00425794" w:rsidP="00D80BEB">
            <w:pPr>
              <w:widowControl w:val="0"/>
              <w:spacing w:after="0" w:line="240" w:lineRule="auto"/>
              <w:ind w:left="187" w:hanging="187"/>
              <w:rPr>
                <w:color w:val="auto"/>
                <w:kern w:val="0"/>
                <w:sz w:val="22"/>
                <w:szCs w:val="22"/>
                <w14:ligatures w14:val="none"/>
                <w14:cntxtAlts w14:val="0"/>
              </w:rPr>
            </w:pPr>
            <w:r w:rsidRPr="00A138DB">
              <w:rPr>
                <w:color w:val="auto"/>
                <w:kern w:val="0"/>
                <w:sz w:val="22"/>
                <w:szCs w:val="22"/>
                <w14:ligatures w14:val="none"/>
                <w14:cntxtAlts w14:val="0"/>
              </w:rPr>
              <w:t>Mean number of correct responses on 5-item prevention research quiz</w:t>
            </w:r>
          </w:p>
        </w:tc>
        <w:tc>
          <w:tcPr>
            <w:tcW w:w="1260" w:type="dxa"/>
            <w:tcBorders>
              <w:top w:val="nil"/>
              <w:left w:val="nil"/>
              <w:bottom w:val="nil"/>
              <w:right w:val="nil"/>
            </w:tcBorders>
            <w:shd w:val="clear" w:color="auto" w:fill="auto"/>
            <w:noWrap/>
            <w:vAlign w:val="bottom"/>
            <w:hideMark/>
          </w:tcPr>
          <w:p w:rsidR="00425794" w:rsidRPr="00A138DB" w:rsidRDefault="00425794" w:rsidP="00C94E0A">
            <w:pPr>
              <w:widowControl w:val="0"/>
              <w:spacing w:after="0" w:line="240" w:lineRule="auto"/>
              <w:jc w:val="center"/>
              <w:rPr>
                <w:color w:val="auto"/>
                <w:kern w:val="0"/>
                <w:sz w:val="22"/>
                <w:szCs w:val="22"/>
                <w14:ligatures w14:val="none"/>
                <w14:cntxtAlts w14:val="0"/>
              </w:rPr>
            </w:pPr>
            <w:r w:rsidRPr="00A138DB">
              <w:rPr>
                <w:color w:val="auto"/>
                <w:kern w:val="0"/>
                <w:sz w:val="22"/>
                <w:szCs w:val="22"/>
                <w14:ligatures w14:val="none"/>
                <w14:cntxtAlts w14:val="0"/>
              </w:rPr>
              <w:t>4.1</w:t>
            </w:r>
          </w:p>
        </w:tc>
        <w:tc>
          <w:tcPr>
            <w:tcW w:w="1180" w:type="dxa"/>
            <w:tcBorders>
              <w:top w:val="nil"/>
              <w:left w:val="nil"/>
              <w:bottom w:val="nil"/>
              <w:right w:val="nil"/>
            </w:tcBorders>
            <w:shd w:val="clear" w:color="auto" w:fill="auto"/>
            <w:noWrap/>
            <w:vAlign w:val="bottom"/>
            <w:hideMark/>
          </w:tcPr>
          <w:p w:rsidR="00425794" w:rsidRPr="00A138DB" w:rsidRDefault="00425794" w:rsidP="00C94E0A">
            <w:pPr>
              <w:widowControl w:val="0"/>
              <w:spacing w:after="0" w:line="240" w:lineRule="auto"/>
              <w:jc w:val="center"/>
              <w:rPr>
                <w:color w:val="auto"/>
                <w:kern w:val="0"/>
                <w:sz w:val="22"/>
                <w:szCs w:val="22"/>
                <w14:ligatures w14:val="none"/>
                <w14:cntxtAlts w14:val="0"/>
              </w:rPr>
            </w:pPr>
            <w:r w:rsidRPr="00A138DB">
              <w:rPr>
                <w:color w:val="auto"/>
                <w:kern w:val="0"/>
                <w:sz w:val="22"/>
                <w:szCs w:val="22"/>
                <w14:ligatures w14:val="none"/>
                <w14:cntxtAlts w14:val="0"/>
              </w:rPr>
              <w:t>3.8</w:t>
            </w:r>
          </w:p>
        </w:tc>
        <w:tc>
          <w:tcPr>
            <w:tcW w:w="1954" w:type="dxa"/>
            <w:tcBorders>
              <w:top w:val="nil"/>
              <w:left w:val="nil"/>
              <w:bottom w:val="nil"/>
              <w:right w:val="nil"/>
            </w:tcBorders>
            <w:shd w:val="clear" w:color="auto" w:fill="auto"/>
            <w:noWrap/>
            <w:vAlign w:val="bottom"/>
            <w:hideMark/>
          </w:tcPr>
          <w:p w:rsidR="00425794" w:rsidRPr="00A138DB" w:rsidRDefault="00425794" w:rsidP="00C94E0A">
            <w:pPr>
              <w:widowControl w:val="0"/>
              <w:spacing w:after="0" w:line="240" w:lineRule="auto"/>
              <w:jc w:val="center"/>
              <w:rPr>
                <w:color w:val="auto"/>
                <w:kern w:val="0"/>
                <w:sz w:val="22"/>
                <w:szCs w:val="22"/>
                <w14:ligatures w14:val="none"/>
                <w14:cntxtAlts w14:val="0"/>
              </w:rPr>
            </w:pPr>
            <w:r w:rsidRPr="00A138DB">
              <w:rPr>
                <w:color w:val="auto"/>
                <w:kern w:val="0"/>
                <w:sz w:val="22"/>
                <w:szCs w:val="22"/>
                <w14:ligatures w14:val="none"/>
                <w14:cntxtAlts w14:val="0"/>
              </w:rPr>
              <w:t>3.4</w:t>
            </w:r>
          </w:p>
        </w:tc>
      </w:tr>
      <w:tr w:rsidR="00473676" w:rsidRPr="00A138DB" w:rsidTr="00035171">
        <w:trPr>
          <w:trHeight w:val="300"/>
        </w:trPr>
        <w:tc>
          <w:tcPr>
            <w:tcW w:w="4441" w:type="dxa"/>
            <w:gridSpan w:val="2"/>
            <w:tcBorders>
              <w:top w:val="nil"/>
              <w:left w:val="nil"/>
              <w:bottom w:val="nil"/>
              <w:right w:val="nil"/>
            </w:tcBorders>
            <w:shd w:val="clear" w:color="auto" w:fill="auto"/>
            <w:noWrap/>
            <w:vAlign w:val="bottom"/>
            <w:hideMark/>
          </w:tcPr>
          <w:p w:rsidR="00425794" w:rsidRPr="00A138DB" w:rsidRDefault="0079230A" w:rsidP="00C94E0A">
            <w:pPr>
              <w:widowControl w:val="0"/>
              <w:spacing w:after="0" w:line="240" w:lineRule="auto"/>
              <w:rPr>
                <w:color w:val="auto"/>
                <w:kern w:val="0"/>
                <w:sz w:val="22"/>
                <w:szCs w:val="22"/>
                <w14:ligatures w14:val="none"/>
                <w14:cntxtAlts w14:val="0"/>
              </w:rPr>
            </w:pPr>
            <w:r w:rsidRPr="00A138DB">
              <w:rPr>
                <w:color w:val="auto"/>
                <w:kern w:val="0"/>
                <w:sz w:val="22"/>
                <w:szCs w:val="22"/>
                <w14:ligatures w14:val="none"/>
                <w14:cntxtAlts w14:val="0"/>
              </w:rPr>
              <w:t xml:space="preserve">Community </w:t>
            </w:r>
            <w:r w:rsidR="0067124F">
              <w:rPr>
                <w:color w:val="auto"/>
                <w:kern w:val="0"/>
                <w:sz w:val="22"/>
                <w:szCs w:val="22"/>
                <w14:ligatures w14:val="none"/>
                <w14:cntxtAlts w14:val="0"/>
              </w:rPr>
              <w:t>S</w:t>
            </w:r>
            <w:r w:rsidRPr="00A138DB">
              <w:rPr>
                <w:color w:val="auto"/>
                <w:kern w:val="0"/>
                <w:sz w:val="22"/>
                <w:szCs w:val="22"/>
                <w14:ligatures w14:val="none"/>
                <w14:cntxtAlts w14:val="0"/>
              </w:rPr>
              <w:t>upport/</w:t>
            </w:r>
            <w:r w:rsidR="0067124F">
              <w:rPr>
                <w:color w:val="auto"/>
                <w:kern w:val="0"/>
                <w:sz w:val="22"/>
                <w:szCs w:val="22"/>
                <w14:ligatures w14:val="none"/>
                <w14:cntxtAlts w14:val="0"/>
              </w:rPr>
              <w:t>R</w:t>
            </w:r>
            <w:r w:rsidR="00425794" w:rsidRPr="00A138DB">
              <w:rPr>
                <w:color w:val="auto"/>
                <w:kern w:val="0"/>
                <w:sz w:val="22"/>
                <w:szCs w:val="22"/>
                <w14:ligatures w14:val="none"/>
                <w14:cntxtAlts w14:val="0"/>
              </w:rPr>
              <w:t>eadiness</w:t>
            </w:r>
          </w:p>
        </w:tc>
        <w:tc>
          <w:tcPr>
            <w:tcW w:w="1260" w:type="dxa"/>
            <w:tcBorders>
              <w:top w:val="nil"/>
              <w:left w:val="nil"/>
              <w:bottom w:val="nil"/>
              <w:right w:val="nil"/>
            </w:tcBorders>
            <w:shd w:val="clear" w:color="auto" w:fill="auto"/>
            <w:noWrap/>
            <w:vAlign w:val="bottom"/>
            <w:hideMark/>
          </w:tcPr>
          <w:p w:rsidR="00425794" w:rsidRPr="00A138DB" w:rsidRDefault="00425794" w:rsidP="00C94E0A">
            <w:pPr>
              <w:widowControl w:val="0"/>
              <w:spacing w:after="0" w:line="240" w:lineRule="auto"/>
              <w:jc w:val="center"/>
              <w:rPr>
                <w:color w:val="auto"/>
                <w:kern w:val="0"/>
                <w:sz w:val="22"/>
                <w:szCs w:val="22"/>
                <w14:ligatures w14:val="none"/>
                <w14:cntxtAlts w14:val="0"/>
              </w:rPr>
            </w:pPr>
            <w:r w:rsidRPr="00A138DB">
              <w:rPr>
                <w:color w:val="auto"/>
                <w:kern w:val="0"/>
                <w:sz w:val="22"/>
                <w:szCs w:val="22"/>
                <w14:ligatures w14:val="none"/>
                <w14:cntxtAlts w14:val="0"/>
              </w:rPr>
              <w:t>3.3</w:t>
            </w:r>
          </w:p>
        </w:tc>
        <w:tc>
          <w:tcPr>
            <w:tcW w:w="1180" w:type="dxa"/>
            <w:tcBorders>
              <w:top w:val="nil"/>
              <w:left w:val="nil"/>
              <w:bottom w:val="nil"/>
              <w:right w:val="nil"/>
            </w:tcBorders>
            <w:shd w:val="clear" w:color="auto" w:fill="auto"/>
            <w:noWrap/>
            <w:vAlign w:val="bottom"/>
            <w:hideMark/>
          </w:tcPr>
          <w:p w:rsidR="00425794" w:rsidRPr="00A138DB" w:rsidRDefault="00425794" w:rsidP="00C94E0A">
            <w:pPr>
              <w:widowControl w:val="0"/>
              <w:spacing w:after="0" w:line="240" w:lineRule="auto"/>
              <w:jc w:val="center"/>
              <w:rPr>
                <w:color w:val="auto"/>
                <w:kern w:val="0"/>
                <w:sz w:val="22"/>
                <w:szCs w:val="22"/>
                <w14:ligatures w14:val="none"/>
                <w14:cntxtAlts w14:val="0"/>
              </w:rPr>
            </w:pPr>
            <w:r w:rsidRPr="00A138DB">
              <w:rPr>
                <w:color w:val="auto"/>
                <w:kern w:val="0"/>
                <w:sz w:val="22"/>
                <w:szCs w:val="22"/>
                <w14:ligatures w14:val="none"/>
                <w14:cntxtAlts w14:val="0"/>
              </w:rPr>
              <w:t>2.9</w:t>
            </w:r>
          </w:p>
        </w:tc>
        <w:tc>
          <w:tcPr>
            <w:tcW w:w="1954" w:type="dxa"/>
            <w:tcBorders>
              <w:top w:val="nil"/>
              <w:left w:val="nil"/>
              <w:bottom w:val="nil"/>
              <w:right w:val="nil"/>
            </w:tcBorders>
            <w:shd w:val="clear" w:color="auto" w:fill="auto"/>
            <w:noWrap/>
            <w:vAlign w:val="bottom"/>
            <w:hideMark/>
          </w:tcPr>
          <w:p w:rsidR="00425794" w:rsidRPr="00A138DB" w:rsidRDefault="00425794" w:rsidP="00C94E0A">
            <w:pPr>
              <w:widowControl w:val="0"/>
              <w:spacing w:after="0" w:line="240" w:lineRule="auto"/>
              <w:jc w:val="center"/>
              <w:rPr>
                <w:color w:val="auto"/>
                <w:kern w:val="0"/>
                <w:sz w:val="22"/>
                <w:szCs w:val="22"/>
                <w14:ligatures w14:val="none"/>
                <w14:cntxtAlts w14:val="0"/>
              </w:rPr>
            </w:pPr>
            <w:r w:rsidRPr="00A138DB">
              <w:rPr>
                <w:color w:val="auto"/>
                <w:kern w:val="0"/>
                <w:sz w:val="22"/>
                <w:szCs w:val="22"/>
                <w14:ligatures w14:val="none"/>
                <w14:cntxtAlts w14:val="0"/>
              </w:rPr>
              <w:t>3</w:t>
            </w:r>
          </w:p>
        </w:tc>
      </w:tr>
      <w:tr w:rsidR="00473676" w:rsidRPr="00A138DB" w:rsidTr="00035171">
        <w:trPr>
          <w:trHeight w:val="300"/>
        </w:trPr>
        <w:tc>
          <w:tcPr>
            <w:tcW w:w="4441" w:type="dxa"/>
            <w:gridSpan w:val="2"/>
            <w:tcBorders>
              <w:top w:val="nil"/>
              <w:left w:val="nil"/>
              <w:bottom w:val="nil"/>
              <w:right w:val="nil"/>
            </w:tcBorders>
            <w:shd w:val="clear" w:color="auto" w:fill="auto"/>
            <w:noWrap/>
            <w:vAlign w:val="bottom"/>
            <w:hideMark/>
          </w:tcPr>
          <w:p w:rsidR="00425794" w:rsidRPr="00A138DB" w:rsidRDefault="00425794" w:rsidP="00C94E0A">
            <w:pPr>
              <w:widowControl w:val="0"/>
              <w:spacing w:after="0" w:line="240" w:lineRule="auto"/>
              <w:rPr>
                <w:color w:val="auto"/>
                <w:kern w:val="0"/>
                <w:sz w:val="22"/>
                <w:szCs w:val="22"/>
                <w14:ligatures w14:val="none"/>
                <w14:cntxtAlts w14:val="0"/>
              </w:rPr>
            </w:pPr>
            <w:r w:rsidRPr="00A138DB">
              <w:rPr>
                <w:color w:val="auto"/>
                <w:kern w:val="0"/>
                <w:sz w:val="22"/>
                <w:szCs w:val="22"/>
                <w14:ligatures w14:val="none"/>
                <w14:cntxtAlts w14:val="0"/>
              </w:rPr>
              <w:t xml:space="preserve">CTC </w:t>
            </w:r>
            <w:r w:rsidR="00723FC0">
              <w:rPr>
                <w:color w:val="auto"/>
                <w:kern w:val="0"/>
                <w:sz w:val="22"/>
                <w:szCs w:val="22"/>
                <w14:ligatures w14:val="none"/>
                <w14:cntxtAlts w14:val="0"/>
              </w:rPr>
              <w:t>E</w:t>
            </w:r>
            <w:r w:rsidRPr="00A138DB">
              <w:rPr>
                <w:color w:val="auto"/>
                <w:kern w:val="0"/>
                <w:sz w:val="22"/>
                <w:szCs w:val="22"/>
                <w14:ligatures w14:val="none"/>
                <w14:cntxtAlts w14:val="0"/>
              </w:rPr>
              <w:t>fficacy</w:t>
            </w:r>
          </w:p>
        </w:tc>
        <w:tc>
          <w:tcPr>
            <w:tcW w:w="1260" w:type="dxa"/>
            <w:tcBorders>
              <w:top w:val="nil"/>
              <w:left w:val="nil"/>
              <w:bottom w:val="nil"/>
              <w:right w:val="nil"/>
            </w:tcBorders>
            <w:shd w:val="clear" w:color="auto" w:fill="auto"/>
            <w:noWrap/>
            <w:vAlign w:val="bottom"/>
            <w:hideMark/>
          </w:tcPr>
          <w:p w:rsidR="00425794" w:rsidRPr="00A138DB" w:rsidRDefault="00425794" w:rsidP="00C94E0A">
            <w:pPr>
              <w:widowControl w:val="0"/>
              <w:spacing w:after="0" w:line="240" w:lineRule="auto"/>
              <w:jc w:val="center"/>
              <w:rPr>
                <w:color w:val="auto"/>
                <w:kern w:val="0"/>
                <w:sz w:val="22"/>
                <w:szCs w:val="22"/>
                <w14:ligatures w14:val="none"/>
                <w14:cntxtAlts w14:val="0"/>
              </w:rPr>
            </w:pPr>
            <w:r w:rsidRPr="00A138DB">
              <w:rPr>
                <w:color w:val="auto"/>
                <w:kern w:val="0"/>
                <w:sz w:val="22"/>
                <w:szCs w:val="22"/>
                <w14:ligatures w14:val="none"/>
                <w14:cntxtAlts w14:val="0"/>
              </w:rPr>
              <w:t>3.3</w:t>
            </w:r>
          </w:p>
        </w:tc>
        <w:tc>
          <w:tcPr>
            <w:tcW w:w="1180" w:type="dxa"/>
            <w:tcBorders>
              <w:top w:val="nil"/>
              <w:left w:val="nil"/>
              <w:bottom w:val="nil"/>
              <w:right w:val="nil"/>
            </w:tcBorders>
            <w:shd w:val="clear" w:color="auto" w:fill="auto"/>
            <w:noWrap/>
            <w:vAlign w:val="bottom"/>
            <w:hideMark/>
          </w:tcPr>
          <w:p w:rsidR="00425794" w:rsidRPr="00A138DB" w:rsidRDefault="00425794" w:rsidP="00C94E0A">
            <w:pPr>
              <w:widowControl w:val="0"/>
              <w:spacing w:after="0" w:line="240" w:lineRule="auto"/>
              <w:jc w:val="center"/>
              <w:rPr>
                <w:color w:val="auto"/>
                <w:kern w:val="0"/>
                <w:sz w:val="22"/>
                <w:szCs w:val="22"/>
                <w14:ligatures w14:val="none"/>
                <w14:cntxtAlts w14:val="0"/>
              </w:rPr>
            </w:pPr>
            <w:r w:rsidRPr="00A138DB">
              <w:rPr>
                <w:color w:val="auto"/>
                <w:kern w:val="0"/>
                <w:sz w:val="22"/>
                <w:szCs w:val="22"/>
                <w14:ligatures w14:val="none"/>
                <w14:cntxtAlts w14:val="0"/>
              </w:rPr>
              <w:t>3.1</w:t>
            </w:r>
          </w:p>
        </w:tc>
        <w:tc>
          <w:tcPr>
            <w:tcW w:w="1954" w:type="dxa"/>
            <w:tcBorders>
              <w:top w:val="nil"/>
              <w:left w:val="nil"/>
              <w:bottom w:val="nil"/>
              <w:right w:val="nil"/>
            </w:tcBorders>
            <w:shd w:val="clear" w:color="auto" w:fill="auto"/>
            <w:noWrap/>
            <w:vAlign w:val="bottom"/>
            <w:hideMark/>
          </w:tcPr>
          <w:p w:rsidR="00425794" w:rsidRPr="00A138DB" w:rsidRDefault="00425794" w:rsidP="00C94E0A">
            <w:pPr>
              <w:widowControl w:val="0"/>
              <w:spacing w:after="0" w:line="240" w:lineRule="auto"/>
              <w:jc w:val="center"/>
              <w:rPr>
                <w:color w:val="auto"/>
                <w:kern w:val="0"/>
                <w:sz w:val="22"/>
                <w:szCs w:val="22"/>
                <w14:ligatures w14:val="none"/>
                <w14:cntxtAlts w14:val="0"/>
              </w:rPr>
            </w:pPr>
            <w:r w:rsidRPr="00A138DB">
              <w:rPr>
                <w:color w:val="auto"/>
                <w:kern w:val="0"/>
                <w:sz w:val="22"/>
                <w:szCs w:val="22"/>
                <w14:ligatures w14:val="none"/>
                <w14:cntxtAlts w14:val="0"/>
              </w:rPr>
              <w:t>3.5</w:t>
            </w:r>
          </w:p>
        </w:tc>
      </w:tr>
      <w:tr w:rsidR="00473676" w:rsidRPr="00A138DB" w:rsidTr="00035171">
        <w:trPr>
          <w:trHeight w:val="300"/>
        </w:trPr>
        <w:tc>
          <w:tcPr>
            <w:tcW w:w="4441" w:type="dxa"/>
            <w:gridSpan w:val="2"/>
            <w:tcBorders>
              <w:top w:val="nil"/>
              <w:left w:val="nil"/>
              <w:bottom w:val="nil"/>
              <w:right w:val="nil"/>
            </w:tcBorders>
            <w:shd w:val="clear" w:color="auto" w:fill="auto"/>
            <w:noWrap/>
            <w:vAlign w:val="bottom"/>
            <w:hideMark/>
          </w:tcPr>
          <w:p w:rsidR="00425794" w:rsidRPr="00A138DB" w:rsidRDefault="00425794" w:rsidP="00C94E0A">
            <w:pPr>
              <w:widowControl w:val="0"/>
              <w:spacing w:after="0" w:line="240" w:lineRule="auto"/>
              <w:rPr>
                <w:color w:val="auto"/>
                <w:kern w:val="0"/>
                <w:sz w:val="22"/>
                <w:szCs w:val="22"/>
                <w14:ligatures w14:val="none"/>
                <w14:cntxtAlts w14:val="0"/>
              </w:rPr>
            </w:pPr>
            <w:r w:rsidRPr="00A138DB">
              <w:rPr>
                <w:color w:val="auto"/>
                <w:kern w:val="0"/>
                <w:sz w:val="22"/>
                <w:szCs w:val="22"/>
                <w14:ligatures w14:val="none"/>
                <w14:cntxtAlts w14:val="0"/>
              </w:rPr>
              <w:t>Benefits of</w:t>
            </w:r>
            <w:r w:rsidR="008273D6" w:rsidRPr="00A138DB">
              <w:rPr>
                <w:color w:val="auto"/>
                <w:kern w:val="0"/>
                <w:sz w:val="22"/>
                <w:szCs w:val="22"/>
                <w14:ligatures w14:val="none"/>
                <w14:cntxtAlts w14:val="0"/>
              </w:rPr>
              <w:t xml:space="preserve"> </w:t>
            </w:r>
            <w:r w:rsidR="00723FC0">
              <w:rPr>
                <w:color w:val="auto"/>
                <w:kern w:val="0"/>
                <w:sz w:val="22"/>
                <w:szCs w:val="22"/>
                <w14:ligatures w14:val="none"/>
                <w14:cntxtAlts w14:val="0"/>
              </w:rPr>
              <w:t>B</w:t>
            </w:r>
            <w:r w:rsidR="008273D6" w:rsidRPr="00A138DB">
              <w:rPr>
                <w:color w:val="auto"/>
                <w:kern w:val="0"/>
                <w:sz w:val="22"/>
                <w:szCs w:val="22"/>
                <w14:ligatures w14:val="none"/>
                <w14:cntxtAlts w14:val="0"/>
              </w:rPr>
              <w:t xml:space="preserve">oard </w:t>
            </w:r>
            <w:r w:rsidR="00723FC0">
              <w:rPr>
                <w:color w:val="auto"/>
                <w:kern w:val="0"/>
                <w:sz w:val="22"/>
                <w:szCs w:val="22"/>
                <w14:ligatures w14:val="none"/>
                <w14:cntxtAlts w14:val="0"/>
              </w:rPr>
              <w:t>P</w:t>
            </w:r>
            <w:r w:rsidR="008273D6" w:rsidRPr="00A138DB">
              <w:rPr>
                <w:color w:val="auto"/>
                <w:kern w:val="0"/>
                <w:sz w:val="22"/>
                <w:szCs w:val="22"/>
                <w14:ligatures w14:val="none"/>
                <w14:cntxtAlts w14:val="0"/>
              </w:rPr>
              <w:t>articipation</w:t>
            </w:r>
            <w:r w:rsidRPr="00A138DB">
              <w:rPr>
                <w:color w:val="auto"/>
                <w:kern w:val="0"/>
                <w:sz w:val="22"/>
                <w:szCs w:val="22"/>
                <w14:ligatures w14:val="none"/>
                <w14:cntxtAlts w14:val="0"/>
              </w:rPr>
              <w:t>:</w:t>
            </w:r>
          </w:p>
        </w:tc>
        <w:tc>
          <w:tcPr>
            <w:tcW w:w="1260" w:type="dxa"/>
            <w:tcBorders>
              <w:top w:val="nil"/>
              <w:left w:val="nil"/>
              <w:bottom w:val="nil"/>
              <w:right w:val="nil"/>
            </w:tcBorders>
            <w:shd w:val="clear" w:color="auto" w:fill="auto"/>
            <w:noWrap/>
            <w:vAlign w:val="bottom"/>
            <w:hideMark/>
          </w:tcPr>
          <w:p w:rsidR="00425794" w:rsidRPr="00A138DB" w:rsidRDefault="00425794" w:rsidP="00C94E0A">
            <w:pPr>
              <w:widowControl w:val="0"/>
              <w:spacing w:after="0" w:line="240" w:lineRule="auto"/>
              <w:jc w:val="center"/>
              <w:rPr>
                <w:color w:val="auto"/>
                <w:kern w:val="0"/>
                <w:sz w:val="22"/>
                <w:szCs w:val="22"/>
                <w14:ligatures w14:val="none"/>
                <w14:cntxtAlts w14:val="0"/>
              </w:rPr>
            </w:pPr>
          </w:p>
        </w:tc>
        <w:tc>
          <w:tcPr>
            <w:tcW w:w="1180" w:type="dxa"/>
            <w:tcBorders>
              <w:top w:val="nil"/>
              <w:left w:val="nil"/>
              <w:bottom w:val="nil"/>
              <w:right w:val="nil"/>
            </w:tcBorders>
            <w:shd w:val="clear" w:color="auto" w:fill="auto"/>
            <w:noWrap/>
            <w:vAlign w:val="bottom"/>
            <w:hideMark/>
          </w:tcPr>
          <w:p w:rsidR="00425794" w:rsidRPr="00A138DB" w:rsidRDefault="00425794" w:rsidP="00C94E0A">
            <w:pPr>
              <w:widowControl w:val="0"/>
              <w:spacing w:after="0" w:line="240" w:lineRule="auto"/>
              <w:jc w:val="center"/>
              <w:rPr>
                <w:color w:val="auto"/>
                <w:kern w:val="0"/>
                <w:sz w:val="22"/>
                <w:szCs w:val="22"/>
                <w14:ligatures w14:val="none"/>
                <w14:cntxtAlts w14:val="0"/>
              </w:rPr>
            </w:pPr>
          </w:p>
        </w:tc>
        <w:tc>
          <w:tcPr>
            <w:tcW w:w="1954" w:type="dxa"/>
            <w:tcBorders>
              <w:top w:val="nil"/>
              <w:left w:val="nil"/>
              <w:bottom w:val="nil"/>
              <w:right w:val="nil"/>
            </w:tcBorders>
            <w:shd w:val="clear" w:color="auto" w:fill="auto"/>
            <w:noWrap/>
            <w:vAlign w:val="bottom"/>
            <w:hideMark/>
          </w:tcPr>
          <w:p w:rsidR="00425794" w:rsidRPr="00A138DB" w:rsidRDefault="00425794" w:rsidP="00C94E0A">
            <w:pPr>
              <w:widowControl w:val="0"/>
              <w:spacing w:after="0" w:line="240" w:lineRule="auto"/>
              <w:jc w:val="center"/>
              <w:rPr>
                <w:color w:val="auto"/>
                <w:kern w:val="0"/>
                <w:sz w:val="22"/>
                <w:szCs w:val="22"/>
                <w14:ligatures w14:val="none"/>
                <w14:cntxtAlts w14:val="0"/>
              </w:rPr>
            </w:pPr>
          </w:p>
        </w:tc>
      </w:tr>
      <w:tr w:rsidR="00473676" w:rsidRPr="00A138DB" w:rsidTr="00896B39">
        <w:trPr>
          <w:trHeight w:val="261"/>
        </w:trPr>
        <w:tc>
          <w:tcPr>
            <w:tcW w:w="266" w:type="dxa"/>
            <w:tcBorders>
              <w:top w:val="nil"/>
              <w:left w:val="nil"/>
              <w:bottom w:val="nil"/>
              <w:right w:val="nil"/>
            </w:tcBorders>
            <w:shd w:val="clear" w:color="auto" w:fill="auto"/>
            <w:noWrap/>
            <w:vAlign w:val="bottom"/>
            <w:hideMark/>
          </w:tcPr>
          <w:p w:rsidR="00425794" w:rsidRPr="00A138DB" w:rsidRDefault="00425794" w:rsidP="00C94E0A">
            <w:pPr>
              <w:widowControl w:val="0"/>
              <w:spacing w:after="0" w:line="240" w:lineRule="auto"/>
              <w:rPr>
                <w:color w:val="auto"/>
                <w:kern w:val="0"/>
                <w:sz w:val="22"/>
                <w:szCs w:val="22"/>
                <w14:ligatures w14:val="none"/>
                <w14:cntxtAlts w14:val="0"/>
              </w:rPr>
            </w:pPr>
          </w:p>
        </w:tc>
        <w:tc>
          <w:tcPr>
            <w:tcW w:w="4175" w:type="dxa"/>
            <w:tcBorders>
              <w:top w:val="nil"/>
              <w:left w:val="nil"/>
              <w:bottom w:val="nil"/>
              <w:right w:val="nil"/>
            </w:tcBorders>
            <w:shd w:val="clear" w:color="auto" w:fill="auto"/>
            <w:vAlign w:val="bottom"/>
            <w:hideMark/>
          </w:tcPr>
          <w:p w:rsidR="00425794" w:rsidRPr="00A138DB" w:rsidRDefault="00425794" w:rsidP="00C94E0A">
            <w:pPr>
              <w:widowControl w:val="0"/>
              <w:spacing w:after="0" w:line="240" w:lineRule="auto"/>
              <w:rPr>
                <w:color w:val="auto"/>
                <w:kern w:val="0"/>
                <w:sz w:val="22"/>
                <w:szCs w:val="22"/>
                <w14:ligatures w14:val="none"/>
                <w14:cntxtAlts w14:val="0"/>
              </w:rPr>
            </w:pPr>
            <w:r w:rsidRPr="00A138DB">
              <w:rPr>
                <w:color w:val="auto"/>
                <w:kern w:val="0"/>
                <w:sz w:val="22"/>
                <w:szCs w:val="22"/>
                <w14:ligatures w14:val="none"/>
                <w14:cntxtAlts w14:val="0"/>
              </w:rPr>
              <w:t>New organizational or communication skills</w:t>
            </w:r>
          </w:p>
        </w:tc>
        <w:tc>
          <w:tcPr>
            <w:tcW w:w="1260" w:type="dxa"/>
            <w:tcBorders>
              <w:top w:val="nil"/>
              <w:left w:val="nil"/>
              <w:bottom w:val="nil"/>
              <w:right w:val="nil"/>
            </w:tcBorders>
            <w:shd w:val="clear" w:color="auto" w:fill="auto"/>
            <w:noWrap/>
            <w:vAlign w:val="bottom"/>
            <w:hideMark/>
          </w:tcPr>
          <w:p w:rsidR="00425794" w:rsidRPr="00A138DB" w:rsidRDefault="00425794" w:rsidP="00C94E0A">
            <w:pPr>
              <w:widowControl w:val="0"/>
              <w:spacing w:after="0" w:line="240" w:lineRule="auto"/>
              <w:jc w:val="center"/>
              <w:rPr>
                <w:color w:val="auto"/>
                <w:kern w:val="0"/>
                <w:sz w:val="22"/>
                <w:szCs w:val="22"/>
                <w14:ligatures w14:val="none"/>
                <w14:cntxtAlts w14:val="0"/>
              </w:rPr>
            </w:pPr>
            <w:r w:rsidRPr="00A138DB">
              <w:rPr>
                <w:color w:val="auto"/>
                <w:kern w:val="0"/>
                <w:sz w:val="22"/>
                <w:szCs w:val="22"/>
                <w14:ligatures w14:val="none"/>
                <w14:cntxtAlts w14:val="0"/>
              </w:rPr>
              <w:t>30%</w:t>
            </w:r>
          </w:p>
        </w:tc>
        <w:tc>
          <w:tcPr>
            <w:tcW w:w="1180" w:type="dxa"/>
            <w:tcBorders>
              <w:top w:val="nil"/>
              <w:left w:val="nil"/>
              <w:bottom w:val="nil"/>
              <w:right w:val="nil"/>
            </w:tcBorders>
            <w:shd w:val="clear" w:color="auto" w:fill="auto"/>
            <w:noWrap/>
            <w:vAlign w:val="bottom"/>
            <w:hideMark/>
          </w:tcPr>
          <w:p w:rsidR="00425794" w:rsidRPr="00A138DB" w:rsidRDefault="00425794" w:rsidP="00C94E0A">
            <w:pPr>
              <w:widowControl w:val="0"/>
              <w:spacing w:after="0" w:line="240" w:lineRule="auto"/>
              <w:jc w:val="center"/>
              <w:rPr>
                <w:color w:val="auto"/>
                <w:kern w:val="0"/>
                <w:sz w:val="22"/>
                <w:szCs w:val="22"/>
                <w14:ligatures w14:val="none"/>
                <w14:cntxtAlts w14:val="0"/>
              </w:rPr>
            </w:pPr>
            <w:r w:rsidRPr="00A138DB">
              <w:rPr>
                <w:color w:val="auto"/>
                <w:kern w:val="0"/>
                <w:sz w:val="22"/>
                <w:szCs w:val="22"/>
                <w14:ligatures w14:val="none"/>
                <w14:cntxtAlts w14:val="0"/>
              </w:rPr>
              <w:t>30%</w:t>
            </w:r>
          </w:p>
        </w:tc>
        <w:tc>
          <w:tcPr>
            <w:tcW w:w="1954" w:type="dxa"/>
            <w:tcBorders>
              <w:top w:val="nil"/>
              <w:left w:val="nil"/>
              <w:bottom w:val="nil"/>
              <w:right w:val="nil"/>
            </w:tcBorders>
            <w:shd w:val="clear" w:color="auto" w:fill="auto"/>
            <w:noWrap/>
            <w:vAlign w:val="bottom"/>
            <w:hideMark/>
          </w:tcPr>
          <w:p w:rsidR="00425794" w:rsidRPr="00A138DB" w:rsidRDefault="00425794" w:rsidP="00C94E0A">
            <w:pPr>
              <w:widowControl w:val="0"/>
              <w:spacing w:after="0" w:line="240" w:lineRule="auto"/>
              <w:jc w:val="center"/>
              <w:rPr>
                <w:color w:val="auto"/>
                <w:kern w:val="0"/>
                <w:sz w:val="22"/>
                <w:szCs w:val="22"/>
                <w14:ligatures w14:val="none"/>
                <w14:cntxtAlts w14:val="0"/>
              </w:rPr>
            </w:pPr>
            <w:r w:rsidRPr="00A138DB">
              <w:rPr>
                <w:color w:val="auto"/>
                <w:kern w:val="0"/>
                <w:sz w:val="22"/>
                <w:szCs w:val="22"/>
                <w14:ligatures w14:val="none"/>
                <w14:cntxtAlts w14:val="0"/>
              </w:rPr>
              <w:t>44%</w:t>
            </w:r>
          </w:p>
        </w:tc>
      </w:tr>
      <w:tr w:rsidR="00473676" w:rsidRPr="00A138DB" w:rsidTr="0079230A">
        <w:trPr>
          <w:trHeight w:val="558"/>
        </w:trPr>
        <w:tc>
          <w:tcPr>
            <w:tcW w:w="266" w:type="dxa"/>
            <w:tcBorders>
              <w:top w:val="nil"/>
              <w:left w:val="nil"/>
              <w:bottom w:val="nil"/>
              <w:right w:val="nil"/>
            </w:tcBorders>
            <w:shd w:val="clear" w:color="auto" w:fill="auto"/>
            <w:noWrap/>
            <w:vAlign w:val="bottom"/>
            <w:hideMark/>
          </w:tcPr>
          <w:p w:rsidR="00425794" w:rsidRPr="00A138DB" w:rsidRDefault="00425794" w:rsidP="00C94E0A">
            <w:pPr>
              <w:widowControl w:val="0"/>
              <w:spacing w:after="0" w:line="240" w:lineRule="auto"/>
              <w:rPr>
                <w:color w:val="auto"/>
                <w:kern w:val="0"/>
                <w:sz w:val="22"/>
                <w:szCs w:val="22"/>
                <w14:ligatures w14:val="none"/>
                <w14:cntxtAlts w14:val="0"/>
              </w:rPr>
            </w:pPr>
          </w:p>
        </w:tc>
        <w:tc>
          <w:tcPr>
            <w:tcW w:w="4175" w:type="dxa"/>
            <w:tcBorders>
              <w:top w:val="nil"/>
              <w:left w:val="nil"/>
              <w:bottom w:val="nil"/>
              <w:right w:val="nil"/>
            </w:tcBorders>
            <w:shd w:val="clear" w:color="auto" w:fill="auto"/>
            <w:vAlign w:val="bottom"/>
            <w:hideMark/>
          </w:tcPr>
          <w:p w:rsidR="00425794" w:rsidRPr="00A138DB" w:rsidRDefault="00425794" w:rsidP="00D80BEB">
            <w:pPr>
              <w:widowControl w:val="0"/>
              <w:spacing w:after="0" w:line="240" w:lineRule="auto"/>
              <w:ind w:left="187" w:hanging="187"/>
              <w:rPr>
                <w:color w:val="auto"/>
                <w:kern w:val="0"/>
                <w:sz w:val="22"/>
                <w:szCs w:val="22"/>
                <w14:ligatures w14:val="none"/>
                <w14:cntxtAlts w14:val="0"/>
              </w:rPr>
            </w:pPr>
            <w:r w:rsidRPr="00A138DB">
              <w:rPr>
                <w:color w:val="auto"/>
                <w:kern w:val="0"/>
                <w:sz w:val="22"/>
                <w:szCs w:val="22"/>
                <w14:ligatures w14:val="none"/>
                <w14:cntxtAlts w14:val="0"/>
              </w:rPr>
              <w:t>New skills in designing and carrying out prevention programs</w:t>
            </w:r>
          </w:p>
        </w:tc>
        <w:tc>
          <w:tcPr>
            <w:tcW w:w="1260" w:type="dxa"/>
            <w:tcBorders>
              <w:top w:val="nil"/>
              <w:left w:val="nil"/>
              <w:bottom w:val="nil"/>
              <w:right w:val="nil"/>
            </w:tcBorders>
            <w:shd w:val="clear" w:color="auto" w:fill="auto"/>
            <w:noWrap/>
            <w:vAlign w:val="bottom"/>
            <w:hideMark/>
          </w:tcPr>
          <w:p w:rsidR="00425794" w:rsidRPr="00A138DB" w:rsidRDefault="00425794" w:rsidP="00C94E0A">
            <w:pPr>
              <w:widowControl w:val="0"/>
              <w:spacing w:after="0" w:line="240" w:lineRule="auto"/>
              <w:jc w:val="center"/>
              <w:rPr>
                <w:color w:val="auto"/>
                <w:kern w:val="0"/>
                <w:sz w:val="22"/>
                <w:szCs w:val="22"/>
                <w14:ligatures w14:val="none"/>
                <w14:cntxtAlts w14:val="0"/>
              </w:rPr>
            </w:pPr>
            <w:r w:rsidRPr="00A138DB">
              <w:rPr>
                <w:color w:val="auto"/>
                <w:kern w:val="0"/>
                <w:sz w:val="22"/>
                <w:szCs w:val="22"/>
                <w14:ligatures w14:val="none"/>
                <w14:cntxtAlts w14:val="0"/>
              </w:rPr>
              <w:t>60%</w:t>
            </w:r>
          </w:p>
        </w:tc>
        <w:tc>
          <w:tcPr>
            <w:tcW w:w="1180" w:type="dxa"/>
            <w:tcBorders>
              <w:top w:val="nil"/>
              <w:left w:val="nil"/>
              <w:bottom w:val="nil"/>
              <w:right w:val="nil"/>
            </w:tcBorders>
            <w:shd w:val="clear" w:color="auto" w:fill="auto"/>
            <w:noWrap/>
            <w:vAlign w:val="bottom"/>
            <w:hideMark/>
          </w:tcPr>
          <w:p w:rsidR="00425794" w:rsidRPr="00A138DB" w:rsidRDefault="00425794" w:rsidP="00C94E0A">
            <w:pPr>
              <w:widowControl w:val="0"/>
              <w:spacing w:after="0" w:line="240" w:lineRule="auto"/>
              <w:jc w:val="center"/>
              <w:rPr>
                <w:color w:val="auto"/>
                <w:kern w:val="0"/>
                <w:sz w:val="22"/>
                <w:szCs w:val="22"/>
                <w14:ligatures w14:val="none"/>
                <w14:cntxtAlts w14:val="0"/>
              </w:rPr>
            </w:pPr>
            <w:r w:rsidRPr="00A138DB">
              <w:rPr>
                <w:color w:val="auto"/>
                <w:kern w:val="0"/>
                <w:sz w:val="22"/>
                <w:szCs w:val="22"/>
                <w14:ligatures w14:val="none"/>
                <w14:cntxtAlts w14:val="0"/>
              </w:rPr>
              <w:t>40%</w:t>
            </w:r>
          </w:p>
        </w:tc>
        <w:tc>
          <w:tcPr>
            <w:tcW w:w="1954" w:type="dxa"/>
            <w:tcBorders>
              <w:top w:val="nil"/>
              <w:left w:val="nil"/>
              <w:bottom w:val="nil"/>
              <w:right w:val="nil"/>
            </w:tcBorders>
            <w:shd w:val="clear" w:color="auto" w:fill="auto"/>
            <w:noWrap/>
            <w:vAlign w:val="bottom"/>
            <w:hideMark/>
          </w:tcPr>
          <w:p w:rsidR="00425794" w:rsidRPr="00A138DB" w:rsidRDefault="00425794" w:rsidP="00C94E0A">
            <w:pPr>
              <w:widowControl w:val="0"/>
              <w:spacing w:after="0" w:line="240" w:lineRule="auto"/>
              <w:jc w:val="center"/>
              <w:rPr>
                <w:color w:val="auto"/>
                <w:kern w:val="0"/>
                <w:sz w:val="22"/>
                <w:szCs w:val="22"/>
                <w14:ligatures w14:val="none"/>
                <w14:cntxtAlts w14:val="0"/>
              </w:rPr>
            </w:pPr>
            <w:r w:rsidRPr="00A138DB">
              <w:rPr>
                <w:color w:val="auto"/>
                <w:kern w:val="0"/>
                <w:sz w:val="22"/>
                <w:szCs w:val="22"/>
                <w14:ligatures w14:val="none"/>
                <w14:cntxtAlts w14:val="0"/>
              </w:rPr>
              <w:t>68%</w:t>
            </w:r>
          </w:p>
        </w:tc>
      </w:tr>
      <w:tr w:rsidR="00473676" w:rsidRPr="00A138DB" w:rsidTr="00035171">
        <w:trPr>
          <w:trHeight w:val="300"/>
        </w:trPr>
        <w:tc>
          <w:tcPr>
            <w:tcW w:w="266" w:type="dxa"/>
            <w:tcBorders>
              <w:top w:val="nil"/>
              <w:left w:val="nil"/>
              <w:bottom w:val="nil"/>
              <w:right w:val="nil"/>
            </w:tcBorders>
            <w:shd w:val="clear" w:color="auto" w:fill="auto"/>
            <w:noWrap/>
            <w:vAlign w:val="bottom"/>
            <w:hideMark/>
          </w:tcPr>
          <w:p w:rsidR="00425794" w:rsidRPr="00A138DB" w:rsidRDefault="00425794" w:rsidP="00C94E0A">
            <w:pPr>
              <w:widowControl w:val="0"/>
              <w:spacing w:after="0" w:line="240" w:lineRule="auto"/>
              <w:rPr>
                <w:color w:val="auto"/>
                <w:kern w:val="0"/>
                <w:sz w:val="22"/>
                <w:szCs w:val="22"/>
                <w14:ligatures w14:val="none"/>
                <w14:cntxtAlts w14:val="0"/>
              </w:rPr>
            </w:pPr>
          </w:p>
        </w:tc>
        <w:tc>
          <w:tcPr>
            <w:tcW w:w="4175" w:type="dxa"/>
            <w:tcBorders>
              <w:top w:val="nil"/>
              <w:left w:val="nil"/>
              <w:bottom w:val="nil"/>
              <w:right w:val="nil"/>
            </w:tcBorders>
            <w:shd w:val="clear" w:color="auto" w:fill="auto"/>
            <w:vAlign w:val="bottom"/>
            <w:hideMark/>
          </w:tcPr>
          <w:p w:rsidR="00425794" w:rsidRPr="00A138DB" w:rsidRDefault="00425794" w:rsidP="00C94E0A">
            <w:pPr>
              <w:widowControl w:val="0"/>
              <w:spacing w:after="0" w:line="240" w:lineRule="auto"/>
              <w:rPr>
                <w:color w:val="auto"/>
                <w:kern w:val="0"/>
                <w:sz w:val="22"/>
                <w:szCs w:val="22"/>
                <w14:ligatures w14:val="none"/>
                <w14:cntxtAlts w14:val="0"/>
              </w:rPr>
            </w:pPr>
            <w:r w:rsidRPr="00A138DB">
              <w:rPr>
                <w:color w:val="auto"/>
                <w:kern w:val="0"/>
                <w:sz w:val="22"/>
                <w:szCs w:val="22"/>
                <w14:ligatures w14:val="none"/>
                <w14:cntxtAlts w14:val="0"/>
              </w:rPr>
              <w:t>New skills in changing local policies</w:t>
            </w:r>
          </w:p>
        </w:tc>
        <w:tc>
          <w:tcPr>
            <w:tcW w:w="1260" w:type="dxa"/>
            <w:tcBorders>
              <w:top w:val="nil"/>
              <w:left w:val="nil"/>
              <w:bottom w:val="nil"/>
              <w:right w:val="nil"/>
            </w:tcBorders>
            <w:shd w:val="clear" w:color="auto" w:fill="auto"/>
            <w:noWrap/>
            <w:vAlign w:val="bottom"/>
            <w:hideMark/>
          </w:tcPr>
          <w:p w:rsidR="00425794" w:rsidRPr="00A138DB" w:rsidRDefault="00425794" w:rsidP="00C94E0A">
            <w:pPr>
              <w:widowControl w:val="0"/>
              <w:spacing w:after="0" w:line="240" w:lineRule="auto"/>
              <w:jc w:val="center"/>
              <w:rPr>
                <w:color w:val="auto"/>
                <w:kern w:val="0"/>
                <w:sz w:val="22"/>
                <w:szCs w:val="22"/>
                <w14:ligatures w14:val="none"/>
                <w14:cntxtAlts w14:val="0"/>
              </w:rPr>
            </w:pPr>
            <w:r w:rsidRPr="00A138DB">
              <w:rPr>
                <w:color w:val="auto"/>
                <w:kern w:val="0"/>
                <w:sz w:val="22"/>
                <w:szCs w:val="22"/>
                <w14:ligatures w14:val="none"/>
                <w14:cntxtAlts w14:val="0"/>
              </w:rPr>
              <w:t>40%</w:t>
            </w:r>
          </w:p>
        </w:tc>
        <w:tc>
          <w:tcPr>
            <w:tcW w:w="1180" w:type="dxa"/>
            <w:tcBorders>
              <w:top w:val="nil"/>
              <w:left w:val="nil"/>
              <w:bottom w:val="nil"/>
              <w:right w:val="nil"/>
            </w:tcBorders>
            <w:shd w:val="clear" w:color="auto" w:fill="auto"/>
            <w:noWrap/>
            <w:vAlign w:val="bottom"/>
            <w:hideMark/>
          </w:tcPr>
          <w:p w:rsidR="00425794" w:rsidRPr="00A138DB" w:rsidRDefault="00425794" w:rsidP="00C94E0A">
            <w:pPr>
              <w:widowControl w:val="0"/>
              <w:spacing w:after="0" w:line="240" w:lineRule="auto"/>
              <w:jc w:val="center"/>
              <w:rPr>
                <w:color w:val="auto"/>
                <w:kern w:val="0"/>
                <w:sz w:val="22"/>
                <w:szCs w:val="22"/>
                <w14:ligatures w14:val="none"/>
                <w14:cntxtAlts w14:val="0"/>
              </w:rPr>
            </w:pPr>
            <w:r w:rsidRPr="00A138DB">
              <w:rPr>
                <w:color w:val="auto"/>
                <w:kern w:val="0"/>
                <w:sz w:val="22"/>
                <w:szCs w:val="22"/>
                <w14:ligatures w14:val="none"/>
                <w14:cntxtAlts w14:val="0"/>
              </w:rPr>
              <w:t>30%</w:t>
            </w:r>
          </w:p>
        </w:tc>
        <w:tc>
          <w:tcPr>
            <w:tcW w:w="1954" w:type="dxa"/>
            <w:tcBorders>
              <w:top w:val="nil"/>
              <w:left w:val="nil"/>
              <w:bottom w:val="nil"/>
              <w:right w:val="nil"/>
            </w:tcBorders>
            <w:shd w:val="clear" w:color="auto" w:fill="auto"/>
            <w:noWrap/>
            <w:vAlign w:val="bottom"/>
            <w:hideMark/>
          </w:tcPr>
          <w:p w:rsidR="00425794" w:rsidRPr="00A138DB" w:rsidRDefault="00425794" w:rsidP="00C94E0A">
            <w:pPr>
              <w:widowControl w:val="0"/>
              <w:spacing w:after="0" w:line="240" w:lineRule="auto"/>
              <w:jc w:val="center"/>
              <w:rPr>
                <w:color w:val="auto"/>
                <w:kern w:val="0"/>
                <w:sz w:val="22"/>
                <w:szCs w:val="22"/>
                <w14:ligatures w14:val="none"/>
                <w14:cntxtAlts w14:val="0"/>
              </w:rPr>
            </w:pPr>
            <w:r w:rsidRPr="00A138DB">
              <w:rPr>
                <w:color w:val="auto"/>
                <w:kern w:val="0"/>
                <w:sz w:val="22"/>
                <w:szCs w:val="22"/>
                <w14:ligatures w14:val="none"/>
                <w14:cntxtAlts w14:val="0"/>
              </w:rPr>
              <w:t>51%</w:t>
            </w:r>
          </w:p>
        </w:tc>
      </w:tr>
      <w:tr w:rsidR="00473676" w:rsidRPr="00A138DB" w:rsidTr="00D80BEB">
        <w:trPr>
          <w:trHeight w:val="288"/>
        </w:trPr>
        <w:tc>
          <w:tcPr>
            <w:tcW w:w="266" w:type="dxa"/>
            <w:tcBorders>
              <w:top w:val="nil"/>
              <w:left w:val="nil"/>
              <w:bottom w:val="nil"/>
              <w:right w:val="nil"/>
            </w:tcBorders>
            <w:shd w:val="clear" w:color="auto" w:fill="auto"/>
            <w:noWrap/>
            <w:vAlign w:val="bottom"/>
            <w:hideMark/>
          </w:tcPr>
          <w:p w:rsidR="00425794" w:rsidRPr="00A138DB" w:rsidRDefault="00425794" w:rsidP="00C94E0A">
            <w:pPr>
              <w:widowControl w:val="0"/>
              <w:spacing w:after="0" w:line="240" w:lineRule="auto"/>
              <w:rPr>
                <w:color w:val="auto"/>
                <w:kern w:val="0"/>
                <w:sz w:val="22"/>
                <w:szCs w:val="22"/>
                <w14:ligatures w14:val="none"/>
                <w14:cntxtAlts w14:val="0"/>
              </w:rPr>
            </w:pPr>
          </w:p>
        </w:tc>
        <w:tc>
          <w:tcPr>
            <w:tcW w:w="4175" w:type="dxa"/>
            <w:tcBorders>
              <w:top w:val="nil"/>
              <w:left w:val="nil"/>
              <w:bottom w:val="nil"/>
              <w:right w:val="nil"/>
            </w:tcBorders>
            <w:shd w:val="clear" w:color="auto" w:fill="auto"/>
            <w:vAlign w:val="bottom"/>
            <w:hideMark/>
          </w:tcPr>
          <w:p w:rsidR="00425794" w:rsidRPr="00A138DB" w:rsidRDefault="00425794" w:rsidP="00C94E0A">
            <w:pPr>
              <w:widowControl w:val="0"/>
              <w:spacing w:after="0" w:line="240" w:lineRule="auto"/>
              <w:rPr>
                <w:color w:val="auto"/>
                <w:kern w:val="0"/>
                <w:sz w:val="22"/>
                <w:szCs w:val="22"/>
                <w14:ligatures w14:val="none"/>
                <w14:cntxtAlts w14:val="0"/>
              </w:rPr>
            </w:pPr>
            <w:r w:rsidRPr="00A138DB">
              <w:rPr>
                <w:color w:val="auto"/>
                <w:kern w:val="0"/>
                <w:sz w:val="22"/>
                <w:szCs w:val="22"/>
                <w14:ligatures w14:val="none"/>
                <w14:cntxtAlts w14:val="0"/>
              </w:rPr>
              <w:t>Gaining support from others in community</w:t>
            </w:r>
          </w:p>
        </w:tc>
        <w:tc>
          <w:tcPr>
            <w:tcW w:w="1260" w:type="dxa"/>
            <w:tcBorders>
              <w:top w:val="nil"/>
              <w:left w:val="nil"/>
              <w:bottom w:val="nil"/>
              <w:right w:val="nil"/>
            </w:tcBorders>
            <w:shd w:val="clear" w:color="auto" w:fill="auto"/>
            <w:noWrap/>
            <w:vAlign w:val="bottom"/>
            <w:hideMark/>
          </w:tcPr>
          <w:p w:rsidR="00425794" w:rsidRPr="00A138DB" w:rsidRDefault="00425794" w:rsidP="00C94E0A">
            <w:pPr>
              <w:widowControl w:val="0"/>
              <w:spacing w:after="0" w:line="240" w:lineRule="auto"/>
              <w:jc w:val="center"/>
              <w:rPr>
                <w:color w:val="auto"/>
                <w:kern w:val="0"/>
                <w:sz w:val="22"/>
                <w:szCs w:val="22"/>
                <w14:ligatures w14:val="none"/>
                <w14:cntxtAlts w14:val="0"/>
              </w:rPr>
            </w:pPr>
            <w:r w:rsidRPr="00A138DB">
              <w:rPr>
                <w:color w:val="auto"/>
                <w:kern w:val="0"/>
                <w:sz w:val="22"/>
                <w:szCs w:val="22"/>
                <w14:ligatures w14:val="none"/>
                <w14:cntxtAlts w14:val="0"/>
              </w:rPr>
              <w:t>80%</w:t>
            </w:r>
          </w:p>
        </w:tc>
        <w:tc>
          <w:tcPr>
            <w:tcW w:w="1180" w:type="dxa"/>
            <w:tcBorders>
              <w:top w:val="nil"/>
              <w:left w:val="nil"/>
              <w:bottom w:val="nil"/>
              <w:right w:val="nil"/>
            </w:tcBorders>
            <w:shd w:val="clear" w:color="auto" w:fill="auto"/>
            <w:noWrap/>
            <w:vAlign w:val="bottom"/>
            <w:hideMark/>
          </w:tcPr>
          <w:p w:rsidR="00425794" w:rsidRPr="00A138DB" w:rsidRDefault="00425794" w:rsidP="00C94E0A">
            <w:pPr>
              <w:widowControl w:val="0"/>
              <w:spacing w:after="0" w:line="240" w:lineRule="auto"/>
              <w:jc w:val="center"/>
              <w:rPr>
                <w:color w:val="auto"/>
                <w:kern w:val="0"/>
                <w:sz w:val="22"/>
                <w:szCs w:val="22"/>
                <w14:ligatures w14:val="none"/>
                <w14:cntxtAlts w14:val="0"/>
              </w:rPr>
            </w:pPr>
            <w:r w:rsidRPr="00A138DB">
              <w:rPr>
                <w:color w:val="auto"/>
                <w:kern w:val="0"/>
                <w:sz w:val="22"/>
                <w:szCs w:val="22"/>
                <w14:ligatures w14:val="none"/>
                <w14:cntxtAlts w14:val="0"/>
              </w:rPr>
              <w:t>50%</w:t>
            </w:r>
          </w:p>
        </w:tc>
        <w:tc>
          <w:tcPr>
            <w:tcW w:w="1954" w:type="dxa"/>
            <w:tcBorders>
              <w:top w:val="nil"/>
              <w:left w:val="nil"/>
              <w:bottom w:val="nil"/>
              <w:right w:val="nil"/>
            </w:tcBorders>
            <w:shd w:val="clear" w:color="auto" w:fill="auto"/>
            <w:noWrap/>
            <w:vAlign w:val="bottom"/>
            <w:hideMark/>
          </w:tcPr>
          <w:p w:rsidR="00425794" w:rsidRPr="00A138DB" w:rsidRDefault="00425794" w:rsidP="00C94E0A">
            <w:pPr>
              <w:widowControl w:val="0"/>
              <w:spacing w:after="0" w:line="240" w:lineRule="auto"/>
              <w:jc w:val="center"/>
              <w:rPr>
                <w:color w:val="auto"/>
                <w:kern w:val="0"/>
                <w:sz w:val="22"/>
                <w:szCs w:val="22"/>
                <w14:ligatures w14:val="none"/>
                <w14:cntxtAlts w14:val="0"/>
              </w:rPr>
            </w:pPr>
            <w:r w:rsidRPr="00A138DB">
              <w:rPr>
                <w:color w:val="auto"/>
                <w:kern w:val="0"/>
                <w:sz w:val="22"/>
                <w:szCs w:val="22"/>
                <w14:ligatures w14:val="none"/>
                <w14:cntxtAlts w14:val="0"/>
              </w:rPr>
              <w:t>59%</w:t>
            </w:r>
          </w:p>
        </w:tc>
      </w:tr>
      <w:tr w:rsidR="00473676" w:rsidRPr="00A138DB" w:rsidTr="00035171">
        <w:trPr>
          <w:trHeight w:val="300"/>
        </w:trPr>
        <w:tc>
          <w:tcPr>
            <w:tcW w:w="266" w:type="dxa"/>
            <w:tcBorders>
              <w:top w:val="nil"/>
              <w:left w:val="nil"/>
              <w:bottom w:val="nil"/>
              <w:right w:val="nil"/>
            </w:tcBorders>
            <w:shd w:val="clear" w:color="auto" w:fill="auto"/>
            <w:noWrap/>
            <w:vAlign w:val="bottom"/>
            <w:hideMark/>
          </w:tcPr>
          <w:p w:rsidR="00425794" w:rsidRPr="00A138DB" w:rsidRDefault="00425794" w:rsidP="00C94E0A">
            <w:pPr>
              <w:widowControl w:val="0"/>
              <w:spacing w:after="0" w:line="240" w:lineRule="auto"/>
              <w:rPr>
                <w:color w:val="auto"/>
                <w:kern w:val="0"/>
                <w:sz w:val="22"/>
                <w:szCs w:val="22"/>
                <w14:ligatures w14:val="none"/>
                <w14:cntxtAlts w14:val="0"/>
              </w:rPr>
            </w:pPr>
          </w:p>
        </w:tc>
        <w:tc>
          <w:tcPr>
            <w:tcW w:w="4175" w:type="dxa"/>
            <w:tcBorders>
              <w:top w:val="nil"/>
              <w:left w:val="nil"/>
              <w:bottom w:val="nil"/>
              <w:right w:val="nil"/>
            </w:tcBorders>
            <w:shd w:val="clear" w:color="auto" w:fill="auto"/>
            <w:vAlign w:val="bottom"/>
            <w:hideMark/>
          </w:tcPr>
          <w:p w:rsidR="00425794" w:rsidRPr="00A138DB" w:rsidRDefault="00425794" w:rsidP="00C94E0A">
            <w:pPr>
              <w:widowControl w:val="0"/>
              <w:spacing w:after="0" w:line="240" w:lineRule="auto"/>
              <w:rPr>
                <w:color w:val="auto"/>
                <w:kern w:val="0"/>
                <w:sz w:val="22"/>
                <w:szCs w:val="22"/>
                <w14:ligatures w14:val="none"/>
                <w14:cntxtAlts w14:val="0"/>
              </w:rPr>
            </w:pPr>
            <w:r w:rsidRPr="00A138DB">
              <w:rPr>
                <w:color w:val="auto"/>
                <w:kern w:val="0"/>
                <w:sz w:val="22"/>
                <w:szCs w:val="22"/>
                <w14:ligatures w14:val="none"/>
                <w14:cntxtAlts w14:val="0"/>
              </w:rPr>
              <w:t>Feeling sense of personal fulfillment</w:t>
            </w:r>
          </w:p>
        </w:tc>
        <w:tc>
          <w:tcPr>
            <w:tcW w:w="1260" w:type="dxa"/>
            <w:tcBorders>
              <w:top w:val="nil"/>
              <w:left w:val="nil"/>
              <w:bottom w:val="nil"/>
              <w:right w:val="nil"/>
            </w:tcBorders>
            <w:shd w:val="clear" w:color="auto" w:fill="auto"/>
            <w:noWrap/>
            <w:vAlign w:val="bottom"/>
            <w:hideMark/>
          </w:tcPr>
          <w:p w:rsidR="00425794" w:rsidRPr="00A138DB" w:rsidRDefault="00425794" w:rsidP="00C94E0A">
            <w:pPr>
              <w:widowControl w:val="0"/>
              <w:spacing w:after="0" w:line="240" w:lineRule="auto"/>
              <w:jc w:val="center"/>
              <w:rPr>
                <w:color w:val="auto"/>
                <w:kern w:val="0"/>
                <w:sz w:val="22"/>
                <w:szCs w:val="22"/>
                <w14:ligatures w14:val="none"/>
                <w14:cntxtAlts w14:val="0"/>
              </w:rPr>
            </w:pPr>
            <w:r w:rsidRPr="00A138DB">
              <w:rPr>
                <w:color w:val="auto"/>
                <w:kern w:val="0"/>
                <w:sz w:val="22"/>
                <w:szCs w:val="22"/>
                <w14:ligatures w14:val="none"/>
                <w14:cntxtAlts w14:val="0"/>
              </w:rPr>
              <w:t>70%</w:t>
            </w:r>
          </w:p>
        </w:tc>
        <w:tc>
          <w:tcPr>
            <w:tcW w:w="1180" w:type="dxa"/>
            <w:tcBorders>
              <w:top w:val="nil"/>
              <w:left w:val="nil"/>
              <w:bottom w:val="nil"/>
              <w:right w:val="nil"/>
            </w:tcBorders>
            <w:shd w:val="clear" w:color="auto" w:fill="auto"/>
            <w:noWrap/>
            <w:vAlign w:val="bottom"/>
            <w:hideMark/>
          </w:tcPr>
          <w:p w:rsidR="00425794" w:rsidRPr="00A138DB" w:rsidRDefault="00425794" w:rsidP="00C94E0A">
            <w:pPr>
              <w:widowControl w:val="0"/>
              <w:spacing w:after="0" w:line="240" w:lineRule="auto"/>
              <w:jc w:val="center"/>
              <w:rPr>
                <w:color w:val="auto"/>
                <w:kern w:val="0"/>
                <w:sz w:val="22"/>
                <w:szCs w:val="22"/>
                <w14:ligatures w14:val="none"/>
                <w14:cntxtAlts w14:val="0"/>
              </w:rPr>
            </w:pPr>
            <w:r w:rsidRPr="00A138DB">
              <w:rPr>
                <w:color w:val="auto"/>
                <w:kern w:val="0"/>
                <w:sz w:val="22"/>
                <w:szCs w:val="22"/>
                <w14:ligatures w14:val="none"/>
                <w14:cntxtAlts w14:val="0"/>
              </w:rPr>
              <w:t>60%</w:t>
            </w:r>
          </w:p>
        </w:tc>
        <w:tc>
          <w:tcPr>
            <w:tcW w:w="1954" w:type="dxa"/>
            <w:tcBorders>
              <w:top w:val="nil"/>
              <w:left w:val="nil"/>
              <w:bottom w:val="nil"/>
              <w:right w:val="nil"/>
            </w:tcBorders>
            <w:shd w:val="clear" w:color="auto" w:fill="auto"/>
            <w:noWrap/>
            <w:vAlign w:val="bottom"/>
            <w:hideMark/>
          </w:tcPr>
          <w:p w:rsidR="00425794" w:rsidRPr="00A138DB" w:rsidRDefault="00425794" w:rsidP="00C94E0A">
            <w:pPr>
              <w:widowControl w:val="0"/>
              <w:spacing w:after="0" w:line="240" w:lineRule="auto"/>
              <w:jc w:val="center"/>
              <w:rPr>
                <w:color w:val="auto"/>
                <w:kern w:val="0"/>
                <w:sz w:val="22"/>
                <w:szCs w:val="22"/>
                <w14:ligatures w14:val="none"/>
                <w14:cntxtAlts w14:val="0"/>
              </w:rPr>
            </w:pPr>
            <w:r w:rsidRPr="00A138DB">
              <w:rPr>
                <w:color w:val="auto"/>
                <w:kern w:val="0"/>
                <w:sz w:val="22"/>
                <w:szCs w:val="22"/>
                <w14:ligatures w14:val="none"/>
                <w14:cntxtAlts w14:val="0"/>
              </w:rPr>
              <w:t>84%</w:t>
            </w:r>
          </w:p>
        </w:tc>
      </w:tr>
      <w:tr w:rsidR="00473676" w:rsidRPr="00A138DB" w:rsidTr="00035171">
        <w:trPr>
          <w:trHeight w:val="300"/>
        </w:trPr>
        <w:tc>
          <w:tcPr>
            <w:tcW w:w="266" w:type="dxa"/>
            <w:tcBorders>
              <w:top w:val="nil"/>
              <w:left w:val="nil"/>
              <w:bottom w:val="nil"/>
              <w:right w:val="nil"/>
            </w:tcBorders>
            <w:shd w:val="clear" w:color="auto" w:fill="auto"/>
            <w:noWrap/>
            <w:vAlign w:val="bottom"/>
            <w:hideMark/>
          </w:tcPr>
          <w:p w:rsidR="00425794" w:rsidRPr="00A138DB" w:rsidRDefault="00425794" w:rsidP="00C94E0A">
            <w:pPr>
              <w:widowControl w:val="0"/>
              <w:spacing w:after="0" w:line="240" w:lineRule="auto"/>
              <w:rPr>
                <w:color w:val="auto"/>
                <w:kern w:val="0"/>
                <w:sz w:val="22"/>
                <w:szCs w:val="22"/>
                <w14:ligatures w14:val="none"/>
                <w14:cntxtAlts w14:val="0"/>
              </w:rPr>
            </w:pPr>
          </w:p>
        </w:tc>
        <w:tc>
          <w:tcPr>
            <w:tcW w:w="4175" w:type="dxa"/>
            <w:tcBorders>
              <w:top w:val="nil"/>
              <w:left w:val="nil"/>
              <w:bottom w:val="nil"/>
              <w:right w:val="nil"/>
            </w:tcBorders>
            <w:shd w:val="clear" w:color="auto" w:fill="auto"/>
            <w:vAlign w:val="bottom"/>
            <w:hideMark/>
          </w:tcPr>
          <w:p w:rsidR="00425794" w:rsidRPr="00A138DB" w:rsidRDefault="00425794" w:rsidP="00C94E0A">
            <w:pPr>
              <w:widowControl w:val="0"/>
              <w:spacing w:after="0" w:line="240" w:lineRule="auto"/>
              <w:rPr>
                <w:color w:val="auto"/>
                <w:kern w:val="0"/>
                <w:sz w:val="22"/>
                <w:szCs w:val="22"/>
                <w14:ligatures w14:val="none"/>
                <w14:cntxtAlts w14:val="0"/>
              </w:rPr>
            </w:pPr>
            <w:r w:rsidRPr="00A138DB">
              <w:rPr>
                <w:color w:val="auto"/>
                <w:kern w:val="0"/>
                <w:sz w:val="22"/>
                <w:szCs w:val="22"/>
                <w14:ligatures w14:val="none"/>
                <w14:cntxtAlts w14:val="0"/>
              </w:rPr>
              <w:t>Networking with others in community</w:t>
            </w:r>
          </w:p>
        </w:tc>
        <w:tc>
          <w:tcPr>
            <w:tcW w:w="1260" w:type="dxa"/>
            <w:tcBorders>
              <w:top w:val="nil"/>
              <w:left w:val="nil"/>
              <w:bottom w:val="nil"/>
              <w:right w:val="nil"/>
            </w:tcBorders>
            <w:shd w:val="clear" w:color="auto" w:fill="auto"/>
            <w:noWrap/>
            <w:vAlign w:val="bottom"/>
            <w:hideMark/>
          </w:tcPr>
          <w:p w:rsidR="00425794" w:rsidRPr="00A138DB" w:rsidRDefault="00425794" w:rsidP="00C94E0A">
            <w:pPr>
              <w:widowControl w:val="0"/>
              <w:spacing w:after="0" w:line="240" w:lineRule="auto"/>
              <w:jc w:val="center"/>
              <w:rPr>
                <w:color w:val="auto"/>
                <w:kern w:val="0"/>
                <w:sz w:val="22"/>
                <w:szCs w:val="22"/>
                <w14:ligatures w14:val="none"/>
                <w14:cntxtAlts w14:val="0"/>
              </w:rPr>
            </w:pPr>
            <w:r w:rsidRPr="00A138DB">
              <w:rPr>
                <w:color w:val="auto"/>
                <w:kern w:val="0"/>
                <w:sz w:val="22"/>
                <w:szCs w:val="22"/>
                <w14:ligatures w14:val="none"/>
                <w14:cntxtAlts w14:val="0"/>
              </w:rPr>
              <w:t>90%</w:t>
            </w:r>
          </w:p>
        </w:tc>
        <w:tc>
          <w:tcPr>
            <w:tcW w:w="1180" w:type="dxa"/>
            <w:tcBorders>
              <w:top w:val="nil"/>
              <w:left w:val="nil"/>
              <w:bottom w:val="nil"/>
              <w:right w:val="nil"/>
            </w:tcBorders>
            <w:shd w:val="clear" w:color="auto" w:fill="auto"/>
            <w:noWrap/>
            <w:vAlign w:val="bottom"/>
            <w:hideMark/>
          </w:tcPr>
          <w:p w:rsidR="00425794" w:rsidRPr="00A138DB" w:rsidRDefault="00425794" w:rsidP="00C94E0A">
            <w:pPr>
              <w:widowControl w:val="0"/>
              <w:spacing w:after="0" w:line="240" w:lineRule="auto"/>
              <w:jc w:val="center"/>
              <w:rPr>
                <w:color w:val="auto"/>
                <w:kern w:val="0"/>
                <w:sz w:val="22"/>
                <w:szCs w:val="22"/>
                <w14:ligatures w14:val="none"/>
                <w14:cntxtAlts w14:val="0"/>
              </w:rPr>
            </w:pPr>
            <w:r w:rsidRPr="00A138DB">
              <w:rPr>
                <w:color w:val="auto"/>
                <w:kern w:val="0"/>
                <w:sz w:val="22"/>
                <w:szCs w:val="22"/>
                <w14:ligatures w14:val="none"/>
                <w14:cntxtAlts w14:val="0"/>
              </w:rPr>
              <w:t>70%</w:t>
            </w:r>
          </w:p>
        </w:tc>
        <w:tc>
          <w:tcPr>
            <w:tcW w:w="1954" w:type="dxa"/>
            <w:tcBorders>
              <w:top w:val="nil"/>
              <w:left w:val="nil"/>
              <w:bottom w:val="nil"/>
              <w:right w:val="nil"/>
            </w:tcBorders>
            <w:shd w:val="clear" w:color="auto" w:fill="auto"/>
            <w:noWrap/>
            <w:vAlign w:val="bottom"/>
            <w:hideMark/>
          </w:tcPr>
          <w:p w:rsidR="00425794" w:rsidRPr="00A138DB" w:rsidRDefault="00425794" w:rsidP="00C94E0A">
            <w:pPr>
              <w:widowControl w:val="0"/>
              <w:spacing w:after="0" w:line="240" w:lineRule="auto"/>
              <w:jc w:val="center"/>
              <w:rPr>
                <w:color w:val="auto"/>
                <w:kern w:val="0"/>
                <w:sz w:val="22"/>
                <w:szCs w:val="22"/>
                <w14:ligatures w14:val="none"/>
                <w14:cntxtAlts w14:val="0"/>
              </w:rPr>
            </w:pPr>
            <w:r w:rsidRPr="00A138DB">
              <w:rPr>
                <w:color w:val="auto"/>
                <w:kern w:val="0"/>
                <w:sz w:val="22"/>
                <w:szCs w:val="22"/>
                <w14:ligatures w14:val="none"/>
                <w14:cntxtAlts w14:val="0"/>
              </w:rPr>
              <w:t>90%</w:t>
            </w:r>
          </w:p>
        </w:tc>
      </w:tr>
      <w:tr w:rsidR="00473676" w:rsidRPr="00A138DB" w:rsidTr="00035171">
        <w:trPr>
          <w:trHeight w:val="300"/>
        </w:trPr>
        <w:tc>
          <w:tcPr>
            <w:tcW w:w="4441" w:type="dxa"/>
            <w:gridSpan w:val="2"/>
            <w:tcBorders>
              <w:top w:val="nil"/>
              <w:left w:val="nil"/>
              <w:bottom w:val="nil"/>
              <w:right w:val="nil"/>
            </w:tcBorders>
            <w:shd w:val="clear" w:color="auto" w:fill="auto"/>
            <w:noWrap/>
            <w:vAlign w:val="bottom"/>
            <w:hideMark/>
          </w:tcPr>
          <w:p w:rsidR="00425794" w:rsidRPr="00A138DB" w:rsidRDefault="00425794" w:rsidP="00C94E0A">
            <w:pPr>
              <w:widowControl w:val="0"/>
              <w:spacing w:after="0" w:line="240" w:lineRule="auto"/>
              <w:rPr>
                <w:color w:val="auto"/>
                <w:kern w:val="0"/>
                <w:sz w:val="22"/>
                <w:szCs w:val="22"/>
                <w14:ligatures w14:val="none"/>
                <w14:cntxtAlts w14:val="0"/>
              </w:rPr>
            </w:pPr>
            <w:r w:rsidRPr="00A138DB">
              <w:rPr>
                <w:color w:val="auto"/>
                <w:kern w:val="0"/>
                <w:sz w:val="22"/>
                <w:szCs w:val="22"/>
                <w14:ligatures w14:val="none"/>
                <w14:cntxtAlts w14:val="0"/>
              </w:rPr>
              <w:t xml:space="preserve">Board </w:t>
            </w:r>
            <w:r w:rsidR="0067124F">
              <w:rPr>
                <w:color w:val="auto"/>
                <w:kern w:val="0"/>
                <w:sz w:val="22"/>
                <w:szCs w:val="22"/>
                <w14:ligatures w14:val="none"/>
                <w14:cntxtAlts w14:val="0"/>
              </w:rPr>
              <w:t>D</w:t>
            </w:r>
            <w:r w:rsidR="008273D6" w:rsidRPr="00A138DB">
              <w:rPr>
                <w:color w:val="auto"/>
                <w:kern w:val="0"/>
                <w:sz w:val="22"/>
                <w:szCs w:val="22"/>
                <w14:ligatures w14:val="none"/>
                <w14:cntxtAlts w14:val="0"/>
              </w:rPr>
              <w:t>irectedness</w:t>
            </w:r>
          </w:p>
        </w:tc>
        <w:tc>
          <w:tcPr>
            <w:tcW w:w="1260" w:type="dxa"/>
            <w:tcBorders>
              <w:top w:val="nil"/>
              <w:left w:val="nil"/>
              <w:bottom w:val="nil"/>
              <w:right w:val="nil"/>
            </w:tcBorders>
            <w:shd w:val="clear" w:color="auto" w:fill="auto"/>
            <w:noWrap/>
            <w:vAlign w:val="bottom"/>
            <w:hideMark/>
          </w:tcPr>
          <w:p w:rsidR="00425794" w:rsidRPr="00A138DB" w:rsidRDefault="00425794" w:rsidP="00C94E0A">
            <w:pPr>
              <w:widowControl w:val="0"/>
              <w:spacing w:after="0" w:line="240" w:lineRule="auto"/>
              <w:jc w:val="center"/>
              <w:rPr>
                <w:color w:val="auto"/>
                <w:kern w:val="0"/>
                <w:sz w:val="22"/>
                <w:szCs w:val="22"/>
                <w14:ligatures w14:val="none"/>
                <w14:cntxtAlts w14:val="0"/>
              </w:rPr>
            </w:pPr>
            <w:r w:rsidRPr="00A138DB">
              <w:rPr>
                <w:color w:val="auto"/>
                <w:kern w:val="0"/>
                <w:sz w:val="22"/>
                <w:szCs w:val="22"/>
                <w14:ligatures w14:val="none"/>
                <w14:cntxtAlts w14:val="0"/>
              </w:rPr>
              <w:t>3.4</w:t>
            </w:r>
          </w:p>
        </w:tc>
        <w:tc>
          <w:tcPr>
            <w:tcW w:w="1180" w:type="dxa"/>
            <w:tcBorders>
              <w:top w:val="nil"/>
              <w:left w:val="nil"/>
              <w:bottom w:val="nil"/>
              <w:right w:val="nil"/>
            </w:tcBorders>
            <w:shd w:val="clear" w:color="auto" w:fill="auto"/>
            <w:noWrap/>
            <w:vAlign w:val="bottom"/>
            <w:hideMark/>
          </w:tcPr>
          <w:p w:rsidR="00425794" w:rsidRPr="00A138DB" w:rsidRDefault="00425794" w:rsidP="00C94E0A">
            <w:pPr>
              <w:widowControl w:val="0"/>
              <w:spacing w:after="0" w:line="240" w:lineRule="auto"/>
              <w:jc w:val="center"/>
              <w:rPr>
                <w:color w:val="auto"/>
                <w:kern w:val="0"/>
                <w:sz w:val="22"/>
                <w:szCs w:val="22"/>
                <w14:ligatures w14:val="none"/>
                <w14:cntxtAlts w14:val="0"/>
              </w:rPr>
            </w:pPr>
            <w:r w:rsidRPr="00A138DB">
              <w:rPr>
                <w:color w:val="auto"/>
                <w:kern w:val="0"/>
                <w:sz w:val="22"/>
                <w:szCs w:val="22"/>
                <w14:ligatures w14:val="none"/>
                <w14:cntxtAlts w14:val="0"/>
              </w:rPr>
              <w:t>3.4</w:t>
            </w:r>
          </w:p>
        </w:tc>
        <w:tc>
          <w:tcPr>
            <w:tcW w:w="1954" w:type="dxa"/>
            <w:tcBorders>
              <w:top w:val="nil"/>
              <w:left w:val="nil"/>
              <w:bottom w:val="nil"/>
              <w:right w:val="nil"/>
            </w:tcBorders>
            <w:shd w:val="clear" w:color="auto" w:fill="auto"/>
            <w:noWrap/>
            <w:vAlign w:val="bottom"/>
            <w:hideMark/>
          </w:tcPr>
          <w:p w:rsidR="00425794" w:rsidRPr="00A138DB" w:rsidRDefault="00425794" w:rsidP="00C94E0A">
            <w:pPr>
              <w:widowControl w:val="0"/>
              <w:spacing w:after="0" w:line="240" w:lineRule="auto"/>
              <w:jc w:val="center"/>
              <w:rPr>
                <w:color w:val="auto"/>
                <w:kern w:val="0"/>
                <w:sz w:val="22"/>
                <w:szCs w:val="22"/>
                <w14:ligatures w14:val="none"/>
                <w14:cntxtAlts w14:val="0"/>
              </w:rPr>
            </w:pPr>
            <w:r w:rsidRPr="00A138DB">
              <w:rPr>
                <w:color w:val="auto"/>
                <w:kern w:val="0"/>
                <w:sz w:val="22"/>
                <w:szCs w:val="22"/>
                <w14:ligatures w14:val="none"/>
                <w14:cntxtAlts w14:val="0"/>
              </w:rPr>
              <w:t>3.7</w:t>
            </w:r>
          </w:p>
        </w:tc>
      </w:tr>
      <w:tr w:rsidR="00473676" w:rsidRPr="00A138DB" w:rsidTr="00035171">
        <w:trPr>
          <w:trHeight w:val="300"/>
        </w:trPr>
        <w:tc>
          <w:tcPr>
            <w:tcW w:w="4441" w:type="dxa"/>
            <w:gridSpan w:val="2"/>
            <w:tcBorders>
              <w:top w:val="nil"/>
              <w:left w:val="nil"/>
              <w:bottom w:val="nil"/>
              <w:right w:val="nil"/>
            </w:tcBorders>
            <w:shd w:val="clear" w:color="auto" w:fill="auto"/>
            <w:noWrap/>
            <w:vAlign w:val="bottom"/>
            <w:hideMark/>
          </w:tcPr>
          <w:p w:rsidR="00425794" w:rsidRPr="00A138DB" w:rsidRDefault="00425794" w:rsidP="00C94E0A">
            <w:pPr>
              <w:widowControl w:val="0"/>
              <w:spacing w:after="0" w:line="240" w:lineRule="auto"/>
              <w:rPr>
                <w:color w:val="auto"/>
                <w:kern w:val="0"/>
                <w:sz w:val="22"/>
                <w:szCs w:val="22"/>
                <w14:ligatures w14:val="none"/>
                <w14:cntxtAlts w14:val="0"/>
              </w:rPr>
            </w:pPr>
            <w:r w:rsidRPr="00A138DB">
              <w:rPr>
                <w:color w:val="auto"/>
                <w:kern w:val="0"/>
                <w:sz w:val="22"/>
                <w:szCs w:val="22"/>
                <w14:ligatures w14:val="none"/>
                <w14:cntxtAlts w14:val="0"/>
              </w:rPr>
              <w:t xml:space="preserve">Board </w:t>
            </w:r>
            <w:r w:rsidR="0067124F">
              <w:rPr>
                <w:color w:val="auto"/>
                <w:kern w:val="0"/>
                <w:sz w:val="22"/>
                <w:szCs w:val="22"/>
                <w14:ligatures w14:val="none"/>
                <w14:cntxtAlts w14:val="0"/>
              </w:rPr>
              <w:t>C</w:t>
            </w:r>
            <w:r w:rsidRPr="00A138DB">
              <w:rPr>
                <w:color w:val="auto"/>
                <w:kern w:val="0"/>
                <w:sz w:val="22"/>
                <w:szCs w:val="22"/>
                <w14:ligatures w14:val="none"/>
                <w14:cntxtAlts w14:val="0"/>
              </w:rPr>
              <w:t>ohesion</w:t>
            </w:r>
          </w:p>
        </w:tc>
        <w:tc>
          <w:tcPr>
            <w:tcW w:w="1260" w:type="dxa"/>
            <w:tcBorders>
              <w:top w:val="nil"/>
              <w:left w:val="nil"/>
              <w:bottom w:val="nil"/>
              <w:right w:val="nil"/>
            </w:tcBorders>
            <w:shd w:val="clear" w:color="auto" w:fill="auto"/>
            <w:noWrap/>
            <w:vAlign w:val="bottom"/>
            <w:hideMark/>
          </w:tcPr>
          <w:p w:rsidR="00425794" w:rsidRPr="00A138DB" w:rsidRDefault="00425794" w:rsidP="00C94E0A">
            <w:pPr>
              <w:widowControl w:val="0"/>
              <w:spacing w:after="0" w:line="240" w:lineRule="auto"/>
              <w:jc w:val="center"/>
              <w:rPr>
                <w:color w:val="auto"/>
                <w:kern w:val="0"/>
                <w:sz w:val="22"/>
                <w:szCs w:val="22"/>
                <w14:ligatures w14:val="none"/>
                <w14:cntxtAlts w14:val="0"/>
              </w:rPr>
            </w:pPr>
            <w:r w:rsidRPr="00A138DB">
              <w:rPr>
                <w:color w:val="auto"/>
                <w:kern w:val="0"/>
                <w:sz w:val="22"/>
                <w:szCs w:val="22"/>
                <w14:ligatures w14:val="none"/>
                <w14:cntxtAlts w14:val="0"/>
              </w:rPr>
              <w:t>3.3</w:t>
            </w:r>
          </w:p>
        </w:tc>
        <w:tc>
          <w:tcPr>
            <w:tcW w:w="1180" w:type="dxa"/>
            <w:tcBorders>
              <w:top w:val="nil"/>
              <w:left w:val="nil"/>
              <w:bottom w:val="nil"/>
              <w:right w:val="nil"/>
            </w:tcBorders>
            <w:shd w:val="clear" w:color="auto" w:fill="auto"/>
            <w:noWrap/>
            <w:vAlign w:val="bottom"/>
            <w:hideMark/>
          </w:tcPr>
          <w:p w:rsidR="00425794" w:rsidRPr="00A138DB" w:rsidRDefault="00425794" w:rsidP="00C94E0A">
            <w:pPr>
              <w:widowControl w:val="0"/>
              <w:spacing w:after="0" w:line="240" w:lineRule="auto"/>
              <w:jc w:val="center"/>
              <w:rPr>
                <w:color w:val="auto"/>
                <w:kern w:val="0"/>
                <w:sz w:val="22"/>
                <w:szCs w:val="22"/>
                <w14:ligatures w14:val="none"/>
                <w14:cntxtAlts w14:val="0"/>
              </w:rPr>
            </w:pPr>
            <w:r w:rsidRPr="00A138DB">
              <w:rPr>
                <w:color w:val="auto"/>
                <w:kern w:val="0"/>
                <w:sz w:val="22"/>
                <w:szCs w:val="22"/>
                <w14:ligatures w14:val="none"/>
                <w14:cntxtAlts w14:val="0"/>
              </w:rPr>
              <w:t>2.9</w:t>
            </w:r>
          </w:p>
        </w:tc>
        <w:tc>
          <w:tcPr>
            <w:tcW w:w="1954" w:type="dxa"/>
            <w:tcBorders>
              <w:top w:val="nil"/>
              <w:left w:val="nil"/>
              <w:bottom w:val="nil"/>
              <w:right w:val="nil"/>
            </w:tcBorders>
            <w:shd w:val="clear" w:color="auto" w:fill="auto"/>
            <w:noWrap/>
            <w:vAlign w:val="bottom"/>
            <w:hideMark/>
          </w:tcPr>
          <w:p w:rsidR="00425794" w:rsidRPr="00A138DB" w:rsidRDefault="00425794" w:rsidP="00C94E0A">
            <w:pPr>
              <w:widowControl w:val="0"/>
              <w:spacing w:after="0" w:line="240" w:lineRule="auto"/>
              <w:jc w:val="center"/>
              <w:rPr>
                <w:color w:val="auto"/>
                <w:kern w:val="0"/>
                <w:sz w:val="22"/>
                <w:szCs w:val="22"/>
                <w14:ligatures w14:val="none"/>
                <w14:cntxtAlts w14:val="0"/>
              </w:rPr>
            </w:pPr>
            <w:r w:rsidRPr="00A138DB">
              <w:rPr>
                <w:color w:val="auto"/>
                <w:kern w:val="0"/>
                <w:sz w:val="22"/>
                <w:szCs w:val="22"/>
                <w14:ligatures w14:val="none"/>
                <w14:cntxtAlts w14:val="0"/>
              </w:rPr>
              <w:t>3.4</w:t>
            </w:r>
          </w:p>
        </w:tc>
      </w:tr>
      <w:tr w:rsidR="00473676" w:rsidRPr="00A138DB" w:rsidTr="00035171">
        <w:trPr>
          <w:trHeight w:val="300"/>
        </w:trPr>
        <w:tc>
          <w:tcPr>
            <w:tcW w:w="4441" w:type="dxa"/>
            <w:gridSpan w:val="2"/>
            <w:tcBorders>
              <w:top w:val="nil"/>
              <w:left w:val="nil"/>
              <w:bottom w:val="nil"/>
              <w:right w:val="nil"/>
            </w:tcBorders>
            <w:shd w:val="clear" w:color="auto" w:fill="auto"/>
            <w:noWrap/>
            <w:vAlign w:val="bottom"/>
            <w:hideMark/>
          </w:tcPr>
          <w:p w:rsidR="00425794" w:rsidRPr="00A138DB" w:rsidRDefault="00425794" w:rsidP="00C94E0A">
            <w:pPr>
              <w:widowControl w:val="0"/>
              <w:spacing w:after="0" w:line="240" w:lineRule="auto"/>
              <w:rPr>
                <w:color w:val="auto"/>
                <w:kern w:val="0"/>
                <w:sz w:val="22"/>
                <w:szCs w:val="22"/>
                <w14:ligatures w14:val="none"/>
                <w14:cntxtAlts w14:val="0"/>
              </w:rPr>
            </w:pPr>
            <w:r w:rsidRPr="00A138DB">
              <w:rPr>
                <w:color w:val="auto"/>
                <w:kern w:val="0"/>
                <w:sz w:val="22"/>
                <w:szCs w:val="22"/>
                <w14:ligatures w14:val="none"/>
                <w14:cntxtAlts w14:val="0"/>
              </w:rPr>
              <w:t xml:space="preserve">Board </w:t>
            </w:r>
            <w:r w:rsidR="0067124F">
              <w:rPr>
                <w:color w:val="auto"/>
                <w:kern w:val="0"/>
                <w:sz w:val="22"/>
                <w:szCs w:val="22"/>
                <w14:ligatures w14:val="none"/>
                <w14:cntxtAlts w14:val="0"/>
              </w:rPr>
              <w:t>E</w:t>
            </w:r>
            <w:r w:rsidRPr="00A138DB">
              <w:rPr>
                <w:color w:val="auto"/>
                <w:kern w:val="0"/>
                <w:sz w:val="22"/>
                <w:szCs w:val="22"/>
                <w14:ligatures w14:val="none"/>
                <w14:cntxtAlts w14:val="0"/>
              </w:rPr>
              <w:t>fficiency</w:t>
            </w:r>
          </w:p>
        </w:tc>
        <w:tc>
          <w:tcPr>
            <w:tcW w:w="1260" w:type="dxa"/>
            <w:tcBorders>
              <w:top w:val="nil"/>
              <w:left w:val="nil"/>
              <w:bottom w:val="nil"/>
              <w:right w:val="nil"/>
            </w:tcBorders>
            <w:shd w:val="clear" w:color="auto" w:fill="auto"/>
            <w:noWrap/>
            <w:vAlign w:val="bottom"/>
            <w:hideMark/>
          </w:tcPr>
          <w:p w:rsidR="00425794" w:rsidRPr="00A138DB" w:rsidRDefault="00425794" w:rsidP="00C94E0A">
            <w:pPr>
              <w:widowControl w:val="0"/>
              <w:spacing w:after="0" w:line="240" w:lineRule="auto"/>
              <w:jc w:val="center"/>
              <w:rPr>
                <w:color w:val="auto"/>
                <w:kern w:val="0"/>
                <w:sz w:val="22"/>
                <w:szCs w:val="22"/>
                <w14:ligatures w14:val="none"/>
                <w14:cntxtAlts w14:val="0"/>
              </w:rPr>
            </w:pPr>
            <w:r w:rsidRPr="00A138DB">
              <w:rPr>
                <w:color w:val="auto"/>
                <w:kern w:val="0"/>
                <w:sz w:val="22"/>
                <w:szCs w:val="22"/>
                <w14:ligatures w14:val="none"/>
                <w14:cntxtAlts w14:val="0"/>
              </w:rPr>
              <w:t>3.5</w:t>
            </w:r>
          </w:p>
        </w:tc>
        <w:tc>
          <w:tcPr>
            <w:tcW w:w="1180" w:type="dxa"/>
            <w:tcBorders>
              <w:top w:val="nil"/>
              <w:left w:val="nil"/>
              <w:bottom w:val="nil"/>
              <w:right w:val="nil"/>
            </w:tcBorders>
            <w:shd w:val="clear" w:color="auto" w:fill="auto"/>
            <w:noWrap/>
            <w:vAlign w:val="bottom"/>
            <w:hideMark/>
          </w:tcPr>
          <w:p w:rsidR="00425794" w:rsidRPr="00A138DB" w:rsidRDefault="00425794" w:rsidP="00C94E0A">
            <w:pPr>
              <w:widowControl w:val="0"/>
              <w:spacing w:after="0" w:line="240" w:lineRule="auto"/>
              <w:jc w:val="center"/>
              <w:rPr>
                <w:color w:val="auto"/>
                <w:kern w:val="0"/>
                <w:sz w:val="22"/>
                <w:szCs w:val="22"/>
                <w14:ligatures w14:val="none"/>
                <w14:cntxtAlts w14:val="0"/>
              </w:rPr>
            </w:pPr>
            <w:r w:rsidRPr="00A138DB">
              <w:rPr>
                <w:color w:val="auto"/>
                <w:kern w:val="0"/>
                <w:sz w:val="22"/>
                <w:szCs w:val="22"/>
                <w14:ligatures w14:val="none"/>
                <w14:cntxtAlts w14:val="0"/>
              </w:rPr>
              <w:t>2.9</w:t>
            </w:r>
          </w:p>
        </w:tc>
        <w:tc>
          <w:tcPr>
            <w:tcW w:w="1954" w:type="dxa"/>
            <w:tcBorders>
              <w:top w:val="nil"/>
              <w:left w:val="nil"/>
              <w:bottom w:val="nil"/>
              <w:right w:val="nil"/>
            </w:tcBorders>
            <w:shd w:val="clear" w:color="auto" w:fill="auto"/>
            <w:noWrap/>
            <w:vAlign w:val="bottom"/>
            <w:hideMark/>
          </w:tcPr>
          <w:p w:rsidR="00425794" w:rsidRPr="00A138DB" w:rsidRDefault="00425794" w:rsidP="00C94E0A">
            <w:pPr>
              <w:widowControl w:val="0"/>
              <w:spacing w:after="0" w:line="240" w:lineRule="auto"/>
              <w:jc w:val="center"/>
              <w:rPr>
                <w:color w:val="auto"/>
                <w:kern w:val="0"/>
                <w:sz w:val="22"/>
                <w:szCs w:val="22"/>
                <w14:ligatures w14:val="none"/>
                <w14:cntxtAlts w14:val="0"/>
              </w:rPr>
            </w:pPr>
            <w:r w:rsidRPr="00A138DB">
              <w:rPr>
                <w:color w:val="auto"/>
                <w:kern w:val="0"/>
                <w:sz w:val="22"/>
                <w:szCs w:val="22"/>
                <w14:ligatures w14:val="none"/>
                <w14:cntxtAlts w14:val="0"/>
              </w:rPr>
              <w:t>3.4</w:t>
            </w:r>
          </w:p>
        </w:tc>
      </w:tr>
      <w:tr w:rsidR="0067124F" w:rsidRPr="00A138DB" w:rsidTr="00035171">
        <w:trPr>
          <w:trHeight w:val="300"/>
        </w:trPr>
        <w:tc>
          <w:tcPr>
            <w:tcW w:w="4441" w:type="dxa"/>
            <w:gridSpan w:val="2"/>
            <w:tcBorders>
              <w:top w:val="nil"/>
              <w:left w:val="nil"/>
              <w:bottom w:val="nil"/>
              <w:right w:val="nil"/>
            </w:tcBorders>
            <w:shd w:val="clear" w:color="auto" w:fill="auto"/>
            <w:noWrap/>
            <w:vAlign w:val="bottom"/>
            <w:hideMark/>
          </w:tcPr>
          <w:p w:rsidR="0067124F" w:rsidRPr="00473676" w:rsidRDefault="0067124F" w:rsidP="000B3E01">
            <w:pPr>
              <w:widowControl w:val="0"/>
              <w:spacing w:after="0" w:line="240" w:lineRule="auto"/>
              <w:rPr>
                <w:color w:val="auto"/>
                <w:kern w:val="0"/>
                <w:sz w:val="22"/>
                <w:szCs w:val="22"/>
                <w14:ligatures w14:val="none"/>
                <w14:cntxtAlts w14:val="0"/>
              </w:rPr>
            </w:pPr>
            <w:r w:rsidRPr="00473676">
              <w:rPr>
                <w:color w:val="auto"/>
                <w:kern w:val="0"/>
                <w:sz w:val="22"/>
                <w:szCs w:val="22"/>
                <w14:ligatures w14:val="none"/>
                <w14:cntxtAlts w14:val="0"/>
              </w:rPr>
              <w:t>Board Conflict Resolution</w:t>
            </w:r>
          </w:p>
        </w:tc>
        <w:tc>
          <w:tcPr>
            <w:tcW w:w="1260" w:type="dxa"/>
            <w:tcBorders>
              <w:top w:val="nil"/>
              <w:left w:val="nil"/>
              <w:bottom w:val="nil"/>
              <w:right w:val="nil"/>
            </w:tcBorders>
            <w:shd w:val="clear" w:color="auto" w:fill="auto"/>
            <w:noWrap/>
            <w:vAlign w:val="bottom"/>
            <w:hideMark/>
          </w:tcPr>
          <w:p w:rsidR="0067124F" w:rsidRPr="00A138DB" w:rsidRDefault="0067124F" w:rsidP="00C94E0A">
            <w:pPr>
              <w:widowControl w:val="0"/>
              <w:spacing w:after="0" w:line="240" w:lineRule="auto"/>
              <w:jc w:val="center"/>
              <w:rPr>
                <w:color w:val="auto"/>
                <w:kern w:val="0"/>
                <w:sz w:val="22"/>
                <w:szCs w:val="22"/>
                <w14:ligatures w14:val="none"/>
                <w14:cntxtAlts w14:val="0"/>
              </w:rPr>
            </w:pPr>
            <w:r w:rsidRPr="00A138DB">
              <w:rPr>
                <w:color w:val="auto"/>
                <w:kern w:val="0"/>
                <w:sz w:val="22"/>
                <w:szCs w:val="22"/>
                <w14:ligatures w14:val="none"/>
                <w14:cntxtAlts w14:val="0"/>
              </w:rPr>
              <w:t>3.6</w:t>
            </w:r>
          </w:p>
        </w:tc>
        <w:tc>
          <w:tcPr>
            <w:tcW w:w="1180" w:type="dxa"/>
            <w:tcBorders>
              <w:top w:val="nil"/>
              <w:left w:val="nil"/>
              <w:bottom w:val="nil"/>
              <w:right w:val="nil"/>
            </w:tcBorders>
            <w:shd w:val="clear" w:color="auto" w:fill="auto"/>
            <w:noWrap/>
            <w:vAlign w:val="bottom"/>
            <w:hideMark/>
          </w:tcPr>
          <w:p w:rsidR="0067124F" w:rsidRPr="00A138DB" w:rsidRDefault="0067124F" w:rsidP="00C94E0A">
            <w:pPr>
              <w:widowControl w:val="0"/>
              <w:spacing w:after="0" w:line="240" w:lineRule="auto"/>
              <w:jc w:val="center"/>
              <w:rPr>
                <w:color w:val="auto"/>
                <w:kern w:val="0"/>
                <w:sz w:val="22"/>
                <w:szCs w:val="22"/>
                <w14:ligatures w14:val="none"/>
                <w14:cntxtAlts w14:val="0"/>
              </w:rPr>
            </w:pPr>
            <w:r w:rsidRPr="00A138DB">
              <w:rPr>
                <w:color w:val="auto"/>
                <w:kern w:val="0"/>
                <w:sz w:val="22"/>
                <w:szCs w:val="22"/>
                <w14:ligatures w14:val="none"/>
                <w14:cntxtAlts w14:val="0"/>
              </w:rPr>
              <w:t>3.6</w:t>
            </w:r>
          </w:p>
        </w:tc>
        <w:tc>
          <w:tcPr>
            <w:tcW w:w="1954" w:type="dxa"/>
            <w:tcBorders>
              <w:top w:val="nil"/>
              <w:left w:val="nil"/>
              <w:bottom w:val="nil"/>
              <w:right w:val="nil"/>
            </w:tcBorders>
            <w:shd w:val="clear" w:color="auto" w:fill="auto"/>
            <w:noWrap/>
            <w:vAlign w:val="bottom"/>
            <w:hideMark/>
          </w:tcPr>
          <w:p w:rsidR="0067124F" w:rsidRPr="00A138DB" w:rsidRDefault="0067124F" w:rsidP="00C94E0A">
            <w:pPr>
              <w:widowControl w:val="0"/>
              <w:spacing w:after="0" w:line="240" w:lineRule="auto"/>
              <w:jc w:val="center"/>
              <w:rPr>
                <w:color w:val="auto"/>
                <w:kern w:val="0"/>
                <w:sz w:val="22"/>
                <w:szCs w:val="22"/>
                <w14:ligatures w14:val="none"/>
                <w14:cntxtAlts w14:val="0"/>
              </w:rPr>
            </w:pPr>
            <w:r w:rsidRPr="00A138DB">
              <w:rPr>
                <w:color w:val="auto"/>
                <w:kern w:val="0"/>
                <w:sz w:val="22"/>
                <w:szCs w:val="22"/>
                <w14:ligatures w14:val="none"/>
                <w14:cntxtAlts w14:val="0"/>
              </w:rPr>
              <w:t>3.3</w:t>
            </w:r>
          </w:p>
        </w:tc>
      </w:tr>
      <w:tr w:rsidR="00473676" w:rsidRPr="00A138DB" w:rsidTr="00F81480">
        <w:trPr>
          <w:trHeight w:val="600"/>
        </w:trPr>
        <w:tc>
          <w:tcPr>
            <w:tcW w:w="4441" w:type="dxa"/>
            <w:gridSpan w:val="2"/>
            <w:tcBorders>
              <w:top w:val="nil"/>
              <w:left w:val="nil"/>
              <w:right w:val="nil"/>
            </w:tcBorders>
            <w:shd w:val="clear" w:color="auto" w:fill="auto"/>
            <w:vAlign w:val="bottom"/>
            <w:hideMark/>
          </w:tcPr>
          <w:p w:rsidR="00425794" w:rsidRPr="00A138DB" w:rsidRDefault="0067124F" w:rsidP="00D80BEB">
            <w:pPr>
              <w:widowControl w:val="0"/>
              <w:spacing w:after="0" w:line="240" w:lineRule="auto"/>
              <w:ind w:left="187" w:hanging="187"/>
              <w:rPr>
                <w:color w:val="auto"/>
                <w:kern w:val="0"/>
                <w:sz w:val="22"/>
                <w:szCs w:val="22"/>
                <w14:ligatures w14:val="none"/>
                <w14:cntxtAlts w14:val="0"/>
              </w:rPr>
            </w:pPr>
            <w:r w:rsidRPr="00473676">
              <w:rPr>
                <w:color w:val="auto"/>
                <w:kern w:val="0"/>
                <w:sz w:val="22"/>
                <w:szCs w:val="22"/>
                <w14:ligatures w14:val="none"/>
                <w14:cntxtAlts w14:val="0"/>
              </w:rPr>
              <w:t>Adoption of a Science-Based Approach to Prevention</w:t>
            </w:r>
          </w:p>
        </w:tc>
        <w:tc>
          <w:tcPr>
            <w:tcW w:w="1260" w:type="dxa"/>
            <w:tcBorders>
              <w:top w:val="nil"/>
              <w:left w:val="nil"/>
              <w:right w:val="nil"/>
            </w:tcBorders>
            <w:shd w:val="clear" w:color="auto" w:fill="auto"/>
            <w:noWrap/>
            <w:vAlign w:val="bottom"/>
            <w:hideMark/>
          </w:tcPr>
          <w:p w:rsidR="00425794" w:rsidRPr="00A138DB" w:rsidRDefault="00425794" w:rsidP="00C94E0A">
            <w:pPr>
              <w:widowControl w:val="0"/>
              <w:spacing w:after="0" w:line="240" w:lineRule="auto"/>
              <w:jc w:val="center"/>
              <w:rPr>
                <w:color w:val="auto"/>
                <w:kern w:val="0"/>
                <w:sz w:val="22"/>
                <w:szCs w:val="22"/>
                <w14:ligatures w14:val="none"/>
                <w14:cntxtAlts w14:val="0"/>
              </w:rPr>
            </w:pPr>
            <w:r w:rsidRPr="00A138DB">
              <w:rPr>
                <w:color w:val="auto"/>
                <w:kern w:val="0"/>
                <w:sz w:val="22"/>
                <w:szCs w:val="22"/>
                <w14:ligatures w14:val="none"/>
                <w14:cntxtAlts w14:val="0"/>
              </w:rPr>
              <w:t>2.6</w:t>
            </w:r>
          </w:p>
        </w:tc>
        <w:tc>
          <w:tcPr>
            <w:tcW w:w="1180" w:type="dxa"/>
            <w:tcBorders>
              <w:top w:val="nil"/>
              <w:left w:val="nil"/>
              <w:right w:val="nil"/>
            </w:tcBorders>
            <w:shd w:val="clear" w:color="auto" w:fill="auto"/>
            <w:noWrap/>
            <w:vAlign w:val="bottom"/>
            <w:hideMark/>
          </w:tcPr>
          <w:p w:rsidR="00425794" w:rsidRPr="00A138DB" w:rsidRDefault="00425794" w:rsidP="00C94E0A">
            <w:pPr>
              <w:widowControl w:val="0"/>
              <w:spacing w:after="0" w:line="240" w:lineRule="auto"/>
              <w:jc w:val="center"/>
              <w:rPr>
                <w:color w:val="auto"/>
                <w:kern w:val="0"/>
                <w:sz w:val="22"/>
                <w:szCs w:val="22"/>
                <w14:ligatures w14:val="none"/>
                <w14:cntxtAlts w14:val="0"/>
              </w:rPr>
            </w:pPr>
            <w:r w:rsidRPr="00A138DB">
              <w:rPr>
                <w:color w:val="auto"/>
                <w:kern w:val="0"/>
                <w:sz w:val="22"/>
                <w:szCs w:val="22"/>
                <w14:ligatures w14:val="none"/>
                <w14:cntxtAlts w14:val="0"/>
              </w:rPr>
              <w:t>2</w:t>
            </w:r>
          </w:p>
        </w:tc>
        <w:tc>
          <w:tcPr>
            <w:tcW w:w="1954" w:type="dxa"/>
            <w:tcBorders>
              <w:top w:val="nil"/>
              <w:left w:val="nil"/>
              <w:right w:val="nil"/>
            </w:tcBorders>
            <w:shd w:val="clear" w:color="auto" w:fill="auto"/>
            <w:noWrap/>
            <w:vAlign w:val="bottom"/>
            <w:hideMark/>
          </w:tcPr>
          <w:p w:rsidR="00425794" w:rsidRPr="00A138DB" w:rsidRDefault="00425794" w:rsidP="00C94E0A">
            <w:pPr>
              <w:widowControl w:val="0"/>
              <w:spacing w:after="0" w:line="240" w:lineRule="auto"/>
              <w:jc w:val="center"/>
              <w:rPr>
                <w:color w:val="auto"/>
                <w:kern w:val="0"/>
                <w:sz w:val="22"/>
                <w:szCs w:val="22"/>
                <w14:ligatures w14:val="none"/>
                <w14:cntxtAlts w14:val="0"/>
              </w:rPr>
            </w:pPr>
            <w:r w:rsidRPr="00A138DB">
              <w:rPr>
                <w:color w:val="auto"/>
                <w:kern w:val="0"/>
                <w:sz w:val="22"/>
                <w:szCs w:val="22"/>
                <w14:ligatures w14:val="none"/>
                <w14:cntxtAlts w14:val="0"/>
              </w:rPr>
              <w:t>2.8</w:t>
            </w:r>
          </w:p>
        </w:tc>
      </w:tr>
      <w:tr w:rsidR="00473676" w:rsidRPr="00A138DB" w:rsidTr="00F81480">
        <w:trPr>
          <w:trHeight w:val="300"/>
        </w:trPr>
        <w:tc>
          <w:tcPr>
            <w:tcW w:w="266" w:type="dxa"/>
            <w:tcBorders>
              <w:top w:val="nil"/>
              <w:left w:val="nil"/>
              <w:bottom w:val="single" w:sz="4" w:space="0" w:color="auto"/>
              <w:right w:val="nil"/>
            </w:tcBorders>
            <w:shd w:val="clear" w:color="auto" w:fill="auto"/>
            <w:noWrap/>
            <w:vAlign w:val="bottom"/>
            <w:hideMark/>
          </w:tcPr>
          <w:p w:rsidR="00425794" w:rsidRPr="00A138DB" w:rsidRDefault="00425794" w:rsidP="00C94E0A">
            <w:pPr>
              <w:widowControl w:val="0"/>
              <w:spacing w:after="0" w:line="240" w:lineRule="auto"/>
              <w:rPr>
                <w:color w:val="auto"/>
                <w:kern w:val="0"/>
                <w:sz w:val="22"/>
                <w:szCs w:val="22"/>
                <w14:ligatures w14:val="none"/>
                <w14:cntxtAlts w14:val="0"/>
              </w:rPr>
            </w:pPr>
            <w:r w:rsidRPr="00A138DB">
              <w:rPr>
                <w:color w:val="auto"/>
                <w:kern w:val="0"/>
                <w:sz w:val="22"/>
                <w:szCs w:val="22"/>
                <w14:ligatures w14:val="none"/>
                <w14:cntxtAlts w14:val="0"/>
              </w:rPr>
              <w:t> </w:t>
            </w:r>
          </w:p>
        </w:tc>
        <w:tc>
          <w:tcPr>
            <w:tcW w:w="4175" w:type="dxa"/>
            <w:tcBorders>
              <w:top w:val="nil"/>
              <w:left w:val="nil"/>
              <w:bottom w:val="single" w:sz="4" w:space="0" w:color="auto"/>
              <w:right w:val="nil"/>
            </w:tcBorders>
            <w:shd w:val="clear" w:color="auto" w:fill="auto"/>
            <w:noWrap/>
            <w:vAlign w:val="bottom"/>
            <w:hideMark/>
          </w:tcPr>
          <w:p w:rsidR="00425794" w:rsidRPr="00A138DB" w:rsidRDefault="00425794" w:rsidP="00C94E0A">
            <w:pPr>
              <w:widowControl w:val="0"/>
              <w:spacing w:after="0" w:line="240" w:lineRule="auto"/>
              <w:rPr>
                <w:color w:val="auto"/>
                <w:kern w:val="0"/>
                <w:sz w:val="22"/>
                <w:szCs w:val="22"/>
                <w14:ligatures w14:val="none"/>
                <w14:cntxtAlts w14:val="0"/>
              </w:rPr>
            </w:pPr>
            <w:r w:rsidRPr="00A138DB">
              <w:rPr>
                <w:color w:val="auto"/>
                <w:kern w:val="0"/>
                <w:sz w:val="22"/>
                <w:szCs w:val="22"/>
                <w14:ligatures w14:val="none"/>
                <w14:cntxtAlts w14:val="0"/>
              </w:rPr>
              <w:t> </w:t>
            </w:r>
          </w:p>
        </w:tc>
        <w:tc>
          <w:tcPr>
            <w:tcW w:w="1260" w:type="dxa"/>
            <w:tcBorders>
              <w:top w:val="nil"/>
              <w:left w:val="nil"/>
              <w:bottom w:val="single" w:sz="4" w:space="0" w:color="auto"/>
              <w:right w:val="nil"/>
            </w:tcBorders>
            <w:shd w:val="clear" w:color="auto" w:fill="auto"/>
            <w:noWrap/>
            <w:vAlign w:val="bottom"/>
            <w:hideMark/>
          </w:tcPr>
          <w:p w:rsidR="00425794" w:rsidRPr="00A138DB" w:rsidRDefault="00425794" w:rsidP="00C94E0A">
            <w:pPr>
              <w:widowControl w:val="0"/>
              <w:spacing w:after="0" w:line="240" w:lineRule="auto"/>
              <w:rPr>
                <w:color w:val="auto"/>
                <w:kern w:val="0"/>
                <w:sz w:val="22"/>
                <w:szCs w:val="22"/>
                <w14:ligatures w14:val="none"/>
                <w14:cntxtAlts w14:val="0"/>
              </w:rPr>
            </w:pPr>
            <w:r w:rsidRPr="00A138DB">
              <w:rPr>
                <w:color w:val="auto"/>
                <w:kern w:val="0"/>
                <w:sz w:val="22"/>
                <w:szCs w:val="22"/>
                <w14:ligatures w14:val="none"/>
                <w14:cntxtAlts w14:val="0"/>
              </w:rPr>
              <w:t> </w:t>
            </w:r>
          </w:p>
        </w:tc>
        <w:tc>
          <w:tcPr>
            <w:tcW w:w="1180" w:type="dxa"/>
            <w:tcBorders>
              <w:top w:val="nil"/>
              <w:left w:val="nil"/>
              <w:bottom w:val="single" w:sz="4" w:space="0" w:color="auto"/>
              <w:right w:val="nil"/>
            </w:tcBorders>
            <w:shd w:val="clear" w:color="auto" w:fill="auto"/>
            <w:noWrap/>
            <w:vAlign w:val="bottom"/>
            <w:hideMark/>
          </w:tcPr>
          <w:p w:rsidR="00425794" w:rsidRPr="00A138DB" w:rsidRDefault="00425794" w:rsidP="00C94E0A">
            <w:pPr>
              <w:widowControl w:val="0"/>
              <w:spacing w:after="0" w:line="240" w:lineRule="auto"/>
              <w:rPr>
                <w:color w:val="auto"/>
                <w:kern w:val="0"/>
                <w:sz w:val="22"/>
                <w:szCs w:val="22"/>
                <w14:ligatures w14:val="none"/>
                <w14:cntxtAlts w14:val="0"/>
              </w:rPr>
            </w:pPr>
            <w:r w:rsidRPr="00A138DB">
              <w:rPr>
                <w:color w:val="auto"/>
                <w:kern w:val="0"/>
                <w:sz w:val="22"/>
                <w:szCs w:val="22"/>
                <w14:ligatures w14:val="none"/>
                <w14:cntxtAlts w14:val="0"/>
              </w:rPr>
              <w:t> </w:t>
            </w:r>
          </w:p>
        </w:tc>
        <w:tc>
          <w:tcPr>
            <w:tcW w:w="1954" w:type="dxa"/>
            <w:tcBorders>
              <w:top w:val="nil"/>
              <w:left w:val="nil"/>
              <w:bottom w:val="single" w:sz="4" w:space="0" w:color="auto"/>
              <w:right w:val="nil"/>
            </w:tcBorders>
            <w:shd w:val="clear" w:color="auto" w:fill="auto"/>
            <w:noWrap/>
            <w:vAlign w:val="bottom"/>
            <w:hideMark/>
          </w:tcPr>
          <w:p w:rsidR="00425794" w:rsidRPr="00A138DB" w:rsidRDefault="00425794" w:rsidP="00C94E0A">
            <w:pPr>
              <w:widowControl w:val="0"/>
              <w:spacing w:after="0" w:line="240" w:lineRule="auto"/>
              <w:rPr>
                <w:color w:val="auto"/>
                <w:kern w:val="0"/>
                <w:sz w:val="22"/>
                <w:szCs w:val="22"/>
                <w14:ligatures w14:val="none"/>
                <w14:cntxtAlts w14:val="0"/>
              </w:rPr>
            </w:pPr>
            <w:r w:rsidRPr="00A138DB">
              <w:rPr>
                <w:color w:val="auto"/>
                <w:kern w:val="0"/>
                <w:sz w:val="22"/>
                <w:szCs w:val="22"/>
                <w14:ligatures w14:val="none"/>
                <w14:cntxtAlts w14:val="0"/>
              </w:rPr>
              <w:t> </w:t>
            </w:r>
          </w:p>
        </w:tc>
      </w:tr>
      <w:tr w:rsidR="00F81480" w:rsidRPr="00A138DB" w:rsidTr="00E32902">
        <w:trPr>
          <w:trHeight w:val="300"/>
        </w:trPr>
        <w:tc>
          <w:tcPr>
            <w:tcW w:w="266" w:type="dxa"/>
            <w:tcBorders>
              <w:top w:val="single" w:sz="4" w:space="0" w:color="auto"/>
              <w:left w:val="nil"/>
              <w:right w:val="nil"/>
            </w:tcBorders>
            <w:shd w:val="clear" w:color="auto" w:fill="auto"/>
            <w:noWrap/>
            <w:vAlign w:val="bottom"/>
          </w:tcPr>
          <w:p w:rsidR="00F81480" w:rsidRPr="00A138DB" w:rsidRDefault="00F81480" w:rsidP="00C94E0A">
            <w:pPr>
              <w:widowControl w:val="0"/>
              <w:spacing w:after="0" w:line="240" w:lineRule="auto"/>
              <w:rPr>
                <w:color w:val="auto"/>
                <w:kern w:val="0"/>
                <w:sz w:val="22"/>
                <w:szCs w:val="22"/>
                <w14:ligatures w14:val="none"/>
                <w14:cntxtAlts w14:val="0"/>
              </w:rPr>
            </w:pPr>
          </w:p>
        </w:tc>
        <w:tc>
          <w:tcPr>
            <w:tcW w:w="8569" w:type="dxa"/>
            <w:gridSpan w:val="4"/>
            <w:tcBorders>
              <w:top w:val="single" w:sz="4" w:space="0" w:color="auto"/>
              <w:left w:val="nil"/>
              <w:right w:val="nil"/>
            </w:tcBorders>
            <w:shd w:val="clear" w:color="auto" w:fill="auto"/>
            <w:noWrap/>
            <w:vAlign w:val="bottom"/>
          </w:tcPr>
          <w:p w:rsidR="00F81480" w:rsidRPr="00A138DB" w:rsidRDefault="00F81480" w:rsidP="00B976A1">
            <w:pPr>
              <w:widowControl w:val="0"/>
              <w:spacing w:after="0" w:line="240" w:lineRule="auto"/>
              <w:rPr>
                <w:color w:val="auto"/>
                <w:kern w:val="0"/>
                <w:sz w:val="22"/>
                <w:szCs w:val="22"/>
                <w14:ligatures w14:val="none"/>
                <w14:cntxtAlts w14:val="0"/>
              </w:rPr>
            </w:pPr>
            <w:r w:rsidRPr="00A138DB">
              <w:rPr>
                <w:i/>
                <w:kern w:val="0"/>
                <w:sz w:val="22"/>
                <w:szCs w:val="22"/>
                <w14:ligatures w14:val="none"/>
                <w14:cntxtAlts w14:val="0"/>
              </w:rPr>
              <w:t>Note</w:t>
            </w:r>
            <w:r w:rsidRPr="00A138DB">
              <w:rPr>
                <w:kern w:val="0"/>
                <w:sz w:val="22"/>
                <w:szCs w:val="22"/>
                <w14:ligatures w14:val="none"/>
                <w14:cntxtAlts w14:val="0"/>
              </w:rPr>
              <w:t>. CTC</w:t>
            </w:r>
            <w:r w:rsidR="001112ED">
              <w:rPr>
                <w:kern w:val="0"/>
                <w:sz w:val="22"/>
                <w:szCs w:val="22"/>
                <w14:ligatures w14:val="none"/>
                <w14:cntxtAlts w14:val="0"/>
              </w:rPr>
              <w:t xml:space="preserve"> = </w:t>
            </w:r>
            <w:r w:rsidRPr="00A138DB">
              <w:rPr>
                <w:kern w:val="0"/>
                <w:sz w:val="22"/>
                <w:szCs w:val="22"/>
                <w14:ligatures w14:val="none"/>
                <w14:cntxtAlts w14:val="0"/>
              </w:rPr>
              <w:t>Communities That Care.</w:t>
            </w:r>
          </w:p>
        </w:tc>
      </w:tr>
    </w:tbl>
    <w:p w:rsidR="00CB705A" w:rsidRPr="00A138DB" w:rsidRDefault="00CB705A" w:rsidP="00C94E0A">
      <w:pPr>
        <w:widowControl w:val="0"/>
        <w:spacing w:after="200" w:line="276" w:lineRule="auto"/>
        <w:rPr>
          <w:color w:val="auto"/>
          <w:sz w:val="24"/>
          <w:szCs w:val="24"/>
        </w:rPr>
      </w:pPr>
    </w:p>
    <w:p w:rsidR="00CB705A" w:rsidRPr="00A138DB" w:rsidRDefault="00CB705A" w:rsidP="00C94E0A">
      <w:pPr>
        <w:widowControl w:val="0"/>
        <w:spacing w:after="200" w:line="276" w:lineRule="auto"/>
        <w:rPr>
          <w:color w:val="auto"/>
          <w:sz w:val="24"/>
          <w:szCs w:val="24"/>
        </w:rPr>
      </w:pPr>
    </w:p>
    <w:p w:rsidR="001C428F" w:rsidRPr="00A138DB" w:rsidRDefault="001C428F" w:rsidP="00C0776F">
      <w:pPr>
        <w:widowControl w:val="0"/>
        <w:spacing w:after="200" w:line="480" w:lineRule="auto"/>
        <w:rPr>
          <w:rFonts w:ascii="Times New Roman" w:hAnsi="Times New Roman"/>
          <w:color w:val="auto"/>
          <w:sz w:val="24"/>
          <w:szCs w:val="24"/>
        </w:rPr>
        <w:sectPr w:rsidR="001C428F" w:rsidRPr="00A138DB" w:rsidSect="00331DE0">
          <w:pgSz w:w="12240" w:h="15840"/>
          <w:pgMar w:top="1440" w:right="1440" w:bottom="1440" w:left="1440" w:header="720" w:footer="720" w:gutter="0"/>
          <w:cols w:space="720"/>
          <w:docGrid w:linePitch="360"/>
        </w:sectPr>
      </w:pPr>
    </w:p>
    <w:p w:rsidR="00D63271" w:rsidRPr="00A138DB" w:rsidRDefault="00F268B8" w:rsidP="00C0776F">
      <w:pPr>
        <w:widowControl w:val="0"/>
        <w:spacing w:after="200" w:line="480" w:lineRule="auto"/>
        <w:rPr>
          <w:rFonts w:ascii="Times New Roman" w:hAnsi="Times New Roman"/>
          <w:color w:val="auto"/>
          <w:sz w:val="24"/>
          <w:szCs w:val="24"/>
        </w:rPr>
      </w:pPr>
      <w:r w:rsidRPr="00A138DB">
        <w:rPr>
          <w:noProof/>
          <w14:ligatures w14:val="none"/>
          <w14:cntxtAlts w14:val="0"/>
        </w:rPr>
        <w:lastRenderedPageBreak/>
        <w:drawing>
          <wp:inline distT="0" distB="0" distL="0" distR="0" wp14:anchorId="1A05F4F0" wp14:editId="719261D8">
            <wp:extent cx="6629400" cy="5802141"/>
            <wp:effectExtent l="0" t="0" r="0" b="0"/>
            <wp:docPr id="2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31019" cy="5803558"/>
                    </a:xfrm>
                    <a:prstGeom prst="rect">
                      <a:avLst/>
                    </a:prstGeom>
                    <a:noFill/>
                    <a:ln>
                      <a:noFill/>
                    </a:ln>
                    <a:effectLst/>
                    <a:extLst/>
                  </pic:spPr>
                </pic:pic>
              </a:graphicData>
            </a:graphic>
          </wp:inline>
        </w:drawing>
      </w:r>
    </w:p>
    <w:sectPr w:rsidR="00D63271" w:rsidRPr="00A138DB" w:rsidSect="001C428F">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51F6" w:rsidRDefault="00C051F6" w:rsidP="000F1DCC">
      <w:pPr>
        <w:spacing w:after="0" w:line="240" w:lineRule="auto"/>
      </w:pPr>
      <w:r>
        <w:separator/>
      </w:r>
    </w:p>
  </w:endnote>
  <w:endnote w:type="continuationSeparator" w:id="0">
    <w:p w:rsidR="00C051F6" w:rsidRDefault="00C051F6" w:rsidP="000F1D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51F6" w:rsidRDefault="00C051F6" w:rsidP="000F1DCC">
      <w:pPr>
        <w:spacing w:after="0" w:line="240" w:lineRule="auto"/>
      </w:pPr>
      <w:r>
        <w:separator/>
      </w:r>
    </w:p>
  </w:footnote>
  <w:footnote w:type="continuationSeparator" w:id="0">
    <w:p w:rsidR="00C051F6" w:rsidRDefault="00C051F6" w:rsidP="000F1DC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7F35" w:rsidRDefault="00A17F35" w:rsidP="0035366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17F35" w:rsidRDefault="00A17F35" w:rsidP="008664F7">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7F35" w:rsidRPr="008664F7" w:rsidRDefault="00A17F35" w:rsidP="00353668">
    <w:pPr>
      <w:pStyle w:val="Header"/>
      <w:framePr w:wrap="around" w:vAnchor="text" w:hAnchor="margin" w:xAlign="right" w:y="1"/>
      <w:rPr>
        <w:rStyle w:val="PageNumber"/>
        <w:rFonts w:ascii="Times New Roman" w:hAnsi="Times New Roman"/>
        <w:sz w:val="24"/>
      </w:rPr>
    </w:pPr>
    <w:r>
      <w:rPr>
        <w:rFonts w:ascii="Times New Roman" w:hAnsi="Times New Roman"/>
        <w:sz w:val="24"/>
        <w:szCs w:val="24"/>
      </w:rPr>
      <w:t>COMMUNITIES THAT CARE FOR MALTREATMENT PREVENTION</w:t>
    </w:r>
    <w:r>
      <w:rPr>
        <w:rStyle w:val="PageNumber"/>
        <w:rFonts w:ascii="Times New Roman" w:hAnsi="Times New Roman"/>
        <w:sz w:val="24"/>
      </w:rPr>
      <w:t xml:space="preserve">     </w:t>
    </w:r>
    <w:r w:rsidRPr="008664F7">
      <w:rPr>
        <w:rStyle w:val="PageNumber"/>
        <w:rFonts w:ascii="Times New Roman" w:hAnsi="Times New Roman"/>
        <w:sz w:val="24"/>
      </w:rPr>
      <w:fldChar w:fldCharType="begin"/>
    </w:r>
    <w:r w:rsidRPr="008664F7">
      <w:rPr>
        <w:rStyle w:val="PageNumber"/>
        <w:rFonts w:ascii="Times New Roman" w:hAnsi="Times New Roman"/>
        <w:sz w:val="24"/>
      </w:rPr>
      <w:instrText xml:space="preserve">PAGE  </w:instrText>
    </w:r>
    <w:r w:rsidRPr="008664F7">
      <w:rPr>
        <w:rStyle w:val="PageNumber"/>
        <w:rFonts w:ascii="Times New Roman" w:hAnsi="Times New Roman"/>
        <w:sz w:val="24"/>
      </w:rPr>
      <w:fldChar w:fldCharType="separate"/>
    </w:r>
    <w:r w:rsidR="00194121">
      <w:rPr>
        <w:rStyle w:val="PageNumber"/>
        <w:rFonts w:ascii="Times New Roman" w:hAnsi="Times New Roman"/>
        <w:noProof/>
        <w:sz w:val="24"/>
      </w:rPr>
      <w:t>2</w:t>
    </w:r>
    <w:r w:rsidRPr="008664F7">
      <w:rPr>
        <w:rStyle w:val="PageNumber"/>
        <w:rFonts w:ascii="Times New Roman" w:hAnsi="Times New Roman"/>
        <w:sz w:val="24"/>
      </w:rPr>
      <w:fldChar w:fldCharType="end"/>
    </w:r>
  </w:p>
  <w:p w:rsidR="00A17F35" w:rsidRDefault="00A17F35" w:rsidP="008664F7">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C6FF5"/>
    <w:multiLevelType w:val="hybridMultilevel"/>
    <w:tmpl w:val="C18C9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31763F3"/>
    <w:multiLevelType w:val="hybridMultilevel"/>
    <w:tmpl w:val="3DBA66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7F1648"/>
    <w:multiLevelType w:val="hybridMultilevel"/>
    <w:tmpl w:val="DBE21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471057D"/>
    <w:multiLevelType w:val="hybridMultilevel"/>
    <w:tmpl w:val="9A8420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53E4786"/>
    <w:multiLevelType w:val="hybridMultilevel"/>
    <w:tmpl w:val="375C3C7E"/>
    <w:lvl w:ilvl="0" w:tplc="80C6B3E6">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D536288"/>
    <w:multiLevelType w:val="hybridMultilevel"/>
    <w:tmpl w:val="AF642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0F60410"/>
    <w:multiLevelType w:val="hybridMultilevel"/>
    <w:tmpl w:val="ACCA476A"/>
    <w:lvl w:ilvl="0" w:tplc="EE968932">
      <w:start w:val="1"/>
      <w:numFmt w:val="decimal"/>
      <w:lvlText w:val="%1."/>
      <w:lvlJc w:val="left"/>
      <w:pPr>
        <w:ind w:left="-124" w:hanging="360"/>
      </w:pPr>
      <w:rPr>
        <w:i w:val="0"/>
        <w:color w:val="211E1E"/>
      </w:rPr>
    </w:lvl>
    <w:lvl w:ilvl="1" w:tplc="04090019">
      <w:start w:val="1"/>
      <w:numFmt w:val="lowerLetter"/>
      <w:lvlText w:val="%2."/>
      <w:lvlJc w:val="left"/>
      <w:pPr>
        <w:ind w:left="596" w:hanging="360"/>
      </w:pPr>
    </w:lvl>
    <w:lvl w:ilvl="2" w:tplc="0409001B">
      <w:start w:val="1"/>
      <w:numFmt w:val="lowerRoman"/>
      <w:lvlText w:val="%3."/>
      <w:lvlJc w:val="right"/>
      <w:pPr>
        <w:ind w:left="1316" w:hanging="180"/>
      </w:pPr>
    </w:lvl>
    <w:lvl w:ilvl="3" w:tplc="0409000F">
      <w:start w:val="1"/>
      <w:numFmt w:val="decimal"/>
      <w:lvlText w:val="%4."/>
      <w:lvlJc w:val="left"/>
      <w:pPr>
        <w:ind w:left="2036" w:hanging="360"/>
      </w:pPr>
    </w:lvl>
    <w:lvl w:ilvl="4" w:tplc="04090019">
      <w:start w:val="1"/>
      <w:numFmt w:val="lowerLetter"/>
      <w:lvlText w:val="%5."/>
      <w:lvlJc w:val="left"/>
      <w:pPr>
        <w:ind w:left="2756" w:hanging="360"/>
      </w:pPr>
    </w:lvl>
    <w:lvl w:ilvl="5" w:tplc="0409001B">
      <w:start w:val="1"/>
      <w:numFmt w:val="lowerRoman"/>
      <w:lvlText w:val="%6."/>
      <w:lvlJc w:val="right"/>
      <w:pPr>
        <w:ind w:left="3476" w:hanging="180"/>
      </w:pPr>
    </w:lvl>
    <w:lvl w:ilvl="6" w:tplc="0409000F">
      <w:start w:val="1"/>
      <w:numFmt w:val="decimal"/>
      <w:lvlText w:val="%7."/>
      <w:lvlJc w:val="left"/>
      <w:pPr>
        <w:ind w:left="4196" w:hanging="360"/>
      </w:pPr>
    </w:lvl>
    <w:lvl w:ilvl="7" w:tplc="04090019">
      <w:start w:val="1"/>
      <w:numFmt w:val="lowerLetter"/>
      <w:lvlText w:val="%8."/>
      <w:lvlJc w:val="left"/>
      <w:pPr>
        <w:ind w:left="4916" w:hanging="360"/>
      </w:pPr>
    </w:lvl>
    <w:lvl w:ilvl="8" w:tplc="0409001B">
      <w:start w:val="1"/>
      <w:numFmt w:val="lowerRoman"/>
      <w:lvlText w:val="%9."/>
      <w:lvlJc w:val="right"/>
      <w:pPr>
        <w:ind w:left="5636" w:hanging="180"/>
      </w:pPr>
    </w:lvl>
  </w:abstractNum>
  <w:abstractNum w:abstractNumId="7">
    <w:nsid w:val="66B902C3"/>
    <w:multiLevelType w:val="hybridMultilevel"/>
    <w:tmpl w:val="A79C8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96324C0"/>
    <w:multiLevelType w:val="hybridMultilevel"/>
    <w:tmpl w:val="1B96C2FE"/>
    <w:lvl w:ilvl="0" w:tplc="80C6B3E6">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3"/>
  </w:num>
  <w:num w:numId="4">
    <w:abstractNumId w:val="1"/>
  </w:num>
  <w:num w:numId="5">
    <w:abstractNumId w:val="7"/>
  </w:num>
  <w:num w:numId="6">
    <w:abstractNumId w:val="0"/>
  </w:num>
  <w:num w:numId="7">
    <w:abstractNumId w:val="5"/>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APA 5th&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fep2t2rvfdsaswe0d5d52vpufrttaadpvwpx&quot;&gt;Salazar&lt;record-ids&gt;&lt;item&gt;1&lt;/item&gt;&lt;item&gt;2&lt;/item&gt;&lt;item&gt;3&lt;/item&gt;&lt;item&gt;4&lt;/item&gt;&lt;item&gt;5&lt;/item&gt;&lt;item&gt;6&lt;/item&gt;&lt;item&gt;7&lt;/item&gt;&lt;item&gt;8&lt;/item&gt;&lt;item&gt;9&lt;/item&gt;&lt;item&gt;10&lt;/item&gt;&lt;item&gt;11&lt;/item&gt;&lt;item&gt;12&lt;/item&gt;&lt;item&gt;15&lt;/item&gt;&lt;item&gt;16&lt;/item&gt;&lt;item&gt;17&lt;/item&gt;&lt;item&gt;18&lt;/item&gt;&lt;item&gt;20&lt;/item&gt;&lt;item&gt;21&lt;/item&gt;&lt;item&gt;22&lt;/item&gt;&lt;item&gt;23&lt;/item&gt;&lt;item&gt;24&lt;/item&gt;&lt;item&gt;25&lt;/item&gt;&lt;item&gt;26&lt;/item&gt;&lt;item&gt;27&lt;/item&gt;&lt;item&gt;28&lt;/item&gt;&lt;item&gt;29&lt;/item&gt;&lt;item&gt;30&lt;/item&gt;&lt;item&gt;31&lt;/item&gt;&lt;item&gt;32&lt;/item&gt;&lt;item&gt;33&lt;/item&gt;&lt;item&gt;35&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3&lt;/item&gt;&lt;item&gt;54&lt;/item&gt;&lt;item&gt;55&lt;/item&gt;&lt;item&gt;56&lt;/item&gt;&lt;item&gt;57&lt;/item&gt;&lt;item&gt;58&lt;/item&gt;&lt;item&gt;59&lt;/item&gt;&lt;item&gt;60&lt;/item&gt;&lt;item&gt;61&lt;/item&gt;&lt;item&gt;62&lt;/item&gt;&lt;item&gt;63&lt;/item&gt;&lt;item&gt;65&lt;/item&gt;&lt;item&gt;66&lt;/item&gt;&lt;item&gt;67&lt;/item&gt;&lt;item&gt;69&lt;/item&gt;&lt;/record-ids&gt;&lt;/item&gt;&lt;/Libraries&gt;"/>
  </w:docVars>
  <w:rsids>
    <w:rsidRoot w:val="00603277"/>
    <w:rsid w:val="00001BEE"/>
    <w:rsid w:val="000022C4"/>
    <w:rsid w:val="000033DE"/>
    <w:rsid w:val="0000604A"/>
    <w:rsid w:val="00007E60"/>
    <w:rsid w:val="00012F20"/>
    <w:rsid w:val="00013EFC"/>
    <w:rsid w:val="00016230"/>
    <w:rsid w:val="00016A5E"/>
    <w:rsid w:val="00022FCB"/>
    <w:rsid w:val="00027946"/>
    <w:rsid w:val="00030435"/>
    <w:rsid w:val="00030AD4"/>
    <w:rsid w:val="00033E02"/>
    <w:rsid w:val="000342DF"/>
    <w:rsid w:val="00035171"/>
    <w:rsid w:val="00045AA2"/>
    <w:rsid w:val="00045DFF"/>
    <w:rsid w:val="00046B8D"/>
    <w:rsid w:val="0004728D"/>
    <w:rsid w:val="00047938"/>
    <w:rsid w:val="000507F6"/>
    <w:rsid w:val="000529FC"/>
    <w:rsid w:val="00052D3D"/>
    <w:rsid w:val="00054E48"/>
    <w:rsid w:val="000561AB"/>
    <w:rsid w:val="00056AB0"/>
    <w:rsid w:val="00066770"/>
    <w:rsid w:val="00070268"/>
    <w:rsid w:val="00075B28"/>
    <w:rsid w:val="00075D15"/>
    <w:rsid w:val="00080588"/>
    <w:rsid w:val="00083A78"/>
    <w:rsid w:val="00083EDE"/>
    <w:rsid w:val="00084CBE"/>
    <w:rsid w:val="0008524F"/>
    <w:rsid w:val="00090813"/>
    <w:rsid w:val="00095670"/>
    <w:rsid w:val="00095994"/>
    <w:rsid w:val="00095DDA"/>
    <w:rsid w:val="000A425F"/>
    <w:rsid w:val="000A6028"/>
    <w:rsid w:val="000A7871"/>
    <w:rsid w:val="000B3E01"/>
    <w:rsid w:val="000C1B41"/>
    <w:rsid w:val="000C1E5A"/>
    <w:rsid w:val="000C7F11"/>
    <w:rsid w:val="000D0B37"/>
    <w:rsid w:val="000D6AB4"/>
    <w:rsid w:val="000E0157"/>
    <w:rsid w:val="000E019B"/>
    <w:rsid w:val="000F0698"/>
    <w:rsid w:val="000F0C8B"/>
    <w:rsid w:val="000F1DCC"/>
    <w:rsid w:val="000F3961"/>
    <w:rsid w:val="000F7F33"/>
    <w:rsid w:val="00100140"/>
    <w:rsid w:val="001040AD"/>
    <w:rsid w:val="00105CAA"/>
    <w:rsid w:val="00110441"/>
    <w:rsid w:val="00110AD4"/>
    <w:rsid w:val="001112ED"/>
    <w:rsid w:val="00112227"/>
    <w:rsid w:val="00113FC0"/>
    <w:rsid w:val="00114BAA"/>
    <w:rsid w:val="00121172"/>
    <w:rsid w:val="001212B8"/>
    <w:rsid w:val="001229C4"/>
    <w:rsid w:val="0012355C"/>
    <w:rsid w:val="00124047"/>
    <w:rsid w:val="00125F50"/>
    <w:rsid w:val="0012657D"/>
    <w:rsid w:val="0013339C"/>
    <w:rsid w:val="0013510B"/>
    <w:rsid w:val="00142273"/>
    <w:rsid w:val="00147F40"/>
    <w:rsid w:val="00151742"/>
    <w:rsid w:val="0015297D"/>
    <w:rsid w:val="00152F8E"/>
    <w:rsid w:val="001532DF"/>
    <w:rsid w:val="00154902"/>
    <w:rsid w:val="00157519"/>
    <w:rsid w:val="001576C8"/>
    <w:rsid w:val="00164FE7"/>
    <w:rsid w:val="001734BE"/>
    <w:rsid w:val="00173A7E"/>
    <w:rsid w:val="00174703"/>
    <w:rsid w:val="00174D01"/>
    <w:rsid w:val="00177E75"/>
    <w:rsid w:val="00181163"/>
    <w:rsid w:val="00182086"/>
    <w:rsid w:val="00182681"/>
    <w:rsid w:val="00182AA1"/>
    <w:rsid w:val="00185D73"/>
    <w:rsid w:val="00186670"/>
    <w:rsid w:val="001867AC"/>
    <w:rsid w:val="00192A03"/>
    <w:rsid w:val="00193F97"/>
    <w:rsid w:val="00194121"/>
    <w:rsid w:val="00196E71"/>
    <w:rsid w:val="00197764"/>
    <w:rsid w:val="00197C78"/>
    <w:rsid w:val="001A0790"/>
    <w:rsid w:val="001A1602"/>
    <w:rsid w:val="001A30CF"/>
    <w:rsid w:val="001A33F1"/>
    <w:rsid w:val="001A49C5"/>
    <w:rsid w:val="001A5C6C"/>
    <w:rsid w:val="001B22AC"/>
    <w:rsid w:val="001B248A"/>
    <w:rsid w:val="001B471B"/>
    <w:rsid w:val="001B7AA0"/>
    <w:rsid w:val="001B7C83"/>
    <w:rsid w:val="001C1433"/>
    <w:rsid w:val="001C428F"/>
    <w:rsid w:val="001C52BF"/>
    <w:rsid w:val="001D1D96"/>
    <w:rsid w:val="001D3CC0"/>
    <w:rsid w:val="001D5A74"/>
    <w:rsid w:val="001E2267"/>
    <w:rsid w:val="001E2681"/>
    <w:rsid w:val="001E7744"/>
    <w:rsid w:val="001E7C87"/>
    <w:rsid w:val="001F036C"/>
    <w:rsid w:val="001F1501"/>
    <w:rsid w:val="001F2DC8"/>
    <w:rsid w:val="001F30A5"/>
    <w:rsid w:val="001F351D"/>
    <w:rsid w:val="001F619A"/>
    <w:rsid w:val="00200532"/>
    <w:rsid w:val="0020182F"/>
    <w:rsid w:val="00210063"/>
    <w:rsid w:val="002111C9"/>
    <w:rsid w:val="00216864"/>
    <w:rsid w:val="00216F20"/>
    <w:rsid w:val="002240C3"/>
    <w:rsid w:val="00224A2C"/>
    <w:rsid w:val="002262AC"/>
    <w:rsid w:val="00226FE9"/>
    <w:rsid w:val="00233B02"/>
    <w:rsid w:val="00234AC0"/>
    <w:rsid w:val="00235A8A"/>
    <w:rsid w:val="002412FF"/>
    <w:rsid w:val="00247252"/>
    <w:rsid w:val="00250363"/>
    <w:rsid w:val="002529EA"/>
    <w:rsid w:val="0025645C"/>
    <w:rsid w:val="0025727B"/>
    <w:rsid w:val="00260C8D"/>
    <w:rsid w:val="00264327"/>
    <w:rsid w:val="002644F9"/>
    <w:rsid w:val="00271528"/>
    <w:rsid w:val="00274C54"/>
    <w:rsid w:val="00275520"/>
    <w:rsid w:val="002809B4"/>
    <w:rsid w:val="002812F5"/>
    <w:rsid w:val="0029004F"/>
    <w:rsid w:val="00293AD7"/>
    <w:rsid w:val="00293B0B"/>
    <w:rsid w:val="002A1B8D"/>
    <w:rsid w:val="002A2181"/>
    <w:rsid w:val="002A3249"/>
    <w:rsid w:val="002A3A73"/>
    <w:rsid w:val="002A58EB"/>
    <w:rsid w:val="002A7CF9"/>
    <w:rsid w:val="002B0AF5"/>
    <w:rsid w:val="002B5107"/>
    <w:rsid w:val="002B6021"/>
    <w:rsid w:val="002B6C9C"/>
    <w:rsid w:val="002C1B1A"/>
    <w:rsid w:val="002C1C75"/>
    <w:rsid w:val="002C5319"/>
    <w:rsid w:val="002C6432"/>
    <w:rsid w:val="002C7D1C"/>
    <w:rsid w:val="002D1E64"/>
    <w:rsid w:val="002E0CA6"/>
    <w:rsid w:val="002E12F9"/>
    <w:rsid w:val="002E479B"/>
    <w:rsid w:val="002F221D"/>
    <w:rsid w:val="002F2752"/>
    <w:rsid w:val="002F4DF6"/>
    <w:rsid w:val="002F51AF"/>
    <w:rsid w:val="002F79D1"/>
    <w:rsid w:val="00300201"/>
    <w:rsid w:val="003006F5"/>
    <w:rsid w:val="003066E0"/>
    <w:rsid w:val="00310F9E"/>
    <w:rsid w:val="00311396"/>
    <w:rsid w:val="00311E98"/>
    <w:rsid w:val="00313FF5"/>
    <w:rsid w:val="00314147"/>
    <w:rsid w:val="003177E8"/>
    <w:rsid w:val="00321205"/>
    <w:rsid w:val="00324D45"/>
    <w:rsid w:val="00331DE0"/>
    <w:rsid w:val="00332335"/>
    <w:rsid w:val="00335134"/>
    <w:rsid w:val="003363DB"/>
    <w:rsid w:val="00344390"/>
    <w:rsid w:val="00344727"/>
    <w:rsid w:val="00345F4C"/>
    <w:rsid w:val="00347FF5"/>
    <w:rsid w:val="00353668"/>
    <w:rsid w:val="00354533"/>
    <w:rsid w:val="00356A83"/>
    <w:rsid w:val="00361A31"/>
    <w:rsid w:val="00361C84"/>
    <w:rsid w:val="00362251"/>
    <w:rsid w:val="0036598B"/>
    <w:rsid w:val="0036653B"/>
    <w:rsid w:val="00367B71"/>
    <w:rsid w:val="00372B0D"/>
    <w:rsid w:val="00377758"/>
    <w:rsid w:val="003810D8"/>
    <w:rsid w:val="00381132"/>
    <w:rsid w:val="00381434"/>
    <w:rsid w:val="0038370F"/>
    <w:rsid w:val="00393159"/>
    <w:rsid w:val="003940D6"/>
    <w:rsid w:val="003967E6"/>
    <w:rsid w:val="003A1469"/>
    <w:rsid w:val="003A2A41"/>
    <w:rsid w:val="003A7E99"/>
    <w:rsid w:val="003B0722"/>
    <w:rsid w:val="003B1906"/>
    <w:rsid w:val="003B2C0E"/>
    <w:rsid w:val="003B5A6E"/>
    <w:rsid w:val="003B6BC4"/>
    <w:rsid w:val="003C339A"/>
    <w:rsid w:val="003C4B37"/>
    <w:rsid w:val="003C5860"/>
    <w:rsid w:val="003C6965"/>
    <w:rsid w:val="003C7B3E"/>
    <w:rsid w:val="003D1076"/>
    <w:rsid w:val="003D209B"/>
    <w:rsid w:val="003D5A6A"/>
    <w:rsid w:val="003D6A42"/>
    <w:rsid w:val="003E3DD4"/>
    <w:rsid w:val="003F3B41"/>
    <w:rsid w:val="003F466B"/>
    <w:rsid w:val="003F778B"/>
    <w:rsid w:val="004120B0"/>
    <w:rsid w:val="00413DC3"/>
    <w:rsid w:val="00414590"/>
    <w:rsid w:val="00415068"/>
    <w:rsid w:val="00416700"/>
    <w:rsid w:val="00416A20"/>
    <w:rsid w:val="00416AD0"/>
    <w:rsid w:val="004175E7"/>
    <w:rsid w:val="004218D6"/>
    <w:rsid w:val="00425794"/>
    <w:rsid w:val="00426517"/>
    <w:rsid w:val="00434B38"/>
    <w:rsid w:val="00435762"/>
    <w:rsid w:val="00435FA6"/>
    <w:rsid w:val="00437FF0"/>
    <w:rsid w:val="00440756"/>
    <w:rsid w:val="00440F7E"/>
    <w:rsid w:val="00441B3A"/>
    <w:rsid w:val="004457F7"/>
    <w:rsid w:val="00446E5F"/>
    <w:rsid w:val="0045002A"/>
    <w:rsid w:val="00450818"/>
    <w:rsid w:val="004544B2"/>
    <w:rsid w:val="00456FB1"/>
    <w:rsid w:val="004653AC"/>
    <w:rsid w:val="00466544"/>
    <w:rsid w:val="00466E9A"/>
    <w:rsid w:val="00473676"/>
    <w:rsid w:val="00477535"/>
    <w:rsid w:val="0047771B"/>
    <w:rsid w:val="004779F7"/>
    <w:rsid w:val="00480A77"/>
    <w:rsid w:val="00485AB7"/>
    <w:rsid w:val="00485CE3"/>
    <w:rsid w:val="00487143"/>
    <w:rsid w:val="00487F1F"/>
    <w:rsid w:val="00490A74"/>
    <w:rsid w:val="00490F80"/>
    <w:rsid w:val="004920CF"/>
    <w:rsid w:val="004936B0"/>
    <w:rsid w:val="00494513"/>
    <w:rsid w:val="004A0947"/>
    <w:rsid w:val="004A149B"/>
    <w:rsid w:val="004A2EA7"/>
    <w:rsid w:val="004A30AD"/>
    <w:rsid w:val="004A388B"/>
    <w:rsid w:val="004B2EDA"/>
    <w:rsid w:val="004C1B73"/>
    <w:rsid w:val="004D3E7E"/>
    <w:rsid w:val="004E786E"/>
    <w:rsid w:val="004F2840"/>
    <w:rsid w:val="004F6699"/>
    <w:rsid w:val="004F687B"/>
    <w:rsid w:val="00504764"/>
    <w:rsid w:val="005065C2"/>
    <w:rsid w:val="0050762D"/>
    <w:rsid w:val="0051228A"/>
    <w:rsid w:val="005151F0"/>
    <w:rsid w:val="00520001"/>
    <w:rsid w:val="00523D91"/>
    <w:rsid w:val="0052447E"/>
    <w:rsid w:val="00525EE7"/>
    <w:rsid w:val="00526D45"/>
    <w:rsid w:val="005324A2"/>
    <w:rsid w:val="00534D60"/>
    <w:rsid w:val="00537536"/>
    <w:rsid w:val="00540E17"/>
    <w:rsid w:val="005446D0"/>
    <w:rsid w:val="00545E7E"/>
    <w:rsid w:val="00552D2A"/>
    <w:rsid w:val="005536EB"/>
    <w:rsid w:val="00553C17"/>
    <w:rsid w:val="005614B5"/>
    <w:rsid w:val="00564BDE"/>
    <w:rsid w:val="00565756"/>
    <w:rsid w:val="00566F6A"/>
    <w:rsid w:val="005672D0"/>
    <w:rsid w:val="00573683"/>
    <w:rsid w:val="00574687"/>
    <w:rsid w:val="00576B93"/>
    <w:rsid w:val="00577A94"/>
    <w:rsid w:val="00581C04"/>
    <w:rsid w:val="00583C55"/>
    <w:rsid w:val="00592AEF"/>
    <w:rsid w:val="00593434"/>
    <w:rsid w:val="005A01A8"/>
    <w:rsid w:val="005A081D"/>
    <w:rsid w:val="005A4402"/>
    <w:rsid w:val="005A502D"/>
    <w:rsid w:val="005B4A5E"/>
    <w:rsid w:val="005B5333"/>
    <w:rsid w:val="005C1191"/>
    <w:rsid w:val="005C438E"/>
    <w:rsid w:val="005C5103"/>
    <w:rsid w:val="005C5D93"/>
    <w:rsid w:val="005C6DD9"/>
    <w:rsid w:val="005C7618"/>
    <w:rsid w:val="005C7A24"/>
    <w:rsid w:val="005C7BD1"/>
    <w:rsid w:val="005D0418"/>
    <w:rsid w:val="005D0FD4"/>
    <w:rsid w:val="005D2379"/>
    <w:rsid w:val="005D4C06"/>
    <w:rsid w:val="005D594D"/>
    <w:rsid w:val="005D6377"/>
    <w:rsid w:val="005E14F2"/>
    <w:rsid w:val="005E1A33"/>
    <w:rsid w:val="005F04CA"/>
    <w:rsid w:val="005F0EE1"/>
    <w:rsid w:val="005F252A"/>
    <w:rsid w:val="005F290C"/>
    <w:rsid w:val="005F65D8"/>
    <w:rsid w:val="005F70BB"/>
    <w:rsid w:val="00600221"/>
    <w:rsid w:val="00602CB3"/>
    <w:rsid w:val="00603277"/>
    <w:rsid w:val="0061067E"/>
    <w:rsid w:val="006108F3"/>
    <w:rsid w:val="006128AD"/>
    <w:rsid w:val="006132EA"/>
    <w:rsid w:val="00613A94"/>
    <w:rsid w:val="00613E0B"/>
    <w:rsid w:val="0061420B"/>
    <w:rsid w:val="00616DE0"/>
    <w:rsid w:val="006206D0"/>
    <w:rsid w:val="0062132B"/>
    <w:rsid w:val="00623A9D"/>
    <w:rsid w:val="00623B4D"/>
    <w:rsid w:val="00624FBC"/>
    <w:rsid w:val="00627EBB"/>
    <w:rsid w:val="00631B08"/>
    <w:rsid w:val="0063296B"/>
    <w:rsid w:val="00634BEB"/>
    <w:rsid w:val="0063716B"/>
    <w:rsid w:val="006402DF"/>
    <w:rsid w:val="00642ED3"/>
    <w:rsid w:val="00646032"/>
    <w:rsid w:val="0065324E"/>
    <w:rsid w:val="00653BB1"/>
    <w:rsid w:val="00653C3D"/>
    <w:rsid w:val="00653D74"/>
    <w:rsid w:val="00655CC2"/>
    <w:rsid w:val="006560C1"/>
    <w:rsid w:val="00656596"/>
    <w:rsid w:val="00656B56"/>
    <w:rsid w:val="006579B7"/>
    <w:rsid w:val="00657CBA"/>
    <w:rsid w:val="00667558"/>
    <w:rsid w:val="00667D2A"/>
    <w:rsid w:val="00670FAE"/>
    <w:rsid w:val="0067124F"/>
    <w:rsid w:val="00672ED8"/>
    <w:rsid w:val="00673117"/>
    <w:rsid w:val="00676E7A"/>
    <w:rsid w:val="006776D1"/>
    <w:rsid w:val="00682B35"/>
    <w:rsid w:val="00682D1F"/>
    <w:rsid w:val="0068312A"/>
    <w:rsid w:val="00694AC2"/>
    <w:rsid w:val="006A1A12"/>
    <w:rsid w:val="006A4497"/>
    <w:rsid w:val="006A4F63"/>
    <w:rsid w:val="006A5869"/>
    <w:rsid w:val="006A68D2"/>
    <w:rsid w:val="006B198B"/>
    <w:rsid w:val="006B1B56"/>
    <w:rsid w:val="006B21BD"/>
    <w:rsid w:val="006C1706"/>
    <w:rsid w:val="006C264E"/>
    <w:rsid w:val="006C3140"/>
    <w:rsid w:val="006C357B"/>
    <w:rsid w:val="006C429C"/>
    <w:rsid w:val="006D2857"/>
    <w:rsid w:val="006D44A6"/>
    <w:rsid w:val="006D5241"/>
    <w:rsid w:val="006D582A"/>
    <w:rsid w:val="006D728E"/>
    <w:rsid w:val="006E35CE"/>
    <w:rsid w:val="006E3960"/>
    <w:rsid w:val="006E481B"/>
    <w:rsid w:val="006E6731"/>
    <w:rsid w:val="006E6D85"/>
    <w:rsid w:val="006F3E63"/>
    <w:rsid w:val="006F4633"/>
    <w:rsid w:val="006F540F"/>
    <w:rsid w:val="006F7736"/>
    <w:rsid w:val="006F7FAE"/>
    <w:rsid w:val="00702AA1"/>
    <w:rsid w:val="007116F3"/>
    <w:rsid w:val="007144C4"/>
    <w:rsid w:val="00723FC0"/>
    <w:rsid w:val="00724E44"/>
    <w:rsid w:val="007251B2"/>
    <w:rsid w:val="007302A6"/>
    <w:rsid w:val="007317B8"/>
    <w:rsid w:val="00732093"/>
    <w:rsid w:val="0073300E"/>
    <w:rsid w:val="00744368"/>
    <w:rsid w:val="00745500"/>
    <w:rsid w:val="00752860"/>
    <w:rsid w:val="007533D0"/>
    <w:rsid w:val="00754228"/>
    <w:rsid w:val="007544EC"/>
    <w:rsid w:val="00757E15"/>
    <w:rsid w:val="00760F9C"/>
    <w:rsid w:val="00773857"/>
    <w:rsid w:val="00782051"/>
    <w:rsid w:val="007918D7"/>
    <w:rsid w:val="0079230A"/>
    <w:rsid w:val="0079297A"/>
    <w:rsid w:val="00797240"/>
    <w:rsid w:val="00797265"/>
    <w:rsid w:val="007A1292"/>
    <w:rsid w:val="007A1FE8"/>
    <w:rsid w:val="007A21FF"/>
    <w:rsid w:val="007A3B52"/>
    <w:rsid w:val="007A53D4"/>
    <w:rsid w:val="007B1ADD"/>
    <w:rsid w:val="007B3D04"/>
    <w:rsid w:val="007B6655"/>
    <w:rsid w:val="007C143F"/>
    <w:rsid w:val="007C4BBD"/>
    <w:rsid w:val="007C59D1"/>
    <w:rsid w:val="007C6601"/>
    <w:rsid w:val="007D1E51"/>
    <w:rsid w:val="007D37B6"/>
    <w:rsid w:val="007D4714"/>
    <w:rsid w:val="007D4C44"/>
    <w:rsid w:val="007D4ED4"/>
    <w:rsid w:val="007D4EE8"/>
    <w:rsid w:val="007D5B9E"/>
    <w:rsid w:val="007E0D87"/>
    <w:rsid w:val="007E2272"/>
    <w:rsid w:val="007E5D89"/>
    <w:rsid w:val="007E6420"/>
    <w:rsid w:val="007E7DB4"/>
    <w:rsid w:val="007F2735"/>
    <w:rsid w:val="007F596F"/>
    <w:rsid w:val="007F754D"/>
    <w:rsid w:val="00804523"/>
    <w:rsid w:val="00805F84"/>
    <w:rsid w:val="008071DB"/>
    <w:rsid w:val="00811016"/>
    <w:rsid w:val="00816BA6"/>
    <w:rsid w:val="00816C20"/>
    <w:rsid w:val="00817A66"/>
    <w:rsid w:val="0082083C"/>
    <w:rsid w:val="00822552"/>
    <w:rsid w:val="00822EE2"/>
    <w:rsid w:val="0082308E"/>
    <w:rsid w:val="0082454D"/>
    <w:rsid w:val="00825453"/>
    <w:rsid w:val="008273D6"/>
    <w:rsid w:val="00830045"/>
    <w:rsid w:val="00831637"/>
    <w:rsid w:val="008319BB"/>
    <w:rsid w:val="00832493"/>
    <w:rsid w:val="0083718D"/>
    <w:rsid w:val="0084083E"/>
    <w:rsid w:val="008409D8"/>
    <w:rsid w:val="00843600"/>
    <w:rsid w:val="00843B11"/>
    <w:rsid w:val="008523AB"/>
    <w:rsid w:val="00854902"/>
    <w:rsid w:val="008579B7"/>
    <w:rsid w:val="00857CB9"/>
    <w:rsid w:val="00857E9D"/>
    <w:rsid w:val="00860F1C"/>
    <w:rsid w:val="0086116F"/>
    <w:rsid w:val="0086461E"/>
    <w:rsid w:val="008664F7"/>
    <w:rsid w:val="00866DD1"/>
    <w:rsid w:val="00876EEE"/>
    <w:rsid w:val="008805C6"/>
    <w:rsid w:val="00881297"/>
    <w:rsid w:val="00890521"/>
    <w:rsid w:val="00891B57"/>
    <w:rsid w:val="00896B39"/>
    <w:rsid w:val="00897271"/>
    <w:rsid w:val="008A20A9"/>
    <w:rsid w:val="008A20FC"/>
    <w:rsid w:val="008A244A"/>
    <w:rsid w:val="008A7792"/>
    <w:rsid w:val="008B1E05"/>
    <w:rsid w:val="008B57E5"/>
    <w:rsid w:val="008B5FFC"/>
    <w:rsid w:val="008B60F3"/>
    <w:rsid w:val="008B63A1"/>
    <w:rsid w:val="008B6421"/>
    <w:rsid w:val="008C1D0C"/>
    <w:rsid w:val="008C554F"/>
    <w:rsid w:val="008C58BE"/>
    <w:rsid w:val="008C60C3"/>
    <w:rsid w:val="008C7ABD"/>
    <w:rsid w:val="008D09FF"/>
    <w:rsid w:val="008D4EF3"/>
    <w:rsid w:val="008E09BE"/>
    <w:rsid w:val="008E1B93"/>
    <w:rsid w:val="008E728C"/>
    <w:rsid w:val="008F6128"/>
    <w:rsid w:val="008F623B"/>
    <w:rsid w:val="00901061"/>
    <w:rsid w:val="00901497"/>
    <w:rsid w:val="0090177E"/>
    <w:rsid w:val="009022D5"/>
    <w:rsid w:val="00903CE3"/>
    <w:rsid w:val="00906E13"/>
    <w:rsid w:val="00907E8C"/>
    <w:rsid w:val="00915331"/>
    <w:rsid w:val="00916B31"/>
    <w:rsid w:val="00921AFA"/>
    <w:rsid w:val="00924051"/>
    <w:rsid w:val="00925782"/>
    <w:rsid w:val="00937C63"/>
    <w:rsid w:val="009404CA"/>
    <w:rsid w:val="00941FB4"/>
    <w:rsid w:val="00944708"/>
    <w:rsid w:val="00944E96"/>
    <w:rsid w:val="00945FD0"/>
    <w:rsid w:val="00950CE5"/>
    <w:rsid w:val="0095121A"/>
    <w:rsid w:val="00955123"/>
    <w:rsid w:val="00956C32"/>
    <w:rsid w:val="0095700D"/>
    <w:rsid w:val="00970169"/>
    <w:rsid w:val="00970B23"/>
    <w:rsid w:val="00973D68"/>
    <w:rsid w:val="009767BE"/>
    <w:rsid w:val="00984DC3"/>
    <w:rsid w:val="00985032"/>
    <w:rsid w:val="009855D3"/>
    <w:rsid w:val="009953E1"/>
    <w:rsid w:val="00996397"/>
    <w:rsid w:val="00997296"/>
    <w:rsid w:val="00997DB9"/>
    <w:rsid w:val="009A277E"/>
    <w:rsid w:val="009A4469"/>
    <w:rsid w:val="009A4851"/>
    <w:rsid w:val="009A7703"/>
    <w:rsid w:val="009B096F"/>
    <w:rsid w:val="009B0F16"/>
    <w:rsid w:val="009B6939"/>
    <w:rsid w:val="009C0FB5"/>
    <w:rsid w:val="009C17A7"/>
    <w:rsid w:val="009C1FDD"/>
    <w:rsid w:val="009C77B4"/>
    <w:rsid w:val="009C7EC6"/>
    <w:rsid w:val="009D0A33"/>
    <w:rsid w:val="009E0F39"/>
    <w:rsid w:val="009E12FA"/>
    <w:rsid w:val="009E4620"/>
    <w:rsid w:val="009E67BA"/>
    <w:rsid w:val="009F075C"/>
    <w:rsid w:val="009F0A33"/>
    <w:rsid w:val="009F4B3F"/>
    <w:rsid w:val="009F57C2"/>
    <w:rsid w:val="00A04BBE"/>
    <w:rsid w:val="00A053AE"/>
    <w:rsid w:val="00A05CF6"/>
    <w:rsid w:val="00A061F5"/>
    <w:rsid w:val="00A1039F"/>
    <w:rsid w:val="00A10711"/>
    <w:rsid w:val="00A10EFE"/>
    <w:rsid w:val="00A138DB"/>
    <w:rsid w:val="00A17501"/>
    <w:rsid w:val="00A17F35"/>
    <w:rsid w:val="00A21512"/>
    <w:rsid w:val="00A21AEC"/>
    <w:rsid w:val="00A2733B"/>
    <w:rsid w:val="00A33922"/>
    <w:rsid w:val="00A36386"/>
    <w:rsid w:val="00A4373E"/>
    <w:rsid w:val="00A44B82"/>
    <w:rsid w:val="00A51494"/>
    <w:rsid w:val="00A51957"/>
    <w:rsid w:val="00A57603"/>
    <w:rsid w:val="00A57628"/>
    <w:rsid w:val="00A62E34"/>
    <w:rsid w:val="00A63384"/>
    <w:rsid w:val="00A64DB9"/>
    <w:rsid w:val="00A70E7E"/>
    <w:rsid w:val="00A80118"/>
    <w:rsid w:val="00A819AE"/>
    <w:rsid w:val="00A82ACD"/>
    <w:rsid w:val="00A8647D"/>
    <w:rsid w:val="00A9279C"/>
    <w:rsid w:val="00A939FA"/>
    <w:rsid w:val="00A94315"/>
    <w:rsid w:val="00A964B7"/>
    <w:rsid w:val="00AA6FFD"/>
    <w:rsid w:val="00AA70AC"/>
    <w:rsid w:val="00AA7526"/>
    <w:rsid w:val="00AB0705"/>
    <w:rsid w:val="00AB1BB8"/>
    <w:rsid w:val="00AB1E45"/>
    <w:rsid w:val="00AB26B1"/>
    <w:rsid w:val="00AB7C18"/>
    <w:rsid w:val="00AC024F"/>
    <w:rsid w:val="00AC24C0"/>
    <w:rsid w:val="00AC2A3B"/>
    <w:rsid w:val="00AC2F08"/>
    <w:rsid w:val="00AC2FEB"/>
    <w:rsid w:val="00AC7D37"/>
    <w:rsid w:val="00AD0A9D"/>
    <w:rsid w:val="00AE1AD6"/>
    <w:rsid w:val="00AE2E23"/>
    <w:rsid w:val="00AE2EA0"/>
    <w:rsid w:val="00AE2EE2"/>
    <w:rsid w:val="00AE4CA8"/>
    <w:rsid w:val="00AE69B5"/>
    <w:rsid w:val="00AE6D5F"/>
    <w:rsid w:val="00AF1107"/>
    <w:rsid w:val="00AF112C"/>
    <w:rsid w:val="00B01B44"/>
    <w:rsid w:val="00B03950"/>
    <w:rsid w:val="00B202E3"/>
    <w:rsid w:val="00B24FD3"/>
    <w:rsid w:val="00B25334"/>
    <w:rsid w:val="00B25EEF"/>
    <w:rsid w:val="00B269A6"/>
    <w:rsid w:val="00B2797A"/>
    <w:rsid w:val="00B33FB8"/>
    <w:rsid w:val="00B3429E"/>
    <w:rsid w:val="00B37A5F"/>
    <w:rsid w:val="00B407AD"/>
    <w:rsid w:val="00B407EB"/>
    <w:rsid w:val="00B43698"/>
    <w:rsid w:val="00B45F71"/>
    <w:rsid w:val="00B47224"/>
    <w:rsid w:val="00B531D2"/>
    <w:rsid w:val="00B554E4"/>
    <w:rsid w:val="00B56A82"/>
    <w:rsid w:val="00B61F24"/>
    <w:rsid w:val="00B67B97"/>
    <w:rsid w:val="00B67CD8"/>
    <w:rsid w:val="00B719AC"/>
    <w:rsid w:val="00B724CE"/>
    <w:rsid w:val="00B75D09"/>
    <w:rsid w:val="00B77B07"/>
    <w:rsid w:val="00B8037E"/>
    <w:rsid w:val="00B82D12"/>
    <w:rsid w:val="00B83FE6"/>
    <w:rsid w:val="00B91841"/>
    <w:rsid w:val="00B91908"/>
    <w:rsid w:val="00B92DEC"/>
    <w:rsid w:val="00B9566F"/>
    <w:rsid w:val="00B95F00"/>
    <w:rsid w:val="00B976A1"/>
    <w:rsid w:val="00BA0286"/>
    <w:rsid w:val="00BA72C8"/>
    <w:rsid w:val="00BB1088"/>
    <w:rsid w:val="00BB3E08"/>
    <w:rsid w:val="00BB5A46"/>
    <w:rsid w:val="00BB5D3C"/>
    <w:rsid w:val="00BC0314"/>
    <w:rsid w:val="00BC0A49"/>
    <w:rsid w:val="00BC1A04"/>
    <w:rsid w:val="00BC2C24"/>
    <w:rsid w:val="00BC5DBB"/>
    <w:rsid w:val="00BD1EFA"/>
    <w:rsid w:val="00BD3F66"/>
    <w:rsid w:val="00BD589F"/>
    <w:rsid w:val="00BD5D19"/>
    <w:rsid w:val="00BE3345"/>
    <w:rsid w:val="00BE3E2E"/>
    <w:rsid w:val="00BE640A"/>
    <w:rsid w:val="00BE66B8"/>
    <w:rsid w:val="00BF125B"/>
    <w:rsid w:val="00BF12D0"/>
    <w:rsid w:val="00BF148B"/>
    <w:rsid w:val="00BF216A"/>
    <w:rsid w:val="00BF7FB8"/>
    <w:rsid w:val="00C01FC3"/>
    <w:rsid w:val="00C051F6"/>
    <w:rsid w:val="00C0776F"/>
    <w:rsid w:val="00C12036"/>
    <w:rsid w:val="00C12B4B"/>
    <w:rsid w:val="00C17231"/>
    <w:rsid w:val="00C21A9A"/>
    <w:rsid w:val="00C22767"/>
    <w:rsid w:val="00C276DF"/>
    <w:rsid w:val="00C3056D"/>
    <w:rsid w:val="00C30959"/>
    <w:rsid w:val="00C34879"/>
    <w:rsid w:val="00C35615"/>
    <w:rsid w:val="00C3745A"/>
    <w:rsid w:val="00C37C4D"/>
    <w:rsid w:val="00C4063D"/>
    <w:rsid w:val="00C448AE"/>
    <w:rsid w:val="00C45E5B"/>
    <w:rsid w:val="00C4684B"/>
    <w:rsid w:val="00C47035"/>
    <w:rsid w:val="00C47C2B"/>
    <w:rsid w:val="00C54214"/>
    <w:rsid w:val="00C57EAA"/>
    <w:rsid w:val="00C618E0"/>
    <w:rsid w:val="00C63B9A"/>
    <w:rsid w:val="00C63BE4"/>
    <w:rsid w:val="00C6407D"/>
    <w:rsid w:val="00C66879"/>
    <w:rsid w:val="00C70431"/>
    <w:rsid w:val="00C70C04"/>
    <w:rsid w:val="00C733F6"/>
    <w:rsid w:val="00C7475A"/>
    <w:rsid w:val="00C77758"/>
    <w:rsid w:val="00C801EA"/>
    <w:rsid w:val="00C826E7"/>
    <w:rsid w:val="00C82B8E"/>
    <w:rsid w:val="00C94803"/>
    <w:rsid w:val="00C94E0A"/>
    <w:rsid w:val="00C96D90"/>
    <w:rsid w:val="00C97616"/>
    <w:rsid w:val="00CA0235"/>
    <w:rsid w:val="00CA230D"/>
    <w:rsid w:val="00CA2DC7"/>
    <w:rsid w:val="00CA2FEC"/>
    <w:rsid w:val="00CA670A"/>
    <w:rsid w:val="00CA7D36"/>
    <w:rsid w:val="00CB1851"/>
    <w:rsid w:val="00CB2381"/>
    <w:rsid w:val="00CB3463"/>
    <w:rsid w:val="00CB705A"/>
    <w:rsid w:val="00CB7253"/>
    <w:rsid w:val="00CC27EA"/>
    <w:rsid w:val="00CC53DD"/>
    <w:rsid w:val="00CD0478"/>
    <w:rsid w:val="00CD38BA"/>
    <w:rsid w:val="00CD7C28"/>
    <w:rsid w:val="00CE3F96"/>
    <w:rsid w:val="00CE52B0"/>
    <w:rsid w:val="00CE77B1"/>
    <w:rsid w:val="00CF2B8B"/>
    <w:rsid w:val="00CF2E7A"/>
    <w:rsid w:val="00CF5D18"/>
    <w:rsid w:val="00CF7528"/>
    <w:rsid w:val="00D02D87"/>
    <w:rsid w:val="00D033EF"/>
    <w:rsid w:val="00D039FE"/>
    <w:rsid w:val="00D04AF7"/>
    <w:rsid w:val="00D04E71"/>
    <w:rsid w:val="00D06C01"/>
    <w:rsid w:val="00D06D42"/>
    <w:rsid w:val="00D15F62"/>
    <w:rsid w:val="00D170CC"/>
    <w:rsid w:val="00D20669"/>
    <w:rsid w:val="00D20F02"/>
    <w:rsid w:val="00D21CC9"/>
    <w:rsid w:val="00D33035"/>
    <w:rsid w:val="00D34F1D"/>
    <w:rsid w:val="00D37DFA"/>
    <w:rsid w:val="00D40A93"/>
    <w:rsid w:val="00D40B1B"/>
    <w:rsid w:val="00D42750"/>
    <w:rsid w:val="00D45769"/>
    <w:rsid w:val="00D467E8"/>
    <w:rsid w:val="00D47EC5"/>
    <w:rsid w:val="00D52C21"/>
    <w:rsid w:val="00D560A3"/>
    <w:rsid w:val="00D578A5"/>
    <w:rsid w:val="00D63271"/>
    <w:rsid w:val="00D63BF7"/>
    <w:rsid w:val="00D63E51"/>
    <w:rsid w:val="00D64B62"/>
    <w:rsid w:val="00D740D8"/>
    <w:rsid w:val="00D76774"/>
    <w:rsid w:val="00D80467"/>
    <w:rsid w:val="00D80656"/>
    <w:rsid w:val="00D80BEB"/>
    <w:rsid w:val="00D814ED"/>
    <w:rsid w:val="00D845DF"/>
    <w:rsid w:val="00D8579C"/>
    <w:rsid w:val="00D86981"/>
    <w:rsid w:val="00D86CE9"/>
    <w:rsid w:val="00D87562"/>
    <w:rsid w:val="00D877B3"/>
    <w:rsid w:val="00D878DD"/>
    <w:rsid w:val="00D90B38"/>
    <w:rsid w:val="00D91711"/>
    <w:rsid w:val="00D919B4"/>
    <w:rsid w:val="00D93422"/>
    <w:rsid w:val="00D979AF"/>
    <w:rsid w:val="00DA014D"/>
    <w:rsid w:val="00DA6898"/>
    <w:rsid w:val="00DA7F35"/>
    <w:rsid w:val="00DB488D"/>
    <w:rsid w:val="00DB582B"/>
    <w:rsid w:val="00DB6EDA"/>
    <w:rsid w:val="00DC0934"/>
    <w:rsid w:val="00DC10A4"/>
    <w:rsid w:val="00DC1513"/>
    <w:rsid w:val="00DC1D1A"/>
    <w:rsid w:val="00DC4553"/>
    <w:rsid w:val="00DC59A7"/>
    <w:rsid w:val="00DD1DEE"/>
    <w:rsid w:val="00DD37F7"/>
    <w:rsid w:val="00DD4E55"/>
    <w:rsid w:val="00DE1DCE"/>
    <w:rsid w:val="00DE3A12"/>
    <w:rsid w:val="00DF10E4"/>
    <w:rsid w:val="00DF158A"/>
    <w:rsid w:val="00E003BF"/>
    <w:rsid w:val="00E02027"/>
    <w:rsid w:val="00E02966"/>
    <w:rsid w:val="00E03FE3"/>
    <w:rsid w:val="00E12709"/>
    <w:rsid w:val="00E177AD"/>
    <w:rsid w:val="00E21C51"/>
    <w:rsid w:val="00E21E7E"/>
    <w:rsid w:val="00E24ABA"/>
    <w:rsid w:val="00E2703F"/>
    <w:rsid w:val="00E32902"/>
    <w:rsid w:val="00E3682B"/>
    <w:rsid w:val="00E37E9F"/>
    <w:rsid w:val="00E4380E"/>
    <w:rsid w:val="00E439DB"/>
    <w:rsid w:val="00E444C0"/>
    <w:rsid w:val="00E47F9A"/>
    <w:rsid w:val="00E5216F"/>
    <w:rsid w:val="00E57140"/>
    <w:rsid w:val="00E61600"/>
    <w:rsid w:val="00E63C6E"/>
    <w:rsid w:val="00E67BBA"/>
    <w:rsid w:val="00E74444"/>
    <w:rsid w:val="00E80587"/>
    <w:rsid w:val="00E8070A"/>
    <w:rsid w:val="00E81A68"/>
    <w:rsid w:val="00E8583F"/>
    <w:rsid w:val="00E86DA6"/>
    <w:rsid w:val="00E91AE0"/>
    <w:rsid w:val="00E928DA"/>
    <w:rsid w:val="00E96464"/>
    <w:rsid w:val="00E97EAC"/>
    <w:rsid w:val="00E97F59"/>
    <w:rsid w:val="00EA1C36"/>
    <w:rsid w:val="00EA27DA"/>
    <w:rsid w:val="00EA7683"/>
    <w:rsid w:val="00EB12B7"/>
    <w:rsid w:val="00EB2213"/>
    <w:rsid w:val="00EB3A77"/>
    <w:rsid w:val="00EC6E7D"/>
    <w:rsid w:val="00ED661B"/>
    <w:rsid w:val="00ED72B1"/>
    <w:rsid w:val="00EE19B1"/>
    <w:rsid w:val="00EE4E7A"/>
    <w:rsid w:val="00EE7B06"/>
    <w:rsid w:val="00EF26C8"/>
    <w:rsid w:val="00EF2CC4"/>
    <w:rsid w:val="00EF307A"/>
    <w:rsid w:val="00EF7C77"/>
    <w:rsid w:val="00F01061"/>
    <w:rsid w:val="00F03CD0"/>
    <w:rsid w:val="00F045D7"/>
    <w:rsid w:val="00F064A0"/>
    <w:rsid w:val="00F06836"/>
    <w:rsid w:val="00F07469"/>
    <w:rsid w:val="00F105D9"/>
    <w:rsid w:val="00F113AE"/>
    <w:rsid w:val="00F11FB7"/>
    <w:rsid w:val="00F208E3"/>
    <w:rsid w:val="00F22F95"/>
    <w:rsid w:val="00F268B8"/>
    <w:rsid w:val="00F302E6"/>
    <w:rsid w:val="00F30403"/>
    <w:rsid w:val="00F35637"/>
    <w:rsid w:val="00F37568"/>
    <w:rsid w:val="00F41A4C"/>
    <w:rsid w:val="00F42540"/>
    <w:rsid w:val="00F43780"/>
    <w:rsid w:val="00F448E8"/>
    <w:rsid w:val="00F500BB"/>
    <w:rsid w:val="00F50A81"/>
    <w:rsid w:val="00F55F44"/>
    <w:rsid w:val="00F55F9D"/>
    <w:rsid w:val="00F56516"/>
    <w:rsid w:val="00F575DD"/>
    <w:rsid w:val="00F6681C"/>
    <w:rsid w:val="00F708C3"/>
    <w:rsid w:val="00F716FC"/>
    <w:rsid w:val="00F72E39"/>
    <w:rsid w:val="00F749C7"/>
    <w:rsid w:val="00F752AA"/>
    <w:rsid w:val="00F77918"/>
    <w:rsid w:val="00F81480"/>
    <w:rsid w:val="00F821B7"/>
    <w:rsid w:val="00F838FF"/>
    <w:rsid w:val="00F83FAB"/>
    <w:rsid w:val="00F91B19"/>
    <w:rsid w:val="00F91D45"/>
    <w:rsid w:val="00F93CBE"/>
    <w:rsid w:val="00F96A7C"/>
    <w:rsid w:val="00F97310"/>
    <w:rsid w:val="00FA14AD"/>
    <w:rsid w:val="00FA2285"/>
    <w:rsid w:val="00FA297B"/>
    <w:rsid w:val="00FA5D52"/>
    <w:rsid w:val="00FA6A85"/>
    <w:rsid w:val="00FB3F50"/>
    <w:rsid w:val="00FB6E40"/>
    <w:rsid w:val="00FC56A5"/>
    <w:rsid w:val="00FD2A0A"/>
    <w:rsid w:val="00FD2F66"/>
    <w:rsid w:val="00FD49C0"/>
    <w:rsid w:val="00FE6E0C"/>
    <w:rsid w:val="00FF1048"/>
    <w:rsid w:val="00FF4A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3277"/>
    <w:pPr>
      <w:spacing w:after="120" w:line="285" w:lineRule="auto"/>
    </w:pPr>
    <w:rPr>
      <w:rFonts w:ascii="Calibri" w:eastAsia="Times New Roman" w:hAnsi="Calibri" w:cs="Times New Roman"/>
      <w:color w:val="000000"/>
      <w:kern w:val="28"/>
      <w:sz w:val="20"/>
      <w:szCs w:val="20"/>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7240"/>
    <w:pPr>
      <w:ind w:left="720"/>
      <w:contextualSpacing/>
    </w:pPr>
  </w:style>
  <w:style w:type="character" w:styleId="CommentReference">
    <w:name w:val="annotation reference"/>
    <w:basedOn w:val="DefaultParagraphFont"/>
    <w:uiPriority w:val="99"/>
    <w:semiHidden/>
    <w:unhideWhenUsed/>
    <w:rsid w:val="00D06C01"/>
    <w:rPr>
      <w:sz w:val="16"/>
      <w:szCs w:val="16"/>
    </w:rPr>
  </w:style>
  <w:style w:type="paragraph" w:styleId="CommentText">
    <w:name w:val="annotation text"/>
    <w:basedOn w:val="Normal"/>
    <w:link w:val="CommentTextChar"/>
    <w:uiPriority w:val="99"/>
    <w:unhideWhenUsed/>
    <w:rsid w:val="00D06C01"/>
    <w:pPr>
      <w:spacing w:line="240" w:lineRule="auto"/>
    </w:pPr>
  </w:style>
  <w:style w:type="character" w:customStyle="1" w:styleId="CommentTextChar">
    <w:name w:val="Comment Text Char"/>
    <w:basedOn w:val="DefaultParagraphFont"/>
    <w:link w:val="CommentText"/>
    <w:uiPriority w:val="99"/>
    <w:rsid w:val="00D06C01"/>
    <w:rPr>
      <w:rFonts w:ascii="Calibri" w:eastAsia="Times New Roman" w:hAnsi="Calibri" w:cs="Times New Roman"/>
      <w:color w:val="000000"/>
      <w:kern w:val="28"/>
      <w:sz w:val="20"/>
      <w:szCs w:val="20"/>
      <w14:ligatures w14:val="standard"/>
      <w14:cntxtAlts/>
    </w:rPr>
  </w:style>
  <w:style w:type="paragraph" w:styleId="CommentSubject">
    <w:name w:val="annotation subject"/>
    <w:basedOn w:val="CommentText"/>
    <w:next w:val="CommentText"/>
    <w:link w:val="CommentSubjectChar"/>
    <w:uiPriority w:val="99"/>
    <w:semiHidden/>
    <w:unhideWhenUsed/>
    <w:rsid w:val="00D06C01"/>
    <w:rPr>
      <w:b/>
      <w:bCs/>
    </w:rPr>
  </w:style>
  <w:style w:type="character" w:customStyle="1" w:styleId="CommentSubjectChar">
    <w:name w:val="Comment Subject Char"/>
    <w:basedOn w:val="CommentTextChar"/>
    <w:link w:val="CommentSubject"/>
    <w:uiPriority w:val="99"/>
    <w:semiHidden/>
    <w:rsid w:val="00D06C01"/>
    <w:rPr>
      <w:rFonts w:ascii="Calibri" w:eastAsia="Times New Roman" w:hAnsi="Calibri" w:cs="Times New Roman"/>
      <w:b/>
      <w:bCs/>
      <w:color w:val="000000"/>
      <w:kern w:val="28"/>
      <w:sz w:val="20"/>
      <w:szCs w:val="20"/>
      <w14:ligatures w14:val="standard"/>
      <w14:cntxtAlts/>
    </w:rPr>
  </w:style>
  <w:style w:type="paragraph" w:styleId="BalloonText">
    <w:name w:val="Balloon Text"/>
    <w:basedOn w:val="Normal"/>
    <w:link w:val="BalloonTextChar"/>
    <w:uiPriority w:val="99"/>
    <w:semiHidden/>
    <w:unhideWhenUsed/>
    <w:rsid w:val="00D06C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6C01"/>
    <w:rPr>
      <w:rFonts w:ascii="Tahoma" w:eastAsia="Times New Roman" w:hAnsi="Tahoma" w:cs="Tahoma"/>
      <w:color w:val="000000"/>
      <w:kern w:val="28"/>
      <w:sz w:val="16"/>
      <w:szCs w:val="16"/>
      <w14:ligatures w14:val="standard"/>
      <w14:cntxtAlts/>
    </w:rPr>
  </w:style>
  <w:style w:type="paragraph" w:styleId="Revision">
    <w:name w:val="Revision"/>
    <w:hidden/>
    <w:uiPriority w:val="99"/>
    <w:semiHidden/>
    <w:rsid w:val="00CD38BA"/>
    <w:pPr>
      <w:spacing w:after="0" w:line="240" w:lineRule="auto"/>
    </w:pPr>
    <w:rPr>
      <w:rFonts w:ascii="Calibri" w:eastAsia="Times New Roman" w:hAnsi="Calibri" w:cs="Times New Roman"/>
      <w:color w:val="000000"/>
      <w:kern w:val="28"/>
      <w:sz w:val="20"/>
      <w:szCs w:val="20"/>
      <w14:ligatures w14:val="standard"/>
      <w14:cntxtAlts/>
    </w:rPr>
  </w:style>
  <w:style w:type="table" w:styleId="TableGrid">
    <w:name w:val="Table Grid"/>
    <w:basedOn w:val="TableNormal"/>
    <w:uiPriority w:val="59"/>
    <w:rsid w:val="003B07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45E7E"/>
    <w:rPr>
      <w:color w:val="0000FF" w:themeColor="hyperlink"/>
      <w:u w:val="single"/>
    </w:rPr>
  </w:style>
  <w:style w:type="paragraph" w:styleId="Header">
    <w:name w:val="header"/>
    <w:basedOn w:val="Normal"/>
    <w:link w:val="HeaderChar"/>
    <w:uiPriority w:val="99"/>
    <w:unhideWhenUsed/>
    <w:rsid w:val="000F1D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CC"/>
    <w:rPr>
      <w:rFonts w:ascii="Calibri" w:eastAsia="Times New Roman" w:hAnsi="Calibri" w:cs="Times New Roman"/>
      <w:color w:val="000000"/>
      <w:kern w:val="28"/>
      <w:sz w:val="20"/>
      <w:szCs w:val="20"/>
      <w14:ligatures w14:val="standard"/>
      <w14:cntxtAlts/>
    </w:rPr>
  </w:style>
  <w:style w:type="paragraph" w:styleId="Footer">
    <w:name w:val="footer"/>
    <w:basedOn w:val="Normal"/>
    <w:link w:val="FooterChar"/>
    <w:uiPriority w:val="99"/>
    <w:unhideWhenUsed/>
    <w:rsid w:val="000F1D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CC"/>
    <w:rPr>
      <w:rFonts w:ascii="Calibri" w:eastAsia="Times New Roman" w:hAnsi="Calibri" w:cs="Times New Roman"/>
      <w:color w:val="000000"/>
      <w:kern w:val="28"/>
      <w:sz w:val="20"/>
      <w:szCs w:val="20"/>
      <w14:ligatures w14:val="standard"/>
      <w14:cntxtAlts/>
    </w:rPr>
  </w:style>
  <w:style w:type="character" w:customStyle="1" w:styleId="apple-converted-space">
    <w:name w:val="apple-converted-space"/>
    <w:basedOn w:val="DefaultParagraphFont"/>
    <w:rsid w:val="0086116F"/>
  </w:style>
  <w:style w:type="character" w:styleId="Emphasis">
    <w:name w:val="Emphasis"/>
    <w:basedOn w:val="DefaultParagraphFont"/>
    <w:uiPriority w:val="20"/>
    <w:qFormat/>
    <w:rsid w:val="0086116F"/>
    <w:rPr>
      <w:i/>
      <w:iCs/>
    </w:rPr>
  </w:style>
  <w:style w:type="character" w:styleId="PageNumber">
    <w:name w:val="page number"/>
    <w:basedOn w:val="DefaultParagraphFont"/>
    <w:uiPriority w:val="99"/>
    <w:semiHidden/>
    <w:unhideWhenUsed/>
    <w:rsid w:val="008664F7"/>
  </w:style>
  <w:style w:type="character" w:customStyle="1" w:styleId="bkciteavail">
    <w:name w:val="bk_cite_avail"/>
    <w:basedOn w:val="DefaultParagraphFont"/>
    <w:rsid w:val="00C3745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3277"/>
    <w:pPr>
      <w:spacing w:after="120" w:line="285" w:lineRule="auto"/>
    </w:pPr>
    <w:rPr>
      <w:rFonts w:ascii="Calibri" w:eastAsia="Times New Roman" w:hAnsi="Calibri" w:cs="Times New Roman"/>
      <w:color w:val="000000"/>
      <w:kern w:val="28"/>
      <w:sz w:val="20"/>
      <w:szCs w:val="20"/>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7240"/>
    <w:pPr>
      <w:ind w:left="720"/>
      <w:contextualSpacing/>
    </w:pPr>
  </w:style>
  <w:style w:type="character" w:styleId="CommentReference">
    <w:name w:val="annotation reference"/>
    <w:basedOn w:val="DefaultParagraphFont"/>
    <w:uiPriority w:val="99"/>
    <w:semiHidden/>
    <w:unhideWhenUsed/>
    <w:rsid w:val="00D06C01"/>
    <w:rPr>
      <w:sz w:val="16"/>
      <w:szCs w:val="16"/>
    </w:rPr>
  </w:style>
  <w:style w:type="paragraph" w:styleId="CommentText">
    <w:name w:val="annotation text"/>
    <w:basedOn w:val="Normal"/>
    <w:link w:val="CommentTextChar"/>
    <w:uiPriority w:val="99"/>
    <w:unhideWhenUsed/>
    <w:rsid w:val="00D06C01"/>
    <w:pPr>
      <w:spacing w:line="240" w:lineRule="auto"/>
    </w:pPr>
  </w:style>
  <w:style w:type="character" w:customStyle="1" w:styleId="CommentTextChar">
    <w:name w:val="Comment Text Char"/>
    <w:basedOn w:val="DefaultParagraphFont"/>
    <w:link w:val="CommentText"/>
    <w:uiPriority w:val="99"/>
    <w:rsid w:val="00D06C01"/>
    <w:rPr>
      <w:rFonts w:ascii="Calibri" w:eastAsia="Times New Roman" w:hAnsi="Calibri" w:cs="Times New Roman"/>
      <w:color w:val="000000"/>
      <w:kern w:val="28"/>
      <w:sz w:val="20"/>
      <w:szCs w:val="20"/>
      <w14:ligatures w14:val="standard"/>
      <w14:cntxtAlts/>
    </w:rPr>
  </w:style>
  <w:style w:type="paragraph" w:styleId="CommentSubject">
    <w:name w:val="annotation subject"/>
    <w:basedOn w:val="CommentText"/>
    <w:next w:val="CommentText"/>
    <w:link w:val="CommentSubjectChar"/>
    <w:uiPriority w:val="99"/>
    <w:semiHidden/>
    <w:unhideWhenUsed/>
    <w:rsid w:val="00D06C01"/>
    <w:rPr>
      <w:b/>
      <w:bCs/>
    </w:rPr>
  </w:style>
  <w:style w:type="character" w:customStyle="1" w:styleId="CommentSubjectChar">
    <w:name w:val="Comment Subject Char"/>
    <w:basedOn w:val="CommentTextChar"/>
    <w:link w:val="CommentSubject"/>
    <w:uiPriority w:val="99"/>
    <w:semiHidden/>
    <w:rsid w:val="00D06C01"/>
    <w:rPr>
      <w:rFonts w:ascii="Calibri" w:eastAsia="Times New Roman" w:hAnsi="Calibri" w:cs="Times New Roman"/>
      <w:b/>
      <w:bCs/>
      <w:color w:val="000000"/>
      <w:kern w:val="28"/>
      <w:sz w:val="20"/>
      <w:szCs w:val="20"/>
      <w14:ligatures w14:val="standard"/>
      <w14:cntxtAlts/>
    </w:rPr>
  </w:style>
  <w:style w:type="paragraph" w:styleId="BalloonText">
    <w:name w:val="Balloon Text"/>
    <w:basedOn w:val="Normal"/>
    <w:link w:val="BalloonTextChar"/>
    <w:uiPriority w:val="99"/>
    <w:semiHidden/>
    <w:unhideWhenUsed/>
    <w:rsid w:val="00D06C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6C01"/>
    <w:rPr>
      <w:rFonts w:ascii="Tahoma" w:eastAsia="Times New Roman" w:hAnsi="Tahoma" w:cs="Tahoma"/>
      <w:color w:val="000000"/>
      <w:kern w:val="28"/>
      <w:sz w:val="16"/>
      <w:szCs w:val="16"/>
      <w14:ligatures w14:val="standard"/>
      <w14:cntxtAlts/>
    </w:rPr>
  </w:style>
  <w:style w:type="paragraph" w:styleId="Revision">
    <w:name w:val="Revision"/>
    <w:hidden/>
    <w:uiPriority w:val="99"/>
    <w:semiHidden/>
    <w:rsid w:val="00CD38BA"/>
    <w:pPr>
      <w:spacing w:after="0" w:line="240" w:lineRule="auto"/>
    </w:pPr>
    <w:rPr>
      <w:rFonts w:ascii="Calibri" w:eastAsia="Times New Roman" w:hAnsi="Calibri" w:cs="Times New Roman"/>
      <w:color w:val="000000"/>
      <w:kern w:val="28"/>
      <w:sz w:val="20"/>
      <w:szCs w:val="20"/>
      <w14:ligatures w14:val="standard"/>
      <w14:cntxtAlts/>
    </w:rPr>
  </w:style>
  <w:style w:type="table" w:styleId="TableGrid">
    <w:name w:val="Table Grid"/>
    <w:basedOn w:val="TableNormal"/>
    <w:uiPriority w:val="59"/>
    <w:rsid w:val="003B07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45E7E"/>
    <w:rPr>
      <w:color w:val="0000FF" w:themeColor="hyperlink"/>
      <w:u w:val="single"/>
    </w:rPr>
  </w:style>
  <w:style w:type="paragraph" w:styleId="Header">
    <w:name w:val="header"/>
    <w:basedOn w:val="Normal"/>
    <w:link w:val="HeaderChar"/>
    <w:uiPriority w:val="99"/>
    <w:unhideWhenUsed/>
    <w:rsid w:val="000F1D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CC"/>
    <w:rPr>
      <w:rFonts w:ascii="Calibri" w:eastAsia="Times New Roman" w:hAnsi="Calibri" w:cs="Times New Roman"/>
      <w:color w:val="000000"/>
      <w:kern w:val="28"/>
      <w:sz w:val="20"/>
      <w:szCs w:val="20"/>
      <w14:ligatures w14:val="standard"/>
      <w14:cntxtAlts/>
    </w:rPr>
  </w:style>
  <w:style w:type="paragraph" w:styleId="Footer">
    <w:name w:val="footer"/>
    <w:basedOn w:val="Normal"/>
    <w:link w:val="FooterChar"/>
    <w:uiPriority w:val="99"/>
    <w:unhideWhenUsed/>
    <w:rsid w:val="000F1D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CC"/>
    <w:rPr>
      <w:rFonts w:ascii="Calibri" w:eastAsia="Times New Roman" w:hAnsi="Calibri" w:cs="Times New Roman"/>
      <w:color w:val="000000"/>
      <w:kern w:val="28"/>
      <w:sz w:val="20"/>
      <w:szCs w:val="20"/>
      <w14:ligatures w14:val="standard"/>
      <w14:cntxtAlts/>
    </w:rPr>
  </w:style>
  <w:style w:type="character" w:customStyle="1" w:styleId="apple-converted-space">
    <w:name w:val="apple-converted-space"/>
    <w:basedOn w:val="DefaultParagraphFont"/>
    <w:rsid w:val="0086116F"/>
  </w:style>
  <w:style w:type="character" w:styleId="Emphasis">
    <w:name w:val="Emphasis"/>
    <w:basedOn w:val="DefaultParagraphFont"/>
    <w:uiPriority w:val="20"/>
    <w:qFormat/>
    <w:rsid w:val="0086116F"/>
    <w:rPr>
      <w:i/>
      <w:iCs/>
    </w:rPr>
  </w:style>
  <w:style w:type="character" w:styleId="PageNumber">
    <w:name w:val="page number"/>
    <w:basedOn w:val="DefaultParagraphFont"/>
    <w:uiPriority w:val="99"/>
    <w:semiHidden/>
    <w:unhideWhenUsed/>
    <w:rsid w:val="008664F7"/>
  </w:style>
  <w:style w:type="character" w:customStyle="1" w:styleId="bkciteavail">
    <w:name w:val="bk_cite_avail"/>
    <w:basedOn w:val="DefaultParagraphFont"/>
    <w:rsid w:val="00C374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140275">
      <w:bodyDiv w:val="1"/>
      <w:marLeft w:val="0"/>
      <w:marRight w:val="0"/>
      <w:marTop w:val="0"/>
      <w:marBottom w:val="0"/>
      <w:divBdr>
        <w:top w:val="none" w:sz="0" w:space="0" w:color="auto"/>
        <w:left w:val="none" w:sz="0" w:space="0" w:color="auto"/>
        <w:bottom w:val="none" w:sz="0" w:space="0" w:color="auto"/>
        <w:right w:val="none" w:sz="0" w:space="0" w:color="auto"/>
      </w:divBdr>
    </w:div>
    <w:div w:id="205678654">
      <w:bodyDiv w:val="1"/>
      <w:marLeft w:val="0"/>
      <w:marRight w:val="0"/>
      <w:marTop w:val="0"/>
      <w:marBottom w:val="0"/>
      <w:divBdr>
        <w:top w:val="none" w:sz="0" w:space="0" w:color="auto"/>
        <w:left w:val="none" w:sz="0" w:space="0" w:color="auto"/>
        <w:bottom w:val="none" w:sz="0" w:space="0" w:color="auto"/>
        <w:right w:val="none" w:sz="0" w:space="0" w:color="auto"/>
      </w:divBdr>
    </w:div>
    <w:div w:id="281349591">
      <w:bodyDiv w:val="1"/>
      <w:marLeft w:val="0"/>
      <w:marRight w:val="0"/>
      <w:marTop w:val="0"/>
      <w:marBottom w:val="0"/>
      <w:divBdr>
        <w:top w:val="none" w:sz="0" w:space="0" w:color="auto"/>
        <w:left w:val="none" w:sz="0" w:space="0" w:color="auto"/>
        <w:bottom w:val="none" w:sz="0" w:space="0" w:color="auto"/>
        <w:right w:val="none" w:sz="0" w:space="0" w:color="auto"/>
      </w:divBdr>
    </w:div>
    <w:div w:id="368841387">
      <w:bodyDiv w:val="1"/>
      <w:marLeft w:val="0"/>
      <w:marRight w:val="0"/>
      <w:marTop w:val="0"/>
      <w:marBottom w:val="0"/>
      <w:divBdr>
        <w:top w:val="none" w:sz="0" w:space="0" w:color="auto"/>
        <w:left w:val="none" w:sz="0" w:space="0" w:color="auto"/>
        <w:bottom w:val="none" w:sz="0" w:space="0" w:color="auto"/>
        <w:right w:val="none" w:sz="0" w:space="0" w:color="auto"/>
      </w:divBdr>
    </w:div>
    <w:div w:id="380323343">
      <w:bodyDiv w:val="1"/>
      <w:marLeft w:val="0"/>
      <w:marRight w:val="0"/>
      <w:marTop w:val="0"/>
      <w:marBottom w:val="0"/>
      <w:divBdr>
        <w:top w:val="none" w:sz="0" w:space="0" w:color="auto"/>
        <w:left w:val="none" w:sz="0" w:space="0" w:color="auto"/>
        <w:bottom w:val="none" w:sz="0" w:space="0" w:color="auto"/>
        <w:right w:val="none" w:sz="0" w:space="0" w:color="auto"/>
      </w:divBdr>
    </w:div>
    <w:div w:id="447238555">
      <w:bodyDiv w:val="1"/>
      <w:marLeft w:val="0"/>
      <w:marRight w:val="0"/>
      <w:marTop w:val="0"/>
      <w:marBottom w:val="0"/>
      <w:divBdr>
        <w:top w:val="none" w:sz="0" w:space="0" w:color="auto"/>
        <w:left w:val="none" w:sz="0" w:space="0" w:color="auto"/>
        <w:bottom w:val="none" w:sz="0" w:space="0" w:color="auto"/>
        <w:right w:val="none" w:sz="0" w:space="0" w:color="auto"/>
      </w:divBdr>
    </w:div>
    <w:div w:id="459109865">
      <w:bodyDiv w:val="1"/>
      <w:marLeft w:val="0"/>
      <w:marRight w:val="0"/>
      <w:marTop w:val="0"/>
      <w:marBottom w:val="0"/>
      <w:divBdr>
        <w:top w:val="none" w:sz="0" w:space="0" w:color="auto"/>
        <w:left w:val="none" w:sz="0" w:space="0" w:color="auto"/>
        <w:bottom w:val="none" w:sz="0" w:space="0" w:color="auto"/>
        <w:right w:val="none" w:sz="0" w:space="0" w:color="auto"/>
      </w:divBdr>
    </w:div>
    <w:div w:id="586773161">
      <w:bodyDiv w:val="1"/>
      <w:marLeft w:val="0"/>
      <w:marRight w:val="0"/>
      <w:marTop w:val="0"/>
      <w:marBottom w:val="0"/>
      <w:divBdr>
        <w:top w:val="none" w:sz="0" w:space="0" w:color="auto"/>
        <w:left w:val="none" w:sz="0" w:space="0" w:color="auto"/>
        <w:bottom w:val="none" w:sz="0" w:space="0" w:color="auto"/>
        <w:right w:val="none" w:sz="0" w:space="0" w:color="auto"/>
      </w:divBdr>
    </w:div>
    <w:div w:id="696465350">
      <w:bodyDiv w:val="1"/>
      <w:marLeft w:val="0"/>
      <w:marRight w:val="0"/>
      <w:marTop w:val="0"/>
      <w:marBottom w:val="0"/>
      <w:divBdr>
        <w:top w:val="none" w:sz="0" w:space="0" w:color="auto"/>
        <w:left w:val="none" w:sz="0" w:space="0" w:color="auto"/>
        <w:bottom w:val="none" w:sz="0" w:space="0" w:color="auto"/>
        <w:right w:val="none" w:sz="0" w:space="0" w:color="auto"/>
      </w:divBdr>
    </w:div>
    <w:div w:id="788084534">
      <w:bodyDiv w:val="1"/>
      <w:marLeft w:val="0"/>
      <w:marRight w:val="0"/>
      <w:marTop w:val="0"/>
      <w:marBottom w:val="0"/>
      <w:divBdr>
        <w:top w:val="none" w:sz="0" w:space="0" w:color="auto"/>
        <w:left w:val="none" w:sz="0" w:space="0" w:color="auto"/>
        <w:bottom w:val="none" w:sz="0" w:space="0" w:color="auto"/>
        <w:right w:val="none" w:sz="0" w:space="0" w:color="auto"/>
      </w:divBdr>
    </w:div>
    <w:div w:id="909509440">
      <w:bodyDiv w:val="1"/>
      <w:marLeft w:val="0"/>
      <w:marRight w:val="0"/>
      <w:marTop w:val="0"/>
      <w:marBottom w:val="0"/>
      <w:divBdr>
        <w:top w:val="none" w:sz="0" w:space="0" w:color="auto"/>
        <w:left w:val="none" w:sz="0" w:space="0" w:color="auto"/>
        <w:bottom w:val="none" w:sz="0" w:space="0" w:color="auto"/>
        <w:right w:val="none" w:sz="0" w:space="0" w:color="auto"/>
      </w:divBdr>
    </w:div>
    <w:div w:id="1014187355">
      <w:bodyDiv w:val="1"/>
      <w:marLeft w:val="0"/>
      <w:marRight w:val="0"/>
      <w:marTop w:val="0"/>
      <w:marBottom w:val="0"/>
      <w:divBdr>
        <w:top w:val="none" w:sz="0" w:space="0" w:color="auto"/>
        <w:left w:val="none" w:sz="0" w:space="0" w:color="auto"/>
        <w:bottom w:val="none" w:sz="0" w:space="0" w:color="auto"/>
        <w:right w:val="none" w:sz="0" w:space="0" w:color="auto"/>
      </w:divBdr>
    </w:div>
    <w:div w:id="1060860097">
      <w:bodyDiv w:val="1"/>
      <w:marLeft w:val="0"/>
      <w:marRight w:val="0"/>
      <w:marTop w:val="0"/>
      <w:marBottom w:val="0"/>
      <w:divBdr>
        <w:top w:val="none" w:sz="0" w:space="0" w:color="auto"/>
        <w:left w:val="none" w:sz="0" w:space="0" w:color="auto"/>
        <w:bottom w:val="none" w:sz="0" w:space="0" w:color="auto"/>
        <w:right w:val="none" w:sz="0" w:space="0" w:color="auto"/>
      </w:divBdr>
    </w:div>
    <w:div w:id="1184981969">
      <w:bodyDiv w:val="1"/>
      <w:marLeft w:val="0"/>
      <w:marRight w:val="0"/>
      <w:marTop w:val="0"/>
      <w:marBottom w:val="0"/>
      <w:divBdr>
        <w:top w:val="none" w:sz="0" w:space="0" w:color="auto"/>
        <w:left w:val="none" w:sz="0" w:space="0" w:color="auto"/>
        <w:bottom w:val="none" w:sz="0" w:space="0" w:color="auto"/>
        <w:right w:val="none" w:sz="0" w:space="0" w:color="auto"/>
      </w:divBdr>
    </w:div>
    <w:div w:id="1237547700">
      <w:bodyDiv w:val="1"/>
      <w:marLeft w:val="0"/>
      <w:marRight w:val="0"/>
      <w:marTop w:val="0"/>
      <w:marBottom w:val="0"/>
      <w:divBdr>
        <w:top w:val="none" w:sz="0" w:space="0" w:color="auto"/>
        <w:left w:val="none" w:sz="0" w:space="0" w:color="auto"/>
        <w:bottom w:val="none" w:sz="0" w:space="0" w:color="auto"/>
        <w:right w:val="none" w:sz="0" w:space="0" w:color="auto"/>
      </w:divBdr>
    </w:div>
    <w:div w:id="1247300566">
      <w:bodyDiv w:val="1"/>
      <w:marLeft w:val="0"/>
      <w:marRight w:val="0"/>
      <w:marTop w:val="0"/>
      <w:marBottom w:val="0"/>
      <w:divBdr>
        <w:top w:val="none" w:sz="0" w:space="0" w:color="auto"/>
        <w:left w:val="none" w:sz="0" w:space="0" w:color="auto"/>
        <w:bottom w:val="none" w:sz="0" w:space="0" w:color="auto"/>
        <w:right w:val="none" w:sz="0" w:space="0" w:color="auto"/>
      </w:divBdr>
    </w:div>
    <w:div w:id="1256479285">
      <w:bodyDiv w:val="1"/>
      <w:marLeft w:val="0"/>
      <w:marRight w:val="0"/>
      <w:marTop w:val="0"/>
      <w:marBottom w:val="0"/>
      <w:divBdr>
        <w:top w:val="none" w:sz="0" w:space="0" w:color="auto"/>
        <w:left w:val="none" w:sz="0" w:space="0" w:color="auto"/>
        <w:bottom w:val="none" w:sz="0" w:space="0" w:color="auto"/>
        <w:right w:val="none" w:sz="0" w:space="0" w:color="auto"/>
      </w:divBdr>
    </w:div>
    <w:div w:id="1341738174">
      <w:bodyDiv w:val="1"/>
      <w:marLeft w:val="0"/>
      <w:marRight w:val="0"/>
      <w:marTop w:val="0"/>
      <w:marBottom w:val="0"/>
      <w:divBdr>
        <w:top w:val="none" w:sz="0" w:space="0" w:color="auto"/>
        <w:left w:val="none" w:sz="0" w:space="0" w:color="auto"/>
        <w:bottom w:val="none" w:sz="0" w:space="0" w:color="auto"/>
        <w:right w:val="none" w:sz="0" w:space="0" w:color="auto"/>
      </w:divBdr>
    </w:div>
    <w:div w:id="1380401331">
      <w:bodyDiv w:val="1"/>
      <w:marLeft w:val="0"/>
      <w:marRight w:val="0"/>
      <w:marTop w:val="0"/>
      <w:marBottom w:val="0"/>
      <w:divBdr>
        <w:top w:val="none" w:sz="0" w:space="0" w:color="auto"/>
        <w:left w:val="none" w:sz="0" w:space="0" w:color="auto"/>
        <w:bottom w:val="none" w:sz="0" w:space="0" w:color="auto"/>
        <w:right w:val="none" w:sz="0" w:space="0" w:color="auto"/>
      </w:divBdr>
    </w:div>
    <w:div w:id="1388794486">
      <w:bodyDiv w:val="1"/>
      <w:marLeft w:val="0"/>
      <w:marRight w:val="0"/>
      <w:marTop w:val="0"/>
      <w:marBottom w:val="0"/>
      <w:divBdr>
        <w:top w:val="none" w:sz="0" w:space="0" w:color="auto"/>
        <w:left w:val="none" w:sz="0" w:space="0" w:color="auto"/>
        <w:bottom w:val="none" w:sz="0" w:space="0" w:color="auto"/>
        <w:right w:val="none" w:sz="0" w:space="0" w:color="auto"/>
      </w:divBdr>
    </w:div>
    <w:div w:id="1452900248">
      <w:bodyDiv w:val="1"/>
      <w:marLeft w:val="0"/>
      <w:marRight w:val="0"/>
      <w:marTop w:val="0"/>
      <w:marBottom w:val="0"/>
      <w:divBdr>
        <w:top w:val="none" w:sz="0" w:space="0" w:color="auto"/>
        <w:left w:val="none" w:sz="0" w:space="0" w:color="auto"/>
        <w:bottom w:val="none" w:sz="0" w:space="0" w:color="auto"/>
        <w:right w:val="none" w:sz="0" w:space="0" w:color="auto"/>
      </w:divBdr>
    </w:div>
    <w:div w:id="1490243496">
      <w:bodyDiv w:val="1"/>
      <w:marLeft w:val="0"/>
      <w:marRight w:val="0"/>
      <w:marTop w:val="0"/>
      <w:marBottom w:val="0"/>
      <w:divBdr>
        <w:top w:val="none" w:sz="0" w:space="0" w:color="auto"/>
        <w:left w:val="none" w:sz="0" w:space="0" w:color="auto"/>
        <w:bottom w:val="none" w:sz="0" w:space="0" w:color="auto"/>
        <w:right w:val="none" w:sz="0" w:space="0" w:color="auto"/>
      </w:divBdr>
    </w:div>
    <w:div w:id="1726635656">
      <w:bodyDiv w:val="1"/>
      <w:marLeft w:val="0"/>
      <w:marRight w:val="0"/>
      <w:marTop w:val="0"/>
      <w:marBottom w:val="0"/>
      <w:divBdr>
        <w:top w:val="none" w:sz="0" w:space="0" w:color="auto"/>
        <w:left w:val="none" w:sz="0" w:space="0" w:color="auto"/>
        <w:bottom w:val="none" w:sz="0" w:space="0" w:color="auto"/>
        <w:right w:val="none" w:sz="0" w:space="0" w:color="auto"/>
      </w:divBdr>
    </w:div>
    <w:div w:id="1885943793">
      <w:bodyDiv w:val="1"/>
      <w:marLeft w:val="0"/>
      <w:marRight w:val="0"/>
      <w:marTop w:val="0"/>
      <w:marBottom w:val="0"/>
      <w:divBdr>
        <w:top w:val="none" w:sz="0" w:space="0" w:color="auto"/>
        <w:left w:val="none" w:sz="0" w:space="0" w:color="auto"/>
        <w:bottom w:val="none" w:sz="0" w:space="0" w:color="auto"/>
        <w:right w:val="none" w:sz="0" w:space="0" w:color="auto"/>
      </w:divBdr>
    </w:div>
    <w:div w:id="1891768184">
      <w:bodyDiv w:val="1"/>
      <w:marLeft w:val="0"/>
      <w:marRight w:val="0"/>
      <w:marTop w:val="0"/>
      <w:marBottom w:val="0"/>
      <w:divBdr>
        <w:top w:val="none" w:sz="0" w:space="0" w:color="auto"/>
        <w:left w:val="none" w:sz="0" w:space="0" w:color="auto"/>
        <w:bottom w:val="none" w:sz="0" w:space="0" w:color="auto"/>
        <w:right w:val="none" w:sz="0" w:space="0" w:color="auto"/>
      </w:divBdr>
    </w:div>
    <w:div w:id="1955208525">
      <w:bodyDiv w:val="1"/>
      <w:marLeft w:val="0"/>
      <w:marRight w:val="0"/>
      <w:marTop w:val="0"/>
      <w:marBottom w:val="0"/>
      <w:divBdr>
        <w:top w:val="none" w:sz="0" w:space="0" w:color="auto"/>
        <w:left w:val="none" w:sz="0" w:space="0" w:color="auto"/>
        <w:bottom w:val="none" w:sz="0" w:space="0" w:color="auto"/>
        <w:right w:val="none" w:sz="0" w:space="0" w:color="auto"/>
      </w:divBdr>
    </w:div>
    <w:div w:id="2003661488">
      <w:bodyDiv w:val="1"/>
      <w:marLeft w:val="0"/>
      <w:marRight w:val="0"/>
      <w:marTop w:val="0"/>
      <w:marBottom w:val="0"/>
      <w:divBdr>
        <w:top w:val="none" w:sz="0" w:space="0" w:color="auto"/>
        <w:left w:val="none" w:sz="0" w:space="0" w:color="auto"/>
        <w:bottom w:val="none" w:sz="0" w:space="0" w:color="auto"/>
        <w:right w:val="none" w:sz="0" w:space="0" w:color="auto"/>
      </w:divBdr>
    </w:div>
    <w:div w:id="2091390229">
      <w:bodyDiv w:val="1"/>
      <w:marLeft w:val="0"/>
      <w:marRight w:val="0"/>
      <w:marTop w:val="0"/>
      <w:marBottom w:val="0"/>
      <w:divBdr>
        <w:top w:val="none" w:sz="0" w:space="0" w:color="auto"/>
        <w:left w:val="none" w:sz="0" w:space="0" w:color="auto"/>
        <w:bottom w:val="none" w:sz="0" w:space="0" w:color="auto"/>
        <w:right w:val="none" w:sz="0" w:space="0" w:color="auto"/>
      </w:divBdr>
    </w:div>
    <w:div w:id="2106265583">
      <w:bodyDiv w:val="1"/>
      <w:marLeft w:val="0"/>
      <w:marRight w:val="0"/>
      <w:marTop w:val="0"/>
      <w:marBottom w:val="0"/>
      <w:divBdr>
        <w:top w:val="none" w:sz="0" w:space="0" w:color="auto"/>
        <w:left w:val="none" w:sz="0" w:space="0" w:color="auto"/>
        <w:bottom w:val="none" w:sz="0" w:space="0" w:color="auto"/>
        <w:right w:val="none" w:sz="0" w:space="0" w:color="auto"/>
      </w:divBdr>
    </w:div>
    <w:div w:id="2129159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mysal3@myuw.net" TargetMode="External"/><Relationship Id="rId13"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samhsa.gov/centers/csap/modelprograms/default.cfm" TargetMode="External"/><Relationship Id="rId4" Type="http://schemas.openxmlformats.org/officeDocument/2006/relationships/settings" Target="settings.xml"/><Relationship Id="rId9" Type="http://schemas.openxmlformats.org/officeDocument/2006/relationships/hyperlink" Target="http://www.communitiesthatcare.ne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164</TotalTime>
  <Pages>37</Pages>
  <Words>15055</Words>
  <Characters>85819</Characters>
  <Application>Microsoft Office Word</Application>
  <DocSecurity>0</DocSecurity>
  <Lines>715</Lines>
  <Paragraphs>201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Salazar</dc:creator>
  <cp:lastModifiedBy>Amy Salazar</cp:lastModifiedBy>
  <cp:revision>21</cp:revision>
  <cp:lastPrinted>2015-03-03T19:20:00Z</cp:lastPrinted>
  <dcterms:created xsi:type="dcterms:W3CDTF">2015-03-04T20:48:00Z</dcterms:created>
  <dcterms:modified xsi:type="dcterms:W3CDTF">2015-03-05T23:02:00Z</dcterms:modified>
</cp:coreProperties>
</file>