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27CD" w:rsidRPr="004B3D5F" w:rsidRDefault="00F427CD" w:rsidP="007F6E0B">
      <w:pPr>
        <w:jc w:val="center"/>
        <w:rPr>
          <w:rFonts w:ascii="Adobe Caslon Pro" w:eastAsia="Times New Roman" w:hAnsi="Adobe Caslon Pro" w:cs="Times New Roman"/>
          <w:b/>
          <w:bCs/>
          <w:iCs/>
          <w:sz w:val="28"/>
          <w:szCs w:val="28"/>
        </w:rPr>
      </w:pPr>
    </w:p>
    <w:p w:rsidR="00345DE8" w:rsidRDefault="00345DE8" w:rsidP="007F6E0B">
      <w:pPr>
        <w:jc w:val="center"/>
        <w:rPr>
          <w:rFonts w:ascii="Adobe Caslon Pro" w:eastAsia="Times New Roman" w:hAnsi="Adobe Caslon Pro" w:cs="Times New Roman"/>
          <w:b/>
          <w:bCs/>
          <w:i/>
          <w:iCs/>
          <w:sz w:val="28"/>
          <w:szCs w:val="28"/>
        </w:rPr>
      </w:pPr>
    </w:p>
    <w:p w:rsidR="00345DE8" w:rsidRDefault="00345DE8" w:rsidP="007F6E0B">
      <w:pPr>
        <w:jc w:val="center"/>
        <w:rPr>
          <w:rFonts w:ascii="Adobe Caslon Pro" w:eastAsia="Times New Roman" w:hAnsi="Adobe Caslon Pro" w:cs="Times New Roman"/>
          <w:b/>
          <w:bCs/>
          <w:i/>
          <w:iCs/>
          <w:sz w:val="28"/>
          <w:szCs w:val="28"/>
        </w:rPr>
      </w:pPr>
    </w:p>
    <w:p w:rsidR="00345DE8" w:rsidRDefault="00345DE8" w:rsidP="007F6E0B">
      <w:pPr>
        <w:jc w:val="center"/>
        <w:rPr>
          <w:rFonts w:ascii="Adobe Caslon Pro" w:eastAsia="Times New Roman" w:hAnsi="Adobe Caslon Pro" w:cs="Times New Roman"/>
          <w:b/>
          <w:bCs/>
          <w:i/>
          <w:iCs/>
          <w:sz w:val="28"/>
          <w:szCs w:val="28"/>
        </w:rPr>
      </w:pPr>
    </w:p>
    <w:p w:rsidR="00345DE8" w:rsidRPr="00345DE8" w:rsidRDefault="00345DE8" w:rsidP="007F6E0B">
      <w:pPr>
        <w:jc w:val="center"/>
        <w:rPr>
          <w:rFonts w:ascii="Adobe Caslon Pro" w:eastAsia="Times New Roman" w:hAnsi="Adobe Caslon Pro" w:cs="Times New Roman"/>
          <w:b/>
          <w:bCs/>
          <w:i/>
          <w:iCs/>
          <w:sz w:val="28"/>
          <w:szCs w:val="28"/>
        </w:rPr>
      </w:pPr>
    </w:p>
    <w:p w:rsidR="00F427CD" w:rsidRPr="0078551F" w:rsidRDefault="00345DE8" w:rsidP="00345DE8">
      <w:pPr>
        <w:jc w:val="center"/>
        <w:rPr>
          <w:rFonts w:ascii="Adobe Caslon Pro" w:eastAsia="Times New Roman" w:hAnsi="Adobe Caslon Pro" w:cs="Times New Roman"/>
          <w:i/>
          <w:iCs/>
          <w:sz w:val="32"/>
          <w:szCs w:val="32"/>
        </w:rPr>
      </w:pPr>
      <w:r w:rsidRPr="0078551F">
        <w:rPr>
          <w:rFonts w:ascii="Adobe Caslon Pro" w:eastAsia="Times New Roman" w:hAnsi="Adobe Caslon Pro" w:cs="Times New Roman"/>
          <w:i/>
          <w:iCs/>
          <w:sz w:val="32"/>
          <w:szCs w:val="32"/>
        </w:rPr>
        <w:t>CHAPTER NOTES</w:t>
      </w:r>
      <w:r w:rsidR="00F427CD" w:rsidRPr="0078551F">
        <w:rPr>
          <w:rFonts w:ascii="Adobe Caslon Pro" w:eastAsia="Times New Roman" w:hAnsi="Adobe Caslon Pro" w:cs="Times New Roman"/>
          <w:i/>
          <w:iCs/>
          <w:sz w:val="32"/>
          <w:szCs w:val="32"/>
        </w:rPr>
        <w:br w:type="page"/>
      </w:r>
    </w:p>
    <w:p w:rsidR="00E05194" w:rsidRPr="00AD01EC" w:rsidRDefault="007F6E0B" w:rsidP="00AB07F7">
      <w:pPr>
        <w:jc w:val="center"/>
        <w:rPr>
          <w:rFonts w:ascii="Garamond" w:eastAsia="Times New Roman" w:hAnsi="Garamond" w:cs="Times New Roman"/>
          <w:b/>
          <w:bCs/>
          <w:i/>
          <w:iCs/>
          <w:sz w:val="20"/>
          <w:szCs w:val="20"/>
        </w:rPr>
      </w:pPr>
      <w:r w:rsidRPr="00AD01EC">
        <w:rPr>
          <w:rFonts w:ascii="Garamond" w:eastAsia="Times New Roman" w:hAnsi="Garamond" w:cs="Times New Roman"/>
          <w:b/>
          <w:bCs/>
          <w:i/>
          <w:iCs/>
          <w:sz w:val="20"/>
          <w:szCs w:val="20"/>
        </w:rPr>
        <w:lastRenderedPageBreak/>
        <w:t>Chapter 1</w:t>
      </w:r>
    </w:p>
    <w:p w:rsidR="007F6E0B" w:rsidRDefault="00E05194" w:rsidP="00AB07F7">
      <w:pPr>
        <w:jc w:val="center"/>
        <w:rPr>
          <w:rFonts w:ascii="Garamond" w:hAnsi="Garamond"/>
          <w:b/>
          <w:bCs/>
          <w:i/>
          <w:iCs/>
        </w:rPr>
      </w:pPr>
      <w:r w:rsidRPr="00E05194">
        <w:rPr>
          <w:rFonts w:ascii="Garamond" w:hAnsi="Garamond"/>
          <w:b/>
          <w:bCs/>
          <w:i/>
          <w:iCs/>
        </w:rPr>
        <w:t>Departure From Baghdad and Farewells</w:t>
      </w:r>
    </w:p>
    <w:p w:rsidR="00413BD9" w:rsidRPr="00413BD9" w:rsidRDefault="00413BD9" w:rsidP="00AB07F7">
      <w:pPr>
        <w:jc w:val="center"/>
        <w:rPr>
          <w:rFonts w:ascii="Garamond" w:eastAsia="Times New Roman" w:hAnsi="Garamond" w:cs="Times New Roman"/>
          <w:b/>
          <w:bCs/>
          <w:i/>
          <w:iCs/>
          <w:sz w:val="24"/>
          <w:szCs w:val="24"/>
        </w:rPr>
      </w:pPr>
      <w:r w:rsidRPr="00413BD9">
        <w:rPr>
          <w:b/>
          <w:bCs/>
          <w:sz w:val="24"/>
          <w:szCs w:val="24"/>
          <w:rtl/>
        </w:rPr>
        <w:t>السفر من بغدا</w:t>
      </w:r>
      <w:r w:rsidRPr="00413BD9">
        <w:rPr>
          <w:b/>
          <w:bCs/>
          <w:sz w:val="24"/>
          <w:szCs w:val="24"/>
          <w:rtl/>
          <w:lang w:bidi="ar-SY"/>
        </w:rPr>
        <w:t>د</w:t>
      </w:r>
      <w:r w:rsidRPr="00413BD9">
        <w:rPr>
          <w:b/>
          <w:bCs/>
          <w:sz w:val="24"/>
          <w:szCs w:val="24"/>
          <w:rtl/>
        </w:rPr>
        <w:t xml:space="preserve"> وا لموادعة</w:t>
      </w:r>
    </w:p>
    <w:p w:rsidR="00D22440" w:rsidRPr="00AD01EC" w:rsidRDefault="008C3F12" w:rsidP="00AB07F7">
      <w:pPr>
        <w:jc w:val="right"/>
        <w:rPr>
          <w:rFonts w:ascii="Garamond" w:eastAsia="Times New Roman" w:hAnsi="Garamond" w:cs="Times New Roman"/>
          <w:i/>
          <w:iCs/>
          <w:sz w:val="20"/>
          <w:szCs w:val="20"/>
        </w:rPr>
      </w:pPr>
      <w:r w:rsidRPr="00AD01EC">
        <w:rPr>
          <w:rFonts w:ascii="Garamond" w:eastAsia="Times New Roman" w:hAnsi="Garamond" w:cs="Times New Roman"/>
          <w:i/>
          <w:iCs/>
          <w:sz w:val="20"/>
          <w:szCs w:val="20"/>
        </w:rPr>
        <w:t>p</w:t>
      </w:r>
      <w:r w:rsidR="00D22440" w:rsidRPr="00AD01EC">
        <w:rPr>
          <w:rFonts w:ascii="Garamond" w:eastAsia="Times New Roman" w:hAnsi="Garamond" w:cs="Times New Roman"/>
          <w:i/>
          <w:iCs/>
          <w:sz w:val="20"/>
          <w:szCs w:val="20"/>
        </w:rPr>
        <w:t>age 002</w:t>
      </w:r>
    </w:p>
    <w:p w:rsidR="00A76447" w:rsidRPr="00881B7E" w:rsidRDefault="00A76447" w:rsidP="0030611E">
      <w:pPr>
        <w:numPr>
          <w:ilvl w:val="0"/>
          <w:numId w:val="1"/>
        </w:numPr>
        <w:ind w:left="0"/>
        <w:jc w:val="both"/>
        <w:rPr>
          <w:rFonts w:ascii="Garamond" w:eastAsia="Times New Roman" w:hAnsi="Garamond" w:cs="Times New Roman"/>
          <w:sz w:val="20"/>
          <w:szCs w:val="20"/>
        </w:rPr>
      </w:pPr>
      <w:r w:rsidRPr="00881B7E">
        <w:rPr>
          <w:rFonts w:ascii="Garamond" w:eastAsia="Times New Roman" w:hAnsi="Garamond" w:cs="Times New Roman"/>
          <w:sz w:val="20"/>
          <w:szCs w:val="20"/>
        </w:rPr>
        <w:t>"</w:t>
      </w:r>
      <w:r w:rsidRPr="00881B7E">
        <w:rPr>
          <w:rFonts w:ascii="Garamond" w:eastAsia="Times New Roman" w:hAnsi="Garamond" w:cs="Times New Roman"/>
          <w:b/>
          <w:bCs/>
          <w:sz w:val="20"/>
          <w:szCs w:val="20"/>
        </w:rPr>
        <w:t>Thirteenth of the month</w:t>
      </w:r>
      <w:r w:rsidRPr="00881B7E">
        <w:rPr>
          <w:rFonts w:ascii="Garamond" w:eastAsia="Times New Roman" w:hAnsi="Garamond" w:cs="Times New Roman"/>
          <w:sz w:val="20"/>
          <w:szCs w:val="20"/>
        </w:rPr>
        <w:t>" Alexander is mistaken about the date, Wednesday was the 14th of the month.</w:t>
      </w:r>
    </w:p>
    <w:p w:rsidR="00A76447" w:rsidRPr="00881B7E" w:rsidRDefault="00A76447" w:rsidP="004265F3">
      <w:pPr>
        <w:numPr>
          <w:ilvl w:val="0"/>
          <w:numId w:val="1"/>
        </w:numPr>
        <w:ind w:left="0"/>
        <w:jc w:val="both"/>
        <w:rPr>
          <w:rFonts w:ascii="Garamond" w:eastAsia="Times New Roman" w:hAnsi="Garamond" w:cs="Times New Roman"/>
          <w:sz w:val="20"/>
          <w:szCs w:val="20"/>
        </w:rPr>
      </w:pPr>
      <w:r w:rsidRPr="00881B7E">
        <w:rPr>
          <w:rFonts w:ascii="Garamond" w:eastAsia="Times New Roman" w:hAnsi="Garamond" w:cs="Times New Roman"/>
          <w:b/>
          <w:bCs/>
          <w:sz w:val="20"/>
          <w:szCs w:val="20"/>
        </w:rPr>
        <w:t>Mule litter</w:t>
      </w:r>
      <w:r w:rsidRPr="00881B7E">
        <w:rPr>
          <w:rFonts w:ascii="Garamond" w:eastAsia="Times New Roman" w:hAnsi="Garamond" w:cs="Times New Roman"/>
          <w:sz w:val="20"/>
          <w:szCs w:val="20"/>
        </w:rPr>
        <w:t xml:space="preserve">: </w:t>
      </w:r>
      <w:r w:rsidR="004265F3" w:rsidRPr="00881B7E">
        <w:rPr>
          <w:rFonts w:ascii="Garamond" w:eastAsia="Times New Roman" w:hAnsi="Garamond" w:cs="Times New Roman"/>
          <w:sz w:val="20"/>
          <w:szCs w:val="20"/>
        </w:rPr>
        <w:t>(</w:t>
      </w:r>
      <w:r w:rsidR="005815B4" w:rsidRPr="00413BD9">
        <w:rPr>
          <w:rFonts w:ascii="Times New Roman" w:eastAsia="Times New Roman" w:hAnsi="Times New Roman" w:cs="Times New Roman"/>
          <w:i/>
          <w:iCs/>
          <w:sz w:val="18"/>
          <w:szCs w:val="18"/>
        </w:rPr>
        <w:t>taḫterewān</w:t>
      </w:r>
      <w:r w:rsidR="004265F3" w:rsidRPr="00881B7E">
        <w:rPr>
          <w:rFonts w:ascii="Garamond" w:eastAsia="Times New Roman" w:hAnsi="Garamond" w:cs="Times New Roman"/>
          <w:sz w:val="20"/>
          <w:szCs w:val="20"/>
        </w:rPr>
        <w:t>)</w:t>
      </w:r>
      <w:r w:rsidRPr="00881B7E">
        <w:rPr>
          <w:rFonts w:ascii="Garamond" w:eastAsia="Times New Roman" w:hAnsi="Garamond" w:cs="Times New Roman"/>
          <w:sz w:val="20"/>
          <w:szCs w:val="20"/>
        </w:rPr>
        <w:t xml:space="preserve"> From the Persian </w:t>
      </w:r>
      <w:r w:rsidR="005815B4" w:rsidRPr="00413BD9">
        <w:rPr>
          <w:rFonts w:ascii="Times New Roman" w:eastAsia="Times New Roman" w:hAnsi="Times New Roman" w:cs="Times New Roman"/>
          <w:i/>
          <w:iCs/>
          <w:sz w:val="18"/>
          <w:szCs w:val="18"/>
        </w:rPr>
        <w:t>taḫt-e revān</w:t>
      </w:r>
      <w:r w:rsidR="005815B4" w:rsidRPr="00881B7E">
        <w:rPr>
          <w:rFonts w:ascii="Times New Roman" w:eastAsia="Times New Roman" w:hAnsi="Times New Roman" w:cs="Times New Roman"/>
          <w:sz w:val="20"/>
          <w:szCs w:val="20"/>
        </w:rPr>
        <w:t xml:space="preserve"> </w:t>
      </w:r>
      <w:r w:rsidRPr="00881B7E">
        <w:rPr>
          <w:rFonts w:ascii="Garamond" w:eastAsia="Times New Roman" w:hAnsi="Garamond" w:cs="Times New Roman"/>
          <w:sz w:val="20"/>
          <w:szCs w:val="20"/>
        </w:rPr>
        <w:t>(</w:t>
      </w:r>
      <w:r w:rsidR="005815B4" w:rsidRPr="00413BD9">
        <w:rPr>
          <w:rFonts w:ascii="Times New Roman" w:eastAsia="Times New Roman" w:hAnsi="Times New Roman" w:cs="Times New Roman"/>
          <w:i/>
          <w:iCs/>
          <w:sz w:val="18"/>
          <w:szCs w:val="18"/>
        </w:rPr>
        <w:t>taḫt</w:t>
      </w:r>
      <w:r w:rsidRPr="00881B7E">
        <w:rPr>
          <w:rFonts w:ascii="Garamond" w:eastAsia="Times New Roman" w:hAnsi="Garamond" w:cs="Times New Roman"/>
          <w:sz w:val="20"/>
          <w:szCs w:val="20"/>
        </w:rPr>
        <w:t xml:space="preserve"> meaning seat or throne, </w:t>
      </w:r>
      <w:r w:rsidRPr="00413BD9">
        <w:rPr>
          <w:rFonts w:asciiTheme="majorBidi" w:eastAsia="Times New Roman" w:hAnsiTheme="majorBidi" w:cstheme="majorBidi"/>
          <w:i/>
          <w:iCs/>
          <w:sz w:val="18"/>
          <w:szCs w:val="18"/>
        </w:rPr>
        <w:t>revān</w:t>
      </w:r>
      <w:r w:rsidRPr="00881B7E">
        <w:rPr>
          <w:rFonts w:ascii="Garamond" w:eastAsia="Times New Roman" w:hAnsi="Garamond" w:cs="Times New Roman"/>
          <w:sz w:val="20"/>
          <w:szCs w:val="20"/>
        </w:rPr>
        <w:t xml:space="preserve"> meaning moving). It was commonly used in Iraq, sometimes in the abbreviated form </w:t>
      </w:r>
      <w:r w:rsidR="005815B4" w:rsidRPr="00413BD9">
        <w:rPr>
          <w:rFonts w:ascii="Times New Roman" w:eastAsia="Times New Roman" w:hAnsi="Times New Roman" w:cs="Times New Roman"/>
          <w:i/>
          <w:iCs/>
          <w:sz w:val="18"/>
          <w:szCs w:val="18"/>
        </w:rPr>
        <w:t>taḫt</w:t>
      </w:r>
      <w:r w:rsidRPr="00881B7E">
        <w:rPr>
          <w:rFonts w:ascii="Garamond" w:eastAsia="Times New Roman" w:hAnsi="Garamond" w:cs="Times New Roman"/>
          <w:sz w:val="20"/>
          <w:szCs w:val="20"/>
        </w:rPr>
        <w:t xml:space="preserve">. In the English diary of the return journal, Alexander used the term </w:t>
      </w:r>
      <w:r w:rsidRPr="00413BD9">
        <w:rPr>
          <w:rFonts w:asciiTheme="majorBidi" w:eastAsia="Times New Roman" w:hAnsiTheme="majorBidi" w:cstheme="majorBidi"/>
          <w:i/>
          <w:iCs/>
          <w:sz w:val="18"/>
          <w:szCs w:val="18"/>
        </w:rPr>
        <w:t>teḫtersin</w:t>
      </w:r>
      <w:r w:rsidRPr="00881B7E">
        <w:rPr>
          <w:rFonts w:asciiTheme="majorBidi" w:eastAsia="Times New Roman" w:hAnsiTheme="majorBidi" w:cstheme="majorBidi"/>
          <w:sz w:val="20"/>
          <w:szCs w:val="20"/>
        </w:rPr>
        <w:t>,</w:t>
      </w:r>
      <w:r w:rsidRPr="00881B7E">
        <w:rPr>
          <w:rFonts w:ascii="Garamond" w:eastAsia="Times New Roman" w:hAnsi="Garamond" w:cs="Times New Roman"/>
          <w:sz w:val="20"/>
          <w:szCs w:val="20"/>
        </w:rPr>
        <w:t xml:space="preserve"> for which we have been unable to find any references.</w:t>
      </w:r>
    </w:p>
    <w:p w:rsidR="00A76447" w:rsidRPr="00881B7E" w:rsidRDefault="00ED626C" w:rsidP="0030611E">
      <w:pPr>
        <w:numPr>
          <w:ilvl w:val="0"/>
          <w:numId w:val="1"/>
        </w:numPr>
        <w:ind w:left="0"/>
        <w:jc w:val="both"/>
        <w:rPr>
          <w:rFonts w:ascii="Garamond" w:eastAsia="Times New Roman" w:hAnsi="Garamond" w:cs="Times New Roman"/>
          <w:sz w:val="20"/>
          <w:szCs w:val="20"/>
        </w:rPr>
      </w:pPr>
      <w:r w:rsidRPr="00881B7E">
        <w:rPr>
          <w:rFonts w:ascii="Garamond" w:eastAsia="Times New Roman" w:hAnsi="Garamond" w:cs="Times New Roman"/>
          <w:b/>
          <w:bCs/>
          <w:sz w:val="20"/>
          <w:szCs w:val="20"/>
        </w:rPr>
        <w:t xml:space="preserve">Balioz: </w:t>
      </w:r>
      <w:r w:rsidR="00A76447" w:rsidRPr="00881B7E">
        <w:rPr>
          <w:rFonts w:ascii="Garamond" w:eastAsia="Times New Roman" w:hAnsi="Garamond" w:cs="Times New Roman"/>
          <w:sz w:val="20"/>
          <w:szCs w:val="20"/>
        </w:rPr>
        <w:t xml:space="preserve">The word </w:t>
      </w:r>
      <w:r w:rsidR="00A76447" w:rsidRPr="00881B7E">
        <w:rPr>
          <w:rFonts w:ascii="Garamond" w:eastAsia="Times New Roman" w:hAnsi="Garamond" w:cstheme="majorBidi"/>
          <w:i/>
          <w:iCs/>
          <w:sz w:val="20"/>
          <w:szCs w:val="20"/>
        </w:rPr>
        <w:t>Balioz</w:t>
      </w:r>
      <w:r w:rsidR="00A76447" w:rsidRPr="00881B7E">
        <w:rPr>
          <w:rFonts w:asciiTheme="majorBidi" w:eastAsia="Times New Roman" w:hAnsiTheme="majorBidi" w:cstheme="majorBidi"/>
          <w:sz w:val="20"/>
          <w:szCs w:val="20"/>
        </w:rPr>
        <w:t xml:space="preserve"> </w:t>
      </w:r>
      <w:r w:rsidR="009E3573" w:rsidRPr="00881B7E">
        <w:rPr>
          <w:rFonts w:asciiTheme="majorBidi" w:eastAsia="Times New Roman" w:hAnsiTheme="majorBidi" w:cstheme="majorBidi"/>
          <w:sz w:val="20"/>
          <w:szCs w:val="20"/>
        </w:rPr>
        <w:t xml:space="preserve"> </w:t>
      </w:r>
      <w:r w:rsidR="00A76447" w:rsidRPr="00881B7E">
        <w:rPr>
          <w:rFonts w:ascii="Garamond" w:eastAsia="Times New Roman" w:hAnsi="Garamond" w:cs="Times New Roman"/>
          <w:sz w:val="20"/>
          <w:szCs w:val="20"/>
        </w:rPr>
        <w:t xml:space="preserve">was originally the Turkish form of the title of the </w:t>
      </w:r>
      <w:r w:rsidR="00A76447" w:rsidRPr="00881B7E">
        <w:rPr>
          <w:rFonts w:ascii="Garamond" w:eastAsia="Times New Roman" w:hAnsi="Garamond" w:cstheme="majorBidi"/>
          <w:i/>
          <w:iCs/>
          <w:sz w:val="20"/>
          <w:szCs w:val="20"/>
        </w:rPr>
        <w:t>Baglio</w:t>
      </w:r>
      <w:r w:rsidR="00A76447" w:rsidRPr="00881B7E">
        <w:rPr>
          <w:rFonts w:ascii="Garamond" w:eastAsia="Times New Roman" w:hAnsi="Garamond" w:cstheme="majorBidi"/>
          <w:sz w:val="20"/>
          <w:szCs w:val="20"/>
        </w:rPr>
        <w:t>,</w:t>
      </w:r>
      <w:r w:rsidR="00A76447" w:rsidRPr="00881B7E">
        <w:rPr>
          <w:rFonts w:ascii="Garamond" w:eastAsia="Times New Roman" w:hAnsi="Garamond" w:cs="Times New Roman"/>
          <w:sz w:val="20"/>
          <w:szCs w:val="20"/>
        </w:rPr>
        <w:t xml:space="preserve"> the Venetian representative to the Ottoman court. In later years the word 'Balioz' became a vulgar term for any foreign consul. The British Consulate or Residency in Baghdad was commonly known among the inhabitants there as "the house of the Balioz". Here the term refers to the British Consul-General.</w:t>
      </w:r>
    </w:p>
    <w:p w:rsidR="00A76447" w:rsidRPr="00881B7E" w:rsidRDefault="00A76447" w:rsidP="004265F3">
      <w:pPr>
        <w:numPr>
          <w:ilvl w:val="0"/>
          <w:numId w:val="1"/>
        </w:numPr>
        <w:ind w:left="0"/>
        <w:jc w:val="both"/>
        <w:rPr>
          <w:rFonts w:ascii="Garamond" w:eastAsia="Times New Roman" w:hAnsi="Garamond" w:cs="Times New Roman"/>
          <w:sz w:val="20"/>
          <w:szCs w:val="20"/>
        </w:rPr>
      </w:pPr>
      <w:r w:rsidRPr="00881B7E">
        <w:rPr>
          <w:rFonts w:ascii="Garamond" w:eastAsia="Times New Roman" w:hAnsi="Garamond" w:cs="Times New Roman"/>
          <w:b/>
          <w:bCs/>
          <w:sz w:val="20"/>
          <w:szCs w:val="20"/>
        </w:rPr>
        <w:t>Colonel Edward Mockler</w:t>
      </w:r>
      <w:r w:rsidRPr="00881B7E">
        <w:rPr>
          <w:rFonts w:ascii="Garamond" w:eastAsia="Times New Roman" w:hAnsi="Garamond" w:cs="Times New Roman"/>
          <w:sz w:val="20"/>
          <w:szCs w:val="20"/>
        </w:rPr>
        <w:t>: The British Consul General in Baghdad from 1892 to 1897, when he was replaced by Colonel William Loch and journeyed overland to Cairo with Alexander Richard Svoboda and his parents. Born in 1839, he served in several positions in the British Army in India and the Middle East. He was also a scholar and</w:t>
      </w:r>
      <w:r w:rsidR="0052687E" w:rsidRPr="00881B7E">
        <w:rPr>
          <w:rFonts w:ascii="Garamond" w:eastAsia="Times New Roman" w:hAnsi="Garamond" w:cs="Times New Roman"/>
          <w:sz w:val="20"/>
          <w:szCs w:val="20"/>
        </w:rPr>
        <w:t xml:space="preserve"> linguist. For more information</w:t>
      </w:r>
      <w:r w:rsidR="00C22DAB" w:rsidRPr="00881B7E">
        <w:rPr>
          <w:rFonts w:ascii="Garamond" w:eastAsia="Times New Roman" w:hAnsi="Garamond" w:cs="Times New Roman"/>
          <w:sz w:val="20"/>
          <w:szCs w:val="20"/>
        </w:rPr>
        <w:t>,</w:t>
      </w:r>
      <w:r w:rsidR="0052687E" w:rsidRPr="00881B7E">
        <w:rPr>
          <w:rFonts w:ascii="Garamond" w:eastAsia="Times New Roman" w:hAnsi="Garamond" w:cs="Times New Roman"/>
          <w:sz w:val="20"/>
          <w:szCs w:val="20"/>
        </w:rPr>
        <w:t xml:space="preserve"> </w:t>
      </w:r>
      <w:r w:rsidR="004265F3" w:rsidRPr="00881B7E">
        <w:rPr>
          <w:rFonts w:ascii="Garamond" w:eastAsia="Times New Roman" w:hAnsi="Garamond" w:cs="Times New Roman"/>
          <w:b/>
          <w:bCs/>
          <w:sz w:val="20"/>
          <w:szCs w:val="20"/>
        </w:rPr>
        <w:t>See</w:t>
      </w:r>
      <w:r w:rsidR="0052687E" w:rsidRPr="00881B7E">
        <w:rPr>
          <w:rFonts w:ascii="Garamond" w:eastAsia="Times New Roman" w:hAnsi="Garamond" w:cs="Times New Roman"/>
          <w:sz w:val="20"/>
          <w:szCs w:val="20"/>
        </w:rPr>
        <w:t>:</w:t>
      </w:r>
      <w:r w:rsidR="0052687E" w:rsidRPr="00881B7E">
        <w:rPr>
          <w:rFonts w:ascii="Garamond" w:eastAsia="Times New Roman" w:hAnsi="Garamond" w:cs="Times New Roman"/>
          <w:sz w:val="20"/>
          <w:szCs w:val="20"/>
        </w:rPr>
        <w:tab/>
      </w:r>
      <w:r w:rsidRPr="00881B7E">
        <w:rPr>
          <w:rFonts w:ascii="Garamond" w:eastAsia="Times New Roman" w:hAnsi="Garamond" w:cs="Times New Roman"/>
          <w:sz w:val="20"/>
          <w:szCs w:val="20"/>
        </w:rPr>
        <w:t xml:space="preserve"> </w:t>
      </w:r>
      <w:r w:rsidRPr="00413BD9">
        <w:rPr>
          <w:rFonts w:ascii="Garamond" w:eastAsia="Times New Roman" w:hAnsi="Garamond" w:cs="Times New Roman"/>
          <w:b/>
          <w:bCs/>
          <w:sz w:val="18"/>
          <w:szCs w:val="18"/>
        </w:rPr>
        <w:t>http</w:t>
      </w:r>
      <w:r w:rsidRPr="00AD01EC">
        <w:rPr>
          <w:rFonts w:ascii="Garamond" w:eastAsia="Times New Roman" w:hAnsi="Garamond" w:cs="Times New Roman"/>
          <w:sz w:val="18"/>
          <w:szCs w:val="18"/>
        </w:rPr>
        <w:t>://</w:t>
      </w:r>
      <w:r w:rsidRPr="00881B7E">
        <w:rPr>
          <w:rFonts w:ascii="Garamond" w:eastAsia="Times New Roman" w:hAnsi="Garamond" w:cs="Times New Roman"/>
          <w:sz w:val="20"/>
          <w:szCs w:val="20"/>
        </w:rPr>
        <w:t>courses.washington.edu/otap/svobodapedia/index.php?title=Edward_Mockler) the Edward Mockler page in the Svobodapedia.</w:t>
      </w:r>
    </w:p>
    <w:p w:rsidR="00A76447" w:rsidRPr="00881B7E" w:rsidRDefault="00A76447" w:rsidP="0030611E">
      <w:pPr>
        <w:numPr>
          <w:ilvl w:val="0"/>
          <w:numId w:val="1"/>
        </w:numPr>
        <w:ind w:left="0"/>
        <w:jc w:val="both"/>
        <w:rPr>
          <w:rFonts w:ascii="Garamond" w:eastAsia="Times New Roman" w:hAnsi="Garamond" w:cs="Times New Roman"/>
          <w:sz w:val="20"/>
          <w:szCs w:val="20"/>
        </w:rPr>
      </w:pPr>
      <w:r w:rsidRPr="00881B7E">
        <w:rPr>
          <w:rFonts w:ascii="Garamond" w:eastAsia="Times New Roman" w:hAnsi="Garamond" w:cs="Times New Roman"/>
          <w:b/>
          <w:bCs/>
          <w:sz w:val="20"/>
          <w:szCs w:val="20"/>
        </w:rPr>
        <w:t>al-Dayr</w:t>
      </w:r>
      <w:r w:rsidRPr="00881B7E">
        <w:rPr>
          <w:rFonts w:ascii="Garamond" w:eastAsia="Times New Roman" w:hAnsi="Garamond" w:cs="Times New Roman"/>
          <w:sz w:val="20"/>
          <w:szCs w:val="20"/>
        </w:rPr>
        <w:t>: An abbreviation commonly used by the diarist for the town Dayr al-Zawr.</w:t>
      </w:r>
    </w:p>
    <w:p w:rsidR="00A76447" w:rsidRPr="00881B7E" w:rsidRDefault="00A76447" w:rsidP="004265F3">
      <w:pPr>
        <w:numPr>
          <w:ilvl w:val="0"/>
          <w:numId w:val="1"/>
        </w:numPr>
        <w:ind w:left="0"/>
        <w:jc w:val="both"/>
        <w:rPr>
          <w:rFonts w:ascii="Garamond" w:eastAsia="Times New Roman" w:hAnsi="Garamond" w:cs="Times New Roman"/>
          <w:sz w:val="20"/>
          <w:szCs w:val="20"/>
        </w:rPr>
      </w:pPr>
      <w:r w:rsidRPr="00881B7E">
        <w:rPr>
          <w:rFonts w:ascii="Garamond" w:eastAsia="Times New Roman" w:hAnsi="Garamond" w:cs="Times New Roman"/>
          <w:b/>
          <w:bCs/>
          <w:sz w:val="20"/>
          <w:szCs w:val="20"/>
        </w:rPr>
        <w:t>Kasperkhan</w:t>
      </w:r>
      <w:r w:rsidRPr="00881B7E">
        <w:rPr>
          <w:rFonts w:ascii="Garamond" w:eastAsia="Times New Roman" w:hAnsi="Garamond" w:cs="Times New Roman"/>
          <w:sz w:val="20"/>
          <w:szCs w:val="20"/>
        </w:rPr>
        <w:t xml:space="preserve">: Fathallah </w:t>
      </w:r>
      <w:r w:rsidR="004265F3" w:rsidRPr="00881B7E">
        <w:rPr>
          <w:rFonts w:ascii="Garamond" w:eastAsia="Times New Roman" w:hAnsi="Garamond" w:cs="Times New Roman"/>
          <w:sz w:val="20"/>
          <w:szCs w:val="20"/>
        </w:rPr>
        <w:t>(</w:t>
      </w:r>
      <w:r w:rsidRPr="00881B7E">
        <w:rPr>
          <w:rFonts w:ascii="Garamond" w:eastAsia="Times New Roman" w:hAnsi="Garamond" w:cs="Times New Roman"/>
          <w:i/>
          <w:iCs/>
          <w:sz w:val="20"/>
          <w:szCs w:val="20"/>
        </w:rPr>
        <w:t>Fettohi</w:t>
      </w:r>
      <w:r w:rsidR="004265F3" w:rsidRPr="00881B7E">
        <w:rPr>
          <w:rFonts w:ascii="Garamond" w:eastAsia="Times New Roman" w:hAnsi="Garamond" w:cs="Times New Roman"/>
          <w:sz w:val="20"/>
          <w:szCs w:val="20"/>
        </w:rPr>
        <w:t>)</w:t>
      </w:r>
      <w:r w:rsidRPr="00881B7E">
        <w:rPr>
          <w:rFonts w:ascii="Garamond" w:eastAsia="Times New Roman" w:hAnsi="Garamond" w:cs="Times New Roman"/>
          <w:sz w:val="20"/>
          <w:szCs w:val="20"/>
        </w:rPr>
        <w:t xml:space="preserve"> Kasperkhan was born around 1819 and married some time before 1862 to Sophie-Elizabeth Svoboda (Alexander's Aunt Eliza). He was an Armenian who seems to have worked both for the Ottoman government and in the construction business. He was the relative of Tanton Kasperkhan whose daughter was married to Selman b. Berbin, who worked for Seyyid Turki, the Sultan of Muscat. Fathallah died at nearly 76 on 07/19/1895. [JMS-MM27:117; JMS-MM41:11]</w:t>
      </w:r>
    </w:p>
    <w:p w:rsidR="00A76447" w:rsidRPr="00881B7E" w:rsidRDefault="00A76447" w:rsidP="004265F3">
      <w:pPr>
        <w:numPr>
          <w:ilvl w:val="0"/>
          <w:numId w:val="1"/>
        </w:numPr>
        <w:ind w:left="0"/>
        <w:jc w:val="both"/>
        <w:rPr>
          <w:rFonts w:ascii="Garamond" w:eastAsia="Times New Roman" w:hAnsi="Garamond" w:cs="Times New Roman"/>
          <w:sz w:val="20"/>
          <w:szCs w:val="20"/>
        </w:rPr>
      </w:pPr>
      <w:r w:rsidRPr="00881B7E">
        <w:rPr>
          <w:rFonts w:ascii="Garamond" w:eastAsia="Times New Roman" w:hAnsi="Garamond" w:cs="Times New Roman"/>
          <w:b/>
          <w:bCs/>
          <w:sz w:val="20"/>
          <w:szCs w:val="20"/>
        </w:rPr>
        <w:t>Aunt Eliza</w:t>
      </w:r>
      <w:r w:rsidRPr="00881B7E">
        <w:rPr>
          <w:rFonts w:ascii="Garamond" w:eastAsia="Times New Roman" w:hAnsi="Garamond" w:cs="Times New Roman"/>
          <w:sz w:val="20"/>
          <w:szCs w:val="20"/>
        </w:rPr>
        <w:t xml:space="preserve">: Sophie-Elizabeth Svoboda (12/03/1830-04/26/1910). She was married to Fathallah Kasperkhan some time before the first JMS diaries (ca.1862). They had two sons, Johnny </w:t>
      </w:r>
      <w:r w:rsidR="004265F3" w:rsidRPr="00881B7E">
        <w:rPr>
          <w:rFonts w:ascii="Garamond" w:eastAsia="Times New Roman" w:hAnsi="Garamond" w:cs="Times New Roman"/>
          <w:sz w:val="20"/>
          <w:szCs w:val="20"/>
        </w:rPr>
        <w:t>(</w:t>
      </w:r>
      <w:r w:rsidRPr="00881B7E">
        <w:rPr>
          <w:rFonts w:ascii="Garamond" w:eastAsia="Times New Roman" w:hAnsi="Garamond" w:cs="Times New Roman"/>
          <w:i/>
          <w:iCs/>
          <w:sz w:val="20"/>
          <w:szCs w:val="20"/>
        </w:rPr>
        <w:t>Jany</w:t>
      </w:r>
      <w:r w:rsidR="004265F3" w:rsidRPr="00881B7E">
        <w:rPr>
          <w:rFonts w:ascii="Garamond" w:eastAsia="Times New Roman" w:hAnsi="Garamond" w:cs="Times New Roman"/>
          <w:sz w:val="20"/>
          <w:szCs w:val="20"/>
        </w:rPr>
        <w:t>)</w:t>
      </w:r>
      <w:r w:rsidRPr="00881B7E">
        <w:rPr>
          <w:rFonts w:ascii="Garamond" w:eastAsia="Times New Roman" w:hAnsi="Garamond" w:cs="Times New Roman"/>
          <w:sz w:val="20"/>
          <w:szCs w:val="20"/>
        </w:rPr>
        <w:t xml:space="preserve"> and Artin </w:t>
      </w:r>
      <w:r w:rsidR="004265F3" w:rsidRPr="00881B7E">
        <w:rPr>
          <w:rFonts w:ascii="Garamond" w:eastAsia="Times New Roman" w:hAnsi="Garamond" w:cs="Times New Roman"/>
          <w:sz w:val="20"/>
          <w:szCs w:val="20"/>
        </w:rPr>
        <w:t>(</w:t>
      </w:r>
      <w:r w:rsidRPr="00881B7E">
        <w:rPr>
          <w:rFonts w:ascii="Garamond" w:eastAsia="Times New Roman" w:hAnsi="Garamond" w:cs="Times New Roman"/>
          <w:i/>
          <w:iCs/>
          <w:sz w:val="20"/>
          <w:szCs w:val="20"/>
        </w:rPr>
        <w:t>Arteen</w:t>
      </w:r>
      <w:r w:rsidR="004265F3" w:rsidRPr="00881B7E">
        <w:rPr>
          <w:rFonts w:ascii="Garamond" w:eastAsia="Times New Roman" w:hAnsi="Garamond" w:cs="Times New Roman"/>
          <w:sz w:val="20"/>
          <w:szCs w:val="20"/>
        </w:rPr>
        <w:t>)</w:t>
      </w:r>
      <w:r w:rsidRPr="00881B7E">
        <w:rPr>
          <w:rFonts w:ascii="Garamond" w:eastAsia="Times New Roman" w:hAnsi="Garamond" w:cs="Times New Roman"/>
          <w:sz w:val="20"/>
          <w:szCs w:val="20"/>
        </w:rPr>
        <w:t xml:space="preserve">, and four daughters: Guiseppina, Theresa </w:t>
      </w:r>
      <w:r w:rsidR="004265F3" w:rsidRPr="00881B7E">
        <w:rPr>
          <w:rFonts w:ascii="Garamond" w:eastAsia="Times New Roman" w:hAnsi="Garamond" w:cs="Times New Roman"/>
          <w:sz w:val="20"/>
          <w:szCs w:val="20"/>
        </w:rPr>
        <w:t>(</w:t>
      </w:r>
      <w:r w:rsidRPr="00881B7E">
        <w:rPr>
          <w:rFonts w:ascii="Garamond" w:eastAsia="Times New Roman" w:hAnsi="Garamond" w:cs="Times New Roman"/>
          <w:i/>
          <w:iCs/>
          <w:sz w:val="20"/>
          <w:szCs w:val="20"/>
        </w:rPr>
        <w:t>Taro</w:t>
      </w:r>
      <w:r w:rsidR="00C578CC" w:rsidRPr="00881B7E">
        <w:rPr>
          <w:rFonts w:ascii="Garamond" w:eastAsia="Times New Roman" w:hAnsi="Garamond" w:cs="Times New Roman"/>
          <w:i/>
          <w:iCs/>
          <w:sz w:val="20"/>
          <w:szCs w:val="20"/>
        </w:rPr>
        <w:t>u</w:t>
      </w:r>
      <w:r w:rsidRPr="00881B7E">
        <w:rPr>
          <w:rFonts w:ascii="Garamond" w:eastAsia="Times New Roman" w:hAnsi="Garamond" w:cs="Times New Roman"/>
          <w:i/>
          <w:iCs/>
          <w:sz w:val="20"/>
          <w:szCs w:val="20"/>
        </w:rPr>
        <w:t>sa</w:t>
      </w:r>
      <w:r w:rsidR="004265F3" w:rsidRPr="00881B7E">
        <w:rPr>
          <w:rFonts w:ascii="Garamond" w:eastAsia="Times New Roman" w:hAnsi="Garamond" w:cs="Times New Roman"/>
          <w:sz w:val="20"/>
          <w:szCs w:val="20"/>
        </w:rPr>
        <w:t>)</w:t>
      </w:r>
      <w:r w:rsidRPr="00881B7E">
        <w:rPr>
          <w:rFonts w:ascii="Garamond" w:eastAsia="Times New Roman" w:hAnsi="Garamond" w:cs="Times New Roman"/>
          <w:sz w:val="20"/>
          <w:szCs w:val="20"/>
        </w:rPr>
        <w:t>, Regina</w:t>
      </w:r>
      <w:r w:rsidR="00D27465" w:rsidRPr="00881B7E">
        <w:rPr>
          <w:rFonts w:ascii="Garamond" w:eastAsia="Times New Roman" w:hAnsi="Garamond" w:cs="Times New Roman"/>
          <w:sz w:val="20"/>
          <w:szCs w:val="20"/>
        </w:rPr>
        <w:t>, and Jenny (who became a nun).</w:t>
      </w:r>
    </w:p>
    <w:p w:rsidR="00A76447" w:rsidRPr="00AD01EC" w:rsidRDefault="00A76447" w:rsidP="004265F3">
      <w:pPr>
        <w:numPr>
          <w:ilvl w:val="0"/>
          <w:numId w:val="1"/>
        </w:numPr>
        <w:ind w:left="0"/>
        <w:jc w:val="both"/>
        <w:rPr>
          <w:rFonts w:ascii="Garamond" w:eastAsia="Times New Roman" w:hAnsi="Garamond" w:cs="Times New Roman"/>
          <w:sz w:val="20"/>
          <w:szCs w:val="20"/>
        </w:rPr>
      </w:pPr>
      <w:r w:rsidRPr="00345DE8">
        <w:rPr>
          <w:rFonts w:ascii="Garamond" w:eastAsia="Times New Roman" w:hAnsi="Garamond" w:cs="Times New Roman"/>
          <w:b/>
          <w:bCs/>
          <w:sz w:val="20"/>
          <w:szCs w:val="20"/>
        </w:rPr>
        <w:t>Turkish time</w:t>
      </w:r>
      <w:r w:rsidRPr="00345DE8">
        <w:rPr>
          <w:rFonts w:ascii="Garamond" w:eastAsia="Times New Roman" w:hAnsi="Garamond" w:cs="Times New Roman"/>
          <w:sz w:val="20"/>
          <w:szCs w:val="20"/>
        </w:rPr>
        <w:t xml:space="preserve">: Refers to the Turkish version of the traditional time-keeping called </w:t>
      </w:r>
      <w:r w:rsidRPr="00413BD9">
        <w:rPr>
          <w:rFonts w:asciiTheme="majorBidi" w:eastAsia="Times New Roman" w:hAnsiTheme="majorBidi" w:cstheme="majorBidi"/>
          <w:i/>
          <w:iCs/>
          <w:sz w:val="18"/>
          <w:szCs w:val="18"/>
        </w:rPr>
        <w:t>ġurūbī</w:t>
      </w:r>
      <w:r w:rsidRPr="00345DE8">
        <w:rPr>
          <w:rFonts w:ascii="Garamond" w:eastAsia="Times New Roman" w:hAnsi="Garamond" w:cs="Times New Roman"/>
          <w:sz w:val="20"/>
          <w:szCs w:val="20"/>
        </w:rPr>
        <w:t xml:space="preserve"> (sunset) time or </w:t>
      </w:r>
      <w:r w:rsidRPr="00413BD9">
        <w:rPr>
          <w:rFonts w:asciiTheme="majorBidi" w:eastAsia="Times New Roman" w:hAnsiTheme="majorBidi" w:cstheme="majorBidi"/>
          <w:i/>
          <w:iCs/>
          <w:sz w:val="18"/>
          <w:szCs w:val="18"/>
        </w:rPr>
        <w:t>eẕānī</w:t>
      </w:r>
      <w:r w:rsidRPr="00345DE8">
        <w:rPr>
          <w:rFonts w:asciiTheme="majorBidi" w:eastAsia="Times New Roman" w:hAnsiTheme="majorBidi" w:cstheme="majorBidi"/>
          <w:sz w:val="20"/>
          <w:szCs w:val="20"/>
        </w:rPr>
        <w:t xml:space="preserve"> </w:t>
      </w:r>
      <w:r w:rsidR="004265F3" w:rsidRPr="00345DE8">
        <w:rPr>
          <w:rFonts w:asciiTheme="majorBidi" w:eastAsia="Times New Roman" w:hAnsiTheme="majorBidi" w:cstheme="majorBidi"/>
          <w:sz w:val="20"/>
          <w:szCs w:val="20"/>
        </w:rPr>
        <w:t>(</w:t>
      </w:r>
      <w:r w:rsidRPr="00413BD9">
        <w:rPr>
          <w:rFonts w:asciiTheme="majorBidi" w:eastAsia="Times New Roman" w:hAnsiTheme="majorBidi" w:cstheme="majorBidi"/>
          <w:i/>
          <w:iCs/>
          <w:sz w:val="18"/>
          <w:szCs w:val="18"/>
        </w:rPr>
        <w:t>edhānī</w:t>
      </w:r>
      <w:r w:rsidR="004265F3" w:rsidRPr="00345DE8">
        <w:rPr>
          <w:rFonts w:asciiTheme="majorBidi" w:eastAsia="Times New Roman" w:hAnsiTheme="majorBidi" w:cstheme="majorBidi"/>
          <w:sz w:val="20"/>
          <w:szCs w:val="20"/>
        </w:rPr>
        <w:t>)</w:t>
      </w:r>
      <w:r w:rsidRPr="00345DE8">
        <w:rPr>
          <w:rFonts w:ascii="Garamond" w:eastAsia="Times New Roman" w:hAnsi="Garamond" w:cs="Times New Roman"/>
          <w:sz w:val="20"/>
          <w:szCs w:val="20"/>
        </w:rPr>
        <w:t xml:space="preserve"> (call-to-prayer) time. According to this practice the "day" began at sunset and was divided into two 12 hour periods, the first ending at sunrise and the second at sunset. The period between sunset and sunrise was divided into twelfths as was</w:t>
      </w:r>
      <w:r w:rsidRPr="00956CD5">
        <w:rPr>
          <w:rFonts w:ascii="Garamond" w:eastAsia="Times New Roman" w:hAnsi="Garamond" w:cs="Times New Roman"/>
        </w:rPr>
        <w:t xml:space="preserve"> </w:t>
      </w:r>
      <w:r w:rsidRPr="00413BD9">
        <w:rPr>
          <w:rFonts w:ascii="Garamond" w:eastAsia="Times New Roman" w:hAnsi="Garamond" w:cs="Times New Roman"/>
          <w:sz w:val="20"/>
          <w:szCs w:val="20"/>
        </w:rPr>
        <w:t xml:space="preserve">the period between sunrise and sunset. This resulted in "hours" that varied in length </w:t>
      </w:r>
      <w:r w:rsidRPr="00AD01EC">
        <w:rPr>
          <w:rFonts w:ascii="Garamond" w:eastAsia="Times New Roman" w:hAnsi="Garamond" w:cs="Times New Roman"/>
          <w:sz w:val="20"/>
          <w:szCs w:val="20"/>
        </w:rPr>
        <w:lastRenderedPageBreak/>
        <w:t>throughout the year. In the "Turkish time" developed after the spread of mechanical clocks, the day was divided into two periods of 12 hours of equal length beginning at sunset. All clocks were re-set at sunset. "European" or "Western" time was "mean time" which ran from high noon to high noon with regular hours and had no other connection to hours of light and dark.</w:t>
      </w:r>
    </w:p>
    <w:p w:rsidR="00C22DAB" w:rsidRPr="00AD01EC" w:rsidRDefault="00A76447" w:rsidP="00AD01EC">
      <w:pPr>
        <w:numPr>
          <w:ilvl w:val="0"/>
          <w:numId w:val="1"/>
        </w:numPr>
        <w:ind w:left="0"/>
        <w:jc w:val="both"/>
        <w:rPr>
          <w:rFonts w:ascii="Garamond" w:eastAsia="Times New Roman" w:hAnsi="Garamond" w:cs="Times New Roman"/>
          <w:sz w:val="20"/>
          <w:szCs w:val="20"/>
        </w:rPr>
      </w:pPr>
      <w:r w:rsidRPr="00AD01EC">
        <w:rPr>
          <w:rFonts w:ascii="Garamond" w:eastAsia="Times New Roman" w:hAnsi="Garamond" w:cs="Times New Roman"/>
          <w:b/>
          <w:bCs/>
          <w:sz w:val="20"/>
          <w:szCs w:val="20"/>
        </w:rPr>
        <w:t>The House of Lynch</w:t>
      </w:r>
      <w:r w:rsidRPr="00AD01EC">
        <w:rPr>
          <w:rFonts w:ascii="Garamond" w:eastAsia="Times New Roman" w:hAnsi="Garamond" w:cs="Times New Roman"/>
          <w:sz w:val="20"/>
          <w:szCs w:val="20"/>
        </w:rPr>
        <w:t>: The Lynch Brothers Trading Company, a shipping and trade conglomerate operating mainly in the Middle East, founded the Euphrates and Tigris Steam Navigation Company in 1861. It operated two 100 ton steamers between Basrah and Baghdad along the River Tigris because the Euphrates River was thought to be unsuited to navigation by deep-draft vessels. These steamers transported a mix of</w:t>
      </w:r>
      <w:r w:rsidR="0052687E" w:rsidRPr="00AD01EC">
        <w:rPr>
          <w:rFonts w:ascii="Garamond" w:eastAsia="Times New Roman" w:hAnsi="Garamond" w:cs="Times New Roman"/>
          <w:sz w:val="20"/>
          <w:szCs w:val="20"/>
        </w:rPr>
        <w:t xml:space="preserve"> passengers, wool, dates, rice,  </w:t>
      </w:r>
      <w:r w:rsidRPr="00AD01EC">
        <w:rPr>
          <w:rFonts w:ascii="Garamond" w:eastAsia="Times New Roman" w:hAnsi="Garamond" w:cs="Times New Roman"/>
          <w:sz w:val="20"/>
          <w:szCs w:val="20"/>
        </w:rPr>
        <w:t>and other cargo.</w:t>
      </w:r>
      <w:r w:rsidR="00AD01EC">
        <w:rPr>
          <w:rFonts w:ascii="Garamond" w:eastAsia="Times New Roman" w:hAnsi="Garamond" w:cs="Times New Roman"/>
          <w:sz w:val="20"/>
          <w:szCs w:val="20"/>
        </w:rPr>
        <w:t xml:space="preserve">  </w:t>
      </w:r>
      <w:r w:rsidR="00C22DAB" w:rsidRPr="00AD01EC">
        <w:rPr>
          <w:rFonts w:ascii="Garamond" w:eastAsia="Times New Roman" w:hAnsi="Garamond" w:cs="Times New Roman"/>
          <w:b/>
          <w:bCs/>
          <w:sz w:val="20"/>
          <w:szCs w:val="20"/>
        </w:rPr>
        <w:t>See:</w:t>
      </w:r>
    </w:p>
    <w:p w:rsidR="00A76447" w:rsidRPr="00AD01EC" w:rsidRDefault="00A76447" w:rsidP="00C22DAB">
      <w:pPr>
        <w:jc w:val="both"/>
        <w:rPr>
          <w:rFonts w:ascii="Garamond" w:eastAsia="Times New Roman" w:hAnsi="Garamond" w:cs="Times New Roman"/>
          <w:sz w:val="20"/>
          <w:szCs w:val="20"/>
        </w:rPr>
      </w:pPr>
      <w:r w:rsidRPr="00AD01EC">
        <w:rPr>
          <w:rFonts w:ascii="Garamond" w:eastAsia="Times New Roman" w:hAnsi="Garamond" w:cs="Times New Roman"/>
          <w:b/>
          <w:bCs/>
          <w:sz w:val="18"/>
          <w:szCs w:val="18"/>
        </w:rPr>
        <w:t>http:</w:t>
      </w:r>
      <w:r w:rsidRPr="00AD01EC">
        <w:rPr>
          <w:rFonts w:ascii="Garamond" w:eastAsia="Times New Roman" w:hAnsi="Garamond" w:cs="Times New Roman"/>
          <w:sz w:val="18"/>
          <w:szCs w:val="18"/>
        </w:rPr>
        <w:t>//</w:t>
      </w:r>
      <w:r w:rsidRPr="00AD01EC">
        <w:rPr>
          <w:rFonts w:ascii="Garamond" w:eastAsia="Times New Roman" w:hAnsi="Garamond" w:cs="Times New Roman"/>
          <w:spacing w:val="-4"/>
          <w:sz w:val="20"/>
          <w:szCs w:val="20"/>
        </w:rPr>
        <w:t>courses.washington.edu/otap/svobodapedia/index.php?title=Lynch_Brothers</w:t>
      </w:r>
      <w:r w:rsidRPr="00AD01EC">
        <w:rPr>
          <w:rFonts w:ascii="Garamond" w:eastAsia="Times New Roman" w:hAnsi="Garamond" w:cs="Times New Roman"/>
          <w:sz w:val="20"/>
          <w:szCs w:val="20"/>
        </w:rPr>
        <w:t>_Trading_Company</w:t>
      </w:r>
    </w:p>
    <w:p w:rsidR="009653C0" w:rsidRPr="00AD01EC" w:rsidRDefault="00A76447" w:rsidP="004265F3">
      <w:pPr>
        <w:numPr>
          <w:ilvl w:val="0"/>
          <w:numId w:val="1"/>
        </w:numPr>
        <w:ind w:left="0"/>
        <w:jc w:val="both"/>
        <w:rPr>
          <w:rFonts w:ascii="Garamond" w:eastAsia="Times New Roman" w:hAnsi="Garamond" w:cs="Times New Roman"/>
          <w:sz w:val="20"/>
          <w:szCs w:val="20"/>
        </w:rPr>
      </w:pPr>
      <w:r w:rsidRPr="00AD01EC">
        <w:rPr>
          <w:rFonts w:ascii="Garamond" w:eastAsia="Times New Roman" w:hAnsi="Garamond" w:cs="Times New Roman"/>
          <w:b/>
          <w:bCs/>
          <w:sz w:val="20"/>
          <w:szCs w:val="20"/>
        </w:rPr>
        <w:t>Western time</w:t>
      </w:r>
      <w:r w:rsidRPr="00AD01EC">
        <w:rPr>
          <w:rFonts w:ascii="Garamond" w:eastAsia="Times New Roman" w:hAnsi="Garamond" w:cs="Times New Roman"/>
          <w:sz w:val="20"/>
          <w:szCs w:val="20"/>
        </w:rPr>
        <w:t xml:space="preserve">: </w:t>
      </w:r>
      <w:r w:rsidR="004265F3" w:rsidRPr="00AD01EC">
        <w:rPr>
          <w:rFonts w:asciiTheme="majorBidi" w:eastAsia="Times New Roman" w:hAnsiTheme="majorBidi" w:cstheme="majorBidi"/>
          <w:sz w:val="20"/>
          <w:szCs w:val="20"/>
        </w:rPr>
        <w:t>(</w:t>
      </w:r>
      <w:r w:rsidRPr="00AD01EC">
        <w:rPr>
          <w:rFonts w:asciiTheme="majorBidi" w:eastAsia="Times New Roman" w:hAnsiTheme="majorBidi" w:cstheme="majorBidi"/>
          <w:i/>
          <w:iCs/>
          <w:sz w:val="18"/>
          <w:szCs w:val="18"/>
        </w:rPr>
        <w:t>al-frangiyyeh</w:t>
      </w:r>
      <w:r w:rsidR="004265F3" w:rsidRPr="00AD01EC">
        <w:rPr>
          <w:rFonts w:asciiTheme="majorBidi" w:eastAsia="Times New Roman" w:hAnsiTheme="majorBidi" w:cstheme="majorBidi"/>
          <w:sz w:val="20"/>
          <w:szCs w:val="20"/>
        </w:rPr>
        <w:t>)</w:t>
      </w:r>
      <w:r w:rsidRPr="00AD01EC">
        <w:rPr>
          <w:rFonts w:ascii="Garamond" w:eastAsia="Times New Roman" w:hAnsi="Garamond" w:cs="Times New Roman"/>
          <w:sz w:val="20"/>
          <w:szCs w:val="20"/>
        </w:rPr>
        <w:t xml:space="preserve"> Also known as European time. </w:t>
      </w:r>
    </w:p>
    <w:p w:rsidR="00A76447" w:rsidRPr="00AD01EC" w:rsidRDefault="00A76447" w:rsidP="00796F07">
      <w:pPr>
        <w:jc w:val="both"/>
        <w:rPr>
          <w:rFonts w:ascii="Garamond" w:eastAsia="Times New Roman" w:hAnsi="Garamond" w:cs="Times New Roman"/>
          <w:sz w:val="20"/>
          <w:szCs w:val="20"/>
        </w:rPr>
      </w:pPr>
      <w:r w:rsidRPr="00AD01EC">
        <w:rPr>
          <w:rFonts w:ascii="Garamond" w:eastAsia="Times New Roman" w:hAnsi="Garamond" w:cs="Times New Roman"/>
          <w:sz w:val="20"/>
          <w:szCs w:val="20"/>
        </w:rPr>
        <w:t xml:space="preserve">See </w:t>
      </w:r>
      <w:r w:rsidR="00FC56CA" w:rsidRPr="00AD01EC">
        <w:rPr>
          <w:rFonts w:ascii="Garamond" w:eastAsia="Times New Roman" w:hAnsi="Garamond" w:cs="Times New Roman"/>
          <w:sz w:val="20"/>
          <w:szCs w:val="20"/>
        </w:rPr>
        <w:t>Ch</w:t>
      </w:r>
      <w:r w:rsidR="00C22DAB" w:rsidRPr="00AD01EC">
        <w:rPr>
          <w:rFonts w:ascii="Garamond" w:eastAsia="Times New Roman" w:hAnsi="Garamond" w:cs="Times New Roman"/>
          <w:sz w:val="20"/>
          <w:szCs w:val="20"/>
        </w:rPr>
        <w:t>apter</w:t>
      </w:r>
      <w:r w:rsidR="00FC56CA" w:rsidRPr="00AD01EC">
        <w:rPr>
          <w:rFonts w:ascii="Garamond" w:eastAsia="Times New Roman" w:hAnsi="Garamond" w:cs="Times New Roman"/>
          <w:sz w:val="20"/>
          <w:szCs w:val="20"/>
        </w:rPr>
        <w:t xml:space="preserve"> 1, Note</w:t>
      </w:r>
      <w:r w:rsidR="00C22DAB" w:rsidRPr="00AD01EC">
        <w:rPr>
          <w:rFonts w:ascii="Garamond" w:eastAsia="Times New Roman" w:hAnsi="Garamond" w:cs="Times New Roman"/>
          <w:sz w:val="20"/>
          <w:szCs w:val="20"/>
        </w:rPr>
        <w:t xml:space="preserve"> 8</w:t>
      </w:r>
      <w:r w:rsidR="00796F07" w:rsidRPr="00AD01EC">
        <w:rPr>
          <w:rFonts w:ascii="Garamond" w:eastAsia="Times New Roman" w:hAnsi="Garamond" w:cs="Times New Roman"/>
          <w:sz w:val="20"/>
          <w:szCs w:val="20"/>
        </w:rPr>
        <w:t>.</w:t>
      </w:r>
    </w:p>
    <w:p w:rsidR="00AD01EC" w:rsidRPr="00AD01EC" w:rsidRDefault="00A76447" w:rsidP="00AD01EC">
      <w:pPr>
        <w:numPr>
          <w:ilvl w:val="0"/>
          <w:numId w:val="1"/>
        </w:numPr>
        <w:ind w:left="0"/>
        <w:jc w:val="both"/>
        <w:rPr>
          <w:rFonts w:ascii="Garamond" w:eastAsia="Times New Roman" w:hAnsi="Garamond" w:cs="Times New Roman"/>
          <w:sz w:val="20"/>
          <w:szCs w:val="20"/>
        </w:rPr>
      </w:pPr>
      <w:r w:rsidRPr="00AD01EC">
        <w:rPr>
          <w:rFonts w:ascii="Garamond" w:eastAsia="Times New Roman" w:hAnsi="Garamond" w:cs="Times New Roman"/>
          <w:b/>
          <w:bCs/>
          <w:sz w:val="20"/>
          <w:szCs w:val="20"/>
        </w:rPr>
        <w:t>Fagan</w:t>
      </w:r>
      <w:r w:rsidRPr="00AD01EC">
        <w:rPr>
          <w:rFonts w:ascii="Garamond" w:eastAsia="Times New Roman" w:hAnsi="Garamond" w:cs="Times New Roman"/>
          <w:sz w:val="20"/>
          <w:szCs w:val="20"/>
        </w:rPr>
        <w:t xml:space="preserve">: Major Charles George Forbes Fagan (1856-1943) was born to a military family. He served in the second Afghan War of 1878-1880. He was Assistant Political Agent in Basrah </w:t>
      </w:r>
      <w:r w:rsidR="00B764A1" w:rsidRPr="00AD01EC">
        <w:rPr>
          <w:rFonts w:ascii="Garamond" w:eastAsia="Times New Roman" w:hAnsi="Garamond" w:cs="Times New Roman"/>
          <w:sz w:val="20"/>
          <w:szCs w:val="20"/>
        </w:rPr>
        <w:t xml:space="preserve">at the time of Alexander’s journey. </w:t>
      </w:r>
      <w:r w:rsidR="0052687E" w:rsidRPr="00AD01EC">
        <w:rPr>
          <w:rFonts w:ascii="Garamond" w:eastAsia="Times New Roman" w:hAnsi="Garamond" w:cs="Times New Roman"/>
          <w:b/>
          <w:bCs/>
          <w:sz w:val="20"/>
          <w:szCs w:val="20"/>
        </w:rPr>
        <w:t>See:</w:t>
      </w:r>
      <w:r w:rsidR="0052687E" w:rsidRPr="00AD01EC">
        <w:rPr>
          <w:rFonts w:ascii="Garamond" w:eastAsia="Times New Roman" w:hAnsi="Garamond" w:cs="Times New Roman"/>
        </w:rPr>
        <w:t xml:space="preserve"> </w:t>
      </w:r>
    </w:p>
    <w:p w:rsidR="00A76447" w:rsidRPr="00AD01EC" w:rsidRDefault="00A76447" w:rsidP="00AD01EC">
      <w:pPr>
        <w:jc w:val="both"/>
        <w:rPr>
          <w:rFonts w:ascii="Garamond" w:eastAsia="Times New Roman" w:hAnsi="Garamond" w:cs="Times New Roman"/>
          <w:sz w:val="20"/>
          <w:szCs w:val="20"/>
        </w:rPr>
      </w:pPr>
      <w:r w:rsidRPr="00AD01EC">
        <w:rPr>
          <w:rFonts w:ascii="Garamond" w:eastAsia="Times New Roman" w:hAnsi="Garamond" w:cs="Times New Roman"/>
          <w:b/>
          <w:bCs/>
          <w:sz w:val="18"/>
          <w:szCs w:val="18"/>
        </w:rPr>
        <w:t>http:</w:t>
      </w:r>
      <w:r w:rsidRPr="00AD01EC">
        <w:rPr>
          <w:rFonts w:ascii="Garamond" w:eastAsia="Times New Roman" w:hAnsi="Garamond" w:cs="Times New Roman"/>
          <w:spacing w:val="-20"/>
          <w:sz w:val="18"/>
          <w:szCs w:val="18"/>
        </w:rPr>
        <w:t>//</w:t>
      </w:r>
      <w:r w:rsidRPr="00AD01EC">
        <w:rPr>
          <w:rFonts w:ascii="Garamond" w:eastAsia="Times New Roman" w:hAnsi="Garamond" w:cs="Times New Roman"/>
          <w:sz w:val="20"/>
          <w:szCs w:val="20"/>
        </w:rPr>
        <w:t>courses.washington.edu/otap/svobodapedia/index.php?title=Major_Charles_George_Forbes_Fagan</w:t>
      </w:r>
    </w:p>
    <w:p w:rsidR="00444078" w:rsidRPr="00AD01EC" w:rsidRDefault="00A76447" w:rsidP="00444078">
      <w:pPr>
        <w:numPr>
          <w:ilvl w:val="0"/>
          <w:numId w:val="1"/>
        </w:numPr>
        <w:ind w:left="0"/>
        <w:jc w:val="both"/>
        <w:rPr>
          <w:rFonts w:ascii="Garamond" w:eastAsia="Times New Roman" w:hAnsi="Garamond" w:cs="Times New Roman"/>
          <w:sz w:val="20"/>
          <w:szCs w:val="20"/>
        </w:rPr>
      </w:pPr>
      <w:r w:rsidRPr="00AD01EC">
        <w:rPr>
          <w:rFonts w:ascii="Garamond" w:eastAsia="Times New Roman" w:hAnsi="Garamond" w:cs="Times New Roman"/>
          <w:b/>
          <w:bCs/>
          <w:sz w:val="20"/>
          <w:szCs w:val="20"/>
        </w:rPr>
        <w:t>Colonel Loch</w:t>
      </w:r>
      <w:r w:rsidRPr="00AD01EC">
        <w:rPr>
          <w:rFonts w:ascii="Garamond" w:eastAsia="Times New Roman" w:hAnsi="Garamond" w:cs="Times New Roman"/>
          <w:sz w:val="20"/>
          <w:szCs w:val="20"/>
        </w:rPr>
        <w:t>: Col</w:t>
      </w:r>
      <w:r w:rsidR="00D22440" w:rsidRPr="00AD01EC">
        <w:rPr>
          <w:rFonts w:ascii="Garamond" w:eastAsia="Times New Roman" w:hAnsi="Garamond" w:cs="Times New Roman"/>
          <w:sz w:val="20"/>
          <w:szCs w:val="20"/>
        </w:rPr>
        <w:t>onel William Loch replaced Colonel</w:t>
      </w:r>
      <w:r w:rsidRPr="00AD01EC">
        <w:rPr>
          <w:rFonts w:ascii="Garamond" w:eastAsia="Times New Roman" w:hAnsi="Garamond" w:cs="Times New Roman"/>
          <w:sz w:val="20"/>
          <w:szCs w:val="20"/>
        </w:rPr>
        <w:t xml:space="preserve"> Edward Mockler in 1897 as the British Consul General in Baghdad.</w:t>
      </w:r>
    </w:p>
    <w:p w:rsidR="00D22440" w:rsidRPr="00AB07F7" w:rsidRDefault="008C3F12" w:rsidP="00AB07F7">
      <w:pPr>
        <w:jc w:val="right"/>
        <w:rPr>
          <w:rFonts w:ascii="Garamond" w:eastAsia="Times New Roman" w:hAnsi="Garamond" w:cs="Times New Roman"/>
          <w:i/>
          <w:iCs/>
          <w:sz w:val="20"/>
          <w:szCs w:val="20"/>
        </w:rPr>
      </w:pPr>
      <w:r w:rsidRPr="00AB07F7">
        <w:rPr>
          <w:rFonts w:ascii="Garamond" w:eastAsia="Times New Roman" w:hAnsi="Garamond" w:cs="Times New Roman"/>
          <w:i/>
          <w:iCs/>
          <w:sz w:val="20"/>
          <w:szCs w:val="20"/>
        </w:rPr>
        <w:t>p</w:t>
      </w:r>
      <w:r w:rsidR="00D22440" w:rsidRPr="00AB07F7">
        <w:rPr>
          <w:rFonts w:ascii="Garamond" w:eastAsia="Times New Roman" w:hAnsi="Garamond" w:cs="Times New Roman"/>
          <w:i/>
          <w:iCs/>
          <w:sz w:val="20"/>
          <w:szCs w:val="20"/>
        </w:rPr>
        <w:t>age 003</w:t>
      </w:r>
    </w:p>
    <w:p w:rsidR="00A76447" w:rsidRPr="00AB07F7" w:rsidRDefault="00ED626C" w:rsidP="0030611E">
      <w:pPr>
        <w:numPr>
          <w:ilvl w:val="0"/>
          <w:numId w:val="1"/>
        </w:numPr>
        <w:ind w:left="0"/>
        <w:jc w:val="both"/>
        <w:rPr>
          <w:rFonts w:ascii="Garamond" w:eastAsia="Times New Roman" w:hAnsi="Garamond" w:cs="Times New Roman"/>
          <w:sz w:val="20"/>
          <w:szCs w:val="20"/>
        </w:rPr>
      </w:pPr>
      <w:r w:rsidRPr="00AB07F7">
        <w:rPr>
          <w:rFonts w:ascii="Garamond" w:eastAsia="Times New Roman" w:hAnsi="Garamond" w:cs="Times New Roman"/>
          <w:b/>
          <w:bCs/>
          <w:sz w:val="20"/>
          <w:szCs w:val="20"/>
        </w:rPr>
        <w:t>East wind</w:t>
      </w:r>
      <w:r w:rsidRPr="00AB07F7">
        <w:rPr>
          <w:rFonts w:ascii="Garamond" w:eastAsia="Times New Roman" w:hAnsi="Garamond" w:cs="Times New Roman"/>
          <w:sz w:val="20"/>
          <w:szCs w:val="20"/>
        </w:rPr>
        <w:t>:</w:t>
      </w:r>
      <w:r w:rsidR="00A76447" w:rsidRPr="00AB07F7">
        <w:rPr>
          <w:rFonts w:ascii="Garamond" w:eastAsia="Times New Roman" w:hAnsi="Garamond" w:cs="Times New Roman"/>
          <w:sz w:val="20"/>
          <w:szCs w:val="20"/>
        </w:rPr>
        <w:t xml:space="preserve"> In Iraq, the East wind is actually a southerly wind.</w:t>
      </w:r>
    </w:p>
    <w:p w:rsidR="00A76447" w:rsidRPr="00AB07F7" w:rsidRDefault="00A76447" w:rsidP="004265F3">
      <w:pPr>
        <w:numPr>
          <w:ilvl w:val="0"/>
          <w:numId w:val="1"/>
        </w:numPr>
        <w:ind w:left="0"/>
        <w:jc w:val="both"/>
        <w:rPr>
          <w:rFonts w:ascii="Garamond" w:eastAsia="Times New Roman" w:hAnsi="Garamond" w:cs="Times New Roman"/>
          <w:sz w:val="20"/>
          <w:szCs w:val="20"/>
        </w:rPr>
      </w:pPr>
      <w:r w:rsidRPr="00AB07F7">
        <w:rPr>
          <w:rFonts w:ascii="Garamond" w:eastAsia="Times New Roman" w:hAnsi="Garamond" w:cs="Times New Roman"/>
          <w:b/>
          <w:bCs/>
          <w:sz w:val="20"/>
          <w:szCs w:val="20"/>
        </w:rPr>
        <w:t>Consulate</w:t>
      </w:r>
      <w:r w:rsidRPr="00AB07F7">
        <w:rPr>
          <w:rFonts w:ascii="Garamond" w:eastAsia="Times New Roman" w:hAnsi="Garamond" w:cs="Times New Roman"/>
          <w:sz w:val="20"/>
          <w:szCs w:val="20"/>
        </w:rPr>
        <w:t>:</w:t>
      </w:r>
      <w:r w:rsidR="004265F3" w:rsidRPr="00AB07F7">
        <w:rPr>
          <w:rFonts w:ascii="Garamond" w:eastAsia="Times New Roman" w:hAnsi="Garamond" w:cs="Times New Roman"/>
          <w:sz w:val="20"/>
          <w:szCs w:val="20"/>
        </w:rPr>
        <w:t xml:space="preserve"> </w:t>
      </w:r>
      <w:r w:rsidR="004265F3" w:rsidRPr="00AB07F7">
        <w:rPr>
          <w:rFonts w:asciiTheme="majorBidi" w:eastAsia="Times New Roman" w:hAnsiTheme="majorBidi" w:cstheme="majorBidi"/>
          <w:sz w:val="20"/>
          <w:szCs w:val="20"/>
        </w:rPr>
        <w:t>(</w:t>
      </w:r>
      <w:r w:rsidR="00B764A1" w:rsidRPr="00AB07F7">
        <w:rPr>
          <w:rFonts w:asciiTheme="majorBidi" w:eastAsia="Times New Roman" w:hAnsiTheme="majorBidi" w:cstheme="majorBidi"/>
          <w:i/>
          <w:iCs/>
          <w:sz w:val="18"/>
          <w:szCs w:val="18"/>
        </w:rPr>
        <w:t>al-ḳonṣolḫāne</w:t>
      </w:r>
      <w:r w:rsidR="004265F3" w:rsidRPr="00AB07F7">
        <w:rPr>
          <w:rFonts w:asciiTheme="majorBidi" w:eastAsia="Times New Roman" w:hAnsiTheme="majorBidi" w:cstheme="majorBidi"/>
          <w:sz w:val="20"/>
          <w:szCs w:val="20"/>
        </w:rPr>
        <w:t>)</w:t>
      </w:r>
      <w:r w:rsidR="009653C0" w:rsidRPr="00AB07F7">
        <w:rPr>
          <w:rFonts w:ascii="Garamond" w:eastAsia="Times New Roman" w:hAnsi="Garamond" w:cs="Times New Roman"/>
          <w:sz w:val="20"/>
          <w:szCs w:val="20"/>
        </w:rPr>
        <w:t xml:space="preserve"> </w:t>
      </w:r>
      <w:r w:rsidRPr="00AB07F7">
        <w:rPr>
          <w:rFonts w:ascii="Garamond" w:eastAsia="Times New Roman" w:hAnsi="Garamond" w:cs="Times New Roman"/>
          <w:sz w:val="20"/>
          <w:szCs w:val="20"/>
        </w:rPr>
        <w:t>The diarist refers to the British Consulate in Baghdad, which was established under Mamluk rule in 1802 and staffed by a British Consul-General who also acted as a political agent to the Government of India and ranked second to the British Ambassador in Istanbul.</w:t>
      </w:r>
    </w:p>
    <w:p w:rsidR="00A76447" w:rsidRPr="00AB07F7" w:rsidRDefault="00A76447" w:rsidP="00796F07">
      <w:pPr>
        <w:numPr>
          <w:ilvl w:val="0"/>
          <w:numId w:val="1"/>
        </w:numPr>
        <w:ind w:left="0"/>
        <w:jc w:val="both"/>
        <w:rPr>
          <w:rFonts w:ascii="Garamond" w:eastAsia="Times New Roman" w:hAnsi="Garamond" w:cs="Times New Roman"/>
          <w:sz w:val="20"/>
          <w:szCs w:val="20"/>
        </w:rPr>
      </w:pPr>
      <w:r w:rsidRPr="00AB07F7">
        <w:rPr>
          <w:rFonts w:ascii="Garamond" w:eastAsia="Times New Roman" w:hAnsi="Garamond" w:cs="Times New Roman"/>
          <w:b/>
          <w:bCs/>
          <w:sz w:val="20"/>
          <w:szCs w:val="20"/>
        </w:rPr>
        <w:t>Uncle Antone</w:t>
      </w:r>
      <w:r w:rsidRPr="00AB07F7">
        <w:rPr>
          <w:rFonts w:ascii="Garamond" w:eastAsia="Times New Roman" w:hAnsi="Garamond" w:cs="Times New Roman"/>
          <w:sz w:val="20"/>
          <w:szCs w:val="20"/>
        </w:rPr>
        <w:t xml:space="preserve">: Antone Jebra Marine was the brother of Alexander's mother Eliza Jebra Marine </w:t>
      </w:r>
      <w:r w:rsidR="004265F3" w:rsidRPr="00AB07F7">
        <w:rPr>
          <w:rFonts w:ascii="Garamond" w:eastAsia="Times New Roman" w:hAnsi="Garamond" w:cs="Times New Roman"/>
          <w:sz w:val="20"/>
          <w:szCs w:val="20"/>
        </w:rPr>
        <w:t>(</w:t>
      </w:r>
      <w:r w:rsidRPr="00AB07F7">
        <w:rPr>
          <w:rFonts w:ascii="Garamond" w:eastAsia="Times New Roman" w:hAnsi="Garamond" w:cs="Times New Roman"/>
          <w:i/>
          <w:iCs/>
          <w:sz w:val="20"/>
          <w:szCs w:val="20"/>
        </w:rPr>
        <w:t>Sayegh/Svoboda</w:t>
      </w:r>
      <w:r w:rsidR="004265F3" w:rsidRPr="00AB07F7">
        <w:rPr>
          <w:rFonts w:ascii="Garamond" w:eastAsia="Times New Roman" w:hAnsi="Garamond" w:cs="Times New Roman"/>
          <w:sz w:val="20"/>
          <w:szCs w:val="20"/>
        </w:rPr>
        <w:t>)</w:t>
      </w:r>
      <w:r w:rsidRPr="00AB07F7">
        <w:rPr>
          <w:rFonts w:ascii="Garamond" w:eastAsia="Times New Roman" w:hAnsi="Garamond" w:cs="Times New Roman"/>
          <w:sz w:val="20"/>
          <w:szCs w:val="20"/>
        </w:rPr>
        <w:t xml:space="preserve">. Antone worked for the British Residencies in Baghdad and Basrah and was part owner of the Marine family date groves at Sufyah. After his proposal of marriage within the Svoboda family was rejected, he married Theresa </w:t>
      </w:r>
      <w:r w:rsidR="004265F3" w:rsidRPr="00AB07F7">
        <w:rPr>
          <w:rFonts w:ascii="Garamond" w:eastAsia="Times New Roman" w:hAnsi="Garamond" w:cs="Times New Roman"/>
          <w:sz w:val="20"/>
          <w:szCs w:val="20"/>
        </w:rPr>
        <w:t>(</w:t>
      </w:r>
      <w:r w:rsidRPr="00AB07F7">
        <w:rPr>
          <w:rFonts w:ascii="Garamond" w:eastAsia="Times New Roman" w:hAnsi="Garamond" w:cs="Times New Roman"/>
          <w:i/>
          <w:iCs/>
          <w:sz w:val="20"/>
          <w:szCs w:val="20"/>
        </w:rPr>
        <w:t>Taro</w:t>
      </w:r>
      <w:r w:rsidR="00C578CC" w:rsidRPr="00AB07F7">
        <w:rPr>
          <w:rFonts w:ascii="Garamond" w:eastAsia="Times New Roman" w:hAnsi="Garamond" w:cs="Times New Roman"/>
          <w:i/>
          <w:iCs/>
          <w:sz w:val="20"/>
          <w:szCs w:val="20"/>
        </w:rPr>
        <w:t>u</w:t>
      </w:r>
      <w:r w:rsidRPr="00AB07F7">
        <w:rPr>
          <w:rFonts w:ascii="Garamond" w:eastAsia="Times New Roman" w:hAnsi="Garamond" w:cs="Times New Roman"/>
          <w:i/>
          <w:iCs/>
          <w:sz w:val="20"/>
          <w:szCs w:val="20"/>
        </w:rPr>
        <w:t>sa</w:t>
      </w:r>
      <w:r w:rsidR="004265F3" w:rsidRPr="00AB07F7">
        <w:rPr>
          <w:rFonts w:ascii="Garamond" w:eastAsia="Times New Roman" w:hAnsi="Garamond" w:cs="Times New Roman"/>
          <w:sz w:val="20"/>
          <w:szCs w:val="20"/>
        </w:rPr>
        <w:t>)</w:t>
      </w:r>
      <w:r w:rsidRPr="00AB07F7">
        <w:rPr>
          <w:rFonts w:ascii="Garamond" w:eastAsia="Times New Roman" w:hAnsi="Garamond" w:cs="Times New Roman"/>
          <w:sz w:val="20"/>
          <w:szCs w:val="20"/>
        </w:rPr>
        <w:t xml:space="preserve"> Hannosh As</w:t>
      </w:r>
      <w:r w:rsidR="004265F3" w:rsidRPr="00AB07F7">
        <w:rPr>
          <w:rFonts w:ascii="Garamond" w:eastAsia="Times New Roman" w:hAnsi="Garamond" w:cs="Times New Roman"/>
          <w:sz w:val="20"/>
          <w:szCs w:val="20"/>
        </w:rPr>
        <w:t xml:space="preserve"> </w:t>
      </w:r>
      <w:r w:rsidRPr="00AB07F7">
        <w:rPr>
          <w:rFonts w:ascii="Garamond" w:eastAsia="Times New Roman" w:hAnsi="Garamond" w:cs="Times New Roman"/>
          <w:sz w:val="20"/>
          <w:szCs w:val="20"/>
        </w:rPr>
        <w:t xml:space="preserve">far on 04/11/1880. Their children: Rosa Guiseppina (b. 03/10/1881), Ellen Iranohy Semiramis (b. 02/08/1883), Gabriel Yousif Abdulmessih </w:t>
      </w:r>
      <w:r w:rsidR="004265F3" w:rsidRPr="00AB07F7">
        <w:rPr>
          <w:rFonts w:ascii="Garamond" w:eastAsia="Times New Roman" w:hAnsi="Garamond" w:cs="Times New Roman"/>
          <w:sz w:val="20"/>
          <w:szCs w:val="20"/>
        </w:rPr>
        <w:t>(</w:t>
      </w:r>
      <w:r w:rsidRPr="00AB07F7">
        <w:rPr>
          <w:rFonts w:ascii="Garamond" w:eastAsia="Times New Roman" w:hAnsi="Garamond" w:cs="Times New Roman"/>
          <w:i/>
          <w:iCs/>
          <w:sz w:val="20"/>
          <w:szCs w:val="20"/>
        </w:rPr>
        <w:t>Joury, Jeb</w:t>
      </w:r>
      <w:r w:rsidR="00C578CC" w:rsidRPr="00AB07F7">
        <w:rPr>
          <w:rFonts w:ascii="Garamond" w:eastAsia="Times New Roman" w:hAnsi="Garamond" w:cs="Times New Roman"/>
          <w:i/>
          <w:iCs/>
          <w:sz w:val="20"/>
          <w:szCs w:val="20"/>
        </w:rPr>
        <w:t>ou</w:t>
      </w:r>
      <w:r w:rsidRPr="00AB07F7">
        <w:rPr>
          <w:rFonts w:ascii="Garamond" w:eastAsia="Times New Roman" w:hAnsi="Garamond" w:cs="Times New Roman"/>
          <w:i/>
          <w:iCs/>
          <w:sz w:val="20"/>
          <w:szCs w:val="20"/>
        </w:rPr>
        <w:t>ry</w:t>
      </w:r>
      <w:r w:rsidR="004265F3" w:rsidRPr="00AB07F7">
        <w:rPr>
          <w:rFonts w:ascii="Garamond" w:eastAsia="Times New Roman" w:hAnsi="Garamond" w:cs="Times New Roman"/>
          <w:sz w:val="20"/>
          <w:szCs w:val="20"/>
        </w:rPr>
        <w:t>)</w:t>
      </w:r>
      <w:r w:rsidRPr="00AB07F7">
        <w:rPr>
          <w:rFonts w:ascii="Garamond" w:eastAsia="Times New Roman" w:hAnsi="Garamond" w:cs="Times New Roman"/>
          <w:sz w:val="20"/>
          <w:szCs w:val="20"/>
        </w:rPr>
        <w:t xml:space="preserve"> (b. 04/11/1884), Mary Goseppine, Yousif, John and Philip who died in infancy. [JMS-MM23:143-32:8; JMS-MM15:146; JMS-MM22:2]</w:t>
      </w:r>
    </w:p>
    <w:p w:rsidR="00D537B2" w:rsidRPr="00AB07F7" w:rsidRDefault="00D537B2" w:rsidP="00A82322">
      <w:pPr>
        <w:numPr>
          <w:ilvl w:val="0"/>
          <w:numId w:val="1"/>
        </w:numPr>
        <w:ind w:left="0"/>
        <w:jc w:val="both"/>
        <w:rPr>
          <w:rFonts w:ascii="Garamond" w:eastAsia="Times New Roman" w:hAnsi="Garamond" w:cs="Times New Roman"/>
          <w:sz w:val="20"/>
          <w:szCs w:val="20"/>
        </w:rPr>
      </w:pPr>
      <w:r w:rsidRPr="00AB07F7">
        <w:rPr>
          <w:rFonts w:ascii="Garamond" w:eastAsia="Arial Unicode MS" w:hAnsi="Garamond" w:cs="Arial Unicode MS"/>
          <w:b/>
          <w:bCs/>
          <w:sz w:val="20"/>
          <w:szCs w:val="20"/>
          <w:lang w:bidi="ar-IQ"/>
        </w:rPr>
        <w:t>Joury</w:t>
      </w:r>
      <w:r w:rsidRPr="00AB07F7">
        <w:rPr>
          <w:rFonts w:ascii="Garamond" w:eastAsia="Arial Unicode MS" w:hAnsi="Garamond" w:cs="Arial Unicode MS"/>
          <w:sz w:val="20"/>
          <w:szCs w:val="20"/>
          <w:lang w:bidi="ar-IQ"/>
        </w:rPr>
        <w:t xml:space="preserve">:  Gabriel Yousef Abdulmessih Marine.  He is the first son of Antone Jebra Marine Alexander's uncle on his mother's side.  He was born on 04/11/1884 </w:t>
      </w:r>
      <w:r w:rsidRPr="00AB07F7">
        <w:rPr>
          <w:rFonts w:ascii="Garamond" w:eastAsia="Arial Unicode MS" w:hAnsi="Garamond" w:cs="Arial Unicode MS"/>
          <w:sz w:val="20"/>
          <w:szCs w:val="20"/>
        </w:rPr>
        <w:t>[JMS-</w:t>
      </w:r>
      <w:r w:rsidRPr="00FC56CA">
        <w:rPr>
          <w:rFonts w:ascii="Garamond" w:eastAsia="Arial Unicode MS" w:hAnsi="Garamond" w:cs="Arial Unicode MS"/>
        </w:rPr>
        <w:t>MM26:233]</w:t>
      </w:r>
      <w:r w:rsidRPr="00D537B2">
        <w:rPr>
          <w:rFonts w:ascii="Garamond" w:eastAsia="Arial Unicode MS" w:hAnsi="Garamond" w:cs="Arial Unicode MS"/>
          <w:lang w:bidi="ar-IQ"/>
        </w:rPr>
        <w:t xml:space="preserve">.  </w:t>
      </w:r>
      <w:r w:rsidRPr="00AB07F7">
        <w:rPr>
          <w:rFonts w:ascii="Garamond" w:eastAsia="Arial Unicode MS" w:hAnsi="Garamond" w:cs="Arial Unicode MS"/>
          <w:sz w:val="20"/>
          <w:szCs w:val="20"/>
          <w:lang w:bidi="ar-IQ"/>
        </w:rPr>
        <w:lastRenderedPageBreak/>
        <w:t xml:space="preserve">The christening of Gabriel took place on 04/15/ 1884 </w:t>
      </w:r>
      <w:r w:rsidRPr="00AB07F7">
        <w:rPr>
          <w:rFonts w:ascii="Garamond" w:eastAsia="Arial Unicode MS" w:hAnsi="Garamond" w:cs="Arial Unicode MS"/>
          <w:sz w:val="20"/>
          <w:szCs w:val="20"/>
        </w:rPr>
        <w:t>[JMS-MM26:234]</w:t>
      </w:r>
      <w:r w:rsidRPr="00AB07F7">
        <w:rPr>
          <w:rFonts w:ascii="Garamond" w:eastAsia="Arial Unicode MS" w:hAnsi="Garamond" w:cs="Arial Unicode MS"/>
          <w:sz w:val="20"/>
          <w:szCs w:val="20"/>
          <w:lang w:bidi="ar-IQ"/>
        </w:rPr>
        <w:t xml:space="preserve"> in the Assyrian Church. At Antone’s request, Alexander was chosen to be Gabriel's godfather and he was assisted by Tookyeh Sayegh his half sister on his mother's side as he was still too young.  Gabriel ["Jeboory" in Joseph Mathia diaries] was named after his grandfather Jebra Marine, "Jebra" is </w:t>
      </w:r>
      <w:r w:rsidRPr="00AB07F7">
        <w:rPr>
          <w:rFonts w:ascii="Garamond" w:eastAsia="Times New Roman" w:hAnsi="Garamond"/>
          <w:sz w:val="20"/>
          <w:szCs w:val="20"/>
        </w:rPr>
        <w:t xml:space="preserve">short for the Arabic "Jebra'il", the equivalent of "Gabriel" in the West. </w:t>
      </w:r>
      <w:r w:rsidRPr="00AB07F7">
        <w:rPr>
          <w:rFonts w:ascii="Garamond" w:eastAsia="Arial Unicode MS" w:hAnsi="Garamond" w:cs="Arial Unicode MS"/>
          <w:sz w:val="20"/>
          <w:szCs w:val="20"/>
          <w:lang w:bidi="ar-IQ"/>
        </w:rPr>
        <w:t>The name Joury (also the Iraq colloquial name for the rose flower) is a nickname used by Alexander</w:t>
      </w:r>
      <w:r w:rsidRPr="00AB07F7">
        <w:rPr>
          <w:rFonts w:ascii="Garamond" w:eastAsia="Arial Unicode MS" w:hAnsi="Garamond" w:cs="Arial Unicode MS"/>
          <w:sz w:val="20"/>
          <w:szCs w:val="20"/>
        </w:rPr>
        <w:t>.</w:t>
      </w:r>
    </w:p>
    <w:p w:rsidR="00A76447" w:rsidRPr="00136E02" w:rsidRDefault="00A76447" w:rsidP="0030611E">
      <w:pPr>
        <w:numPr>
          <w:ilvl w:val="0"/>
          <w:numId w:val="1"/>
        </w:numPr>
        <w:ind w:left="0"/>
        <w:jc w:val="both"/>
        <w:rPr>
          <w:rFonts w:ascii="Garamond" w:eastAsia="Times New Roman" w:hAnsi="Garamond" w:cs="Times New Roman"/>
          <w:sz w:val="20"/>
          <w:szCs w:val="20"/>
        </w:rPr>
      </w:pPr>
      <w:r w:rsidRPr="00136E02">
        <w:rPr>
          <w:rFonts w:ascii="Garamond" w:eastAsia="Times New Roman" w:hAnsi="Garamond" w:cs="Times New Roman"/>
          <w:b/>
          <w:bCs/>
          <w:sz w:val="20"/>
          <w:szCs w:val="20"/>
        </w:rPr>
        <w:t>Harmonium</w:t>
      </w:r>
      <w:r w:rsidRPr="00136E02">
        <w:rPr>
          <w:rFonts w:ascii="Garamond" w:eastAsia="Times New Roman" w:hAnsi="Garamond" w:cs="Times New Roman"/>
          <w:sz w:val="20"/>
          <w:szCs w:val="20"/>
        </w:rPr>
        <w:t>: The portable harmonium used in India and the Middle East is a type of reed organ that rests on the ground. The musician usually kneels and plays with one hand while the other pumps a bellows located at the back of the instrument. The sound is similar to that of an accordion.</w:t>
      </w:r>
    </w:p>
    <w:p w:rsidR="00A76447" w:rsidRPr="00136E02" w:rsidRDefault="00A76447" w:rsidP="004265F3">
      <w:pPr>
        <w:numPr>
          <w:ilvl w:val="0"/>
          <w:numId w:val="1"/>
        </w:numPr>
        <w:ind w:left="0"/>
        <w:jc w:val="both"/>
        <w:rPr>
          <w:rFonts w:ascii="Garamond" w:eastAsia="Times New Roman" w:hAnsi="Garamond" w:cs="Times New Roman"/>
          <w:sz w:val="20"/>
          <w:szCs w:val="20"/>
        </w:rPr>
      </w:pPr>
      <w:r w:rsidRPr="00136E02">
        <w:rPr>
          <w:rFonts w:ascii="Garamond" w:eastAsia="Times New Roman" w:hAnsi="Garamond" w:cs="Times New Roman"/>
          <w:b/>
          <w:bCs/>
          <w:sz w:val="20"/>
          <w:szCs w:val="20"/>
        </w:rPr>
        <w:t>Uncle Henry</w:t>
      </w:r>
      <w:r w:rsidRPr="00136E02">
        <w:rPr>
          <w:rFonts w:ascii="Garamond" w:eastAsia="Times New Roman" w:hAnsi="Garamond" w:cs="Times New Roman"/>
          <w:sz w:val="20"/>
          <w:szCs w:val="20"/>
        </w:rPr>
        <w:t>: Henri Charles Pierre Svoboda (06/28/1847-10/17/1901), the son of Antoine Svoboda and Euphemie Joseph Muradjian. Henry worked on the Lynch Bro</w:t>
      </w:r>
      <w:r w:rsidR="00D27465" w:rsidRPr="00136E02">
        <w:rPr>
          <w:rFonts w:ascii="Garamond" w:eastAsia="Times New Roman" w:hAnsi="Garamond" w:cs="Times New Roman"/>
          <w:sz w:val="20"/>
          <w:szCs w:val="20"/>
        </w:rPr>
        <w:t>thers</w:t>
      </w:r>
      <w:r w:rsidR="0052687E" w:rsidRPr="00136E02">
        <w:rPr>
          <w:rFonts w:ascii="Garamond" w:eastAsia="Times New Roman" w:hAnsi="Garamond" w:cs="Times New Roman"/>
          <w:sz w:val="20"/>
          <w:szCs w:val="20"/>
        </w:rPr>
        <w:t xml:space="preserve"> </w:t>
      </w:r>
      <w:r w:rsidRPr="00136E02">
        <w:rPr>
          <w:rFonts w:ascii="Garamond" w:eastAsia="Times New Roman" w:hAnsi="Garamond" w:cs="Times New Roman"/>
          <w:sz w:val="20"/>
          <w:szCs w:val="20"/>
        </w:rPr>
        <w:t>steamships. He married Marie Chanteduc</w:t>
      </w:r>
      <w:r w:rsidR="0052687E" w:rsidRPr="00136E02">
        <w:rPr>
          <w:rFonts w:ascii="Garamond" w:eastAsia="Times New Roman" w:hAnsi="Garamond" w:cs="Times New Roman"/>
          <w:sz w:val="20"/>
          <w:szCs w:val="20"/>
        </w:rPr>
        <w:t xml:space="preserve"> (b.12/1851-d.05/26/1922) </w:t>
      </w:r>
      <w:r w:rsidRPr="00136E02">
        <w:rPr>
          <w:rFonts w:ascii="Garamond" w:eastAsia="Times New Roman" w:hAnsi="Garamond" w:cs="Times New Roman"/>
          <w:sz w:val="20"/>
          <w:szCs w:val="20"/>
        </w:rPr>
        <w:t>who was the daughter of neighbor</w:t>
      </w:r>
      <w:r w:rsidR="00B764A1" w:rsidRPr="00136E02">
        <w:rPr>
          <w:rFonts w:ascii="Garamond" w:eastAsia="Times New Roman" w:hAnsi="Garamond" w:cs="Times New Roman"/>
          <w:sz w:val="20"/>
          <w:szCs w:val="20"/>
        </w:rPr>
        <w:t>s</w:t>
      </w:r>
      <w:r w:rsidRPr="00136E02">
        <w:rPr>
          <w:rFonts w:ascii="Garamond" w:eastAsia="Times New Roman" w:hAnsi="Garamond" w:cs="Times New Roman"/>
          <w:sz w:val="20"/>
          <w:szCs w:val="20"/>
        </w:rPr>
        <w:t xml:space="preserve"> of the Svobodas, with whom Antoine had a long standing quarrel. They had seven daughters and five sons, of whom Louisa Madeline (d.1954), Hariette </w:t>
      </w:r>
      <w:r w:rsidR="004265F3" w:rsidRPr="00136E02">
        <w:rPr>
          <w:rFonts w:ascii="Garamond" w:eastAsia="Times New Roman" w:hAnsi="Garamond" w:cs="Times New Roman"/>
          <w:sz w:val="20"/>
          <w:szCs w:val="20"/>
        </w:rPr>
        <w:t>(</w:t>
      </w:r>
      <w:r w:rsidRPr="00136E02">
        <w:rPr>
          <w:rFonts w:ascii="Garamond" w:eastAsia="Times New Roman" w:hAnsi="Garamond" w:cs="Times New Roman"/>
          <w:sz w:val="20"/>
          <w:szCs w:val="20"/>
        </w:rPr>
        <w:t>Henriette Adeline</w:t>
      </w:r>
      <w:r w:rsidR="004265F3" w:rsidRPr="00136E02">
        <w:rPr>
          <w:rFonts w:ascii="Garamond" w:eastAsia="Times New Roman" w:hAnsi="Garamond" w:cs="Times New Roman"/>
          <w:sz w:val="20"/>
          <w:szCs w:val="20"/>
        </w:rPr>
        <w:t>)</w:t>
      </w:r>
      <w:r w:rsidRPr="00136E02">
        <w:rPr>
          <w:rFonts w:ascii="Garamond" w:eastAsia="Times New Roman" w:hAnsi="Garamond" w:cs="Times New Roman"/>
          <w:sz w:val="20"/>
          <w:szCs w:val="20"/>
        </w:rPr>
        <w:t xml:space="preserve"> (d.1971), Marie Josephine </w:t>
      </w:r>
      <w:r w:rsidR="004265F3" w:rsidRPr="00136E02">
        <w:rPr>
          <w:rFonts w:ascii="Garamond" w:eastAsia="Times New Roman" w:hAnsi="Garamond" w:cs="Times New Roman"/>
          <w:sz w:val="20"/>
          <w:szCs w:val="20"/>
        </w:rPr>
        <w:t>(</w:t>
      </w:r>
      <w:r w:rsidRPr="00136E02">
        <w:rPr>
          <w:rFonts w:ascii="Garamond" w:eastAsia="Times New Roman" w:hAnsi="Garamond" w:cs="Times New Roman"/>
          <w:sz w:val="20"/>
          <w:szCs w:val="20"/>
        </w:rPr>
        <w:t>Soeur Marie-Louise</w:t>
      </w:r>
      <w:r w:rsidR="004265F3" w:rsidRPr="00136E02">
        <w:rPr>
          <w:rFonts w:ascii="Garamond" w:eastAsia="Times New Roman" w:hAnsi="Garamond" w:cs="Times New Roman"/>
          <w:sz w:val="20"/>
          <w:szCs w:val="20"/>
        </w:rPr>
        <w:t>)</w:t>
      </w:r>
      <w:r w:rsidRPr="00136E02">
        <w:rPr>
          <w:rFonts w:ascii="Garamond" w:eastAsia="Times New Roman" w:hAnsi="Garamond" w:cs="Times New Roman"/>
          <w:sz w:val="20"/>
          <w:szCs w:val="20"/>
        </w:rPr>
        <w:t xml:space="preserve"> (d.1966), and Louis Pierre Augustin (d. 1956) survived to adulthood.</w:t>
      </w:r>
    </w:p>
    <w:p w:rsidR="00A76447" w:rsidRPr="00136E02" w:rsidRDefault="00A76447" w:rsidP="004265F3">
      <w:pPr>
        <w:numPr>
          <w:ilvl w:val="0"/>
          <w:numId w:val="1"/>
        </w:numPr>
        <w:ind w:left="0"/>
        <w:jc w:val="both"/>
        <w:rPr>
          <w:rFonts w:ascii="Garamond" w:eastAsia="Times New Roman" w:hAnsi="Garamond" w:cs="Times New Roman"/>
          <w:sz w:val="20"/>
          <w:szCs w:val="20"/>
        </w:rPr>
      </w:pPr>
      <w:r w:rsidRPr="00136E02">
        <w:rPr>
          <w:rFonts w:ascii="Garamond" w:eastAsia="Times New Roman" w:hAnsi="Garamond" w:cs="Times New Roman"/>
          <w:b/>
          <w:bCs/>
          <w:sz w:val="20"/>
          <w:szCs w:val="20"/>
        </w:rPr>
        <w:t>Aunt Medula</w:t>
      </w:r>
      <w:r w:rsidRPr="00136E02">
        <w:rPr>
          <w:rFonts w:ascii="Garamond" w:eastAsia="Times New Roman" w:hAnsi="Garamond" w:cs="Times New Roman"/>
          <w:sz w:val="20"/>
          <w:szCs w:val="20"/>
        </w:rPr>
        <w:t xml:space="preserve">: </w:t>
      </w:r>
      <w:r w:rsidR="004265F3" w:rsidRPr="00136E02">
        <w:rPr>
          <w:rFonts w:ascii="Garamond" w:eastAsia="Times New Roman" w:hAnsi="Garamond" w:cs="Times New Roman"/>
          <w:sz w:val="20"/>
          <w:szCs w:val="20"/>
        </w:rPr>
        <w:t>(</w:t>
      </w:r>
      <w:r w:rsidRPr="00136E02">
        <w:rPr>
          <w:rFonts w:ascii="Garamond" w:eastAsia="Times New Roman" w:hAnsi="Garamond" w:cs="Times New Roman"/>
          <w:i/>
          <w:iCs/>
          <w:sz w:val="20"/>
          <w:szCs w:val="20"/>
        </w:rPr>
        <w:t>Med</w:t>
      </w:r>
      <w:r w:rsidR="00C578CC" w:rsidRPr="00136E02">
        <w:rPr>
          <w:rFonts w:ascii="Garamond" w:eastAsia="Times New Roman" w:hAnsi="Garamond" w:cs="Times New Roman"/>
          <w:i/>
          <w:iCs/>
          <w:sz w:val="20"/>
          <w:szCs w:val="20"/>
        </w:rPr>
        <w:t>ou</w:t>
      </w:r>
      <w:r w:rsidRPr="00136E02">
        <w:rPr>
          <w:rFonts w:ascii="Garamond" w:eastAsia="Times New Roman" w:hAnsi="Garamond" w:cs="Times New Roman"/>
          <w:i/>
          <w:iCs/>
          <w:sz w:val="20"/>
          <w:szCs w:val="20"/>
        </w:rPr>
        <w:t>la, Med</w:t>
      </w:r>
      <w:r w:rsidR="00C578CC" w:rsidRPr="00136E02">
        <w:rPr>
          <w:rFonts w:ascii="Garamond" w:eastAsia="Times New Roman" w:hAnsi="Garamond" w:cs="Times New Roman"/>
          <w:i/>
          <w:iCs/>
          <w:sz w:val="20"/>
          <w:szCs w:val="20"/>
        </w:rPr>
        <w:t>ou</w:t>
      </w:r>
      <w:r w:rsidRPr="00136E02">
        <w:rPr>
          <w:rFonts w:ascii="Garamond" w:eastAsia="Times New Roman" w:hAnsi="Garamond" w:cs="Times New Roman"/>
          <w:i/>
          <w:iCs/>
          <w:sz w:val="20"/>
          <w:szCs w:val="20"/>
        </w:rPr>
        <w:t>li, Madalena</w:t>
      </w:r>
      <w:r w:rsidR="004265F3" w:rsidRPr="00136E02">
        <w:rPr>
          <w:rFonts w:ascii="Garamond" w:eastAsia="Times New Roman" w:hAnsi="Garamond" w:cs="Times New Roman"/>
          <w:sz w:val="20"/>
          <w:szCs w:val="20"/>
        </w:rPr>
        <w:t xml:space="preserve">). </w:t>
      </w:r>
      <w:r w:rsidRPr="00136E02">
        <w:rPr>
          <w:rFonts w:ascii="Garamond" w:eastAsia="Times New Roman" w:hAnsi="Garamond" w:cs="Times New Roman"/>
          <w:sz w:val="20"/>
          <w:szCs w:val="20"/>
        </w:rPr>
        <w:t>(05/07/1843-08/31/1913)</w:t>
      </w:r>
      <w:r w:rsidR="004265F3" w:rsidRPr="00136E02">
        <w:rPr>
          <w:rFonts w:ascii="Garamond" w:eastAsia="Times New Roman" w:hAnsi="Garamond" w:cs="Times New Roman"/>
          <w:sz w:val="20"/>
          <w:szCs w:val="20"/>
        </w:rPr>
        <w:t>.</w:t>
      </w:r>
      <w:r w:rsidRPr="00136E02">
        <w:rPr>
          <w:rFonts w:ascii="Garamond" w:eastAsia="Times New Roman" w:hAnsi="Garamond" w:cs="Times New Roman"/>
          <w:sz w:val="20"/>
          <w:szCs w:val="20"/>
        </w:rPr>
        <w:t xml:space="preserve"> Madeleine Fransisca Svoboda, the daughter of Antoine Svoboda and Euphemie Joseph Muradjian. She was married to Stephan Andrea (d.01/31/1884) sometime before 1862, and they had only one duaghter, Guiseppina (d.09/18/1886). Medula's second marriage was to the Polish apothecary Vincent Grzesiky (d.01/29/1900) and the third, one year later to Rez</w:t>
      </w:r>
      <w:r w:rsidR="00C578CC" w:rsidRPr="00136E02">
        <w:rPr>
          <w:rFonts w:ascii="Garamond" w:eastAsia="Times New Roman" w:hAnsi="Garamond" w:cs="Times New Roman"/>
          <w:sz w:val="20"/>
          <w:szCs w:val="20"/>
        </w:rPr>
        <w:t>ou</w:t>
      </w:r>
      <w:r w:rsidRPr="00136E02">
        <w:rPr>
          <w:rFonts w:ascii="Garamond" w:eastAsia="Times New Roman" w:hAnsi="Garamond" w:cs="Times New Roman"/>
          <w:sz w:val="20"/>
          <w:szCs w:val="20"/>
        </w:rPr>
        <w:t xml:space="preserve">ki Andrea. [JMS-MM32:12; JMS-NA50:98; Appendix; JMS-MM26:186 and 29:26] </w:t>
      </w:r>
    </w:p>
    <w:p w:rsidR="00A76447" w:rsidRPr="00136E02" w:rsidRDefault="00A76447" w:rsidP="00796F07">
      <w:pPr>
        <w:numPr>
          <w:ilvl w:val="0"/>
          <w:numId w:val="1"/>
        </w:numPr>
        <w:ind w:left="0"/>
        <w:jc w:val="both"/>
        <w:rPr>
          <w:rFonts w:ascii="Garamond" w:eastAsia="Times New Roman" w:hAnsi="Garamond" w:cs="Times New Roman"/>
          <w:sz w:val="20"/>
          <w:szCs w:val="20"/>
        </w:rPr>
      </w:pPr>
      <w:r w:rsidRPr="00136E02">
        <w:rPr>
          <w:rFonts w:ascii="Garamond" w:eastAsia="Times New Roman" w:hAnsi="Garamond" w:cs="Times New Roman"/>
          <w:b/>
          <w:bCs/>
          <w:sz w:val="20"/>
          <w:szCs w:val="20"/>
        </w:rPr>
        <w:t>Johnny</w:t>
      </w:r>
      <w:r w:rsidRPr="00136E02">
        <w:rPr>
          <w:rFonts w:ascii="Garamond" w:eastAsia="Times New Roman" w:hAnsi="Garamond" w:cs="Times New Roman"/>
          <w:sz w:val="20"/>
          <w:szCs w:val="20"/>
        </w:rPr>
        <w:t xml:space="preserve">: </w:t>
      </w:r>
      <w:r w:rsidR="004265F3" w:rsidRPr="00136E02">
        <w:rPr>
          <w:rFonts w:ascii="Garamond" w:eastAsia="Times New Roman" w:hAnsi="Garamond" w:cs="Times New Roman"/>
          <w:sz w:val="20"/>
          <w:szCs w:val="20"/>
        </w:rPr>
        <w:t>(</w:t>
      </w:r>
      <w:r w:rsidRPr="00136E02">
        <w:rPr>
          <w:rFonts w:ascii="Garamond" w:eastAsia="Times New Roman" w:hAnsi="Garamond" w:cs="Times New Roman"/>
          <w:i/>
          <w:iCs/>
          <w:sz w:val="20"/>
          <w:szCs w:val="20"/>
        </w:rPr>
        <w:t>Jany</w:t>
      </w:r>
      <w:r w:rsidR="004265F3" w:rsidRPr="00136E02">
        <w:rPr>
          <w:rFonts w:ascii="Garamond" w:eastAsia="Times New Roman" w:hAnsi="Garamond" w:cs="Times New Roman"/>
          <w:sz w:val="20"/>
          <w:szCs w:val="20"/>
        </w:rPr>
        <w:t>)</w:t>
      </w:r>
      <w:r w:rsidRPr="00136E02">
        <w:rPr>
          <w:rFonts w:ascii="Garamond" w:eastAsia="Times New Roman" w:hAnsi="Garamond" w:cs="Times New Roman"/>
          <w:sz w:val="20"/>
          <w:szCs w:val="20"/>
        </w:rPr>
        <w:t xml:space="preserve"> The son of Fathallah Kasperkhan and Sophie-Elizabeth Svoboda. Johnny was born sometime before 1862 and employed at Lynch Brothers in Baghdad ca.1874 by his aunt Carolina's husband Mr. Thomas Blockey. In 1886, he married Guiseppina (d.09/29/1893), the youngest daughter of Antony Hanna Andrea (d. 09/04/1877) and Tak</w:t>
      </w:r>
      <w:r w:rsidR="00C578CC" w:rsidRPr="00136E02">
        <w:rPr>
          <w:rFonts w:ascii="Garamond" w:eastAsia="Times New Roman" w:hAnsi="Garamond" w:cs="Times New Roman"/>
          <w:sz w:val="20"/>
          <w:szCs w:val="20"/>
        </w:rPr>
        <w:t>ou</w:t>
      </w:r>
      <w:r w:rsidRPr="00136E02">
        <w:rPr>
          <w:rFonts w:ascii="Garamond" w:eastAsia="Times New Roman" w:hAnsi="Garamond" w:cs="Times New Roman"/>
          <w:sz w:val="20"/>
          <w:szCs w:val="20"/>
        </w:rPr>
        <w:t xml:space="preserve">yi. They had two children: Antoine Marie Albert (b.10/20/1887) and </w:t>
      </w:r>
      <w:r w:rsidR="00796F07" w:rsidRPr="00136E02">
        <w:rPr>
          <w:rFonts w:ascii="Garamond" w:eastAsia="Times New Roman" w:hAnsi="Garamond" w:cs="Times New Roman"/>
          <w:sz w:val="20"/>
          <w:szCs w:val="20"/>
        </w:rPr>
        <w:t xml:space="preserve">Rosa (b.03/14/1889); </w:t>
      </w:r>
      <w:r w:rsidRPr="00136E02">
        <w:rPr>
          <w:rFonts w:ascii="Garamond" w:eastAsia="Times New Roman" w:hAnsi="Garamond" w:cs="Times New Roman"/>
          <w:sz w:val="20"/>
          <w:szCs w:val="20"/>
        </w:rPr>
        <w:t>[JMS-MM30:141 and 33:66; JMS-MM13:85; JMS-MM18:104 and 26:186]</w:t>
      </w:r>
      <w:r w:rsidR="00796F07" w:rsidRPr="00136E02">
        <w:rPr>
          <w:rFonts w:ascii="Garamond" w:eastAsia="Times New Roman" w:hAnsi="Garamond" w:cs="Times New Roman"/>
          <w:sz w:val="20"/>
          <w:szCs w:val="20"/>
        </w:rPr>
        <w:t>.</w:t>
      </w:r>
    </w:p>
    <w:p w:rsidR="00A76447" w:rsidRPr="00136E02" w:rsidRDefault="00A82322" w:rsidP="00796F07">
      <w:pPr>
        <w:numPr>
          <w:ilvl w:val="0"/>
          <w:numId w:val="1"/>
        </w:numPr>
        <w:ind w:left="0"/>
        <w:jc w:val="both"/>
        <w:rPr>
          <w:rFonts w:ascii="Garamond" w:eastAsia="Times New Roman" w:hAnsi="Garamond" w:cs="Times New Roman"/>
          <w:sz w:val="20"/>
          <w:szCs w:val="20"/>
        </w:rPr>
      </w:pPr>
      <w:r w:rsidRPr="00136E02">
        <w:rPr>
          <w:rFonts w:ascii="Garamond" w:eastAsia="Times New Roman" w:hAnsi="Garamond" w:cs="Times New Roman"/>
          <w:b/>
          <w:bCs/>
          <w:sz w:val="20"/>
          <w:szCs w:val="20"/>
        </w:rPr>
        <w:t>Artin</w:t>
      </w:r>
      <w:r w:rsidR="00A76447" w:rsidRPr="00136E02">
        <w:rPr>
          <w:rFonts w:ascii="Garamond" w:eastAsia="Times New Roman" w:hAnsi="Garamond" w:cs="Times New Roman"/>
          <w:sz w:val="20"/>
          <w:szCs w:val="20"/>
        </w:rPr>
        <w:t xml:space="preserve">: (b.05/28/1859) The son of Fathallah Kasperkhan and Sophie-Elizabeth Svoboda. Like his brother Johnny, </w:t>
      </w:r>
      <w:r w:rsidRPr="00136E02">
        <w:rPr>
          <w:rFonts w:ascii="Garamond" w:eastAsia="Times New Roman" w:hAnsi="Garamond" w:cs="Times New Roman"/>
          <w:sz w:val="20"/>
          <w:szCs w:val="20"/>
        </w:rPr>
        <w:t>Artin</w:t>
      </w:r>
      <w:r w:rsidR="00A76447" w:rsidRPr="00136E02">
        <w:rPr>
          <w:rFonts w:ascii="Garamond" w:eastAsia="Times New Roman" w:hAnsi="Garamond" w:cs="Times New Roman"/>
          <w:sz w:val="20"/>
          <w:szCs w:val="20"/>
        </w:rPr>
        <w:t xml:space="preserve"> was employed by Lynch Bros. He married Sirpohy, daugher of Dr. Cazassian on 11/26/1889 and they had two daughters: Henriette Elizabeth Marie (b</w:t>
      </w:r>
      <w:r w:rsidR="00796F07" w:rsidRPr="00136E02">
        <w:rPr>
          <w:rFonts w:ascii="Garamond" w:eastAsia="Times New Roman" w:hAnsi="Garamond" w:cs="Times New Roman"/>
          <w:sz w:val="20"/>
          <w:szCs w:val="20"/>
        </w:rPr>
        <w:t>.</w:t>
      </w:r>
      <w:r w:rsidR="00A76447" w:rsidRPr="00136E02">
        <w:rPr>
          <w:rFonts w:ascii="Garamond" w:eastAsia="Times New Roman" w:hAnsi="Garamond" w:cs="Times New Roman"/>
          <w:sz w:val="20"/>
          <w:szCs w:val="20"/>
        </w:rPr>
        <w:t>09/12/1900) and Marie (b.10/03/1901). [JMS-NA51:82 and Appendix]</w:t>
      </w:r>
    </w:p>
    <w:p w:rsidR="00D22440" w:rsidRPr="00136E02" w:rsidRDefault="008C3F12" w:rsidP="00D22440">
      <w:pPr>
        <w:jc w:val="right"/>
        <w:rPr>
          <w:rFonts w:ascii="Garamond" w:eastAsia="Times New Roman" w:hAnsi="Garamond" w:cs="Times New Roman"/>
          <w:i/>
          <w:iCs/>
          <w:sz w:val="20"/>
          <w:szCs w:val="20"/>
        </w:rPr>
      </w:pPr>
      <w:r w:rsidRPr="00136E02">
        <w:rPr>
          <w:rFonts w:ascii="Garamond" w:eastAsia="Times New Roman" w:hAnsi="Garamond" w:cs="Times New Roman"/>
          <w:i/>
          <w:iCs/>
          <w:sz w:val="20"/>
          <w:szCs w:val="20"/>
        </w:rPr>
        <w:t>p</w:t>
      </w:r>
      <w:r w:rsidR="00D22440" w:rsidRPr="00136E02">
        <w:rPr>
          <w:rFonts w:ascii="Garamond" w:eastAsia="Times New Roman" w:hAnsi="Garamond" w:cs="Times New Roman"/>
          <w:i/>
          <w:iCs/>
          <w:sz w:val="20"/>
          <w:szCs w:val="20"/>
        </w:rPr>
        <w:t>age 004</w:t>
      </w:r>
    </w:p>
    <w:p w:rsidR="00A76447" w:rsidRPr="00136E02" w:rsidRDefault="00A76447" w:rsidP="0030611E">
      <w:pPr>
        <w:numPr>
          <w:ilvl w:val="0"/>
          <w:numId w:val="1"/>
        </w:numPr>
        <w:ind w:left="0"/>
        <w:jc w:val="both"/>
        <w:rPr>
          <w:rFonts w:ascii="Garamond" w:eastAsia="Times New Roman" w:hAnsi="Garamond" w:cs="Times New Roman"/>
          <w:sz w:val="20"/>
          <w:szCs w:val="20"/>
        </w:rPr>
      </w:pPr>
      <w:r w:rsidRPr="00136E02">
        <w:rPr>
          <w:rFonts w:ascii="Garamond" w:eastAsia="Times New Roman" w:hAnsi="Garamond" w:cs="Times New Roman"/>
          <w:b/>
          <w:bCs/>
          <w:sz w:val="20"/>
          <w:szCs w:val="20"/>
        </w:rPr>
        <w:t>Aunt Emilia</w:t>
      </w:r>
      <w:r w:rsidRPr="00136E02">
        <w:rPr>
          <w:rFonts w:ascii="Garamond" w:eastAsia="Times New Roman" w:hAnsi="Garamond" w:cs="Times New Roman"/>
          <w:sz w:val="20"/>
          <w:szCs w:val="20"/>
        </w:rPr>
        <w:t xml:space="preserve">: Emilia Josephne Svoboda Rogers (12/25/1837-05/09/1921), the daughter of Antone Svoboda. Sometime before the birth of her daughter Alice in 1861, she was married to Mr. Richard Rogers, an Englishman who worked at the British Residencies in Baghdad and Basrah. Following the death of her husband in 1859, she returned to her father's house where she remained following his death (09/07/1878) until the marriage of her daughter to </w:t>
      </w:r>
      <w:r w:rsidRPr="00136E02">
        <w:rPr>
          <w:rFonts w:ascii="Garamond" w:eastAsia="Times New Roman" w:hAnsi="Garamond" w:cs="Times New Roman"/>
          <w:sz w:val="20"/>
          <w:szCs w:val="20"/>
        </w:rPr>
        <w:lastRenderedPageBreak/>
        <w:t>Captain Clements (06/20/1880), when she went to live in their house. [JMS-MM28:65, 19:193, 20:09, 22:50 and Appendix]</w:t>
      </w:r>
    </w:p>
    <w:p w:rsidR="00A76447" w:rsidRPr="00136E02" w:rsidRDefault="00A76447" w:rsidP="0030611E">
      <w:pPr>
        <w:numPr>
          <w:ilvl w:val="0"/>
          <w:numId w:val="1"/>
        </w:numPr>
        <w:ind w:left="0"/>
        <w:jc w:val="both"/>
        <w:rPr>
          <w:rFonts w:ascii="Garamond" w:eastAsia="Times New Roman" w:hAnsi="Garamond" w:cs="Times New Roman"/>
          <w:sz w:val="20"/>
          <w:szCs w:val="20"/>
        </w:rPr>
      </w:pPr>
      <w:r w:rsidRPr="00136E02">
        <w:rPr>
          <w:rFonts w:ascii="Garamond" w:eastAsia="Times New Roman" w:hAnsi="Garamond" w:cs="Times New Roman"/>
          <w:b/>
          <w:bCs/>
          <w:sz w:val="20"/>
          <w:szCs w:val="20"/>
        </w:rPr>
        <w:t>Breakfast</w:t>
      </w:r>
      <w:r w:rsidRPr="00136E02">
        <w:rPr>
          <w:rFonts w:ascii="Garamond" w:eastAsia="Times New Roman" w:hAnsi="Garamond" w:cs="Times New Roman"/>
          <w:sz w:val="20"/>
          <w:szCs w:val="20"/>
        </w:rPr>
        <w:t>: Alexander meant "lunch" but wrote "breakfast" because in the late nineteenth century, "lunch" was rarely used. In Joseph Mathia's diaries, breakfast was the main meal of the day. A light meal was taken in the early hours of the afternoon, and supper was the last meal.</w:t>
      </w:r>
    </w:p>
    <w:p w:rsidR="00A76447" w:rsidRPr="00136E02" w:rsidRDefault="00D27465" w:rsidP="00D40541">
      <w:pPr>
        <w:numPr>
          <w:ilvl w:val="0"/>
          <w:numId w:val="1"/>
        </w:numPr>
        <w:ind w:left="0"/>
        <w:jc w:val="both"/>
        <w:rPr>
          <w:rFonts w:ascii="Garamond" w:eastAsia="Times New Roman" w:hAnsi="Garamond" w:cs="Times New Roman"/>
          <w:sz w:val="20"/>
          <w:szCs w:val="20"/>
        </w:rPr>
      </w:pPr>
      <w:r w:rsidRPr="00136E02">
        <w:rPr>
          <w:rFonts w:ascii="Garamond" w:eastAsia="Times New Roman" w:hAnsi="Garamond" w:cs="Times New Roman"/>
          <w:b/>
          <w:bCs/>
          <w:sz w:val="20"/>
          <w:szCs w:val="20"/>
        </w:rPr>
        <w:t>Razouk</w:t>
      </w:r>
      <w:r w:rsidR="00FD2D6E" w:rsidRPr="00136E02">
        <w:rPr>
          <w:rFonts w:ascii="Garamond" w:eastAsia="Times New Roman" w:hAnsi="Garamond" w:cs="Times New Roman"/>
          <w:b/>
          <w:bCs/>
          <w:sz w:val="20"/>
          <w:szCs w:val="20"/>
        </w:rPr>
        <w:t xml:space="preserve"> (Dinha):</w:t>
      </w:r>
      <w:r w:rsidRPr="00136E02">
        <w:rPr>
          <w:rFonts w:ascii="Garamond" w:eastAsia="Times New Roman" w:hAnsi="Garamond" w:cs="Times New Roman"/>
          <w:sz w:val="20"/>
          <w:szCs w:val="20"/>
        </w:rPr>
        <w:t xml:space="preserve"> The </w:t>
      </w:r>
      <w:r w:rsidR="00A76447" w:rsidRPr="00136E02">
        <w:rPr>
          <w:rFonts w:ascii="Garamond" w:eastAsia="Times New Roman" w:hAnsi="Garamond" w:cs="Times New Roman"/>
          <w:sz w:val="20"/>
          <w:szCs w:val="20"/>
        </w:rPr>
        <w:t>friend of Joseph Mathia. When Alexander made the return trip from Europe with his wife, Marie, Joseph Mathia sent a letter to Razouk at al-Dayr. Razouk traveled with Alexander from Dayr al-Zawr to Baghdad in 1900. [</w:t>
      </w:r>
      <w:r w:rsidR="00A76447" w:rsidRPr="00136E02">
        <w:rPr>
          <w:rFonts w:ascii="Garamond" w:eastAsia="Times New Roman" w:hAnsi="Garamond" w:cs="Times New Roman"/>
          <w:i/>
          <w:iCs/>
          <w:sz w:val="20"/>
          <w:szCs w:val="20"/>
        </w:rPr>
        <w:t>Journey to Baghdad from Europe via Der-el-Zor and Musul</w:t>
      </w:r>
      <w:r w:rsidR="00A76447" w:rsidRPr="00136E02">
        <w:rPr>
          <w:rFonts w:ascii="Garamond" w:eastAsia="Times New Roman" w:hAnsi="Garamond" w:cs="Times New Roman"/>
          <w:sz w:val="20"/>
          <w:szCs w:val="20"/>
        </w:rPr>
        <w:t>, Oct. 1900]</w:t>
      </w:r>
    </w:p>
    <w:p w:rsidR="00A76447" w:rsidRPr="00136E02" w:rsidRDefault="00A76447" w:rsidP="004265F3">
      <w:pPr>
        <w:numPr>
          <w:ilvl w:val="0"/>
          <w:numId w:val="1"/>
        </w:numPr>
        <w:ind w:left="0"/>
        <w:jc w:val="both"/>
        <w:rPr>
          <w:rFonts w:ascii="Garamond" w:eastAsia="Times New Roman" w:hAnsi="Garamond" w:cs="Times New Roman"/>
          <w:sz w:val="20"/>
          <w:szCs w:val="20"/>
        </w:rPr>
      </w:pPr>
      <w:r w:rsidRPr="00136E02">
        <w:rPr>
          <w:rFonts w:ascii="Garamond" w:eastAsia="Times New Roman" w:hAnsi="Garamond" w:cs="Times New Roman"/>
          <w:b/>
          <w:bCs/>
          <w:sz w:val="20"/>
          <w:szCs w:val="20"/>
        </w:rPr>
        <w:t>Catherine Yaghechi</w:t>
      </w:r>
      <w:r w:rsidRPr="00136E02">
        <w:rPr>
          <w:rFonts w:ascii="Garamond" w:eastAsia="Times New Roman" w:hAnsi="Garamond" w:cs="Times New Roman"/>
          <w:sz w:val="20"/>
          <w:szCs w:val="20"/>
        </w:rPr>
        <w:t xml:space="preserve">: </w:t>
      </w:r>
      <w:r w:rsidR="004265F3" w:rsidRPr="00136E02">
        <w:rPr>
          <w:rFonts w:ascii="Garamond" w:eastAsia="Times New Roman" w:hAnsi="Garamond" w:cs="Times New Roman"/>
          <w:sz w:val="20"/>
          <w:szCs w:val="20"/>
        </w:rPr>
        <w:t>(</w:t>
      </w:r>
      <w:r w:rsidRPr="00136E02">
        <w:rPr>
          <w:rFonts w:ascii="Garamond" w:eastAsia="Times New Roman" w:hAnsi="Garamond" w:cs="Times New Roman"/>
          <w:i/>
          <w:iCs/>
          <w:sz w:val="20"/>
          <w:szCs w:val="20"/>
        </w:rPr>
        <w:t>Catherina Yaghchi</w:t>
      </w:r>
      <w:r w:rsidR="004265F3" w:rsidRPr="00136E02">
        <w:rPr>
          <w:rFonts w:ascii="Garamond" w:eastAsia="Times New Roman" w:hAnsi="Garamond" w:cs="Times New Roman"/>
          <w:sz w:val="20"/>
          <w:szCs w:val="20"/>
        </w:rPr>
        <w:t>)</w:t>
      </w:r>
      <w:r w:rsidRPr="00136E02">
        <w:rPr>
          <w:rFonts w:ascii="Garamond" w:eastAsia="Times New Roman" w:hAnsi="Garamond" w:cs="Times New Roman"/>
          <w:sz w:val="20"/>
          <w:szCs w:val="20"/>
        </w:rPr>
        <w:t xml:space="preserve"> is Catherina Sayegh. Fathallah Sayegh, Eliza Marine's first husband, was Catherina's Uncle. She was married to Rafael Yaghchi (d.05/28/1878), and their children were Theresa </w:t>
      </w:r>
      <w:r w:rsidR="004265F3" w:rsidRPr="00136E02">
        <w:rPr>
          <w:rFonts w:ascii="Garamond" w:eastAsia="Times New Roman" w:hAnsi="Garamond" w:cs="Times New Roman"/>
          <w:sz w:val="20"/>
          <w:szCs w:val="20"/>
        </w:rPr>
        <w:t>(</w:t>
      </w:r>
      <w:r w:rsidRPr="00136E02">
        <w:rPr>
          <w:rFonts w:ascii="Garamond" w:eastAsia="Times New Roman" w:hAnsi="Garamond" w:cs="Times New Roman"/>
          <w:i/>
          <w:iCs/>
          <w:sz w:val="20"/>
          <w:szCs w:val="20"/>
        </w:rPr>
        <w:t>Ter</w:t>
      </w:r>
      <w:r w:rsidR="00C578CC" w:rsidRPr="00136E02">
        <w:rPr>
          <w:rFonts w:ascii="Garamond" w:eastAsia="Times New Roman" w:hAnsi="Garamond" w:cs="Times New Roman"/>
          <w:i/>
          <w:iCs/>
          <w:sz w:val="20"/>
          <w:szCs w:val="20"/>
        </w:rPr>
        <w:t>ou</w:t>
      </w:r>
      <w:r w:rsidRPr="00136E02">
        <w:rPr>
          <w:rFonts w:ascii="Garamond" w:eastAsia="Times New Roman" w:hAnsi="Garamond" w:cs="Times New Roman"/>
          <w:i/>
          <w:iCs/>
          <w:sz w:val="20"/>
          <w:szCs w:val="20"/>
        </w:rPr>
        <w:t>za</w:t>
      </w:r>
      <w:r w:rsidR="004265F3" w:rsidRPr="00136E02">
        <w:rPr>
          <w:rFonts w:ascii="Garamond" w:eastAsia="Times New Roman" w:hAnsi="Garamond" w:cs="Times New Roman"/>
          <w:sz w:val="20"/>
          <w:szCs w:val="20"/>
        </w:rPr>
        <w:t>)</w:t>
      </w:r>
      <w:r w:rsidRPr="00136E02">
        <w:rPr>
          <w:rFonts w:ascii="Garamond" w:eastAsia="Times New Roman" w:hAnsi="Garamond" w:cs="Times New Roman"/>
          <w:sz w:val="20"/>
          <w:szCs w:val="20"/>
        </w:rPr>
        <w:t>, Mikh'ail, Yousif, and their youngest son Gabriel. Gabriel pursued religious studies in Mosul with his uncle Père Augustin [Elias Sayegh] and Père Louis. Mikh'ail tutored Harry Tom Lynch in Arabic during Lynch's visit to Baghdad and accompanied him to Basrah and eventually became a clerk in Basrah. [JMS-MM19:162; JMS-NA39:120; JMS-MM36:142]</w:t>
      </w:r>
    </w:p>
    <w:p w:rsidR="00A76447" w:rsidRPr="00136E02" w:rsidRDefault="00A76447" w:rsidP="0030611E">
      <w:pPr>
        <w:numPr>
          <w:ilvl w:val="0"/>
          <w:numId w:val="1"/>
        </w:numPr>
        <w:ind w:left="0"/>
        <w:jc w:val="both"/>
        <w:rPr>
          <w:rFonts w:ascii="Garamond" w:eastAsia="Times New Roman" w:hAnsi="Garamond" w:cs="Times New Roman"/>
          <w:sz w:val="20"/>
          <w:szCs w:val="20"/>
        </w:rPr>
      </w:pPr>
      <w:r w:rsidRPr="00136E02">
        <w:rPr>
          <w:rFonts w:ascii="Garamond" w:eastAsia="Times New Roman" w:hAnsi="Garamond" w:cs="Times New Roman"/>
          <w:b/>
          <w:bCs/>
          <w:sz w:val="20"/>
          <w:szCs w:val="20"/>
        </w:rPr>
        <w:t>Kefeshkan</w:t>
      </w:r>
      <w:r w:rsidRPr="00136E02">
        <w:rPr>
          <w:rFonts w:ascii="Garamond" w:eastAsia="Times New Roman" w:hAnsi="Garamond" w:cs="Times New Roman"/>
          <w:sz w:val="20"/>
          <w:szCs w:val="20"/>
        </w:rPr>
        <w:t xml:space="preserve">: From the Persian </w:t>
      </w:r>
      <w:r w:rsidRPr="00136E02">
        <w:rPr>
          <w:rFonts w:asciiTheme="majorBidi" w:eastAsia="Times New Roman" w:hAnsiTheme="majorBidi" w:cstheme="majorBidi"/>
          <w:i/>
          <w:iCs/>
          <w:sz w:val="18"/>
          <w:szCs w:val="18"/>
        </w:rPr>
        <w:t>kefsh-ken</w:t>
      </w:r>
      <w:r w:rsidRPr="00136E02">
        <w:rPr>
          <w:rFonts w:ascii="Garamond" w:eastAsia="Times New Roman" w:hAnsi="Garamond" w:cs="Times New Roman"/>
          <w:sz w:val="20"/>
          <w:szCs w:val="20"/>
        </w:rPr>
        <w:t xml:space="preserve"> "a place for removing shoes" (</w:t>
      </w:r>
      <w:r w:rsidRPr="00136E02">
        <w:rPr>
          <w:rFonts w:asciiTheme="majorBidi" w:eastAsia="Times New Roman" w:hAnsiTheme="majorBidi" w:cstheme="majorBidi"/>
          <w:i/>
          <w:iCs/>
          <w:sz w:val="18"/>
          <w:szCs w:val="18"/>
        </w:rPr>
        <w:t>kefsh</w:t>
      </w:r>
      <w:r w:rsidRPr="00136E02">
        <w:rPr>
          <w:rFonts w:ascii="Garamond" w:eastAsia="Times New Roman" w:hAnsi="Garamond" w:cs="Times New Roman"/>
          <w:sz w:val="20"/>
          <w:szCs w:val="20"/>
        </w:rPr>
        <w:t xml:space="preserve"> meaning shoe and </w:t>
      </w:r>
      <w:r w:rsidRPr="00136E02">
        <w:rPr>
          <w:rFonts w:asciiTheme="majorBidi" w:eastAsia="Times New Roman" w:hAnsiTheme="majorBidi" w:cstheme="majorBidi"/>
          <w:i/>
          <w:iCs/>
          <w:sz w:val="18"/>
          <w:szCs w:val="18"/>
        </w:rPr>
        <w:t>ken</w:t>
      </w:r>
      <w:r w:rsidRPr="00136E02">
        <w:rPr>
          <w:rFonts w:ascii="Garamond" w:eastAsia="Times New Roman" w:hAnsi="Garamond" w:cs="Times New Roman"/>
          <w:sz w:val="20"/>
          <w:szCs w:val="20"/>
        </w:rPr>
        <w:t xml:space="preserve">, from </w:t>
      </w:r>
      <w:r w:rsidRPr="00136E02">
        <w:rPr>
          <w:rFonts w:asciiTheme="majorBidi" w:eastAsia="Times New Roman" w:hAnsiTheme="majorBidi" w:cstheme="majorBidi"/>
          <w:i/>
          <w:iCs/>
          <w:sz w:val="18"/>
          <w:szCs w:val="18"/>
        </w:rPr>
        <w:t>kenden</w:t>
      </w:r>
      <w:r w:rsidRPr="00136E02">
        <w:rPr>
          <w:rFonts w:ascii="Garamond" w:eastAsia="Times New Roman" w:hAnsi="Garamond" w:cs="Times New Roman"/>
          <w:sz w:val="20"/>
          <w:szCs w:val="20"/>
        </w:rPr>
        <w:t xml:space="preserve"> means to dig up or peel off). As used in Iraq it referred to a small elevated chamber in old Baghdad houses used mostly for storage. It was usually reached by the stair leading to the roof or by a wooden ladder. Joseph Svoboda’s diaries also indicate that it was used for sleeping at the beginning of the hot season, especially April and May.</w:t>
      </w:r>
    </w:p>
    <w:p w:rsidR="00D22440" w:rsidRPr="00136E02" w:rsidRDefault="008C3F12" w:rsidP="00D22440">
      <w:pPr>
        <w:jc w:val="right"/>
        <w:rPr>
          <w:rFonts w:ascii="Garamond" w:eastAsia="Times New Roman" w:hAnsi="Garamond" w:cs="Times New Roman"/>
          <w:i/>
          <w:iCs/>
          <w:sz w:val="20"/>
          <w:szCs w:val="20"/>
        </w:rPr>
      </w:pPr>
      <w:r w:rsidRPr="00136E02">
        <w:rPr>
          <w:rFonts w:ascii="Garamond" w:eastAsia="Times New Roman" w:hAnsi="Garamond" w:cs="Times New Roman"/>
          <w:i/>
          <w:iCs/>
          <w:sz w:val="20"/>
          <w:szCs w:val="20"/>
        </w:rPr>
        <w:t>p</w:t>
      </w:r>
      <w:r w:rsidR="00D22440" w:rsidRPr="00136E02">
        <w:rPr>
          <w:rFonts w:ascii="Garamond" w:eastAsia="Times New Roman" w:hAnsi="Garamond" w:cs="Times New Roman"/>
          <w:i/>
          <w:iCs/>
          <w:sz w:val="20"/>
          <w:szCs w:val="20"/>
        </w:rPr>
        <w:t>age 005</w:t>
      </w:r>
    </w:p>
    <w:p w:rsidR="00A76447" w:rsidRPr="00136E02" w:rsidRDefault="00A76447" w:rsidP="0030611E">
      <w:pPr>
        <w:numPr>
          <w:ilvl w:val="0"/>
          <w:numId w:val="1"/>
        </w:numPr>
        <w:ind w:left="0"/>
        <w:jc w:val="both"/>
        <w:rPr>
          <w:rFonts w:ascii="Garamond" w:eastAsia="Times New Roman" w:hAnsi="Garamond" w:cs="Times New Roman"/>
          <w:sz w:val="20"/>
          <w:szCs w:val="20"/>
        </w:rPr>
      </w:pPr>
      <w:r w:rsidRPr="00136E02">
        <w:rPr>
          <w:rFonts w:ascii="Garamond" w:eastAsia="Times New Roman" w:hAnsi="Garamond" w:cs="Times New Roman"/>
          <w:b/>
          <w:bCs/>
          <w:sz w:val="20"/>
          <w:szCs w:val="20"/>
        </w:rPr>
        <w:t>Khirr bridge</w:t>
      </w:r>
      <w:r w:rsidRPr="00136E02">
        <w:rPr>
          <w:rFonts w:ascii="Garamond" w:eastAsia="Times New Roman" w:hAnsi="Garamond" w:cs="Times New Roman"/>
          <w:sz w:val="20"/>
          <w:szCs w:val="20"/>
        </w:rPr>
        <w:t>: In 1897, the Khirr Bridge was inaugurated in the presence of provincial governor Ata Pasha, as well as Field Marshal Rajab Pasha and high state officials, both military and civilian. The bridge was called the Hamidi Bridge, but people continued to call it the Khirr Bridge.</w:t>
      </w:r>
    </w:p>
    <w:p w:rsidR="00A76447" w:rsidRPr="00136E02" w:rsidRDefault="00A76447" w:rsidP="0030611E">
      <w:pPr>
        <w:numPr>
          <w:ilvl w:val="0"/>
          <w:numId w:val="1"/>
        </w:numPr>
        <w:ind w:left="0"/>
        <w:jc w:val="both"/>
        <w:rPr>
          <w:rFonts w:ascii="Garamond" w:eastAsia="Times New Roman" w:hAnsi="Garamond" w:cs="Times New Roman"/>
          <w:sz w:val="20"/>
          <w:szCs w:val="20"/>
        </w:rPr>
      </w:pPr>
      <w:r w:rsidRPr="00136E02">
        <w:rPr>
          <w:rFonts w:ascii="Garamond" w:eastAsia="Times New Roman" w:hAnsi="Garamond" w:cs="Times New Roman"/>
          <w:b/>
          <w:bCs/>
          <w:sz w:val="20"/>
          <w:szCs w:val="20"/>
        </w:rPr>
        <w:t>Alice</w:t>
      </w:r>
      <w:r w:rsidRPr="00136E02">
        <w:rPr>
          <w:rFonts w:ascii="Garamond" w:eastAsia="Times New Roman" w:hAnsi="Garamond" w:cs="Times New Roman"/>
          <w:sz w:val="20"/>
          <w:szCs w:val="20"/>
        </w:rPr>
        <w:t>: Alice Rogers Clements (09/29/1861</w:t>
      </w:r>
      <w:r w:rsidR="00796F07" w:rsidRPr="00136E02">
        <w:rPr>
          <w:rFonts w:ascii="Garamond" w:eastAsia="Times New Roman" w:hAnsi="Garamond" w:cs="Times New Roman"/>
          <w:sz w:val="20"/>
          <w:szCs w:val="20"/>
        </w:rPr>
        <w:t xml:space="preserve"> </w:t>
      </w:r>
      <w:r w:rsidRPr="00136E02">
        <w:rPr>
          <w:rFonts w:ascii="Garamond" w:eastAsia="Times New Roman" w:hAnsi="Garamond" w:cs="Times New Roman"/>
          <w:sz w:val="20"/>
          <w:szCs w:val="20"/>
        </w:rPr>
        <w:t>-</w:t>
      </w:r>
      <w:r w:rsidR="00796F07" w:rsidRPr="00136E02">
        <w:rPr>
          <w:rFonts w:ascii="Garamond" w:eastAsia="Times New Roman" w:hAnsi="Garamond" w:cs="Times New Roman"/>
          <w:sz w:val="20"/>
          <w:szCs w:val="20"/>
        </w:rPr>
        <w:t xml:space="preserve"> </w:t>
      </w:r>
      <w:r w:rsidRPr="00136E02">
        <w:rPr>
          <w:rFonts w:ascii="Garamond" w:eastAsia="Times New Roman" w:hAnsi="Garamond" w:cs="Times New Roman"/>
          <w:sz w:val="20"/>
          <w:szCs w:val="20"/>
        </w:rPr>
        <w:t>03/10/1904) is the daughter of Emilia-Josephine Svoboda Rogers and Richard Rogers. She took her first communion at the Latin Church in Baghdad on 04/27/1873. In the first week of March 1880, Captain Clements, who worked on the Lynch Bros. steamers, proposed to Alice and they were married in the British Residency on 06/20/1880. Alice was widowed on 07/31/1895, when Captain Clements died of illness. [JMS-MM28:65; Appendix; JMS-MM12:7; JMS-MM41:13; JMS-MM22:50, and 21:200]</w:t>
      </w:r>
    </w:p>
    <w:p w:rsidR="00A76447" w:rsidRPr="00136E02" w:rsidRDefault="00906B15" w:rsidP="004265F3">
      <w:pPr>
        <w:numPr>
          <w:ilvl w:val="0"/>
          <w:numId w:val="1"/>
        </w:numPr>
        <w:ind w:left="0"/>
        <w:rPr>
          <w:rFonts w:ascii="Garamond" w:eastAsia="Times New Roman" w:hAnsi="Garamond" w:cs="Times New Roman"/>
          <w:sz w:val="20"/>
          <w:szCs w:val="20"/>
        </w:rPr>
      </w:pPr>
      <w:r w:rsidRPr="00136E02">
        <w:rPr>
          <w:rFonts w:ascii="Garamond" w:eastAsia="Times New Roman" w:hAnsi="Garamond" w:cs="Times New Roman"/>
          <w:b/>
          <w:bCs/>
          <w:sz w:val="20"/>
          <w:szCs w:val="20"/>
        </w:rPr>
        <w:t>Louisa</w:t>
      </w:r>
      <w:r w:rsidRPr="00136E02">
        <w:rPr>
          <w:rFonts w:ascii="Garamond" w:eastAsia="Times New Roman" w:hAnsi="Garamond" w:cs="Times New Roman"/>
          <w:sz w:val="20"/>
          <w:szCs w:val="20"/>
        </w:rPr>
        <w:t>:</w:t>
      </w:r>
      <w:r w:rsidR="004265F3" w:rsidRPr="00136E02">
        <w:rPr>
          <w:rFonts w:ascii="Garamond" w:eastAsia="Times New Roman" w:hAnsi="Garamond" w:cs="Times New Roman"/>
          <w:sz w:val="20"/>
          <w:szCs w:val="20"/>
        </w:rPr>
        <w:t>(</w:t>
      </w:r>
      <w:r w:rsidRPr="00136E02">
        <w:rPr>
          <w:rFonts w:ascii="Garamond" w:eastAsia="Times New Roman" w:hAnsi="Garamond" w:cs="Times New Roman"/>
          <w:sz w:val="20"/>
          <w:szCs w:val="20"/>
        </w:rPr>
        <w:t>Louise</w:t>
      </w:r>
      <w:r w:rsidR="004265F3" w:rsidRPr="00136E02">
        <w:rPr>
          <w:rFonts w:ascii="Garamond" w:eastAsia="Times New Roman" w:hAnsi="Garamond" w:cs="Times New Roman"/>
          <w:sz w:val="20"/>
          <w:szCs w:val="20"/>
        </w:rPr>
        <w:t>)</w:t>
      </w:r>
      <w:r w:rsidRPr="00136E02">
        <w:rPr>
          <w:rFonts w:ascii="Garamond" w:eastAsia="Times New Roman" w:hAnsi="Garamond" w:cs="Times New Roman"/>
          <w:sz w:val="20"/>
          <w:szCs w:val="20"/>
        </w:rPr>
        <w:t xml:space="preserve"> Louisa Madeleine (03/20/1876-</w:t>
      </w:r>
      <w:r w:rsidR="00A76447" w:rsidRPr="00136E02">
        <w:rPr>
          <w:rFonts w:ascii="Garamond" w:eastAsia="Times New Roman" w:hAnsi="Garamond" w:cs="Times New Roman"/>
          <w:sz w:val="20"/>
          <w:szCs w:val="20"/>
        </w:rPr>
        <w:t xml:space="preserve">01/18/1954), the daughter of Henri Charles Pierre Svoboda and Mary Chanteduc </w:t>
      </w:r>
      <w:r w:rsidR="004265F3" w:rsidRPr="00136E02">
        <w:rPr>
          <w:rFonts w:ascii="Garamond" w:eastAsia="Times New Roman" w:hAnsi="Garamond" w:cs="Times New Roman"/>
          <w:sz w:val="20"/>
          <w:szCs w:val="20"/>
        </w:rPr>
        <w:t>(</w:t>
      </w:r>
      <w:r w:rsidR="00A76447" w:rsidRPr="00136E02">
        <w:rPr>
          <w:rFonts w:ascii="Garamond" w:eastAsia="Times New Roman" w:hAnsi="Garamond" w:cs="Times New Roman"/>
          <w:i/>
          <w:iCs/>
          <w:sz w:val="20"/>
          <w:szCs w:val="20"/>
        </w:rPr>
        <w:t>Mariam, Mari, Menusha</w:t>
      </w:r>
      <w:r w:rsidR="004265F3" w:rsidRPr="00136E02">
        <w:rPr>
          <w:rFonts w:ascii="Garamond" w:eastAsia="Times New Roman" w:hAnsi="Garamond" w:cs="Times New Roman"/>
          <w:sz w:val="20"/>
          <w:szCs w:val="20"/>
        </w:rPr>
        <w:t>)</w:t>
      </w:r>
      <w:r w:rsidR="00A76447" w:rsidRPr="00136E02">
        <w:rPr>
          <w:rFonts w:ascii="Garamond" w:eastAsia="Times New Roman" w:hAnsi="Garamond" w:cs="Times New Roman"/>
          <w:sz w:val="20"/>
          <w:szCs w:val="20"/>
        </w:rPr>
        <w:t>. On 12/19/1895, her father bought her a piano. She married Yousif Yaghchi on 11/21/1898. Their sons and daughters are Philip (01/21/1901-08/19/1918), Mary (b. 08/19/1902), Jano, Robby, and Camille.[JMS-NA16:24; Appendix; JMS-MM42:3; JMS-NA60:171; JMS-NA51:178]</w:t>
      </w:r>
    </w:p>
    <w:p w:rsidR="00A76447" w:rsidRPr="00136E02" w:rsidRDefault="00A76447" w:rsidP="004265F3">
      <w:pPr>
        <w:numPr>
          <w:ilvl w:val="0"/>
          <w:numId w:val="1"/>
        </w:numPr>
        <w:ind w:left="0"/>
        <w:jc w:val="both"/>
        <w:rPr>
          <w:rFonts w:ascii="Garamond" w:eastAsia="Times New Roman" w:hAnsi="Garamond" w:cs="Times New Roman"/>
          <w:sz w:val="20"/>
          <w:szCs w:val="20"/>
        </w:rPr>
      </w:pPr>
      <w:r w:rsidRPr="00136E02">
        <w:rPr>
          <w:rFonts w:ascii="Garamond" w:eastAsia="Times New Roman" w:hAnsi="Garamond" w:cs="Times New Roman"/>
          <w:b/>
          <w:bCs/>
          <w:sz w:val="20"/>
          <w:szCs w:val="20"/>
        </w:rPr>
        <w:lastRenderedPageBreak/>
        <w:t>Tar</w:t>
      </w:r>
      <w:r w:rsidR="00C578CC" w:rsidRPr="00136E02">
        <w:rPr>
          <w:rFonts w:ascii="Garamond" w:eastAsia="Times New Roman" w:hAnsi="Garamond" w:cs="Times New Roman"/>
          <w:b/>
          <w:bCs/>
          <w:sz w:val="20"/>
          <w:szCs w:val="20"/>
        </w:rPr>
        <w:t>ou</w:t>
      </w:r>
      <w:r w:rsidRPr="00136E02">
        <w:rPr>
          <w:rFonts w:ascii="Garamond" w:eastAsia="Times New Roman" w:hAnsi="Garamond" w:cs="Times New Roman"/>
          <w:b/>
          <w:bCs/>
          <w:sz w:val="20"/>
          <w:szCs w:val="20"/>
        </w:rPr>
        <w:t>sa</w:t>
      </w:r>
      <w:r w:rsidRPr="00136E02">
        <w:rPr>
          <w:rFonts w:ascii="Garamond" w:eastAsia="Times New Roman" w:hAnsi="Garamond" w:cs="Times New Roman"/>
          <w:sz w:val="20"/>
          <w:szCs w:val="20"/>
        </w:rPr>
        <w:t xml:space="preserve">: </w:t>
      </w:r>
      <w:r w:rsidR="004265F3" w:rsidRPr="00136E02">
        <w:rPr>
          <w:rFonts w:ascii="Garamond" w:eastAsia="Times New Roman" w:hAnsi="Garamond" w:cs="Times New Roman"/>
          <w:sz w:val="20"/>
          <w:szCs w:val="20"/>
        </w:rPr>
        <w:t>(</w:t>
      </w:r>
      <w:r w:rsidRPr="00136E02">
        <w:rPr>
          <w:rFonts w:ascii="Garamond" w:eastAsia="Times New Roman" w:hAnsi="Garamond" w:cs="Times New Roman"/>
          <w:i/>
          <w:iCs/>
          <w:sz w:val="20"/>
          <w:szCs w:val="20"/>
        </w:rPr>
        <w:t>Theresa</w:t>
      </w:r>
      <w:r w:rsidRPr="00136E02">
        <w:rPr>
          <w:rFonts w:ascii="Garamond" w:eastAsia="Times New Roman" w:hAnsi="Garamond" w:cs="Times New Roman"/>
          <w:sz w:val="20"/>
          <w:szCs w:val="20"/>
        </w:rPr>
        <w:t xml:space="preserve"> </w:t>
      </w:r>
      <w:r w:rsidRPr="00136E02">
        <w:rPr>
          <w:rFonts w:ascii="Garamond" w:eastAsia="Times New Roman" w:hAnsi="Garamond" w:cs="Times New Roman"/>
          <w:i/>
          <w:iCs/>
          <w:sz w:val="20"/>
          <w:szCs w:val="20"/>
        </w:rPr>
        <w:t>Terousa</w:t>
      </w:r>
      <w:r w:rsidR="004265F3" w:rsidRPr="00136E02">
        <w:rPr>
          <w:rFonts w:ascii="Garamond" w:eastAsia="Times New Roman" w:hAnsi="Garamond" w:cs="Times New Roman"/>
          <w:sz w:val="20"/>
          <w:szCs w:val="20"/>
        </w:rPr>
        <w:t>)</w:t>
      </w:r>
      <w:r w:rsidRPr="00136E02">
        <w:rPr>
          <w:rFonts w:ascii="Garamond" w:eastAsia="Times New Roman" w:hAnsi="Garamond" w:cs="Times New Roman"/>
          <w:sz w:val="20"/>
          <w:szCs w:val="20"/>
        </w:rPr>
        <w:t>, the daughter of Fathalla Kasperkhan and Sophie-Elizabeth Svoboda. On 02/20/1881, she was married to Razouki, the son of Antone Sayegh, Eliza Jebra Marine's first husband. Razouki's mother was named Catherina. Razouki Sayegh and Terroza Kasperkhan had only one daughter born on 02/14/1882 named Bella. Bella later married Razouki Batta, a shopkeeper in Basrah on 11/17/1907.[JMS-MM23:33; JMS-MM24:79; JMS-MM24:79]</w:t>
      </w:r>
    </w:p>
    <w:p w:rsidR="00A76447" w:rsidRPr="00136E02" w:rsidRDefault="00A76447" w:rsidP="0030611E">
      <w:pPr>
        <w:numPr>
          <w:ilvl w:val="0"/>
          <w:numId w:val="1"/>
        </w:numPr>
        <w:ind w:left="0"/>
        <w:jc w:val="both"/>
        <w:rPr>
          <w:rFonts w:ascii="Garamond" w:eastAsia="Times New Roman" w:hAnsi="Garamond" w:cs="Times New Roman"/>
          <w:sz w:val="20"/>
          <w:szCs w:val="20"/>
        </w:rPr>
      </w:pPr>
      <w:r w:rsidRPr="00136E02">
        <w:rPr>
          <w:rFonts w:ascii="Garamond" w:eastAsia="Times New Roman" w:hAnsi="Garamond" w:cs="Times New Roman"/>
          <w:b/>
          <w:bCs/>
          <w:sz w:val="20"/>
          <w:szCs w:val="20"/>
        </w:rPr>
        <w:t>Regina:</w:t>
      </w:r>
      <w:r w:rsidRPr="00136E02">
        <w:rPr>
          <w:rFonts w:ascii="Garamond" w:eastAsia="Times New Roman" w:hAnsi="Garamond" w:cs="Times New Roman"/>
          <w:sz w:val="20"/>
          <w:szCs w:val="20"/>
        </w:rPr>
        <w:t xml:space="preserve"> The daughter of Fathalla Kasperkhan and Sophie-Elizabeth Svoboda. She married Duncan Alexander, who worked as a clerk on board the S.S.Comet. In 1904, Duncan Alexander was appointed to Bombay with his wife and left Baghdad. They had one son who did not survive infancy, and a daughter named Daisy. [JMS-NA51:25; JMS-NA60:63; JMS-NA51:25 and 60:103]</w:t>
      </w:r>
    </w:p>
    <w:p w:rsidR="00A76447" w:rsidRPr="00136E02" w:rsidRDefault="00A76447" w:rsidP="0030611E">
      <w:pPr>
        <w:numPr>
          <w:ilvl w:val="0"/>
          <w:numId w:val="1"/>
        </w:numPr>
        <w:ind w:left="0"/>
        <w:jc w:val="both"/>
        <w:rPr>
          <w:rFonts w:ascii="Garamond" w:eastAsia="Times New Roman" w:hAnsi="Garamond" w:cs="Times New Roman"/>
          <w:sz w:val="20"/>
          <w:szCs w:val="20"/>
        </w:rPr>
      </w:pPr>
      <w:r w:rsidRPr="00136E02">
        <w:rPr>
          <w:rFonts w:ascii="Garamond" w:eastAsia="Times New Roman" w:hAnsi="Garamond" w:cs="Times New Roman"/>
          <w:b/>
          <w:bCs/>
          <w:sz w:val="20"/>
          <w:szCs w:val="20"/>
        </w:rPr>
        <w:t>Rosie</w:t>
      </w:r>
      <w:r w:rsidRPr="00136E02">
        <w:rPr>
          <w:rFonts w:ascii="Garamond" w:eastAsia="Times New Roman" w:hAnsi="Garamond" w:cs="Times New Roman"/>
          <w:sz w:val="20"/>
          <w:szCs w:val="20"/>
        </w:rPr>
        <w:t>: Rosie Giuseppina (b.03/10/1881) was the daughter of Antone Jebra Marine and Tar</w:t>
      </w:r>
      <w:r w:rsidR="00C578CC" w:rsidRPr="00136E02">
        <w:rPr>
          <w:rFonts w:ascii="Garamond" w:eastAsia="Times New Roman" w:hAnsi="Garamond" w:cs="Times New Roman"/>
          <w:sz w:val="20"/>
          <w:szCs w:val="20"/>
        </w:rPr>
        <w:t>ou</w:t>
      </w:r>
      <w:r w:rsidRPr="00136E02">
        <w:rPr>
          <w:rFonts w:ascii="Garamond" w:eastAsia="Times New Roman" w:hAnsi="Garamond" w:cs="Times New Roman"/>
          <w:sz w:val="20"/>
          <w:szCs w:val="20"/>
        </w:rPr>
        <w:t>sa Hannosh Asfar. "Rosie" is Alexander's nickname for "Rosa". [JMS-MM23:45]</w:t>
      </w:r>
    </w:p>
    <w:p w:rsidR="00A76447" w:rsidRPr="00136E02" w:rsidRDefault="00A76447" w:rsidP="0030611E">
      <w:pPr>
        <w:numPr>
          <w:ilvl w:val="0"/>
          <w:numId w:val="1"/>
        </w:numPr>
        <w:ind w:left="0"/>
        <w:jc w:val="both"/>
        <w:rPr>
          <w:rFonts w:ascii="Garamond" w:eastAsia="Times New Roman" w:hAnsi="Garamond" w:cs="Times New Roman"/>
          <w:sz w:val="20"/>
          <w:szCs w:val="20"/>
        </w:rPr>
      </w:pPr>
      <w:r w:rsidRPr="00136E02">
        <w:rPr>
          <w:rFonts w:ascii="Garamond" w:eastAsia="Times New Roman" w:hAnsi="Garamond" w:cs="Times New Roman"/>
          <w:b/>
          <w:bCs/>
          <w:sz w:val="20"/>
          <w:szCs w:val="20"/>
        </w:rPr>
        <w:t>Ellen</w:t>
      </w:r>
      <w:r w:rsidRPr="00136E02">
        <w:rPr>
          <w:rFonts w:ascii="Garamond" w:eastAsia="Times New Roman" w:hAnsi="Garamond" w:cs="Times New Roman"/>
          <w:sz w:val="20"/>
          <w:szCs w:val="20"/>
        </w:rPr>
        <w:t>: Ellen Iranohy Semiramis (b. 02/08/1883) was the daughter of Antone Jebra Marine and Tar</w:t>
      </w:r>
      <w:r w:rsidR="00C578CC" w:rsidRPr="00136E02">
        <w:rPr>
          <w:rFonts w:ascii="Garamond" w:eastAsia="Times New Roman" w:hAnsi="Garamond" w:cs="Times New Roman"/>
          <w:sz w:val="20"/>
          <w:szCs w:val="20"/>
        </w:rPr>
        <w:t>ou</w:t>
      </w:r>
      <w:r w:rsidRPr="00136E02">
        <w:rPr>
          <w:rFonts w:ascii="Garamond" w:eastAsia="Times New Roman" w:hAnsi="Garamond" w:cs="Times New Roman"/>
          <w:sz w:val="20"/>
          <w:szCs w:val="20"/>
        </w:rPr>
        <w:t>sa Hannosh Asfar. In Basrah on 09/11/1907, Ellen was betrothed to Antone Bedroni, a native of Jaffa who was employed in the Russian Agency's Steamers at Bushire. His mother was Syrian and his father, Italian. [JMS-MM25:143; JMS-NA60:183]</w:t>
      </w:r>
    </w:p>
    <w:p w:rsidR="00A76447" w:rsidRPr="00136E02" w:rsidRDefault="00A76447" w:rsidP="003E36B7">
      <w:pPr>
        <w:numPr>
          <w:ilvl w:val="0"/>
          <w:numId w:val="1"/>
        </w:numPr>
        <w:ind w:left="0"/>
        <w:jc w:val="both"/>
        <w:rPr>
          <w:rFonts w:ascii="Garamond" w:eastAsia="Times New Roman" w:hAnsi="Garamond" w:cs="Times New Roman"/>
          <w:sz w:val="20"/>
          <w:szCs w:val="20"/>
        </w:rPr>
      </w:pPr>
      <w:r w:rsidRPr="00136E02">
        <w:rPr>
          <w:rFonts w:ascii="Garamond" w:eastAsia="Times New Roman" w:hAnsi="Garamond" w:cs="Times New Roman"/>
          <w:b/>
          <w:bCs/>
          <w:sz w:val="20"/>
          <w:szCs w:val="20"/>
        </w:rPr>
        <w:t>'Akkal</w:t>
      </w:r>
      <w:r w:rsidRPr="00136E02">
        <w:rPr>
          <w:rFonts w:ascii="Garamond" w:eastAsia="Times New Roman" w:hAnsi="Garamond" w:cs="Times New Roman"/>
          <w:sz w:val="20"/>
          <w:szCs w:val="20"/>
        </w:rPr>
        <w:t xml:space="preserve"> and </w:t>
      </w:r>
      <w:r w:rsidRPr="00136E02">
        <w:rPr>
          <w:rFonts w:ascii="Garamond" w:eastAsia="Times New Roman" w:hAnsi="Garamond" w:cs="Times New Roman"/>
          <w:b/>
          <w:bCs/>
          <w:sz w:val="20"/>
          <w:szCs w:val="20"/>
        </w:rPr>
        <w:t>Kaffiyah</w:t>
      </w:r>
      <w:r w:rsidRPr="00136E02">
        <w:rPr>
          <w:rFonts w:ascii="Garamond" w:eastAsia="Times New Roman" w:hAnsi="Garamond" w:cs="Times New Roman"/>
          <w:sz w:val="20"/>
          <w:szCs w:val="20"/>
        </w:rPr>
        <w:t xml:space="preserve">: The headscarf </w:t>
      </w:r>
      <w:r w:rsidR="003E36B7" w:rsidRPr="00136E02">
        <w:rPr>
          <w:rFonts w:ascii="Garamond" w:eastAsia="Times New Roman" w:hAnsi="Garamond" w:cs="Times New Roman"/>
          <w:sz w:val="20"/>
          <w:szCs w:val="20"/>
        </w:rPr>
        <w:t xml:space="preserve">(also </w:t>
      </w:r>
      <w:r w:rsidRPr="00F22A27">
        <w:rPr>
          <w:rFonts w:asciiTheme="majorBidi" w:eastAsia="Times New Roman" w:hAnsiTheme="majorBidi" w:cstheme="majorBidi"/>
          <w:i/>
          <w:iCs/>
          <w:sz w:val="18"/>
          <w:szCs w:val="18"/>
        </w:rPr>
        <w:t>jaffiyah</w:t>
      </w:r>
      <w:r w:rsidRPr="00136E02">
        <w:rPr>
          <w:rFonts w:ascii="Garamond" w:eastAsia="Times New Roman" w:hAnsi="Garamond" w:cs="Times New Roman"/>
          <w:sz w:val="20"/>
          <w:szCs w:val="20"/>
        </w:rPr>
        <w:t xml:space="preserve">, more commonly known as </w:t>
      </w:r>
      <w:r w:rsidRPr="00F22A27">
        <w:rPr>
          <w:rFonts w:asciiTheme="majorBidi" w:eastAsia="Times New Roman" w:hAnsiTheme="majorBidi" w:cstheme="majorBidi"/>
          <w:i/>
          <w:iCs/>
          <w:sz w:val="18"/>
          <w:szCs w:val="18"/>
        </w:rPr>
        <w:t>kaffiyah</w:t>
      </w:r>
      <w:r w:rsidR="003E36B7" w:rsidRPr="00136E02">
        <w:rPr>
          <w:rFonts w:ascii="Garamond" w:eastAsia="Times New Roman" w:hAnsi="Garamond" w:cs="Times New Roman"/>
          <w:sz w:val="20"/>
          <w:szCs w:val="20"/>
        </w:rPr>
        <w:t>)</w:t>
      </w:r>
      <w:r w:rsidRPr="00136E02">
        <w:rPr>
          <w:rFonts w:ascii="Garamond" w:eastAsia="Times New Roman" w:hAnsi="Garamond" w:cs="Times New Roman"/>
          <w:sz w:val="20"/>
          <w:szCs w:val="20"/>
        </w:rPr>
        <w:t xml:space="preserve"> worn by Middle Eastern males, which is fastened to the head by a corded loop (</w:t>
      </w:r>
      <w:r w:rsidRPr="00F22A27">
        <w:rPr>
          <w:rFonts w:asciiTheme="majorBidi" w:eastAsia="Times New Roman" w:hAnsiTheme="majorBidi" w:cstheme="majorBidi"/>
          <w:i/>
          <w:iCs/>
          <w:sz w:val="18"/>
          <w:szCs w:val="18"/>
        </w:rPr>
        <w:t>'akkāl</w:t>
      </w:r>
      <w:r w:rsidRPr="00136E02">
        <w:rPr>
          <w:rFonts w:ascii="Garamond" w:eastAsia="Times New Roman" w:hAnsi="Garamond" w:cs="Times New Roman"/>
          <w:sz w:val="20"/>
          <w:szCs w:val="20"/>
        </w:rPr>
        <w:t>).</w:t>
      </w:r>
    </w:p>
    <w:p w:rsidR="00A76447" w:rsidRPr="00F22A27" w:rsidRDefault="00A76447" w:rsidP="004265F3">
      <w:pPr>
        <w:numPr>
          <w:ilvl w:val="0"/>
          <w:numId w:val="1"/>
        </w:numPr>
        <w:ind w:left="0"/>
        <w:jc w:val="both"/>
        <w:rPr>
          <w:rFonts w:ascii="Garamond" w:eastAsia="Times New Roman" w:hAnsi="Garamond" w:cs="Times New Roman"/>
          <w:sz w:val="20"/>
          <w:szCs w:val="20"/>
        </w:rPr>
      </w:pPr>
      <w:r w:rsidRPr="00F22A27">
        <w:rPr>
          <w:rFonts w:ascii="Garamond" w:eastAsia="Times New Roman" w:hAnsi="Garamond" w:cs="Times New Roman"/>
          <w:b/>
          <w:bCs/>
          <w:sz w:val="20"/>
          <w:szCs w:val="20"/>
        </w:rPr>
        <w:t>Bridge</w:t>
      </w:r>
      <w:r w:rsidRPr="00F22A27">
        <w:rPr>
          <w:rFonts w:ascii="Garamond" w:eastAsia="Times New Roman" w:hAnsi="Garamond" w:cs="Times New Roman"/>
          <w:sz w:val="20"/>
          <w:szCs w:val="20"/>
        </w:rPr>
        <w:t>: The Baghdad Bridge. In the last decade of the nineteenth century there were two bridges crossing the Tigris, which connected the two parts of Baghdad: Karkh to the west and Ressafa to the east. The Baghdad Bridge, a very old bridge, was at the center of the town. Upstream was the A</w:t>
      </w:r>
      <w:r w:rsidRPr="00F22A27">
        <w:rPr>
          <w:rFonts w:ascii="Times New Roman" w:eastAsia="Times New Roman" w:hAnsi="Times New Roman" w:cs="Times New Roman"/>
          <w:sz w:val="20"/>
          <w:szCs w:val="20"/>
        </w:rPr>
        <w:t>ʿ</w:t>
      </w:r>
      <w:r w:rsidRPr="00F22A27">
        <w:rPr>
          <w:rFonts w:ascii="Garamond" w:eastAsia="Times New Roman" w:hAnsi="Garamond" w:cs="Times New Roman"/>
          <w:sz w:val="20"/>
          <w:szCs w:val="20"/>
        </w:rPr>
        <w:t xml:space="preserve">zamiya Bridge near to the </w:t>
      </w:r>
      <w:r w:rsidRPr="00F22A27">
        <w:rPr>
          <w:rFonts w:ascii="Garamond" w:eastAsia="Times New Roman" w:hAnsi="Garamond" w:cs="Times New Roman"/>
          <w:i/>
          <w:iCs/>
          <w:sz w:val="20"/>
          <w:szCs w:val="20"/>
        </w:rPr>
        <w:t>Bab al-Mu</w:t>
      </w:r>
      <w:r w:rsidRPr="00F22A27">
        <w:rPr>
          <w:rFonts w:ascii="Times New Roman" w:eastAsia="Times New Roman" w:hAnsi="Times New Roman" w:cs="Times New Roman"/>
          <w:i/>
          <w:iCs/>
          <w:sz w:val="20"/>
          <w:szCs w:val="20"/>
        </w:rPr>
        <w:t>ʿ</w:t>
      </w:r>
      <w:r w:rsidRPr="00F22A27">
        <w:rPr>
          <w:rFonts w:ascii="Garamond" w:eastAsia="Times New Roman" w:hAnsi="Garamond" w:cs="Times New Roman"/>
          <w:i/>
          <w:iCs/>
          <w:sz w:val="20"/>
          <w:szCs w:val="20"/>
        </w:rPr>
        <w:t>adhdham</w:t>
      </w:r>
      <w:r w:rsidRPr="00F22A27">
        <w:rPr>
          <w:rFonts w:ascii="Garamond" w:eastAsia="Times New Roman" w:hAnsi="Garamond" w:cs="Times New Roman"/>
          <w:sz w:val="20"/>
          <w:szCs w:val="20"/>
        </w:rPr>
        <w:t xml:space="preserve"> formerly known as the </w:t>
      </w:r>
      <w:r w:rsidRPr="00F22A27">
        <w:rPr>
          <w:rFonts w:ascii="Garamond" w:eastAsia="Times New Roman" w:hAnsi="Garamond" w:cs="Times New Roman"/>
          <w:i/>
          <w:iCs/>
          <w:sz w:val="20"/>
          <w:szCs w:val="20"/>
        </w:rPr>
        <w:t>Bab Khurasan</w:t>
      </w:r>
      <w:r w:rsidRPr="00F22A27">
        <w:rPr>
          <w:rFonts w:ascii="Garamond" w:eastAsia="Times New Roman" w:hAnsi="Garamond" w:cs="Times New Roman"/>
          <w:sz w:val="20"/>
          <w:szCs w:val="20"/>
        </w:rPr>
        <w:t xml:space="preserve"> (the Khurasan Gate), which connected the little town of </w:t>
      </w:r>
      <w:r w:rsidRPr="00F22A27">
        <w:rPr>
          <w:rFonts w:asciiTheme="majorBidi" w:eastAsia="Times New Roman" w:hAnsiTheme="majorBidi" w:cstheme="majorBidi"/>
          <w:i/>
          <w:iCs/>
          <w:sz w:val="18"/>
          <w:szCs w:val="18"/>
        </w:rPr>
        <w:t>Kādhimiya</w:t>
      </w:r>
      <w:r w:rsidRPr="00F22A27">
        <w:rPr>
          <w:rFonts w:asciiTheme="majorBidi" w:eastAsia="Times New Roman" w:hAnsiTheme="majorBidi" w:cstheme="majorBidi"/>
          <w:sz w:val="20"/>
          <w:szCs w:val="20"/>
        </w:rPr>
        <w:t xml:space="preserve"> </w:t>
      </w:r>
      <w:r w:rsidR="004265F3" w:rsidRPr="00F22A27">
        <w:rPr>
          <w:rFonts w:asciiTheme="majorBidi" w:eastAsia="Times New Roman" w:hAnsiTheme="majorBidi" w:cstheme="majorBidi"/>
          <w:sz w:val="20"/>
          <w:szCs w:val="20"/>
        </w:rPr>
        <w:t>(</w:t>
      </w:r>
      <w:r w:rsidRPr="00F22A27">
        <w:rPr>
          <w:rFonts w:asciiTheme="majorBidi" w:eastAsia="Times New Roman" w:hAnsiTheme="majorBidi" w:cstheme="majorBidi"/>
          <w:i/>
          <w:iCs/>
          <w:sz w:val="18"/>
          <w:szCs w:val="18"/>
        </w:rPr>
        <w:t>Kāẓimīya</w:t>
      </w:r>
      <w:r w:rsidR="004265F3" w:rsidRPr="00F22A27">
        <w:rPr>
          <w:rFonts w:asciiTheme="majorBidi" w:eastAsia="Times New Roman" w:hAnsiTheme="majorBidi" w:cstheme="majorBidi"/>
          <w:sz w:val="20"/>
          <w:szCs w:val="20"/>
        </w:rPr>
        <w:t>)</w:t>
      </w:r>
      <w:r w:rsidRPr="00F22A27">
        <w:rPr>
          <w:rFonts w:ascii="Garamond" w:eastAsia="Times New Roman" w:hAnsi="Garamond" w:cs="Times New Roman"/>
          <w:sz w:val="20"/>
          <w:szCs w:val="20"/>
        </w:rPr>
        <w:t xml:space="preserve"> to the district of Mu'adhdham. Both bridges were approximately 200 meters long. The Baghdad bridge was wider, at about 8 meters. They were both pontoon-type bridges consisting of wooden planks laid on barges coated with bitumen and fastened to buoys with iron chains. The modern Baghdad Bridge ordered by the Ottoman governor of Baghdad province, Namık Pasha, was completed in 1902. It was later burnt (1916) by retreating Turkish troops.</w:t>
      </w:r>
    </w:p>
    <w:p w:rsidR="00F22A27" w:rsidRPr="00F22A27" w:rsidRDefault="00A76447" w:rsidP="00F22A27">
      <w:pPr>
        <w:numPr>
          <w:ilvl w:val="0"/>
          <w:numId w:val="1"/>
        </w:numPr>
        <w:ind w:left="0"/>
        <w:jc w:val="both"/>
        <w:rPr>
          <w:rFonts w:ascii="Garamond" w:eastAsia="Times New Roman" w:hAnsi="Garamond" w:cs="Times New Roman"/>
          <w:sz w:val="20"/>
          <w:szCs w:val="20"/>
        </w:rPr>
      </w:pPr>
      <w:r w:rsidRPr="00F22A27">
        <w:rPr>
          <w:rFonts w:ascii="Garamond" w:eastAsia="Times New Roman" w:hAnsi="Garamond" w:cs="Times New Roman"/>
          <w:b/>
          <w:bCs/>
          <w:sz w:val="20"/>
          <w:szCs w:val="20"/>
        </w:rPr>
        <w:t>Jamil Krekor</w:t>
      </w:r>
      <w:r w:rsidRPr="00F22A27">
        <w:rPr>
          <w:rFonts w:ascii="Garamond" w:eastAsia="Times New Roman" w:hAnsi="Garamond" w:cs="Times New Roman"/>
          <w:sz w:val="20"/>
          <w:szCs w:val="20"/>
        </w:rPr>
        <w:t>: The son of Kirikor Hanna Ko</w:t>
      </w:r>
      <w:r w:rsidR="00BA2659" w:rsidRPr="00F22A27">
        <w:rPr>
          <w:rFonts w:ascii="Garamond" w:eastAsia="Times New Roman" w:hAnsi="Garamond" w:cs="Times New Roman"/>
          <w:sz w:val="20"/>
          <w:szCs w:val="20"/>
        </w:rPr>
        <w:t>u</w:t>
      </w:r>
      <w:r w:rsidRPr="00F22A27">
        <w:rPr>
          <w:rFonts w:ascii="Garamond" w:eastAsia="Times New Roman" w:hAnsi="Garamond" w:cs="Times New Roman"/>
          <w:sz w:val="20"/>
          <w:szCs w:val="20"/>
        </w:rPr>
        <w:t>ro</w:t>
      </w:r>
      <w:r w:rsidR="00BA2659" w:rsidRPr="00F22A27">
        <w:rPr>
          <w:rFonts w:ascii="Garamond" w:eastAsia="Times New Roman" w:hAnsi="Garamond" w:cs="Times New Roman"/>
          <w:sz w:val="20"/>
          <w:szCs w:val="20"/>
        </w:rPr>
        <w:t>u</w:t>
      </w:r>
      <w:r w:rsidRPr="00F22A27">
        <w:rPr>
          <w:rFonts w:ascii="Garamond" w:eastAsia="Times New Roman" w:hAnsi="Garamond" w:cs="Times New Roman"/>
          <w:sz w:val="20"/>
          <w:szCs w:val="20"/>
        </w:rPr>
        <w:t xml:space="preserve">kchi </w:t>
      </w:r>
      <w:r w:rsidR="004265F3" w:rsidRPr="00F22A27">
        <w:rPr>
          <w:rFonts w:ascii="Garamond" w:eastAsia="Times New Roman" w:hAnsi="Garamond" w:cs="Times New Roman"/>
          <w:sz w:val="20"/>
          <w:szCs w:val="20"/>
        </w:rPr>
        <w:t>(</w:t>
      </w:r>
      <w:r w:rsidRPr="00F22A27">
        <w:rPr>
          <w:rFonts w:ascii="Garamond" w:eastAsia="Times New Roman" w:hAnsi="Garamond" w:cs="Times New Roman"/>
          <w:i/>
          <w:iCs/>
          <w:sz w:val="20"/>
          <w:szCs w:val="20"/>
        </w:rPr>
        <w:t>Kurukchy</w:t>
      </w:r>
      <w:r w:rsidR="004265F3" w:rsidRPr="00F22A27">
        <w:rPr>
          <w:rFonts w:ascii="Garamond" w:eastAsia="Times New Roman" w:hAnsi="Garamond" w:cs="Times New Roman"/>
          <w:sz w:val="20"/>
          <w:szCs w:val="20"/>
        </w:rPr>
        <w:t>)</w:t>
      </w:r>
      <w:r w:rsidRPr="00F22A27">
        <w:rPr>
          <w:rFonts w:ascii="Garamond" w:eastAsia="Times New Roman" w:hAnsi="Garamond" w:cs="Times New Roman"/>
          <w:sz w:val="20"/>
          <w:szCs w:val="20"/>
        </w:rPr>
        <w:t>. He travelled from Basrah with his nurse, Mina, on the road to Hudayda on the Red Sea for an appointment as a clerk in the Societe du Tombac. His sister married Artin, the son of Eassayi Elias 'Aysa in 1892. [JMS-NA51:70 and 37:126]</w:t>
      </w:r>
    </w:p>
    <w:p w:rsidR="00D22440" w:rsidRPr="00F22A27" w:rsidRDefault="008C3F12" w:rsidP="00D22440">
      <w:pPr>
        <w:jc w:val="right"/>
        <w:rPr>
          <w:rFonts w:ascii="Garamond" w:eastAsia="Times New Roman" w:hAnsi="Garamond" w:cs="Times New Roman"/>
          <w:i/>
          <w:iCs/>
          <w:sz w:val="20"/>
          <w:szCs w:val="20"/>
        </w:rPr>
      </w:pPr>
      <w:r w:rsidRPr="00F22A27">
        <w:rPr>
          <w:rFonts w:ascii="Garamond" w:eastAsia="Times New Roman" w:hAnsi="Garamond" w:cs="Times New Roman"/>
          <w:i/>
          <w:iCs/>
          <w:sz w:val="20"/>
          <w:szCs w:val="20"/>
        </w:rPr>
        <w:t xml:space="preserve">page </w:t>
      </w:r>
      <w:r w:rsidR="00D22440" w:rsidRPr="00F22A27">
        <w:rPr>
          <w:rFonts w:ascii="Garamond" w:eastAsia="Times New Roman" w:hAnsi="Garamond" w:cs="Times New Roman"/>
          <w:i/>
          <w:iCs/>
          <w:sz w:val="20"/>
          <w:szCs w:val="20"/>
        </w:rPr>
        <w:t>006</w:t>
      </w:r>
    </w:p>
    <w:p w:rsidR="00A76447" w:rsidRPr="00F22A27" w:rsidRDefault="00A76447" w:rsidP="004265F3">
      <w:pPr>
        <w:numPr>
          <w:ilvl w:val="0"/>
          <w:numId w:val="1"/>
        </w:numPr>
        <w:ind w:left="0"/>
        <w:jc w:val="both"/>
        <w:rPr>
          <w:rFonts w:ascii="Garamond" w:eastAsia="Times New Roman" w:hAnsi="Garamond" w:cs="Times New Roman"/>
          <w:sz w:val="20"/>
          <w:szCs w:val="20"/>
        </w:rPr>
      </w:pPr>
      <w:r w:rsidRPr="00F22A27">
        <w:rPr>
          <w:rFonts w:ascii="Garamond" w:eastAsia="Times New Roman" w:hAnsi="Garamond" w:cs="Times New Roman"/>
          <w:b/>
          <w:bCs/>
          <w:sz w:val="20"/>
          <w:szCs w:val="20"/>
        </w:rPr>
        <w:t>Shukrullah Sayegh</w:t>
      </w:r>
      <w:r w:rsidRPr="00F22A27">
        <w:rPr>
          <w:rFonts w:ascii="Garamond" w:eastAsia="Times New Roman" w:hAnsi="Garamond" w:cs="Times New Roman"/>
          <w:sz w:val="20"/>
          <w:szCs w:val="20"/>
        </w:rPr>
        <w:t xml:space="preserve">: Shukrullah </w:t>
      </w:r>
      <w:r w:rsidR="004265F3" w:rsidRPr="00F22A27">
        <w:rPr>
          <w:rFonts w:ascii="Garamond" w:eastAsia="Times New Roman" w:hAnsi="Garamond" w:cs="Times New Roman"/>
          <w:sz w:val="20"/>
          <w:szCs w:val="20"/>
        </w:rPr>
        <w:t>(</w:t>
      </w:r>
      <w:r w:rsidRPr="00F22A27">
        <w:rPr>
          <w:rFonts w:ascii="Garamond" w:eastAsia="Times New Roman" w:hAnsi="Garamond" w:cs="Times New Roman"/>
          <w:i/>
          <w:iCs/>
          <w:sz w:val="20"/>
          <w:szCs w:val="20"/>
        </w:rPr>
        <w:t>Shekoory</w:t>
      </w:r>
      <w:r w:rsidR="004265F3" w:rsidRPr="00F22A27">
        <w:rPr>
          <w:rFonts w:ascii="Garamond" w:eastAsia="Times New Roman" w:hAnsi="Garamond" w:cs="Times New Roman"/>
          <w:sz w:val="20"/>
          <w:szCs w:val="20"/>
        </w:rPr>
        <w:t>)</w:t>
      </w:r>
      <w:r w:rsidRPr="00F22A27">
        <w:rPr>
          <w:rFonts w:ascii="Garamond" w:eastAsia="Times New Roman" w:hAnsi="Garamond" w:cs="Times New Roman"/>
          <w:sz w:val="20"/>
          <w:szCs w:val="20"/>
        </w:rPr>
        <w:t xml:space="preserve"> was the son of Antone Sayegh. His father passed away in 1873 and his mother's name was Catherina. Eliza Jebra Marine's first husband Fathalla Sayegh was his uncle. On 02/01/1894, the Armenian priest Phillipus officiated his</w:t>
      </w:r>
      <w:r w:rsidRPr="00956CD5">
        <w:rPr>
          <w:rFonts w:ascii="Garamond" w:eastAsia="Times New Roman" w:hAnsi="Garamond" w:cs="Times New Roman"/>
        </w:rPr>
        <w:t xml:space="preserve"> </w:t>
      </w:r>
      <w:r w:rsidRPr="00F22A27">
        <w:rPr>
          <w:rFonts w:ascii="Garamond" w:eastAsia="Times New Roman" w:hAnsi="Garamond" w:cs="Times New Roman"/>
          <w:sz w:val="20"/>
          <w:szCs w:val="20"/>
        </w:rPr>
        <w:lastRenderedPageBreak/>
        <w:t>marriage to Tako</w:t>
      </w:r>
      <w:r w:rsidR="00BA2659" w:rsidRPr="00F22A27">
        <w:rPr>
          <w:rFonts w:ascii="Garamond" w:eastAsia="Times New Roman" w:hAnsi="Garamond" w:cs="Times New Roman"/>
          <w:sz w:val="20"/>
          <w:szCs w:val="20"/>
        </w:rPr>
        <w:t>u</w:t>
      </w:r>
      <w:r w:rsidRPr="00F22A27">
        <w:rPr>
          <w:rFonts w:ascii="Garamond" w:eastAsia="Times New Roman" w:hAnsi="Garamond" w:cs="Times New Roman"/>
          <w:sz w:val="20"/>
          <w:szCs w:val="20"/>
        </w:rPr>
        <w:t>yi Eassayi Elias Aysa. Shukrullah's brother was Razouki, who married Theresa, the daughter of Fathallah Kasperkhan and Sophie-Elizabeth Svoboda. [JMS-NA39:30; JMS-MM23:33]</w:t>
      </w:r>
    </w:p>
    <w:p w:rsidR="00A76447" w:rsidRPr="00F22A27" w:rsidRDefault="00A76447" w:rsidP="0030611E">
      <w:pPr>
        <w:numPr>
          <w:ilvl w:val="0"/>
          <w:numId w:val="1"/>
        </w:numPr>
        <w:ind w:left="0"/>
        <w:jc w:val="both"/>
        <w:rPr>
          <w:rFonts w:ascii="Garamond" w:eastAsia="Times New Roman" w:hAnsi="Garamond" w:cs="Times New Roman"/>
          <w:sz w:val="20"/>
          <w:szCs w:val="20"/>
        </w:rPr>
      </w:pPr>
      <w:r w:rsidRPr="00F22A27">
        <w:rPr>
          <w:rFonts w:ascii="Garamond" w:eastAsia="Times New Roman" w:hAnsi="Garamond" w:cs="Times New Roman"/>
          <w:b/>
          <w:bCs/>
          <w:sz w:val="20"/>
          <w:szCs w:val="20"/>
        </w:rPr>
        <w:t>Yaqoub Tessy</w:t>
      </w:r>
      <w:r w:rsidRPr="00F22A27">
        <w:rPr>
          <w:rFonts w:ascii="Garamond" w:eastAsia="Times New Roman" w:hAnsi="Garamond" w:cs="Times New Roman"/>
          <w:sz w:val="20"/>
          <w:szCs w:val="20"/>
        </w:rPr>
        <w:t>: The son of Hannsoh Tessy (d.02/12/1893), the uncle of Ferida Ghorgis Faraj (d.03/14/1892). Yaqoub Tessy worked for the Lynch Brothers in Baghdad. He married Medula Sayegh, daughter of Fathallah Sayegh and Eliza Jebra Marine on 05/10/1880. [JMS-NA37:27; JMS-MM36-106; JMS-MM22:23]</w:t>
      </w:r>
    </w:p>
    <w:p w:rsidR="00A76447" w:rsidRPr="00F22A27" w:rsidRDefault="00A76447" w:rsidP="0030611E">
      <w:pPr>
        <w:numPr>
          <w:ilvl w:val="0"/>
          <w:numId w:val="1"/>
        </w:numPr>
        <w:ind w:left="0"/>
        <w:jc w:val="both"/>
        <w:rPr>
          <w:rFonts w:ascii="Garamond" w:eastAsia="Times New Roman" w:hAnsi="Garamond" w:cs="Times New Roman"/>
          <w:sz w:val="20"/>
          <w:szCs w:val="20"/>
        </w:rPr>
      </w:pPr>
      <w:r w:rsidRPr="00F22A27">
        <w:rPr>
          <w:rFonts w:ascii="Garamond" w:eastAsia="Times New Roman" w:hAnsi="Garamond" w:cs="Times New Roman"/>
          <w:b/>
          <w:bCs/>
          <w:sz w:val="20"/>
          <w:szCs w:val="20"/>
        </w:rPr>
        <w:t>Medula</w:t>
      </w:r>
      <w:r w:rsidRPr="00F22A27">
        <w:rPr>
          <w:rFonts w:ascii="Garamond" w:eastAsia="Times New Roman" w:hAnsi="Garamond" w:cs="Times New Roman"/>
          <w:sz w:val="20"/>
          <w:szCs w:val="20"/>
        </w:rPr>
        <w:t>: Alexander’s half-sister, the oldest of the children of his mother Eliza Jebra Marine and Fathulla Sayegh. This was not Alexander's Aunt Medula.</w:t>
      </w:r>
    </w:p>
    <w:p w:rsidR="00A76447" w:rsidRPr="00F22A27" w:rsidRDefault="00A76447" w:rsidP="0030611E">
      <w:pPr>
        <w:numPr>
          <w:ilvl w:val="0"/>
          <w:numId w:val="1"/>
        </w:numPr>
        <w:ind w:left="0"/>
        <w:jc w:val="both"/>
        <w:rPr>
          <w:rFonts w:ascii="Garamond" w:eastAsia="Times New Roman" w:hAnsi="Garamond" w:cs="Times New Roman"/>
          <w:sz w:val="20"/>
          <w:szCs w:val="20"/>
        </w:rPr>
      </w:pPr>
      <w:r w:rsidRPr="00F22A27">
        <w:rPr>
          <w:rFonts w:ascii="Garamond" w:eastAsia="Times New Roman" w:hAnsi="Garamond" w:cs="Times New Roman"/>
          <w:b/>
          <w:bCs/>
          <w:sz w:val="20"/>
          <w:szCs w:val="20"/>
        </w:rPr>
        <w:t>Khalifa</w:t>
      </w:r>
      <w:r w:rsidRPr="00F22A27">
        <w:rPr>
          <w:rFonts w:ascii="Garamond" w:eastAsia="Times New Roman" w:hAnsi="Garamond" w:cs="Times New Roman"/>
          <w:sz w:val="20"/>
          <w:szCs w:val="20"/>
        </w:rPr>
        <w:t>: The name of one of Lynch steamships (Euphrates and Tigris Steam Navigation Company). It was built with parts from England in Maghil, southern Iraq, and brought up to Baghdad in 1879 by Lynch's agent Mr. Thomas Blockey, the husband of Alexander's Aunt Carolina .</w:t>
      </w:r>
    </w:p>
    <w:p w:rsidR="00A76447" w:rsidRPr="00F22A27" w:rsidRDefault="00EA3F68" w:rsidP="0030611E">
      <w:pPr>
        <w:numPr>
          <w:ilvl w:val="0"/>
          <w:numId w:val="1"/>
        </w:numPr>
        <w:ind w:left="0"/>
        <w:jc w:val="both"/>
        <w:rPr>
          <w:rFonts w:ascii="Garamond" w:eastAsia="Times New Roman" w:hAnsi="Garamond" w:cs="Times New Roman"/>
          <w:sz w:val="20"/>
          <w:szCs w:val="20"/>
        </w:rPr>
      </w:pPr>
      <w:r w:rsidRPr="00F22A27">
        <w:rPr>
          <w:rFonts w:ascii="Garamond" w:eastAsia="Times New Roman" w:hAnsi="Garamond" w:cs="Times New Roman"/>
          <w:b/>
          <w:bCs/>
          <w:sz w:val="20"/>
          <w:szCs w:val="20"/>
        </w:rPr>
        <w:t xml:space="preserve">Alawi </w:t>
      </w:r>
      <w:r w:rsidR="00A76447" w:rsidRPr="00F22A27">
        <w:rPr>
          <w:rFonts w:ascii="Garamond" w:eastAsia="Times New Roman" w:hAnsi="Garamond" w:cs="Times New Roman"/>
          <w:b/>
          <w:bCs/>
          <w:sz w:val="20"/>
          <w:szCs w:val="20"/>
        </w:rPr>
        <w:t>al-Hilla</w:t>
      </w:r>
      <w:r w:rsidR="00A76447" w:rsidRPr="00F22A27">
        <w:rPr>
          <w:rFonts w:ascii="Garamond" w:eastAsia="Times New Roman" w:hAnsi="Garamond" w:cs="Times New Roman"/>
          <w:sz w:val="20"/>
          <w:szCs w:val="20"/>
        </w:rPr>
        <w:t>: Alawi al-</w:t>
      </w:r>
      <w:r w:rsidR="00A76447" w:rsidRPr="00F22A27">
        <w:rPr>
          <w:rFonts w:asciiTheme="majorBidi" w:eastAsia="Times New Roman" w:hAnsiTheme="majorBidi" w:cstheme="majorBidi"/>
          <w:sz w:val="20"/>
          <w:szCs w:val="20"/>
        </w:rPr>
        <w:t>Ḥ</w:t>
      </w:r>
      <w:r w:rsidR="00A76447" w:rsidRPr="00F22A27">
        <w:rPr>
          <w:rFonts w:ascii="Garamond" w:eastAsia="Times New Roman" w:hAnsi="Garamond" w:cstheme="majorBidi"/>
          <w:sz w:val="20"/>
          <w:szCs w:val="20"/>
        </w:rPr>
        <w:t>illa</w:t>
      </w:r>
      <w:r w:rsidR="00A76447" w:rsidRPr="00F22A27">
        <w:rPr>
          <w:rFonts w:ascii="Garamond" w:eastAsia="Times New Roman" w:hAnsi="Garamond" w:cs="Times New Roman"/>
          <w:sz w:val="20"/>
          <w:szCs w:val="20"/>
        </w:rPr>
        <w:t xml:space="preserve"> 33° 20' 0" North, 44° 23' 0" East. This place is in the western part of present day Baghdad. It was known to Joseph Mathia as "al-Alwa" and appeared in a 1908 map of Baghdad as "Alawi al-Hilla". [JMS-MM21:194]</w:t>
      </w:r>
    </w:p>
    <w:p w:rsidR="00121C7C" w:rsidRPr="00F22A27" w:rsidRDefault="00A76447" w:rsidP="004265F3">
      <w:pPr>
        <w:numPr>
          <w:ilvl w:val="0"/>
          <w:numId w:val="1"/>
        </w:numPr>
        <w:ind w:left="0"/>
        <w:jc w:val="both"/>
        <w:rPr>
          <w:rFonts w:ascii="Garamond" w:eastAsia="Times New Roman" w:hAnsi="Garamond" w:cs="Times New Roman"/>
          <w:sz w:val="20"/>
          <w:szCs w:val="20"/>
        </w:rPr>
      </w:pPr>
      <w:r w:rsidRPr="00F22A27">
        <w:rPr>
          <w:rFonts w:ascii="Garamond" w:eastAsia="Times New Roman" w:hAnsi="Garamond" w:cs="Times New Roman"/>
          <w:b/>
          <w:bCs/>
          <w:sz w:val="20"/>
          <w:szCs w:val="20"/>
        </w:rPr>
        <w:t>Issa al-Zhair</w:t>
      </w:r>
      <w:r w:rsidRPr="00F22A27">
        <w:rPr>
          <w:rFonts w:ascii="Garamond" w:eastAsia="Times New Roman" w:hAnsi="Garamond" w:cs="Times New Roman"/>
          <w:sz w:val="20"/>
          <w:szCs w:val="20"/>
        </w:rPr>
        <w:t xml:space="preserve">: </w:t>
      </w:r>
      <w:r w:rsidR="004265F3" w:rsidRPr="00F22A27">
        <w:rPr>
          <w:rFonts w:ascii="Garamond" w:eastAsia="Times New Roman" w:hAnsi="Garamond" w:cs="Times New Roman"/>
          <w:sz w:val="20"/>
          <w:szCs w:val="20"/>
        </w:rPr>
        <w:t>(</w:t>
      </w:r>
      <w:r w:rsidRPr="00F22A27">
        <w:rPr>
          <w:rFonts w:ascii="Garamond" w:eastAsia="Times New Roman" w:hAnsi="Garamond" w:cs="Times New Roman"/>
          <w:i/>
          <w:iCs/>
          <w:sz w:val="20"/>
          <w:szCs w:val="20"/>
        </w:rPr>
        <w:t>Zheir</w:t>
      </w:r>
      <w:r w:rsidR="004265F3" w:rsidRPr="00F22A27">
        <w:rPr>
          <w:rFonts w:ascii="Garamond" w:eastAsia="Times New Roman" w:hAnsi="Garamond" w:cs="Times New Roman"/>
          <w:sz w:val="20"/>
          <w:szCs w:val="20"/>
        </w:rPr>
        <w:t>)</w:t>
      </w:r>
      <w:r w:rsidR="00BB604D" w:rsidRPr="00F22A27">
        <w:rPr>
          <w:rFonts w:ascii="Garamond" w:eastAsia="Times New Roman" w:hAnsi="Garamond" w:cs="Times New Roman"/>
          <w:sz w:val="20"/>
          <w:szCs w:val="20"/>
        </w:rPr>
        <w:t xml:space="preserve"> i</w:t>
      </w:r>
      <w:r w:rsidRPr="00F22A27">
        <w:rPr>
          <w:rFonts w:ascii="Garamond" w:eastAsia="Times New Roman" w:hAnsi="Garamond" w:cs="Times New Roman"/>
          <w:sz w:val="20"/>
          <w:szCs w:val="20"/>
        </w:rPr>
        <w:t>n Joseph Mathia's diaries, is the son of Abdullah Zhair and the brother of Salih Abdullah Zhair. The Zhair family lived in the walled city of Zobeir and were known for their political role during the Ottoman rule of Iraq</w:t>
      </w:r>
      <w:r w:rsidR="0039067E" w:rsidRPr="00F22A27">
        <w:rPr>
          <w:rFonts w:ascii="Garamond" w:hAnsi="Garamond" w:cs="Times New Roman"/>
          <w:sz w:val="20"/>
          <w:szCs w:val="20"/>
        </w:rPr>
        <w:t xml:space="preserve"> and held  titles of "Sheikh", "Bey", and "Pasha". </w:t>
      </w:r>
      <w:r w:rsidRPr="00F22A27">
        <w:rPr>
          <w:rFonts w:ascii="Garamond" w:eastAsia="Times New Roman" w:hAnsi="Garamond" w:cs="Times New Roman"/>
          <w:sz w:val="20"/>
          <w:szCs w:val="20"/>
        </w:rPr>
        <w:t>[JMS-MM13:45, 29:59, 27:96]</w:t>
      </w:r>
    </w:p>
    <w:p w:rsidR="00F22A27" w:rsidRPr="00F22A27" w:rsidRDefault="00A76447" w:rsidP="00BB604D">
      <w:pPr>
        <w:numPr>
          <w:ilvl w:val="0"/>
          <w:numId w:val="1"/>
        </w:numPr>
        <w:ind w:left="0"/>
        <w:jc w:val="both"/>
        <w:rPr>
          <w:rFonts w:ascii="Garamond" w:eastAsia="Times New Roman" w:hAnsi="Garamond" w:cs="Times New Roman"/>
          <w:sz w:val="20"/>
          <w:szCs w:val="20"/>
        </w:rPr>
      </w:pPr>
      <w:r w:rsidRPr="00F22A27">
        <w:rPr>
          <w:rFonts w:ascii="Garamond" w:eastAsia="Times New Roman" w:hAnsi="Garamond" w:cs="Times New Roman"/>
          <w:b/>
          <w:bCs/>
          <w:sz w:val="20"/>
          <w:szCs w:val="20"/>
        </w:rPr>
        <w:t>Bicycle</w:t>
      </w:r>
      <w:r w:rsidRPr="00F22A27">
        <w:rPr>
          <w:rFonts w:ascii="Garamond" w:eastAsia="Times New Roman" w:hAnsi="Garamond" w:cs="Times New Roman"/>
          <w:sz w:val="20"/>
          <w:szCs w:val="20"/>
        </w:rPr>
        <w:t xml:space="preserve">: </w:t>
      </w:r>
      <w:r w:rsidR="00121C7C" w:rsidRPr="00F22A27">
        <w:rPr>
          <w:rFonts w:ascii="Garamond" w:hAnsi="Garamond"/>
          <w:sz w:val="20"/>
          <w:szCs w:val="20"/>
        </w:rPr>
        <w:t>The bicycle became a popular means of locomotion in 1885 with British inventor John Kemp Starley’s Rover Safety Bicycle which was based on a design substantially similar to that of the modern bicycle and rode on inflated rubber tires.  Tommy Dexter, who accompanied the Svoboda party on their journey through the desert, was an early adopter of the bicycle and a story of one of his bicycling exploits is related in Cheeseman’s "</w:t>
      </w:r>
      <w:r w:rsidR="00121C7C" w:rsidRPr="00F22A27">
        <w:rPr>
          <w:rFonts w:ascii="Garamond" w:hAnsi="Garamond"/>
          <w:i/>
          <w:iCs/>
          <w:sz w:val="20"/>
          <w:szCs w:val="20"/>
        </w:rPr>
        <w:t>A History of Steamboat Navigation on the Upper Tigris</w:t>
      </w:r>
      <w:r w:rsidR="00121C7C" w:rsidRPr="00F22A27">
        <w:rPr>
          <w:rFonts w:ascii="Garamond" w:hAnsi="Garamond"/>
          <w:sz w:val="20"/>
          <w:szCs w:val="20"/>
        </w:rPr>
        <w:t xml:space="preserve">" as having occurred sometime shortly after 1885.  </w:t>
      </w:r>
    </w:p>
    <w:p w:rsidR="00F22A27" w:rsidRPr="00F22A27" w:rsidRDefault="00121C7C" w:rsidP="00E735F9">
      <w:pPr>
        <w:jc w:val="both"/>
        <w:rPr>
          <w:rFonts w:ascii="Garamond" w:eastAsia="Times New Roman" w:hAnsi="Garamond" w:cs="Times New Roman"/>
          <w:sz w:val="20"/>
          <w:szCs w:val="20"/>
        </w:rPr>
      </w:pPr>
      <w:r w:rsidRPr="00F22A27">
        <w:rPr>
          <w:rFonts w:ascii="Garamond" w:hAnsi="Garamond"/>
          <w:b/>
          <w:bCs/>
          <w:sz w:val="20"/>
          <w:szCs w:val="20"/>
        </w:rPr>
        <w:t>See</w:t>
      </w:r>
      <w:r w:rsidRPr="00F22A27">
        <w:rPr>
          <w:rFonts w:ascii="Garamond" w:hAnsi="Garamond"/>
          <w:sz w:val="20"/>
          <w:szCs w:val="20"/>
        </w:rPr>
        <w:t xml:space="preserve"> the Svobodapedia:</w:t>
      </w:r>
      <w:r w:rsidR="00BC585C" w:rsidRPr="00F22A27">
        <w:rPr>
          <w:rFonts w:ascii="Garamond" w:hAnsi="Garamond"/>
          <w:sz w:val="20"/>
          <w:szCs w:val="20"/>
        </w:rPr>
        <w:tab/>
      </w:r>
      <w:r w:rsidRPr="00F22A27">
        <w:rPr>
          <w:sz w:val="20"/>
          <w:szCs w:val="20"/>
        </w:rPr>
        <w:t xml:space="preserve">   </w:t>
      </w:r>
      <w:hyperlink r:id="rId8" w:history="1">
        <w:r w:rsidRPr="00F22A27">
          <w:rPr>
            <w:rStyle w:val="Hyperlink"/>
            <w:rFonts w:ascii="Garamond" w:hAnsi="Garamond"/>
            <w:b/>
            <w:bCs/>
            <w:color w:val="auto"/>
            <w:spacing w:val="-5"/>
            <w:sz w:val="18"/>
            <w:szCs w:val="18"/>
            <w:u w:val="none"/>
          </w:rPr>
          <w:t>http:</w:t>
        </w:r>
        <w:r w:rsidRPr="00F22A27">
          <w:rPr>
            <w:rStyle w:val="Hyperlink"/>
            <w:rFonts w:ascii="Garamond" w:hAnsi="Garamond"/>
            <w:color w:val="auto"/>
            <w:spacing w:val="-14"/>
            <w:sz w:val="18"/>
            <w:szCs w:val="18"/>
            <w:u w:val="none"/>
          </w:rPr>
          <w:t>//</w:t>
        </w:r>
        <w:r w:rsidRPr="00F22A27">
          <w:rPr>
            <w:rStyle w:val="Hyperlink"/>
            <w:rFonts w:ascii="Garamond" w:hAnsi="Garamond"/>
            <w:color w:val="auto"/>
            <w:spacing w:val="-5"/>
            <w:sz w:val="20"/>
            <w:szCs w:val="20"/>
            <w:u w:val="none"/>
          </w:rPr>
          <w:t>courses.washington.edu/otap/svobodapedia/index.php?title=Tommy_Dext</w:t>
        </w:r>
        <w:r w:rsidRPr="00F22A27">
          <w:rPr>
            <w:rStyle w:val="Hyperlink"/>
            <w:rFonts w:ascii="Garamond" w:hAnsi="Garamond"/>
            <w:color w:val="auto"/>
            <w:sz w:val="20"/>
            <w:szCs w:val="20"/>
            <w:u w:val="none"/>
          </w:rPr>
          <w:t>er</w:t>
        </w:r>
      </w:hyperlink>
      <w:r w:rsidR="00F22A27">
        <w:rPr>
          <w:rFonts w:ascii="Garamond" w:hAnsi="Garamond"/>
          <w:sz w:val="20"/>
          <w:szCs w:val="20"/>
        </w:rPr>
        <w:t xml:space="preserve"> </w:t>
      </w:r>
      <w:r w:rsidRPr="00F22A27">
        <w:rPr>
          <w:rFonts w:ascii="Garamond" w:hAnsi="Garamond"/>
          <w:sz w:val="20"/>
          <w:szCs w:val="20"/>
        </w:rPr>
        <w:t xml:space="preserve">and </w:t>
      </w:r>
    </w:p>
    <w:p w:rsidR="00A76447" w:rsidRPr="00F22A27" w:rsidRDefault="00BB604D" w:rsidP="00E735F9">
      <w:pPr>
        <w:jc w:val="both"/>
        <w:rPr>
          <w:rFonts w:ascii="Garamond" w:eastAsia="Times New Roman" w:hAnsi="Garamond" w:cs="Times New Roman"/>
          <w:sz w:val="20"/>
          <w:szCs w:val="20"/>
        </w:rPr>
      </w:pPr>
      <w:r w:rsidRPr="00F22A27">
        <w:rPr>
          <w:rFonts w:ascii="Garamond" w:hAnsi="Garamond"/>
          <w:sz w:val="20"/>
          <w:szCs w:val="20"/>
        </w:rPr>
        <w:t>Chapter 2, note 12 (Tommy Dexter)</w:t>
      </w:r>
      <w:r w:rsidR="00121C7C" w:rsidRPr="00F22A27">
        <w:rPr>
          <w:rFonts w:ascii="Garamond" w:hAnsi="Garamond"/>
          <w:sz w:val="20"/>
          <w:szCs w:val="20"/>
        </w:rPr>
        <w:t>.</w:t>
      </w:r>
      <w:r w:rsidR="00121C7C" w:rsidRPr="00F22A27">
        <w:rPr>
          <w:rFonts w:ascii="Garamond" w:eastAsia="Times New Roman" w:hAnsi="Garamond" w:cs="Times New Roman"/>
          <w:sz w:val="20"/>
          <w:szCs w:val="20"/>
        </w:rPr>
        <w:t xml:space="preserve"> </w:t>
      </w:r>
    </w:p>
    <w:p w:rsidR="00565B79" w:rsidRPr="00BC7A37" w:rsidRDefault="00A76447" w:rsidP="00565B79">
      <w:pPr>
        <w:numPr>
          <w:ilvl w:val="0"/>
          <w:numId w:val="1"/>
        </w:numPr>
        <w:ind w:left="0"/>
        <w:jc w:val="both"/>
        <w:rPr>
          <w:rFonts w:ascii="Garamond" w:eastAsia="Times New Roman" w:hAnsi="Garamond" w:cs="Times New Roman"/>
          <w:sz w:val="20"/>
          <w:szCs w:val="20"/>
        </w:rPr>
      </w:pPr>
      <w:r w:rsidRPr="00BC7A37">
        <w:rPr>
          <w:rFonts w:ascii="Garamond" w:eastAsia="Times New Roman" w:hAnsi="Garamond" w:cs="Times New Roman"/>
          <w:b/>
          <w:bCs/>
          <w:sz w:val="20"/>
          <w:szCs w:val="20"/>
        </w:rPr>
        <w:t>Mrs. Mockler</w:t>
      </w:r>
      <w:r w:rsidRPr="00BC7A37">
        <w:rPr>
          <w:rFonts w:ascii="Garamond" w:eastAsia="Times New Roman" w:hAnsi="Garamond" w:cs="Times New Roman"/>
          <w:sz w:val="20"/>
          <w:szCs w:val="20"/>
        </w:rPr>
        <w:t>: Mrs. Mockler was the daughter of Colonel Edward Charles Ross, the chief political resident of the Persian Gulf for Bahrain, Kuwait, Oman, Qatar, and the Trucial States (1872-1891). During Colonel Mockler's service at the British Residency at Basrah, Mrs. Mockler delivered a child on board the mail steamer as she was traveling to Bushire (06/1885). [JMS-MM28:7]</w:t>
      </w:r>
    </w:p>
    <w:p w:rsidR="00565B79" w:rsidRPr="00BC7A37" w:rsidRDefault="00165DBA" w:rsidP="00612CEF">
      <w:pPr>
        <w:numPr>
          <w:ilvl w:val="0"/>
          <w:numId w:val="1"/>
        </w:numPr>
        <w:ind w:left="0"/>
        <w:jc w:val="both"/>
        <w:rPr>
          <w:rFonts w:ascii="Garamond" w:eastAsia="Times New Roman" w:hAnsi="Garamond" w:cs="Times New Roman"/>
          <w:sz w:val="20"/>
          <w:szCs w:val="20"/>
        </w:rPr>
      </w:pPr>
      <w:r w:rsidRPr="00BC7A37">
        <w:rPr>
          <w:rFonts w:ascii="Garamond" w:eastAsia="Times New Roman" w:hAnsi="Garamond" w:cs="Times New Roman"/>
          <w:b/>
          <w:bCs/>
          <w:sz w:val="20"/>
          <w:szCs w:val="20"/>
        </w:rPr>
        <w:t xml:space="preserve">Miss </w:t>
      </w:r>
      <w:r w:rsidR="00A76447" w:rsidRPr="00BC7A37">
        <w:rPr>
          <w:rFonts w:ascii="Garamond" w:eastAsia="Times New Roman" w:hAnsi="Garamond" w:cs="Times New Roman"/>
          <w:b/>
          <w:bCs/>
          <w:sz w:val="20"/>
          <w:szCs w:val="20"/>
        </w:rPr>
        <w:t>Tanner</w:t>
      </w:r>
      <w:r w:rsidR="00A76447" w:rsidRPr="00BC7A37">
        <w:rPr>
          <w:rFonts w:ascii="Garamond" w:eastAsia="Times New Roman" w:hAnsi="Garamond" w:cs="Times New Roman"/>
          <w:sz w:val="20"/>
          <w:szCs w:val="20"/>
        </w:rPr>
        <w:t xml:space="preserve">: </w:t>
      </w:r>
      <w:r w:rsidR="00565B79" w:rsidRPr="00BC7A37">
        <w:rPr>
          <w:rFonts w:ascii="Garamond" w:hAnsi="Garamond"/>
          <w:sz w:val="20"/>
          <w:szCs w:val="20"/>
        </w:rPr>
        <w:t xml:space="preserve">It is not clear who this person is but it is likely that she was connected to the British Residency in some way.  </w:t>
      </w:r>
      <w:r w:rsidR="00612CEF" w:rsidRPr="00BC7A37">
        <w:rPr>
          <w:rFonts w:ascii="Garamond" w:hAnsi="Garamond"/>
          <w:sz w:val="20"/>
          <w:szCs w:val="20"/>
        </w:rPr>
        <w:t>Because Alexander calls her "Miss" in this place and "Mrs." in all other references to her, i</w:t>
      </w:r>
      <w:r w:rsidR="00565B79" w:rsidRPr="00BC7A37">
        <w:rPr>
          <w:rFonts w:ascii="Garamond" w:hAnsi="Garamond"/>
          <w:sz w:val="20"/>
          <w:szCs w:val="20"/>
        </w:rPr>
        <w:t>t is possible that she was one of the daughters or even a granddaughter of John Tanner who worked for</w:t>
      </w:r>
      <w:r w:rsidR="00565B79" w:rsidRPr="00612CEF">
        <w:rPr>
          <w:rFonts w:ascii="Garamond" w:hAnsi="Garamond"/>
        </w:rPr>
        <w:t xml:space="preserve"> </w:t>
      </w:r>
      <w:r w:rsidR="00565B79" w:rsidRPr="00BC7A37">
        <w:rPr>
          <w:rFonts w:ascii="Garamond" w:hAnsi="Garamond"/>
          <w:sz w:val="20"/>
          <w:szCs w:val="20"/>
        </w:rPr>
        <w:t>many years for the British East India</w:t>
      </w:r>
      <w:r w:rsidR="00565B79" w:rsidRPr="00612CEF">
        <w:rPr>
          <w:rFonts w:ascii="Garamond" w:hAnsi="Garamond"/>
        </w:rPr>
        <w:t xml:space="preserve"> </w:t>
      </w:r>
      <w:r w:rsidR="00565B79" w:rsidRPr="00BC7A37">
        <w:rPr>
          <w:rFonts w:ascii="Garamond" w:hAnsi="Garamond"/>
          <w:sz w:val="20"/>
          <w:szCs w:val="20"/>
        </w:rPr>
        <w:t>Company in Bombay</w:t>
      </w:r>
      <w:r w:rsidR="00612CEF" w:rsidRPr="00BC7A37">
        <w:rPr>
          <w:rFonts w:ascii="Garamond" w:hAnsi="Garamond"/>
          <w:sz w:val="20"/>
          <w:szCs w:val="20"/>
        </w:rPr>
        <w:t xml:space="preserve">, or even the wife of one of his sons. </w:t>
      </w:r>
      <w:r w:rsidR="00565B79" w:rsidRPr="00BC7A37">
        <w:rPr>
          <w:rFonts w:ascii="Garamond" w:hAnsi="Garamond"/>
          <w:sz w:val="20"/>
          <w:szCs w:val="20"/>
        </w:rPr>
        <w:t xml:space="preserve"> It is interesting that John </w:t>
      </w:r>
      <w:r w:rsidR="00565B79" w:rsidRPr="00BC7A37">
        <w:rPr>
          <w:rFonts w:ascii="Garamond" w:hAnsi="Garamond"/>
          <w:sz w:val="20"/>
          <w:szCs w:val="20"/>
        </w:rPr>
        <w:lastRenderedPageBreak/>
        <w:t xml:space="preserve">Tanner’s son, John Jr., is the father of Beatrice Stella Cornwallis-West (Mrs. Patrick Campbell) in whose book, </w:t>
      </w:r>
      <w:r w:rsidR="00565B79" w:rsidRPr="00BC7A37">
        <w:rPr>
          <w:rFonts w:ascii="Garamond" w:hAnsi="Garamond"/>
          <w:i/>
          <w:iCs/>
          <w:sz w:val="20"/>
          <w:szCs w:val="20"/>
        </w:rPr>
        <w:t>My Life and Letters</w:t>
      </w:r>
      <w:r w:rsidR="00565B79" w:rsidRPr="00BC7A37">
        <w:rPr>
          <w:rFonts w:ascii="Garamond" w:hAnsi="Garamond"/>
          <w:sz w:val="20"/>
          <w:szCs w:val="20"/>
        </w:rPr>
        <w:t xml:space="preserve"> (New York, Dodd Mead and Company, 1922) she briefly describes the unhappy marriage of her aunt, Stella Romanini, to Alexander Sandor Svoboda, our journal writer’s u</w:t>
      </w:r>
      <w:r w:rsidR="001C137C" w:rsidRPr="00BC7A37">
        <w:rPr>
          <w:rFonts w:ascii="Garamond" w:hAnsi="Garamond"/>
          <w:sz w:val="20"/>
          <w:szCs w:val="20"/>
        </w:rPr>
        <w:t>ncle Alexander, the painter (pp</w:t>
      </w:r>
      <w:r w:rsidR="00565B79" w:rsidRPr="00BC7A37">
        <w:rPr>
          <w:rFonts w:ascii="Garamond" w:hAnsi="Garamond"/>
          <w:sz w:val="20"/>
          <w:szCs w:val="20"/>
        </w:rPr>
        <w:t xml:space="preserve"> 6-7).</w:t>
      </w:r>
    </w:p>
    <w:p w:rsidR="00E735F9" w:rsidRDefault="00E735F9" w:rsidP="008639CB">
      <w:pPr>
        <w:jc w:val="center"/>
        <w:rPr>
          <w:rFonts w:ascii="Garamond" w:eastAsia="Times New Roman" w:hAnsi="Garamond" w:cs="Times New Roman"/>
          <w:b/>
          <w:bCs/>
          <w:sz w:val="24"/>
          <w:szCs w:val="24"/>
        </w:rPr>
      </w:pPr>
    </w:p>
    <w:p w:rsidR="00A76447" w:rsidRPr="00BC7A37" w:rsidRDefault="007F6E0B" w:rsidP="00A54DB0">
      <w:pPr>
        <w:jc w:val="center"/>
        <w:rPr>
          <w:rFonts w:ascii="Garamond" w:eastAsia="Times New Roman" w:hAnsi="Garamond" w:cs="Times New Roman"/>
          <w:b/>
          <w:bCs/>
          <w:i/>
          <w:iCs/>
          <w:sz w:val="20"/>
          <w:szCs w:val="20"/>
        </w:rPr>
      </w:pPr>
      <w:r w:rsidRPr="00BC7A37">
        <w:rPr>
          <w:rFonts w:ascii="Garamond" w:eastAsia="Times New Roman" w:hAnsi="Garamond" w:cs="Times New Roman"/>
          <w:b/>
          <w:bCs/>
          <w:i/>
          <w:iCs/>
          <w:sz w:val="20"/>
          <w:szCs w:val="20"/>
        </w:rPr>
        <w:t>Chapter 2</w:t>
      </w:r>
    </w:p>
    <w:p w:rsidR="008E669C" w:rsidRDefault="00E05194" w:rsidP="00E05194">
      <w:pPr>
        <w:jc w:val="center"/>
        <w:rPr>
          <w:rFonts w:ascii="Garamond" w:hAnsi="Garamond"/>
          <w:b/>
          <w:bCs/>
          <w:i/>
          <w:iCs/>
        </w:rPr>
      </w:pPr>
      <w:r w:rsidRPr="00E05194">
        <w:rPr>
          <w:rFonts w:ascii="Garamond" w:hAnsi="Garamond"/>
          <w:b/>
          <w:bCs/>
          <w:i/>
          <w:iCs/>
        </w:rPr>
        <w:t xml:space="preserve">Departure From the Homeland and the Journey from </w:t>
      </w:r>
      <w:r w:rsidRPr="00E05194">
        <w:rPr>
          <w:rFonts w:ascii="Garamond" w:hAnsi="Garamond"/>
          <w:b/>
          <w:bCs/>
          <w:i/>
          <w:iCs/>
        </w:rPr>
        <w:tab/>
        <w:t xml:space="preserve">Al-Khirr </w:t>
      </w:r>
    </w:p>
    <w:p w:rsidR="008E669C" w:rsidRDefault="008E669C" w:rsidP="008E669C">
      <w:pPr>
        <w:jc w:val="center"/>
        <w:rPr>
          <w:rFonts w:ascii="Garamond" w:eastAsia="Times New Roman" w:hAnsi="Garamond" w:cs="Times New Roman"/>
          <w:b/>
          <w:bCs/>
          <w:i/>
          <w:iCs/>
          <w:sz w:val="24"/>
          <w:szCs w:val="24"/>
        </w:rPr>
      </w:pPr>
      <w:r w:rsidRPr="008E669C">
        <w:rPr>
          <w:rFonts w:ascii="Times New Roman" w:eastAsia="Times New Roman" w:hAnsi="Times New Roman" w:cs="Times New Roman"/>
          <w:b/>
          <w:bCs/>
          <w:sz w:val="24"/>
          <w:szCs w:val="24"/>
          <w:rtl/>
        </w:rPr>
        <w:t>تركان البلد و السفر من الخر</w:t>
      </w:r>
      <w:r w:rsidRPr="008E669C">
        <w:rPr>
          <w:rFonts w:ascii="Times New Roman" w:eastAsia="Times New Roman" w:hAnsi="Times New Roman" w:cs="Times New Roman" w:hint="cs"/>
          <w:b/>
          <w:bCs/>
          <w:sz w:val="24"/>
          <w:szCs w:val="24"/>
          <w:rtl/>
        </w:rPr>
        <w:t>.</w:t>
      </w:r>
      <w:r w:rsidR="00E05194" w:rsidRPr="008E669C">
        <w:rPr>
          <w:rFonts w:ascii="Garamond" w:hAnsi="Garamond"/>
          <w:b/>
          <w:bCs/>
          <w:i/>
          <w:iCs/>
          <w:sz w:val="24"/>
          <w:szCs w:val="24"/>
        </w:rPr>
        <w:t xml:space="preserve"> </w:t>
      </w:r>
    </w:p>
    <w:p w:rsidR="00FB7576" w:rsidRPr="00BC7A37" w:rsidRDefault="00FB7576" w:rsidP="008E669C">
      <w:pPr>
        <w:jc w:val="right"/>
        <w:rPr>
          <w:rFonts w:ascii="Garamond" w:eastAsia="Times New Roman" w:hAnsi="Garamond" w:cs="Times New Roman"/>
          <w:i/>
          <w:iCs/>
          <w:sz w:val="20"/>
          <w:szCs w:val="20"/>
        </w:rPr>
      </w:pPr>
      <w:r w:rsidRPr="00BC7A37">
        <w:rPr>
          <w:rFonts w:ascii="Garamond" w:eastAsia="Times New Roman" w:hAnsi="Garamond" w:cs="Times New Roman"/>
          <w:i/>
          <w:iCs/>
          <w:sz w:val="20"/>
          <w:szCs w:val="20"/>
        </w:rPr>
        <w:t>page 007</w:t>
      </w:r>
    </w:p>
    <w:p w:rsidR="00D40541" w:rsidRPr="008E669C" w:rsidRDefault="00A76447" w:rsidP="00B764A1">
      <w:pPr>
        <w:numPr>
          <w:ilvl w:val="0"/>
          <w:numId w:val="2"/>
        </w:numPr>
        <w:ind w:left="0"/>
        <w:jc w:val="both"/>
        <w:rPr>
          <w:rFonts w:ascii="Garamond" w:eastAsia="Times New Roman" w:hAnsi="Garamond" w:cs="Times New Roman"/>
          <w:sz w:val="20"/>
          <w:szCs w:val="20"/>
        </w:rPr>
      </w:pPr>
      <w:r w:rsidRPr="008E669C">
        <w:rPr>
          <w:rFonts w:ascii="Garamond" w:eastAsia="Times New Roman" w:hAnsi="Garamond" w:cs="Times New Roman"/>
          <w:b/>
          <w:bCs/>
          <w:sz w:val="20"/>
          <w:szCs w:val="20"/>
        </w:rPr>
        <w:t>Minarets</w:t>
      </w:r>
      <w:r w:rsidRPr="008E669C">
        <w:rPr>
          <w:rFonts w:ascii="Garamond" w:eastAsia="Times New Roman" w:hAnsi="Garamond" w:cs="Times New Roman"/>
          <w:sz w:val="20"/>
          <w:szCs w:val="20"/>
        </w:rPr>
        <w:t xml:space="preserve">: These are the minarets of </w:t>
      </w:r>
      <w:r w:rsidRPr="008E669C">
        <w:rPr>
          <w:rFonts w:asciiTheme="majorBidi" w:eastAsia="Times New Roman" w:hAnsiTheme="majorBidi" w:cstheme="majorBidi"/>
          <w:i/>
          <w:iCs/>
          <w:sz w:val="18"/>
          <w:szCs w:val="18"/>
        </w:rPr>
        <w:t>al-Kadhim/al-Kadhimiya</w:t>
      </w:r>
      <w:r w:rsidR="00D40541" w:rsidRPr="008E669C">
        <w:rPr>
          <w:rFonts w:ascii="Garamond" w:eastAsia="Times New Roman" w:hAnsi="Garamond" w:cs="Times New Roman"/>
          <w:sz w:val="20"/>
          <w:szCs w:val="20"/>
        </w:rPr>
        <w:t>,</w:t>
      </w:r>
    </w:p>
    <w:p w:rsidR="00A76447" w:rsidRPr="008E669C" w:rsidRDefault="004265F3" w:rsidP="004265F3">
      <w:pPr>
        <w:jc w:val="both"/>
        <w:rPr>
          <w:rFonts w:ascii="Garamond" w:eastAsia="Times New Roman" w:hAnsi="Garamond" w:cs="Times New Roman"/>
          <w:sz w:val="20"/>
          <w:szCs w:val="20"/>
        </w:rPr>
      </w:pPr>
      <w:r w:rsidRPr="008E669C">
        <w:rPr>
          <w:rFonts w:asciiTheme="majorBidi" w:eastAsia="Times New Roman" w:hAnsiTheme="majorBidi" w:cstheme="majorBidi"/>
          <w:sz w:val="20"/>
          <w:szCs w:val="20"/>
        </w:rPr>
        <w:t>(</w:t>
      </w:r>
      <w:r w:rsidR="00A76447" w:rsidRPr="008E669C">
        <w:rPr>
          <w:rFonts w:asciiTheme="majorBidi" w:eastAsia="Times New Roman" w:hAnsiTheme="majorBidi" w:cstheme="majorBidi"/>
          <w:i/>
          <w:iCs/>
          <w:sz w:val="18"/>
          <w:szCs w:val="18"/>
        </w:rPr>
        <w:t>al-Kāẓim/al-Kāẓimīya</w:t>
      </w:r>
      <w:r w:rsidRPr="008E669C">
        <w:rPr>
          <w:rFonts w:asciiTheme="majorBidi" w:eastAsia="Times New Roman" w:hAnsiTheme="majorBidi" w:cstheme="majorBidi"/>
          <w:sz w:val="20"/>
          <w:szCs w:val="20"/>
        </w:rPr>
        <w:t>)</w:t>
      </w:r>
      <w:r w:rsidR="00A76447" w:rsidRPr="008E669C">
        <w:rPr>
          <w:rFonts w:ascii="Garamond" w:eastAsia="Times New Roman" w:hAnsi="Garamond" w:cs="Times New Roman"/>
          <w:sz w:val="20"/>
          <w:szCs w:val="20"/>
        </w:rPr>
        <w:t xml:space="preserve"> (also Persian: </w:t>
      </w:r>
      <w:r w:rsidR="00A76447" w:rsidRPr="008E669C">
        <w:rPr>
          <w:rFonts w:asciiTheme="majorBidi" w:eastAsia="Times New Roman" w:hAnsiTheme="majorBidi" w:cstheme="majorBidi"/>
          <w:i/>
          <w:iCs/>
          <w:sz w:val="18"/>
          <w:szCs w:val="18"/>
        </w:rPr>
        <w:t>Mashhad-e</w:t>
      </w:r>
      <w:r w:rsidR="00A76447" w:rsidRPr="008E669C">
        <w:rPr>
          <w:rFonts w:ascii="Garamond" w:eastAsia="Times New Roman" w:hAnsi="Garamond" w:cs="Times New Roman"/>
          <w:i/>
          <w:iCs/>
          <w:sz w:val="18"/>
          <w:szCs w:val="18"/>
        </w:rPr>
        <w:t xml:space="preserve"> K</w:t>
      </w:r>
      <w:r w:rsidR="00A76447" w:rsidRPr="008E669C">
        <w:rPr>
          <w:rFonts w:asciiTheme="majorBidi" w:eastAsia="Times New Roman" w:hAnsiTheme="majorBidi" w:cstheme="majorBidi"/>
          <w:i/>
          <w:iCs/>
          <w:sz w:val="18"/>
          <w:szCs w:val="18"/>
        </w:rPr>
        <w:t>āzimiya</w:t>
      </w:r>
      <w:r w:rsidR="00A76447" w:rsidRPr="008E669C">
        <w:rPr>
          <w:rFonts w:ascii="Garamond" w:eastAsia="Times New Roman" w:hAnsi="Garamond" w:cs="Times New Roman"/>
          <w:sz w:val="20"/>
          <w:szCs w:val="20"/>
        </w:rPr>
        <w:t xml:space="preserve">), a Shi’ite religious shrine in Baghdad with two gilded domes. Originally the burial place of the Imam </w:t>
      </w:r>
      <w:r w:rsidR="00A76447" w:rsidRPr="008E669C">
        <w:rPr>
          <w:rFonts w:ascii="Garamond" w:eastAsia="Times New Roman" w:hAnsi="Garamond" w:cstheme="majorBidi"/>
          <w:sz w:val="20"/>
          <w:szCs w:val="20"/>
        </w:rPr>
        <w:t>Mūsā</w:t>
      </w:r>
      <w:r w:rsidR="00A76447" w:rsidRPr="008E669C">
        <w:rPr>
          <w:rFonts w:ascii="Garamond" w:eastAsia="Times New Roman" w:hAnsi="Garamond" w:cs="Times New Roman"/>
          <w:sz w:val="20"/>
          <w:szCs w:val="20"/>
        </w:rPr>
        <w:t xml:space="preserve"> </w:t>
      </w:r>
      <w:r w:rsidR="00A76447" w:rsidRPr="008E669C">
        <w:rPr>
          <w:rFonts w:ascii="Garamond" w:eastAsia="Times New Roman" w:hAnsi="Garamond" w:cstheme="majorBidi"/>
          <w:sz w:val="20"/>
          <w:szCs w:val="20"/>
        </w:rPr>
        <w:t>ibn</w:t>
      </w:r>
      <w:r w:rsidR="00A76447" w:rsidRPr="008E669C">
        <w:rPr>
          <w:rFonts w:asciiTheme="majorBidi" w:eastAsia="Times New Roman" w:hAnsiTheme="majorBidi" w:cstheme="majorBidi"/>
          <w:sz w:val="20"/>
          <w:szCs w:val="20"/>
        </w:rPr>
        <w:t xml:space="preserve"> </w:t>
      </w:r>
      <w:r w:rsidR="00A76447" w:rsidRPr="008E669C">
        <w:rPr>
          <w:rFonts w:ascii="Garamond" w:eastAsia="Times New Roman" w:hAnsi="Garamond" w:cstheme="majorBidi"/>
          <w:sz w:val="20"/>
          <w:szCs w:val="20"/>
        </w:rPr>
        <w:t>Ja</w:t>
      </w:r>
      <w:r w:rsidR="00A76447" w:rsidRPr="008E669C">
        <w:rPr>
          <w:rFonts w:asciiTheme="majorBidi" w:eastAsia="Times New Roman" w:hAnsiTheme="majorBidi" w:cstheme="majorBidi"/>
          <w:sz w:val="20"/>
          <w:szCs w:val="20"/>
        </w:rPr>
        <w:t>ʿ</w:t>
      </w:r>
      <w:r w:rsidR="00A76447" w:rsidRPr="008E669C">
        <w:rPr>
          <w:rFonts w:ascii="Garamond" w:eastAsia="Times New Roman" w:hAnsi="Garamond" w:cstheme="majorBidi"/>
          <w:sz w:val="20"/>
          <w:szCs w:val="20"/>
        </w:rPr>
        <w:t>afar al-Kā</w:t>
      </w:r>
      <w:r w:rsidR="00A76447" w:rsidRPr="008E669C">
        <w:rPr>
          <w:rFonts w:asciiTheme="majorBidi" w:eastAsia="Times New Roman" w:hAnsiTheme="majorBidi" w:cstheme="majorBidi"/>
          <w:sz w:val="18"/>
          <w:szCs w:val="18"/>
        </w:rPr>
        <w:t>ẓ</w:t>
      </w:r>
      <w:r w:rsidR="00A76447" w:rsidRPr="008E669C">
        <w:rPr>
          <w:rFonts w:ascii="Garamond" w:eastAsia="Times New Roman" w:hAnsi="Garamond" w:cstheme="majorBidi"/>
          <w:sz w:val="20"/>
          <w:szCs w:val="20"/>
        </w:rPr>
        <w:t>im</w:t>
      </w:r>
      <w:r w:rsidR="00A76447" w:rsidRPr="008E669C">
        <w:rPr>
          <w:rFonts w:ascii="Garamond" w:eastAsia="Times New Roman" w:hAnsi="Garamond" w:cs="Times New Roman"/>
          <w:sz w:val="20"/>
          <w:szCs w:val="20"/>
        </w:rPr>
        <w:t xml:space="preserve">, the seventh imam of the Twelver Shi’a, who died in 799. Since then the shrine became a pilgrimage site for the Shi'ite community and a town grew round the graveyard, known as the Kādhimiya. In 835, the ninth imam, </w:t>
      </w:r>
      <w:r w:rsidR="00A76447" w:rsidRPr="008E669C">
        <w:rPr>
          <w:rFonts w:ascii="Garamond" w:eastAsia="Times New Roman" w:hAnsi="Garamond" w:cstheme="majorBidi"/>
          <w:sz w:val="20"/>
          <w:szCs w:val="20"/>
        </w:rPr>
        <w:t>Mu</w:t>
      </w:r>
      <w:r w:rsidR="00A76447" w:rsidRPr="008E669C">
        <w:rPr>
          <w:rFonts w:asciiTheme="majorBidi" w:eastAsia="Times New Roman" w:hAnsiTheme="majorBidi" w:cstheme="majorBidi"/>
          <w:sz w:val="18"/>
          <w:szCs w:val="18"/>
        </w:rPr>
        <w:t>ḥ</w:t>
      </w:r>
      <w:r w:rsidR="00A76447" w:rsidRPr="008E669C">
        <w:rPr>
          <w:rFonts w:ascii="Garamond" w:eastAsia="Times New Roman" w:hAnsi="Garamond" w:cstheme="majorBidi"/>
          <w:sz w:val="20"/>
          <w:szCs w:val="20"/>
        </w:rPr>
        <w:t>ammad</w:t>
      </w:r>
      <w:r w:rsidR="00A76447" w:rsidRPr="008E669C">
        <w:rPr>
          <w:rFonts w:ascii="Garamond" w:eastAsia="Times New Roman" w:hAnsi="Garamond" w:cs="Times New Roman"/>
          <w:sz w:val="20"/>
          <w:szCs w:val="20"/>
        </w:rPr>
        <w:t xml:space="preserve"> </w:t>
      </w:r>
      <w:r w:rsidR="00A76447" w:rsidRPr="008E669C">
        <w:rPr>
          <w:rFonts w:ascii="Garamond" w:eastAsia="Times New Roman" w:hAnsi="Garamond" w:cstheme="majorBidi"/>
          <w:sz w:val="20"/>
          <w:szCs w:val="20"/>
        </w:rPr>
        <w:t>ibn</w:t>
      </w:r>
      <w:r w:rsidR="00A76447" w:rsidRPr="008E669C">
        <w:rPr>
          <w:rFonts w:ascii="Garamond" w:eastAsia="Times New Roman" w:hAnsi="Garamond" w:cs="Times New Roman"/>
          <w:sz w:val="20"/>
          <w:szCs w:val="20"/>
        </w:rPr>
        <w:t xml:space="preserve"> </w:t>
      </w:r>
      <w:r w:rsidR="00A76447" w:rsidRPr="008E669C">
        <w:rPr>
          <w:rFonts w:ascii="Times New Roman" w:eastAsia="Times New Roman" w:hAnsi="Times New Roman" w:cs="Times New Roman"/>
          <w:sz w:val="20"/>
          <w:szCs w:val="20"/>
        </w:rPr>
        <w:t>ʿ</w:t>
      </w:r>
      <w:r w:rsidR="00A76447" w:rsidRPr="008E669C">
        <w:rPr>
          <w:rFonts w:ascii="Garamond" w:eastAsia="Times New Roman" w:hAnsi="Garamond" w:cstheme="majorBidi"/>
          <w:sz w:val="20"/>
          <w:szCs w:val="20"/>
        </w:rPr>
        <w:t>Alī at-Tā</w:t>
      </w:r>
      <w:r w:rsidR="00A76447" w:rsidRPr="008E669C">
        <w:rPr>
          <w:rFonts w:asciiTheme="majorBidi" w:eastAsia="Times New Roman" w:hAnsiTheme="majorBidi" w:cstheme="majorBidi"/>
          <w:sz w:val="18"/>
          <w:szCs w:val="18"/>
        </w:rPr>
        <w:t>ḳ</w:t>
      </w:r>
      <w:r w:rsidR="00A76447" w:rsidRPr="008E669C">
        <w:rPr>
          <w:rFonts w:ascii="Garamond" w:eastAsia="Times New Roman" w:hAnsi="Garamond" w:cstheme="majorBidi"/>
          <w:sz w:val="20"/>
          <w:szCs w:val="20"/>
        </w:rPr>
        <w:t>ī</w:t>
      </w:r>
      <w:r w:rsidR="00A76447" w:rsidRPr="008E669C">
        <w:rPr>
          <w:rFonts w:ascii="Garamond" w:eastAsia="Times New Roman" w:hAnsi="Garamond" w:cs="Times New Roman"/>
          <w:sz w:val="20"/>
          <w:szCs w:val="20"/>
        </w:rPr>
        <w:t xml:space="preserve"> </w:t>
      </w:r>
      <w:r w:rsidR="00A76447" w:rsidRPr="008E669C">
        <w:rPr>
          <w:rFonts w:ascii="Garamond" w:eastAsia="Times New Roman" w:hAnsi="Garamond" w:cstheme="majorBidi"/>
          <w:sz w:val="20"/>
          <w:szCs w:val="20"/>
        </w:rPr>
        <w:t>al-Jawād</w:t>
      </w:r>
      <w:r w:rsidR="00A76447" w:rsidRPr="008E669C">
        <w:rPr>
          <w:rFonts w:ascii="Garamond" w:eastAsia="Times New Roman" w:hAnsi="Garamond" w:cs="Times New Roman"/>
          <w:sz w:val="20"/>
          <w:szCs w:val="20"/>
        </w:rPr>
        <w:t xml:space="preserve"> was also buried by the side of his grandfather. Hence the name </w:t>
      </w:r>
      <w:r w:rsidR="00A76447" w:rsidRPr="008E669C">
        <w:rPr>
          <w:rFonts w:asciiTheme="majorBidi" w:eastAsia="Times New Roman" w:hAnsiTheme="majorBidi" w:cstheme="majorBidi"/>
          <w:i/>
          <w:iCs/>
          <w:sz w:val="18"/>
          <w:szCs w:val="18"/>
        </w:rPr>
        <w:t>Kāẓimayn</w:t>
      </w:r>
      <w:r w:rsidR="00A76447" w:rsidRPr="008E669C">
        <w:rPr>
          <w:rFonts w:asciiTheme="majorBidi" w:eastAsia="Times New Roman" w:hAnsiTheme="majorBidi" w:cstheme="majorBidi"/>
          <w:sz w:val="18"/>
          <w:szCs w:val="18"/>
        </w:rPr>
        <w:t xml:space="preserve"> (</w:t>
      </w:r>
      <w:r w:rsidR="00A76447" w:rsidRPr="008E669C">
        <w:rPr>
          <w:rFonts w:asciiTheme="majorBidi" w:eastAsia="Times New Roman" w:hAnsiTheme="majorBidi" w:cstheme="majorBidi"/>
          <w:i/>
          <w:iCs/>
          <w:sz w:val="18"/>
          <w:szCs w:val="18"/>
        </w:rPr>
        <w:t>Kadhimayn</w:t>
      </w:r>
      <w:r w:rsidR="00A76447" w:rsidRPr="008E669C">
        <w:rPr>
          <w:rFonts w:asciiTheme="majorBidi" w:eastAsia="Times New Roman" w:hAnsiTheme="majorBidi" w:cstheme="majorBidi"/>
          <w:sz w:val="18"/>
          <w:szCs w:val="18"/>
        </w:rPr>
        <w:t>)</w:t>
      </w:r>
      <w:r w:rsidR="00A76447" w:rsidRPr="008E669C">
        <w:rPr>
          <w:rFonts w:ascii="Garamond" w:eastAsia="Times New Roman" w:hAnsi="Garamond" w:cstheme="majorBidi"/>
          <w:sz w:val="18"/>
          <w:szCs w:val="18"/>
        </w:rPr>
        <w:t>,</w:t>
      </w:r>
      <w:r w:rsidR="00A76447" w:rsidRPr="008E669C">
        <w:rPr>
          <w:rFonts w:ascii="Garamond" w:eastAsia="Times New Roman" w:hAnsi="Garamond" w:cs="Times New Roman"/>
          <w:sz w:val="20"/>
          <w:szCs w:val="20"/>
        </w:rPr>
        <w:t xml:space="preserve"> referring to the two </w:t>
      </w:r>
      <w:r w:rsidR="00B764A1" w:rsidRPr="008E669C">
        <w:rPr>
          <w:rFonts w:asciiTheme="majorBidi" w:eastAsia="Times New Roman" w:hAnsiTheme="majorBidi" w:cstheme="majorBidi"/>
          <w:i/>
          <w:iCs/>
          <w:sz w:val="18"/>
          <w:szCs w:val="18"/>
        </w:rPr>
        <w:t>Kāẓim</w:t>
      </w:r>
      <w:r w:rsidR="00B764A1" w:rsidRPr="008E669C">
        <w:rPr>
          <w:rFonts w:asciiTheme="majorBidi" w:eastAsia="Times New Roman" w:hAnsiTheme="majorBidi" w:cstheme="majorBidi"/>
          <w:sz w:val="18"/>
          <w:szCs w:val="18"/>
        </w:rPr>
        <w:t>s</w:t>
      </w:r>
      <w:r w:rsidR="00B764A1" w:rsidRPr="008E669C">
        <w:rPr>
          <w:rFonts w:ascii="Garamond" w:eastAsia="Times New Roman" w:hAnsi="Garamond" w:cs="Times New Roman"/>
          <w:sz w:val="20"/>
          <w:szCs w:val="20"/>
        </w:rPr>
        <w:t xml:space="preserve"> </w:t>
      </w:r>
      <w:r w:rsidR="00A76447" w:rsidRPr="008E669C">
        <w:rPr>
          <w:rFonts w:ascii="Garamond" w:eastAsia="Times New Roman" w:hAnsi="Garamond" w:cs="Times New Roman"/>
          <w:sz w:val="20"/>
          <w:szCs w:val="20"/>
        </w:rPr>
        <w:t xml:space="preserve">(the enduring ones). A noted school of theology was founded in this town and it is still a source of learning. The present shrine dates back to the 16th century. The gold tiles for the two cupolas were provided by the Iranian Shah Agha Muhammad Khan in 1796. It is said that </w:t>
      </w:r>
      <w:r w:rsidR="00A76447" w:rsidRPr="008E669C">
        <w:rPr>
          <w:rFonts w:ascii="Garamond" w:eastAsia="Times New Roman" w:hAnsi="Garamond" w:cstheme="majorBidi"/>
          <w:sz w:val="20"/>
          <w:szCs w:val="20"/>
        </w:rPr>
        <w:t>al-Man</w:t>
      </w:r>
      <w:r w:rsidR="00A76447" w:rsidRPr="008E669C">
        <w:rPr>
          <w:rFonts w:asciiTheme="majorBidi" w:eastAsia="Times New Roman" w:hAnsiTheme="majorBidi" w:cstheme="majorBidi"/>
          <w:sz w:val="18"/>
          <w:szCs w:val="18"/>
        </w:rPr>
        <w:t>ṣ</w:t>
      </w:r>
      <w:r w:rsidR="00A76447" w:rsidRPr="008E669C">
        <w:rPr>
          <w:rFonts w:ascii="Garamond" w:eastAsia="Times New Roman" w:hAnsi="Garamond" w:cstheme="majorBidi"/>
          <w:sz w:val="20"/>
          <w:szCs w:val="20"/>
        </w:rPr>
        <w:t>ūr</w:t>
      </w:r>
      <w:r w:rsidR="00A76447" w:rsidRPr="008E669C">
        <w:rPr>
          <w:rFonts w:ascii="Garamond" w:eastAsia="Times New Roman" w:hAnsi="Garamond" w:cs="Times New Roman"/>
          <w:sz w:val="20"/>
          <w:szCs w:val="20"/>
        </w:rPr>
        <w:t>, the second Abbasid Caliph (754-775) ordered the construction of a graveyard here, on the west side of the Tigris, adjacent to his famous round city of Baghdad. His eldest son Ja</w:t>
      </w:r>
      <w:r w:rsidR="00A76447" w:rsidRPr="008E669C">
        <w:rPr>
          <w:rFonts w:ascii="Times New Roman" w:eastAsia="Times New Roman" w:hAnsi="Times New Roman" w:cs="Times New Roman"/>
          <w:sz w:val="20"/>
          <w:szCs w:val="20"/>
        </w:rPr>
        <w:t>ʿ</w:t>
      </w:r>
      <w:r w:rsidR="00A76447" w:rsidRPr="008E669C">
        <w:rPr>
          <w:rFonts w:ascii="Garamond" w:eastAsia="Times New Roman" w:hAnsi="Garamond" w:cs="Times New Roman"/>
          <w:sz w:val="20"/>
          <w:szCs w:val="20"/>
        </w:rPr>
        <w:t>far al-Akbār was the first to be buried here in 767. The graveyard was also known as the Quraysh (</w:t>
      </w:r>
      <w:r w:rsidR="00A76447" w:rsidRPr="008E669C">
        <w:rPr>
          <w:rFonts w:asciiTheme="majorBidi" w:eastAsia="Times New Roman" w:hAnsiTheme="majorBidi" w:cstheme="majorBidi"/>
          <w:sz w:val="18"/>
          <w:szCs w:val="18"/>
        </w:rPr>
        <w:t>Ḳ</w:t>
      </w:r>
      <w:r w:rsidR="00A76447" w:rsidRPr="008E669C">
        <w:rPr>
          <w:rFonts w:ascii="Garamond" w:eastAsia="Times New Roman" w:hAnsi="Garamond" w:cstheme="majorBidi"/>
          <w:sz w:val="20"/>
          <w:szCs w:val="20"/>
        </w:rPr>
        <w:t>urayş</w:t>
      </w:r>
      <w:r w:rsidR="00A76447" w:rsidRPr="008E669C">
        <w:rPr>
          <w:rFonts w:ascii="Garamond" w:eastAsia="Times New Roman" w:hAnsi="Garamond" w:cs="Times New Roman"/>
          <w:sz w:val="20"/>
          <w:szCs w:val="20"/>
        </w:rPr>
        <w:t>) cemetery and the western part of the mosque was known as the Sahn Quraysh (</w:t>
      </w:r>
      <w:r w:rsidR="00A76447" w:rsidRPr="008E669C">
        <w:rPr>
          <w:rFonts w:asciiTheme="majorBidi" w:eastAsia="Times New Roman" w:hAnsiTheme="majorBidi" w:cstheme="majorBidi"/>
          <w:sz w:val="18"/>
          <w:szCs w:val="18"/>
        </w:rPr>
        <w:t>Ṣ</w:t>
      </w:r>
      <w:r w:rsidR="00A76447" w:rsidRPr="008E669C">
        <w:rPr>
          <w:rFonts w:ascii="Garamond" w:eastAsia="Times New Roman" w:hAnsi="Garamond" w:cstheme="majorBidi"/>
          <w:sz w:val="20"/>
          <w:szCs w:val="20"/>
        </w:rPr>
        <w:t>a</w:t>
      </w:r>
      <w:r w:rsidR="00A76447" w:rsidRPr="008E669C">
        <w:rPr>
          <w:rFonts w:asciiTheme="majorBidi" w:eastAsia="Times New Roman" w:hAnsiTheme="majorBidi" w:cstheme="majorBidi"/>
          <w:sz w:val="18"/>
          <w:szCs w:val="18"/>
        </w:rPr>
        <w:t>ḥ</w:t>
      </w:r>
      <w:r w:rsidR="00A76447" w:rsidRPr="008E669C">
        <w:rPr>
          <w:rFonts w:ascii="Garamond" w:eastAsia="Times New Roman" w:hAnsi="Garamond" w:cstheme="majorBidi"/>
          <w:sz w:val="20"/>
          <w:szCs w:val="20"/>
        </w:rPr>
        <w:t xml:space="preserve">n </w:t>
      </w:r>
      <w:r w:rsidR="00A76447" w:rsidRPr="008E669C">
        <w:rPr>
          <w:rFonts w:asciiTheme="majorBidi" w:eastAsia="Times New Roman" w:hAnsiTheme="majorBidi" w:cstheme="majorBidi"/>
          <w:sz w:val="18"/>
          <w:szCs w:val="18"/>
        </w:rPr>
        <w:t>Ḳ</w:t>
      </w:r>
      <w:r w:rsidR="00A76447" w:rsidRPr="008E669C">
        <w:rPr>
          <w:rFonts w:ascii="Garamond" w:eastAsia="Times New Roman" w:hAnsi="Garamond" w:cstheme="majorBidi"/>
          <w:sz w:val="20"/>
          <w:szCs w:val="20"/>
        </w:rPr>
        <w:t>urayş</w:t>
      </w:r>
      <w:r w:rsidR="00A76447" w:rsidRPr="008E669C">
        <w:rPr>
          <w:rFonts w:ascii="Garamond" w:eastAsia="Times New Roman" w:hAnsi="Garamond" w:cs="Times New Roman"/>
          <w:sz w:val="20"/>
          <w:szCs w:val="20"/>
        </w:rPr>
        <w:t xml:space="preserve">—the Court of the Quraysh). Up until the early 20th century, the main language of the </w:t>
      </w:r>
      <w:r w:rsidR="00A76447" w:rsidRPr="008E669C">
        <w:rPr>
          <w:rFonts w:asciiTheme="majorBidi" w:eastAsia="Times New Roman" w:hAnsiTheme="majorBidi" w:cstheme="majorBidi"/>
          <w:i/>
          <w:iCs/>
          <w:sz w:val="18"/>
          <w:szCs w:val="18"/>
        </w:rPr>
        <w:t>Kāẓimayn</w:t>
      </w:r>
      <w:r w:rsidR="00A76447" w:rsidRPr="008E669C">
        <w:rPr>
          <w:rFonts w:ascii="Garamond" w:eastAsia="Times New Roman" w:hAnsi="Garamond" w:cs="Times New Roman"/>
          <w:sz w:val="20"/>
          <w:szCs w:val="20"/>
        </w:rPr>
        <w:t xml:space="preserve"> was Persian.</w:t>
      </w:r>
    </w:p>
    <w:p w:rsidR="00A76447" w:rsidRPr="008E669C" w:rsidRDefault="00A76447" w:rsidP="00197A34">
      <w:pPr>
        <w:numPr>
          <w:ilvl w:val="0"/>
          <w:numId w:val="2"/>
        </w:numPr>
        <w:ind w:left="0"/>
        <w:jc w:val="both"/>
        <w:rPr>
          <w:rFonts w:ascii="Garamond" w:eastAsia="Times New Roman" w:hAnsi="Garamond" w:cs="Times New Roman"/>
          <w:sz w:val="20"/>
          <w:szCs w:val="20"/>
        </w:rPr>
      </w:pPr>
      <w:r w:rsidRPr="008E669C">
        <w:rPr>
          <w:rFonts w:ascii="Garamond" w:eastAsia="Times New Roman" w:hAnsi="Garamond" w:cs="Times New Roman"/>
          <w:b/>
          <w:bCs/>
          <w:sz w:val="20"/>
          <w:szCs w:val="20"/>
        </w:rPr>
        <w:t>Johnny Pahlawan</w:t>
      </w:r>
      <w:r w:rsidRPr="008E669C">
        <w:rPr>
          <w:rFonts w:ascii="Garamond" w:eastAsia="Times New Roman" w:hAnsi="Garamond" w:cs="Times New Roman"/>
          <w:sz w:val="20"/>
          <w:szCs w:val="20"/>
        </w:rPr>
        <w:t>: The son of Yaqoub Pahlawan and Farida). The Pahlawan family were neighbors of Joseph Mathia. In 1906, he was the agent of the Ottoman Bank of Basrah and the following year, he transferred to the Mosul branch. [JMS-NA59:45, 183]</w:t>
      </w:r>
    </w:p>
    <w:p w:rsidR="00A76447" w:rsidRPr="008E669C" w:rsidRDefault="00A76447" w:rsidP="00BE5D95">
      <w:pPr>
        <w:numPr>
          <w:ilvl w:val="0"/>
          <w:numId w:val="2"/>
        </w:numPr>
        <w:ind w:left="0"/>
        <w:jc w:val="both"/>
        <w:rPr>
          <w:rFonts w:ascii="Garamond" w:eastAsia="Times New Roman" w:hAnsi="Garamond" w:cs="Times New Roman"/>
          <w:sz w:val="20"/>
          <w:szCs w:val="20"/>
        </w:rPr>
      </w:pPr>
      <w:r w:rsidRPr="008E669C">
        <w:rPr>
          <w:rFonts w:ascii="Garamond" w:eastAsia="Times New Roman" w:hAnsi="Garamond" w:cs="Times New Roman"/>
          <w:b/>
          <w:bCs/>
          <w:sz w:val="20"/>
          <w:szCs w:val="20"/>
        </w:rPr>
        <w:t>Antoine Guilietti</w:t>
      </w:r>
      <w:r w:rsidRPr="008E669C">
        <w:rPr>
          <w:rFonts w:ascii="Garamond" w:eastAsia="Times New Roman" w:hAnsi="Garamond" w:cs="Times New Roman"/>
          <w:sz w:val="20"/>
          <w:szCs w:val="20"/>
        </w:rPr>
        <w:t>: The son of the French superintendent and inspector of</w:t>
      </w:r>
      <w:r w:rsidR="00B764A1" w:rsidRPr="008E669C">
        <w:rPr>
          <w:rFonts w:ascii="Garamond" w:eastAsia="Times New Roman" w:hAnsi="Garamond" w:cs="Times New Roman"/>
          <w:sz w:val="20"/>
          <w:szCs w:val="20"/>
        </w:rPr>
        <w:t xml:space="preserve"> the Turkish Telegraph line</w:t>
      </w:r>
      <w:r w:rsidR="00BE5D95" w:rsidRPr="008E669C">
        <w:rPr>
          <w:rFonts w:ascii="Garamond" w:eastAsia="Times New Roman" w:hAnsi="Garamond" w:cs="Times New Roman"/>
          <w:sz w:val="20"/>
          <w:szCs w:val="20"/>
        </w:rPr>
        <w:t xml:space="preserve">, Mr. </w:t>
      </w:r>
      <w:r w:rsidRPr="008E669C">
        <w:rPr>
          <w:rFonts w:ascii="Garamond" w:eastAsia="Times New Roman" w:hAnsi="Garamond" w:cs="Times New Roman"/>
          <w:sz w:val="20"/>
          <w:szCs w:val="20"/>
        </w:rPr>
        <w:t>Guilietti</w:t>
      </w:r>
      <w:r w:rsidR="00BE5D95" w:rsidRPr="008E669C">
        <w:rPr>
          <w:rFonts w:ascii="Garamond" w:eastAsia="Times New Roman" w:hAnsi="Garamond" w:cs="Times New Roman"/>
          <w:sz w:val="20"/>
          <w:szCs w:val="20"/>
        </w:rPr>
        <w:t xml:space="preserve">, </w:t>
      </w:r>
      <w:r w:rsidRPr="008E669C">
        <w:rPr>
          <w:rFonts w:ascii="Garamond" w:eastAsia="Times New Roman" w:hAnsi="Garamond" w:cs="Times New Roman"/>
          <w:sz w:val="20"/>
          <w:szCs w:val="20"/>
        </w:rPr>
        <w:t>was responsible for erecting and inspecting telegraph lines along the Tigris River, especially in southern Iraq from Baghdad to Basrah. His family settled in Baghdad and were friends with the Svoboda family. [JMS-MM26:186; JMS-MM42:23]</w:t>
      </w:r>
    </w:p>
    <w:p w:rsidR="00FB7576" w:rsidRPr="008E669C" w:rsidRDefault="00FB7576" w:rsidP="00FB7576">
      <w:pPr>
        <w:jc w:val="right"/>
        <w:rPr>
          <w:rFonts w:ascii="Garamond" w:eastAsia="Times New Roman" w:hAnsi="Garamond" w:cs="Times New Roman"/>
          <w:i/>
          <w:iCs/>
          <w:sz w:val="20"/>
          <w:szCs w:val="20"/>
        </w:rPr>
      </w:pPr>
      <w:r w:rsidRPr="008E669C">
        <w:rPr>
          <w:rFonts w:ascii="Garamond" w:eastAsia="Times New Roman" w:hAnsi="Garamond" w:cs="Times New Roman"/>
          <w:i/>
          <w:iCs/>
          <w:sz w:val="20"/>
          <w:szCs w:val="20"/>
        </w:rPr>
        <w:t>page 008</w:t>
      </w:r>
    </w:p>
    <w:p w:rsidR="00A76447" w:rsidRPr="008E669C" w:rsidRDefault="00A76447" w:rsidP="0030611E">
      <w:pPr>
        <w:numPr>
          <w:ilvl w:val="0"/>
          <w:numId w:val="2"/>
        </w:numPr>
        <w:ind w:left="0"/>
        <w:jc w:val="both"/>
        <w:rPr>
          <w:rFonts w:ascii="Garamond" w:eastAsia="Times New Roman" w:hAnsi="Garamond" w:cs="Times New Roman"/>
          <w:sz w:val="20"/>
          <w:szCs w:val="20"/>
        </w:rPr>
      </w:pPr>
      <w:r w:rsidRPr="008E669C">
        <w:rPr>
          <w:rFonts w:ascii="Garamond" w:eastAsia="Times New Roman" w:hAnsi="Garamond" w:cs="Times New Roman"/>
          <w:b/>
          <w:bCs/>
          <w:sz w:val="20"/>
          <w:szCs w:val="20"/>
        </w:rPr>
        <w:t>Akarkuf:</w:t>
      </w:r>
      <w:r w:rsidRPr="008E669C">
        <w:rPr>
          <w:rFonts w:ascii="Garamond" w:eastAsia="Times New Roman" w:hAnsi="Garamond" w:cs="Times New Roman"/>
          <w:sz w:val="20"/>
          <w:szCs w:val="20"/>
        </w:rPr>
        <w:t xml:space="preserve"> A prominent landmark located in the desert of Southern Mesopotamia, situated about nine miles to the northwest beyond the town of Baghdad near the confluence of the Tigris and Diyala rivers. It is thought to be the remains of a ziggurat (Babylonian pyramid) that marks the site of the 14th century (BCE) Kassite city of Dur Kurigalzu. Originally a</w:t>
      </w:r>
      <w:r w:rsidRPr="00956CD5">
        <w:rPr>
          <w:rFonts w:ascii="Garamond" w:eastAsia="Times New Roman" w:hAnsi="Garamond" w:cs="Times New Roman"/>
        </w:rPr>
        <w:t xml:space="preserve"> </w:t>
      </w:r>
      <w:r w:rsidRPr="008E669C">
        <w:rPr>
          <w:rFonts w:ascii="Garamond" w:eastAsia="Times New Roman" w:hAnsi="Garamond" w:cs="Times New Roman"/>
          <w:sz w:val="20"/>
          <w:szCs w:val="20"/>
        </w:rPr>
        <w:lastRenderedPageBreak/>
        <w:t>huge tower of more than fifty meters in height on a 70 X 68 meters base, only the base remains today with the inner mud-brick core rising above it.</w:t>
      </w:r>
    </w:p>
    <w:p w:rsidR="00A76447" w:rsidRPr="008E669C" w:rsidRDefault="00A76447" w:rsidP="00462CFD">
      <w:pPr>
        <w:numPr>
          <w:ilvl w:val="0"/>
          <w:numId w:val="2"/>
        </w:numPr>
        <w:ind w:left="0"/>
        <w:jc w:val="both"/>
        <w:rPr>
          <w:rFonts w:ascii="Garamond" w:eastAsia="Times New Roman" w:hAnsi="Garamond" w:cs="Times New Roman"/>
          <w:sz w:val="20"/>
          <w:szCs w:val="20"/>
        </w:rPr>
      </w:pPr>
      <w:r w:rsidRPr="008E669C">
        <w:rPr>
          <w:rFonts w:ascii="Garamond" w:eastAsia="Times New Roman" w:hAnsi="Garamond" w:cs="Times New Roman"/>
          <w:b/>
          <w:bCs/>
          <w:sz w:val="20"/>
          <w:szCs w:val="20"/>
        </w:rPr>
        <w:t>Dot</w:t>
      </w:r>
      <w:r w:rsidRPr="008E669C">
        <w:rPr>
          <w:rFonts w:ascii="Garamond" w:eastAsia="Times New Roman" w:hAnsi="Garamond" w:cs="Times New Roman"/>
          <w:sz w:val="20"/>
          <w:szCs w:val="20"/>
        </w:rPr>
        <w:t xml:space="preserve">: The word translated as "dot" here is problematic. The Arabic is clearly written as </w:t>
      </w:r>
      <w:r w:rsidRPr="008E669C">
        <w:rPr>
          <w:rFonts w:asciiTheme="majorBidi" w:eastAsia="Times New Roman" w:hAnsiTheme="majorBidi" w:cstheme="majorBidi"/>
          <w:i/>
          <w:iCs/>
          <w:sz w:val="18"/>
          <w:szCs w:val="18"/>
        </w:rPr>
        <w:t>n-gh-ṭ-a-'</w:t>
      </w:r>
      <w:r w:rsidRPr="008E669C">
        <w:rPr>
          <w:rFonts w:ascii="Garamond" w:eastAsia="Times New Roman" w:hAnsi="Garamond" w:cs="Times New Roman"/>
          <w:sz w:val="18"/>
          <w:szCs w:val="18"/>
        </w:rPr>
        <w:t xml:space="preserve"> </w:t>
      </w:r>
      <w:r w:rsidR="004265F3" w:rsidRPr="008E669C">
        <w:rPr>
          <w:rFonts w:asciiTheme="majorBidi" w:eastAsia="Times New Roman" w:hAnsiTheme="majorBidi" w:cstheme="majorBidi"/>
          <w:sz w:val="18"/>
          <w:szCs w:val="18"/>
        </w:rPr>
        <w:t>(</w:t>
      </w:r>
      <w:r w:rsidRPr="008E669C">
        <w:rPr>
          <w:rFonts w:asciiTheme="majorBidi" w:eastAsia="Times New Roman" w:hAnsiTheme="majorBidi" w:cstheme="majorBidi"/>
          <w:i/>
          <w:iCs/>
          <w:sz w:val="18"/>
          <w:szCs w:val="18"/>
        </w:rPr>
        <w:t>nuġṭāʾ</w:t>
      </w:r>
      <w:r w:rsidR="004265F3" w:rsidRPr="008E669C">
        <w:rPr>
          <w:rFonts w:asciiTheme="majorBidi" w:eastAsia="Times New Roman" w:hAnsiTheme="majorBidi" w:cstheme="majorBidi"/>
          <w:sz w:val="18"/>
          <w:szCs w:val="18"/>
        </w:rPr>
        <w:t>)</w:t>
      </w:r>
      <w:r w:rsidRPr="008E669C">
        <w:rPr>
          <w:rFonts w:ascii="Garamond" w:eastAsia="Times New Roman" w:hAnsi="Garamond" w:cs="Times New Roman"/>
          <w:sz w:val="18"/>
          <w:szCs w:val="18"/>
        </w:rPr>
        <w:t xml:space="preserve"> </w:t>
      </w:r>
      <w:r w:rsidRPr="008E669C">
        <w:rPr>
          <w:rFonts w:ascii="Garamond" w:eastAsia="Times New Roman" w:hAnsi="Garamond" w:cs="Times New Roman"/>
          <w:sz w:val="20"/>
          <w:szCs w:val="20"/>
        </w:rPr>
        <w:t xml:space="preserve">but no such word appears to exist in either literary Arabic or the dialects. The closest match is the form </w:t>
      </w:r>
      <w:r w:rsidRPr="008E669C">
        <w:rPr>
          <w:rFonts w:asciiTheme="majorBidi" w:eastAsia="Times New Roman" w:hAnsiTheme="majorBidi" w:cstheme="majorBidi"/>
          <w:i/>
          <w:iCs/>
          <w:sz w:val="18"/>
          <w:szCs w:val="18"/>
        </w:rPr>
        <w:t>n-gh-ṭ</w:t>
      </w:r>
      <w:r w:rsidRPr="008E669C">
        <w:rPr>
          <w:rFonts w:asciiTheme="majorBidi" w:eastAsia="Times New Roman" w:hAnsiTheme="majorBidi" w:cstheme="majorBidi"/>
          <w:sz w:val="18"/>
          <w:szCs w:val="18"/>
        </w:rPr>
        <w:t xml:space="preserve"> </w:t>
      </w:r>
      <w:r w:rsidR="004265F3" w:rsidRPr="008E669C">
        <w:rPr>
          <w:rFonts w:asciiTheme="majorBidi" w:eastAsia="Times New Roman" w:hAnsiTheme="majorBidi" w:cstheme="majorBidi"/>
          <w:sz w:val="18"/>
          <w:szCs w:val="18"/>
        </w:rPr>
        <w:t>(</w:t>
      </w:r>
      <w:r w:rsidRPr="008E669C">
        <w:rPr>
          <w:rFonts w:asciiTheme="majorBidi" w:eastAsia="Times New Roman" w:hAnsiTheme="majorBidi" w:cstheme="majorBidi"/>
          <w:i/>
          <w:iCs/>
          <w:sz w:val="18"/>
          <w:szCs w:val="18"/>
        </w:rPr>
        <w:t>nuġuṭ</w:t>
      </w:r>
      <w:r w:rsidR="004265F3" w:rsidRPr="008E669C">
        <w:rPr>
          <w:rFonts w:asciiTheme="majorBidi" w:eastAsia="Times New Roman" w:hAnsiTheme="majorBidi" w:cstheme="majorBidi"/>
          <w:sz w:val="18"/>
          <w:szCs w:val="18"/>
        </w:rPr>
        <w:t>)</w:t>
      </w:r>
      <w:r w:rsidRPr="008E669C">
        <w:rPr>
          <w:rFonts w:ascii="Garamond" w:eastAsia="Times New Roman" w:hAnsi="Garamond" w:cs="Times New Roman"/>
          <w:sz w:val="20"/>
          <w:szCs w:val="20"/>
        </w:rPr>
        <w:t xml:space="preserve"> found in several standard dictionaries of classical Arabic including the </w:t>
      </w:r>
      <w:r w:rsidRPr="008E669C">
        <w:rPr>
          <w:rFonts w:ascii="Garamond" w:eastAsia="Times New Roman" w:hAnsi="Garamond" w:cstheme="majorBidi"/>
          <w:sz w:val="20"/>
          <w:szCs w:val="20"/>
        </w:rPr>
        <w:t>Lisānu’l</w:t>
      </w:r>
      <w:r w:rsidR="000F2EED" w:rsidRPr="008E669C">
        <w:rPr>
          <w:rFonts w:asciiTheme="majorBidi" w:eastAsia="Times New Roman" w:hAnsiTheme="majorBidi" w:cstheme="majorBidi"/>
          <w:sz w:val="20"/>
          <w:szCs w:val="20"/>
        </w:rPr>
        <w:t xml:space="preserve"> </w:t>
      </w:r>
      <w:r w:rsidR="004057A2" w:rsidRPr="008E669C">
        <w:rPr>
          <w:rFonts w:asciiTheme="majorBidi" w:eastAsia="Times New Roman" w:hAnsiTheme="majorBidi" w:cstheme="majorBidi"/>
          <w:sz w:val="20"/>
          <w:szCs w:val="20"/>
        </w:rPr>
        <w:t xml:space="preserve"> </w:t>
      </w:r>
      <w:r w:rsidR="00462CFD" w:rsidRPr="008E669C">
        <w:rPr>
          <w:rFonts w:ascii="Times New Roman" w:hAnsi="Times New Roman" w:cs="Times New Roman"/>
          <w:sz w:val="20"/>
          <w:szCs w:val="20"/>
        </w:rPr>
        <w:t>-ʿ</w:t>
      </w:r>
      <w:r w:rsidR="00462CFD" w:rsidRPr="008E669C">
        <w:rPr>
          <w:rFonts w:ascii="Garamond" w:hAnsi="Garamond" w:cs="Times New Roman"/>
          <w:sz w:val="20"/>
          <w:szCs w:val="20"/>
        </w:rPr>
        <w:t>Arab</w:t>
      </w:r>
      <w:r w:rsidR="00462CFD" w:rsidRPr="008E669C">
        <w:rPr>
          <w:rFonts w:ascii="Times New Roman" w:hAnsi="Times New Roman" w:cs="Times New Roman"/>
          <w:sz w:val="20"/>
          <w:szCs w:val="20"/>
        </w:rPr>
        <w:t xml:space="preserve"> </w:t>
      </w:r>
      <w:r w:rsidRPr="008E669C">
        <w:rPr>
          <w:rFonts w:ascii="Garamond" w:eastAsia="Times New Roman" w:hAnsi="Garamond" w:cstheme="majorBidi"/>
          <w:sz w:val="20"/>
          <w:szCs w:val="20"/>
        </w:rPr>
        <w:t>and</w:t>
      </w:r>
      <w:r w:rsidRPr="008E669C">
        <w:rPr>
          <w:rFonts w:asciiTheme="majorBidi" w:eastAsia="Times New Roman" w:hAnsiTheme="majorBidi" w:cstheme="majorBidi"/>
          <w:sz w:val="20"/>
          <w:szCs w:val="20"/>
        </w:rPr>
        <w:t xml:space="preserve"> </w:t>
      </w:r>
      <w:r w:rsidR="00B764A1" w:rsidRPr="008E669C">
        <w:rPr>
          <w:rFonts w:ascii="Garamond" w:eastAsia="Times New Roman" w:hAnsi="Garamond" w:cstheme="majorBidi"/>
          <w:sz w:val="20"/>
          <w:szCs w:val="20"/>
        </w:rPr>
        <w:t>al-</w:t>
      </w:r>
      <w:r w:rsidR="00B764A1" w:rsidRPr="008E669C">
        <w:rPr>
          <w:rFonts w:asciiTheme="majorBidi" w:eastAsia="Times New Roman" w:hAnsiTheme="majorBidi" w:cstheme="majorBidi"/>
          <w:sz w:val="18"/>
          <w:szCs w:val="18"/>
        </w:rPr>
        <w:t>Ḳ</w:t>
      </w:r>
      <w:r w:rsidR="00B764A1" w:rsidRPr="008E669C">
        <w:rPr>
          <w:rFonts w:ascii="Garamond" w:eastAsia="Times New Roman" w:hAnsi="Garamond" w:cstheme="majorBidi"/>
          <w:sz w:val="20"/>
          <w:szCs w:val="20"/>
        </w:rPr>
        <w:t>āmūsu’l-Mu</w:t>
      </w:r>
      <w:r w:rsidR="00B764A1" w:rsidRPr="008E669C">
        <w:rPr>
          <w:rFonts w:asciiTheme="majorBidi" w:eastAsia="Times New Roman" w:hAnsiTheme="majorBidi" w:cstheme="majorBidi"/>
          <w:sz w:val="18"/>
          <w:szCs w:val="18"/>
        </w:rPr>
        <w:t>ḥ</w:t>
      </w:r>
      <w:r w:rsidR="00B764A1" w:rsidRPr="008E669C">
        <w:rPr>
          <w:rFonts w:ascii="Garamond" w:eastAsia="Times New Roman" w:hAnsi="Garamond" w:cstheme="majorBidi"/>
          <w:sz w:val="20"/>
          <w:szCs w:val="20"/>
        </w:rPr>
        <w:t>ī</w:t>
      </w:r>
      <w:r w:rsidR="00B764A1" w:rsidRPr="00694F8E">
        <w:rPr>
          <w:rFonts w:asciiTheme="majorBidi" w:eastAsia="Times New Roman" w:hAnsiTheme="majorBidi" w:cstheme="majorBidi"/>
          <w:sz w:val="18"/>
          <w:szCs w:val="18"/>
        </w:rPr>
        <w:t>ṭ</w:t>
      </w:r>
      <w:r w:rsidR="00B764A1" w:rsidRPr="008E669C">
        <w:rPr>
          <w:rFonts w:ascii="Garamond" w:eastAsia="Times New Roman" w:hAnsi="Garamond" w:cs="Times New Roman"/>
          <w:sz w:val="20"/>
          <w:szCs w:val="20"/>
        </w:rPr>
        <w:t xml:space="preserve"> </w:t>
      </w:r>
      <w:r w:rsidRPr="008E669C">
        <w:rPr>
          <w:rFonts w:ascii="Garamond" w:eastAsia="Times New Roman" w:hAnsi="Garamond" w:cs="Times New Roman"/>
          <w:sz w:val="20"/>
          <w:szCs w:val="20"/>
        </w:rPr>
        <w:t>[</w:t>
      </w:r>
      <w:r w:rsidRPr="00694F8E">
        <w:rPr>
          <w:rFonts w:ascii="Garamond" w:eastAsia="Times New Roman" w:hAnsi="Garamond" w:cs="Times New Roman"/>
          <w:b/>
          <w:bCs/>
          <w:sz w:val="18"/>
          <w:szCs w:val="18"/>
        </w:rPr>
        <w:t>http</w:t>
      </w:r>
      <w:r w:rsidRPr="00694F8E">
        <w:rPr>
          <w:rFonts w:ascii="Garamond" w:eastAsia="Times New Roman" w:hAnsi="Garamond" w:cs="Times New Roman"/>
          <w:sz w:val="20"/>
          <w:szCs w:val="20"/>
        </w:rPr>
        <w:t>://</w:t>
      </w:r>
      <w:r w:rsidRPr="008E669C">
        <w:rPr>
          <w:rFonts w:ascii="Garamond" w:eastAsia="Times New Roman" w:hAnsi="Garamond" w:cs="Times New Roman"/>
          <w:sz w:val="20"/>
          <w:szCs w:val="20"/>
        </w:rPr>
        <w:t xml:space="preserve">www.baheth.info] with the meaning "tall persons". We know that Alexander would have had an excellent education in classical Arabic at the Carmelite School in Baghdad, which boasted such outstanding teachers as the noted philologist Père Anastas and it is somewhat remotely possible that he might have retained a vague memory of a classical term that he for some unknown reason wrote with the added alif and hamza. Indeed the receding sight of Akarkuf might have resembled a "tall person". However, given the context we have leaned toward the very tentative conclusion that Alexander was rendering his pronunciation of the word </w:t>
      </w:r>
      <w:r w:rsidRPr="00694F8E">
        <w:rPr>
          <w:rFonts w:asciiTheme="majorBidi" w:eastAsia="Times New Roman" w:hAnsiTheme="majorBidi" w:cstheme="majorBidi"/>
          <w:i/>
          <w:iCs/>
          <w:sz w:val="18"/>
          <w:szCs w:val="18"/>
        </w:rPr>
        <w:t>nu</w:t>
      </w:r>
      <w:r w:rsidR="00772720" w:rsidRPr="00694F8E">
        <w:rPr>
          <w:rFonts w:asciiTheme="majorBidi" w:eastAsia="Times New Roman" w:hAnsiTheme="majorBidi" w:cstheme="majorBidi"/>
          <w:i/>
          <w:iCs/>
          <w:sz w:val="18"/>
          <w:szCs w:val="18"/>
        </w:rPr>
        <w:t>q</w:t>
      </w:r>
      <w:r w:rsidRPr="00694F8E">
        <w:rPr>
          <w:rFonts w:asciiTheme="majorBidi" w:eastAsia="Times New Roman" w:hAnsiTheme="majorBidi" w:cstheme="majorBidi"/>
          <w:i/>
          <w:iCs/>
          <w:sz w:val="18"/>
          <w:szCs w:val="18"/>
        </w:rPr>
        <w:t>ṭa</w:t>
      </w:r>
      <w:r w:rsidRPr="008E669C">
        <w:rPr>
          <w:rFonts w:ascii="Garamond" w:eastAsia="Times New Roman" w:hAnsi="Garamond" w:cs="Times New Roman"/>
          <w:sz w:val="20"/>
          <w:szCs w:val="20"/>
        </w:rPr>
        <w:t xml:space="preserve"> in the meaning of "dot". When </w:t>
      </w:r>
      <w:r w:rsidRPr="00694F8E">
        <w:rPr>
          <w:rFonts w:asciiTheme="majorBidi" w:eastAsia="Times New Roman" w:hAnsiTheme="majorBidi" w:cstheme="majorBidi"/>
          <w:i/>
          <w:iCs/>
          <w:sz w:val="18"/>
          <w:szCs w:val="18"/>
        </w:rPr>
        <w:t>nu</w:t>
      </w:r>
      <w:r w:rsidR="00772720" w:rsidRPr="00694F8E">
        <w:rPr>
          <w:rFonts w:asciiTheme="majorBidi" w:eastAsia="Times New Roman" w:hAnsiTheme="majorBidi" w:cstheme="majorBidi"/>
          <w:i/>
          <w:iCs/>
          <w:sz w:val="18"/>
          <w:szCs w:val="18"/>
        </w:rPr>
        <w:t>q</w:t>
      </w:r>
      <w:r w:rsidRPr="00694F8E">
        <w:rPr>
          <w:rFonts w:asciiTheme="majorBidi" w:eastAsia="Times New Roman" w:hAnsiTheme="majorBidi" w:cstheme="majorBidi"/>
          <w:i/>
          <w:iCs/>
          <w:sz w:val="18"/>
          <w:szCs w:val="18"/>
        </w:rPr>
        <w:t>ṭa</w:t>
      </w:r>
      <w:r w:rsidRPr="008E669C">
        <w:rPr>
          <w:rFonts w:ascii="Garamond" w:eastAsia="Times New Roman" w:hAnsi="Garamond" w:cs="Times New Roman"/>
          <w:sz w:val="20"/>
          <w:szCs w:val="20"/>
        </w:rPr>
        <w:t xml:space="preserve"> is used in the sense of a "police post" he spells it correctly but it is possible that when it means "dot" he thinks of it as a different word which he renders phonetically </w:t>
      </w:r>
      <w:r w:rsidR="004265F3" w:rsidRPr="00694F8E">
        <w:rPr>
          <w:rFonts w:ascii="Garamond" w:eastAsia="Times New Roman" w:hAnsi="Garamond" w:cstheme="majorBidi"/>
          <w:sz w:val="20"/>
          <w:szCs w:val="20"/>
        </w:rPr>
        <w:t>(</w:t>
      </w:r>
      <w:r w:rsidRPr="00694F8E">
        <w:rPr>
          <w:rFonts w:asciiTheme="majorBidi" w:eastAsia="Times New Roman" w:hAnsiTheme="majorBidi" w:cstheme="majorBidi"/>
          <w:i/>
          <w:iCs/>
          <w:sz w:val="18"/>
          <w:szCs w:val="18"/>
        </w:rPr>
        <w:t>nuġṭā’</w:t>
      </w:r>
      <w:r w:rsidR="004265F3" w:rsidRPr="00694F8E">
        <w:rPr>
          <w:rFonts w:ascii="Garamond" w:eastAsia="Times New Roman" w:hAnsi="Garamond" w:cstheme="majorBidi"/>
          <w:sz w:val="20"/>
          <w:szCs w:val="20"/>
        </w:rPr>
        <w:t>)</w:t>
      </w:r>
      <w:r w:rsidRPr="008E669C">
        <w:rPr>
          <w:rFonts w:asciiTheme="majorBidi" w:eastAsia="Times New Roman" w:hAnsiTheme="majorBidi" w:cstheme="majorBidi"/>
          <w:sz w:val="20"/>
          <w:szCs w:val="20"/>
        </w:rPr>
        <w:t>.</w:t>
      </w:r>
    </w:p>
    <w:p w:rsidR="00A76447" w:rsidRPr="00694F8E" w:rsidRDefault="00A76447" w:rsidP="00076BA9">
      <w:pPr>
        <w:numPr>
          <w:ilvl w:val="0"/>
          <w:numId w:val="2"/>
        </w:numPr>
        <w:ind w:left="0"/>
        <w:jc w:val="both"/>
        <w:rPr>
          <w:rFonts w:ascii="Garamond" w:eastAsia="Times New Roman" w:hAnsi="Garamond" w:cs="Times New Roman"/>
          <w:sz w:val="20"/>
          <w:szCs w:val="20"/>
        </w:rPr>
      </w:pPr>
      <w:r w:rsidRPr="00694F8E">
        <w:rPr>
          <w:rFonts w:ascii="Garamond" w:eastAsia="Times New Roman" w:hAnsi="Garamond" w:cs="Times New Roman"/>
          <w:b/>
          <w:bCs/>
          <w:sz w:val="20"/>
          <w:szCs w:val="20"/>
        </w:rPr>
        <w:t>al-Zoba</w:t>
      </w:r>
      <w:r w:rsidRPr="00694F8E">
        <w:rPr>
          <w:rFonts w:ascii="Garamond" w:eastAsia="Times New Roman" w:hAnsi="Garamond" w:cs="Times New Roman"/>
          <w:sz w:val="20"/>
          <w:szCs w:val="20"/>
        </w:rPr>
        <w:t xml:space="preserve">: One of the three main branches—with the Abda and Aslam—of the Shammar tribal confederation which migrated to Iraq from the northern Najd in the 17th century and became a major power in the Jazīra up to Mosul. Alois Musil says of them, "The </w:t>
      </w:r>
      <w:r w:rsidRPr="00694F8E">
        <w:rPr>
          <w:rFonts w:ascii="Garamond" w:eastAsia="Times New Roman" w:hAnsi="Garamond" w:cstheme="majorBidi"/>
          <w:sz w:val="20"/>
          <w:szCs w:val="20"/>
        </w:rPr>
        <w:t>Zōba</w:t>
      </w:r>
      <w:r w:rsidRPr="00694F8E">
        <w:rPr>
          <w:rFonts w:asciiTheme="majorBidi" w:eastAsia="Times New Roman" w:hAnsiTheme="majorBidi" w:cstheme="majorBidi"/>
          <w:sz w:val="20"/>
          <w:szCs w:val="20"/>
        </w:rPr>
        <w:t>ʿ</w:t>
      </w:r>
      <w:r w:rsidRPr="00694F8E">
        <w:rPr>
          <w:rFonts w:ascii="Garamond" w:eastAsia="Times New Roman" w:hAnsi="Garamond" w:cs="Times New Roman"/>
          <w:sz w:val="20"/>
          <w:szCs w:val="20"/>
        </w:rPr>
        <w:t xml:space="preserve"> are descendents of the </w:t>
      </w:r>
      <w:r w:rsidRPr="00694F8E">
        <w:rPr>
          <w:rFonts w:asciiTheme="majorBidi" w:eastAsia="Times New Roman" w:hAnsiTheme="majorBidi" w:cstheme="majorBidi"/>
          <w:sz w:val="18"/>
          <w:szCs w:val="18"/>
        </w:rPr>
        <w:t>Ṭ</w:t>
      </w:r>
      <w:r w:rsidRPr="00694F8E">
        <w:rPr>
          <w:rFonts w:ascii="Garamond" w:eastAsia="Times New Roman" w:hAnsi="Garamond" w:cstheme="majorBidi"/>
          <w:sz w:val="20"/>
          <w:szCs w:val="20"/>
        </w:rPr>
        <w:t>ajj (</w:t>
      </w:r>
      <w:r w:rsidRPr="00694F8E">
        <w:rPr>
          <w:rFonts w:asciiTheme="majorBidi" w:eastAsia="Times New Roman" w:hAnsiTheme="majorBidi" w:cstheme="majorBidi"/>
          <w:sz w:val="18"/>
          <w:szCs w:val="18"/>
        </w:rPr>
        <w:t>Ṭ</w:t>
      </w:r>
      <w:r w:rsidRPr="00694F8E">
        <w:rPr>
          <w:rFonts w:ascii="Garamond" w:eastAsia="Times New Roman" w:hAnsi="Garamond" w:cstheme="majorBidi"/>
          <w:sz w:val="20"/>
          <w:szCs w:val="20"/>
        </w:rPr>
        <w:t>ayy)</w:t>
      </w:r>
      <w:r w:rsidRPr="00694F8E">
        <w:rPr>
          <w:rFonts w:ascii="Garamond" w:eastAsia="Times New Roman" w:hAnsi="Garamond" w:cs="Times New Roman"/>
          <w:sz w:val="20"/>
          <w:szCs w:val="20"/>
        </w:rPr>
        <w:t xml:space="preserve"> tribe. Their main camping ground lies between al-Mahmūdijje, </w:t>
      </w:r>
      <w:r w:rsidRPr="00694F8E">
        <w:rPr>
          <w:rFonts w:ascii="Garamond" w:eastAsia="Times New Roman" w:hAnsi="Garamond" w:cstheme="majorBidi"/>
          <w:sz w:val="20"/>
          <w:szCs w:val="20"/>
        </w:rPr>
        <w:t xml:space="preserve">Abu </w:t>
      </w:r>
      <w:r w:rsidRPr="00694F8E">
        <w:rPr>
          <w:rFonts w:asciiTheme="majorBidi" w:eastAsia="Times New Roman" w:hAnsiTheme="majorBidi" w:cstheme="majorBidi"/>
          <w:sz w:val="18"/>
          <w:szCs w:val="18"/>
        </w:rPr>
        <w:t>Ḥ</w:t>
      </w:r>
      <w:r w:rsidRPr="00694F8E">
        <w:rPr>
          <w:rFonts w:ascii="Garamond" w:eastAsia="Times New Roman" w:hAnsi="Garamond" w:cstheme="majorBidi"/>
          <w:sz w:val="20"/>
          <w:szCs w:val="20"/>
        </w:rPr>
        <w:t>unta (</w:t>
      </w:r>
      <w:r w:rsidRPr="00694F8E">
        <w:rPr>
          <w:rFonts w:asciiTheme="majorBidi" w:eastAsia="Times New Roman" w:hAnsiTheme="majorBidi" w:cstheme="majorBidi"/>
          <w:sz w:val="18"/>
          <w:szCs w:val="18"/>
        </w:rPr>
        <w:t>Ḥ</w:t>
      </w:r>
      <w:r w:rsidRPr="00694F8E">
        <w:rPr>
          <w:rFonts w:ascii="Garamond" w:eastAsia="Times New Roman" w:hAnsi="Garamond" w:cstheme="majorBidi"/>
          <w:sz w:val="20"/>
          <w:szCs w:val="20"/>
        </w:rPr>
        <w:t>abba),</w:t>
      </w:r>
      <w:r w:rsidRPr="00694F8E">
        <w:rPr>
          <w:rFonts w:ascii="Garamond" w:eastAsia="Times New Roman" w:hAnsi="Garamond" w:cs="Times New Roman"/>
          <w:sz w:val="20"/>
          <w:szCs w:val="20"/>
        </w:rPr>
        <w:t xml:space="preserve"> and the highroad from </w:t>
      </w:r>
      <w:r w:rsidRPr="00694F8E">
        <w:rPr>
          <w:rFonts w:ascii="Garamond" w:eastAsia="Times New Roman" w:hAnsi="Garamond" w:cstheme="majorBidi"/>
          <w:sz w:val="20"/>
          <w:szCs w:val="20"/>
        </w:rPr>
        <w:t>al-Fellu</w:t>
      </w:r>
      <w:r w:rsidRPr="00694F8E">
        <w:rPr>
          <w:rFonts w:asciiTheme="majorBidi" w:eastAsia="Times New Roman" w:hAnsiTheme="majorBidi" w:cstheme="majorBidi"/>
          <w:sz w:val="18"/>
          <w:szCs w:val="18"/>
        </w:rPr>
        <w:t>ǧ</w:t>
      </w:r>
      <w:r w:rsidRPr="00694F8E">
        <w:rPr>
          <w:rFonts w:ascii="Garamond" w:eastAsia="Times New Roman" w:hAnsi="Garamond" w:cstheme="majorBidi"/>
          <w:sz w:val="20"/>
          <w:szCs w:val="20"/>
        </w:rPr>
        <w:t>e</w:t>
      </w:r>
      <w:r w:rsidRPr="00694F8E">
        <w:rPr>
          <w:rFonts w:ascii="Garamond" w:eastAsia="Times New Roman" w:hAnsi="Garamond" w:cs="Times New Roman"/>
          <w:sz w:val="20"/>
          <w:szCs w:val="20"/>
        </w:rPr>
        <w:t xml:space="preserve"> to Baghdad." [ME, 127]</w:t>
      </w:r>
    </w:p>
    <w:p w:rsidR="00A76447" w:rsidRPr="00694F8E" w:rsidRDefault="00A76447" w:rsidP="00D64E52">
      <w:pPr>
        <w:numPr>
          <w:ilvl w:val="0"/>
          <w:numId w:val="2"/>
        </w:numPr>
        <w:ind w:left="0"/>
        <w:jc w:val="both"/>
        <w:rPr>
          <w:rFonts w:ascii="Garamond" w:eastAsia="Times New Roman" w:hAnsi="Garamond" w:cs="Times New Roman"/>
          <w:sz w:val="20"/>
          <w:szCs w:val="20"/>
        </w:rPr>
      </w:pPr>
      <w:r w:rsidRPr="00694F8E">
        <w:rPr>
          <w:rFonts w:ascii="Garamond" w:eastAsia="Times New Roman" w:hAnsi="Garamond" w:cs="Times New Roman"/>
          <w:b/>
          <w:bCs/>
          <w:sz w:val="20"/>
          <w:szCs w:val="20"/>
        </w:rPr>
        <w:t xml:space="preserve">Imam </w:t>
      </w:r>
      <w:r w:rsidR="006D6B27" w:rsidRPr="00694F8E">
        <w:rPr>
          <w:rFonts w:ascii="Garamond" w:eastAsia="Times New Roman" w:hAnsi="Garamond" w:cs="Times New Roman"/>
          <w:b/>
          <w:bCs/>
          <w:sz w:val="20"/>
          <w:szCs w:val="20"/>
        </w:rPr>
        <w:t>Abu</w:t>
      </w:r>
      <w:r w:rsidR="00D64E52" w:rsidRPr="00694F8E">
        <w:rPr>
          <w:rFonts w:ascii="Garamond" w:eastAsia="Times New Roman" w:hAnsi="Garamond" w:cs="Times New Roman"/>
          <w:b/>
          <w:bCs/>
          <w:sz w:val="20"/>
          <w:szCs w:val="20"/>
        </w:rPr>
        <w:t xml:space="preserve"> </w:t>
      </w:r>
      <w:r w:rsidR="006D6B27" w:rsidRPr="00694F8E">
        <w:rPr>
          <w:rFonts w:ascii="Garamond" w:eastAsia="Times New Roman" w:hAnsi="Garamond" w:cs="Times New Roman"/>
          <w:b/>
          <w:bCs/>
          <w:sz w:val="20"/>
          <w:szCs w:val="20"/>
        </w:rPr>
        <w:t>Dhaher al-H’mud</w:t>
      </w:r>
      <w:r w:rsidR="00EA3F68" w:rsidRPr="00694F8E">
        <w:rPr>
          <w:rFonts w:ascii="Garamond" w:eastAsia="Times New Roman" w:hAnsi="Garamond" w:cs="Times New Roman"/>
          <w:b/>
          <w:bCs/>
          <w:sz w:val="20"/>
          <w:szCs w:val="20"/>
        </w:rPr>
        <w:t>:</w:t>
      </w:r>
      <w:r w:rsidRPr="00694F8E">
        <w:rPr>
          <w:rFonts w:ascii="Garamond" w:eastAsia="Times New Roman" w:hAnsi="Garamond" w:cs="Times New Roman"/>
          <w:sz w:val="20"/>
          <w:szCs w:val="20"/>
        </w:rPr>
        <w:t xml:space="preserve"> </w:t>
      </w:r>
      <w:r w:rsidR="004265F3" w:rsidRPr="00694F8E">
        <w:rPr>
          <w:rFonts w:ascii="Garamond" w:eastAsia="Times New Roman" w:hAnsi="Garamond" w:cstheme="majorBidi"/>
          <w:sz w:val="20"/>
          <w:szCs w:val="20"/>
        </w:rPr>
        <w:t>(</w:t>
      </w:r>
      <w:r w:rsidRPr="00694F8E">
        <w:rPr>
          <w:rFonts w:asciiTheme="majorBidi" w:eastAsia="Times New Roman" w:hAnsiTheme="majorBidi" w:cstheme="majorBidi"/>
          <w:i/>
          <w:iCs/>
          <w:sz w:val="18"/>
          <w:szCs w:val="18"/>
        </w:rPr>
        <w:t>İmām Abū Ẓāhir al-Ḥ’mūd</w:t>
      </w:r>
      <w:r w:rsidR="004265F3" w:rsidRPr="00694F8E">
        <w:rPr>
          <w:rFonts w:ascii="Garamond" w:eastAsia="Times New Roman" w:hAnsi="Garamond" w:cstheme="majorBidi"/>
          <w:sz w:val="20"/>
          <w:szCs w:val="20"/>
        </w:rPr>
        <w:t>)</w:t>
      </w:r>
      <w:r w:rsidRPr="00694F8E">
        <w:rPr>
          <w:rFonts w:ascii="Garamond" w:eastAsia="Times New Roman" w:hAnsi="Garamond" w:cs="Times New Roman"/>
          <w:sz w:val="20"/>
          <w:szCs w:val="20"/>
        </w:rPr>
        <w:t xml:space="preserve"> It is common in Iraq that </w:t>
      </w:r>
      <w:r w:rsidRPr="00694F8E">
        <w:rPr>
          <w:rFonts w:ascii="Garamond" w:eastAsia="Times New Roman" w:hAnsi="Garamond" w:cs="Times New Roman"/>
          <w:i/>
          <w:iCs/>
          <w:sz w:val="20"/>
          <w:szCs w:val="20"/>
        </w:rPr>
        <w:t>imam</w:t>
      </w:r>
      <w:r w:rsidRPr="00694F8E">
        <w:rPr>
          <w:rFonts w:ascii="Garamond" w:eastAsia="Times New Roman" w:hAnsi="Garamond" w:cs="Times New Roman"/>
          <w:sz w:val="20"/>
          <w:szCs w:val="20"/>
        </w:rPr>
        <w:t xml:space="preserve"> (prayer leader) means "shrine" and does not necessarily refer to the title or occupation of the person named. This is p</w:t>
      </w:r>
      <w:r w:rsidR="00622A2F" w:rsidRPr="00694F8E">
        <w:rPr>
          <w:rFonts w:ascii="Garamond" w:eastAsia="Times New Roman" w:hAnsi="Garamond" w:cs="Times New Roman"/>
          <w:sz w:val="20"/>
          <w:szCs w:val="20"/>
        </w:rPr>
        <w:t>ossibly</w:t>
      </w:r>
      <w:r w:rsidRPr="00694F8E">
        <w:rPr>
          <w:rFonts w:ascii="Garamond" w:eastAsia="Times New Roman" w:hAnsi="Garamond" w:cs="Times New Roman"/>
          <w:sz w:val="20"/>
          <w:szCs w:val="20"/>
        </w:rPr>
        <w:t xml:space="preserve"> the tomb of </w:t>
      </w:r>
      <w:r w:rsidRPr="00694F8E">
        <w:rPr>
          <w:rFonts w:asciiTheme="majorBidi" w:eastAsia="Times New Roman" w:hAnsiTheme="majorBidi" w:cstheme="majorBidi"/>
          <w:sz w:val="18"/>
          <w:szCs w:val="18"/>
        </w:rPr>
        <w:t>Ḥ</w:t>
      </w:r>
      <w:r w:rsidRPr="00694F8E">
        <w:rPr>
          <w:rFonts w:ascii="Garamond" w:eastAsia="Times New Roman" w:hAnsi="Garamond" w:cstheme="majorBidi"/>
          <w:sz w:val="20"/>
          <w:szCs w:val="20"/>
        </w:rPr>
        <w:t xml:space="preserve">’mūd ibn </w:t>
      </w:r>
      <w:r w:rsidR="00622A2F" w:rsidRPr="00694F8E">
        <w:rPr>
          <w:rFonts w:ascii="Garamond" w:eastAsia="Times New Roman" w:hAnsi="Garamond" w:cstheme="majorBidi"/>
          <w:sz w:val="20"/>
          <w:szCs w:val="20"/>
        </w:rPr>
        <w:t>Th</w:t>
      </w:r>
      <w:r w:rsidRPr="00694F8E">
        <w:rPr>
          <w:rFonts w:ascii="Garamond" w:eastAsia="Times New Roman" w:hAnsi="Garamond" w:cstheme="majorBidi"/>
          <w:sz w:val="20"/>
          <w:szCs w:val="20"/>
        </w:rPr>
        <w:t>āmer</w:t>
      </w:r>
      <w:r w:rsidRPr="00694F8E">
        <w:rPr>
          <w:rFonts w:asciiTheme="majorBidi" w:eastAsia="Times New Roman" w:hAnsiTheme="majorBidi" w:cstheme="majorBidi"/>
          <w:sz w:val="20"/>
          <w:szCs w:val="20"/>
        </w:rPr>
        <w:t xml:space="preserve"> </w:t>
      </w:r>
      <w:r w:rsidRPr="00694F8E">
        <w:rPr>
          <w:rFonts w:ascii="Garamond" w:eastAsia="Times New Roman" w:hAnsi="Garamond" w:cstheme="majorBidi"/>
          <w:sz w:val="20"/>
          <w:szCs w:val="20"/>
        </w:rPr>
        <w:t>(</w:t>
      </w:r>
      <w:r w:rsidRPr="00694F8E">
        <w:rPr>
          <w:rFonts w:asciiTheme="majorBidi" w:eastAsia="Times New Roman" w:hAnsiTheme="majorBidi" w:cstheme="majorBidi"/>
          <w:i/>
          <w:iCs/>
          <w:sz w:val="18"/>
          <w:szCs w:val="18"/>
        </w:rPr>
        <w:t>Ḳabr Ḥ’mūd</w:t>
      </w:r>
      <w:r w:rsidRPr="00694F8E">
        <w:rPr>
          <w:rFonts w:ascii="Garamond" w:eastAsia="Times New Roman" w:hAnsi="Garamond" w:cstheme="majorBidi"/>
          <w:sz w:val="20"/>
          <w:szCs w:val="20"/>
        </w:rPr>
        <w:t>)</w:t>
      </w:r>
      <w:r w:rsidRPr="00694F8E">
        <w:rPr>
          <w:rFonts w:ascii="Garamond" w:eastAsia="Times New Roman" w:hAnsi="Garamond" w:cs="Times New Roman"/>
          <w:sz w:val="20"/>
          <w:szCs w:val="20"/>
        </w:rPr>
        <w:t>, who was chief of the Muntafiq tribe early in the 19th century. The reference to the Mutafiq tribe conflicts with information from Joseph Svoboda's diaries. [ME, 127]</w:t>
      </w:r>
    </w:p>
    <w:p w:rsidR="00A76447" w:rsidRPr="00694F8E" w:rsidRDefault="00A76447" w:rsidP="0030611E">
      <w:pPr>
        <w:numPr>
          <w:ilvl w:val="0"/>
          <w:numId w:val="2"/>
        </w:numPr>
        <w:ind w:left="0"/>
        <w:jc w:val="both"/>
        <w:rPr>
          <w:rFonts w:ascii="Garamond" w:eastAsia="Times New Roman" w:hAnsi="Garamond" w:cs="Times New Roman"/>
        </w:rPr>
      </w:pPr>
      <w:r w:rsidRPr="00124DB2">
        <w:rPr>
          <w:rFonts w:ascii="Garamond" w:eastAsia="Times New Roman" w:hAnsi="Garamond" w:cs="Times New Roman"/>
          <w:b/>
          <w:bCs/>
          <w:sz w:val="20"/>
          <w:szCs w:val="20"/>
        </w:rPr>
        <w:t>Abu Ghrayb</w:t>
      </w:r>
      <w:r w:rsidRPr="00124DB2">
        <w:rPr>
          <w:rFonts w:ascii="Garamond" w:eastAsia="Times New Roman" w:hAnsi="Garamond" w:cs="Times New Roman"/>
          <w:sz w:val="20"/>
          <w:szCs w:val="20"/>
        </w:rPr>
        <w:t>: The name of one part of Baghdad, located to the west of the city center. The old road to Jordan passed through Abu Ghrayb. The city of Abu Ghrayb was established by the Government of Iraq in 1934.</w:t>
      </w:r>
    </w:p>
    <w:p w:rsidR="00A76447" w:rsidRPr="00694F8E" w:rsidRDefault="00A76447" w:rsidP="0030611E">
      <w:pPr>
        <w:numPr>
          <w:ilvl w:val="0"/>
          <w:numId w:val="2"/>
        </w:numPr>
        <w:ind w:left="0"/>
        <w:jc w:val="both"/>
        <w:rPr>
          <w:rFonts w:ascii="Garamond" w:eastAsia="Times New Roman" w:hAnsi="Garamond" w:cs="Times New Roman"/>
          <w:sz w:val="20"/>
          <w:szCs w:val="20"/>
        </w:rPr>
      </w:pPr>
      <w:r w:rsidRPr="00694F8E">
        <w:rPr>
          <w:rFonts w:ascii="Garamond" w:eastAsia="Times New Roman" w:hAnsi="Garamond" w:cs="Times New Roman"/>
          <w:b/>
          <w:bCs/>
          <w:sz w:val="20"/>
          <w:szCs w:val="20"/>
        </w:rPr>
        <w:t>Sanniya</w:t>
      </w:r>
      <w:r w:rsidRPr="00694F8E">
        <w:rPr>
          <w:rFonts w:ascii="Garamond" w:eastAsia="Times New Roman" w:hAnsi="Garamond" w:cs="Times New Roman"/>
          <w:sz w:val="20"/>
          <w:szCs w:val="20"/>
        </w:rPr>
        <w:t xml:space="preserve">: The </w:t>
      </w:r>
      <w:r w:rsidRPr="00694F8E">
        <w:rPr>
          <w:rFonts w:asciiTheme="majorBidi" w:eastAsia="Times New Roman" w:hAnsiTheme="majorBidi" w:cstheme="majorBidi"/>
          <w:i/>
          <w:iCs/>
          <w:sz w:val="18"/>
          <w:szCs w:val="18"/>
        </w:rPr>
        <w:t>sannīya</w:t>
      </w:r>
      <w:r w:rsidRPr="00694F8E">
        <w:rPr>
          <w:rFonts w:ascii="Garamond" w:eastAsia="Times New Roman" w:hAnsi="Garamond" w:cs="Times New Roman"/>
          <w:sz w:val="20"/>
          <w:szCs w:val="20"/>
        </w:rPr>
        <w:t xml:space="preserve"> lands refers to land held personally by the sultan, "crown lands." Here Alexander may be referring to a building that preceded what Musil calls the </w:t>
      </w:r>
      <w:r w:rsidRPr="00694F8E">
        <w:rPr>
          <w:rFonts w:ascii="Garamond" w:eastAsia="Times New Roman" w:hAnsi="Garamond" w:cstheme="majorBidi"/>
          <w:sz w:val="20"/>
          <w:szCs w:val="20"/>
        </w:rPr>
        <w:t>"</w:t>
      </w:r>
      <w:r w:rsidRPr="00694F8E">
        <w:rPr>
          <w:rFonts w:asciiTheme="majorBidi" w:eastAsia="Times New Roman" w:hAnsiTheme="majorBidi" w:cstheme="majorBidi"/>
          <w:sz w:val="18"/>
          <w:szCs w:val="18"/>
        </w:rPr>
        <w:t>Ḫ</w:t>
      </w:r>
      <w:r w:rsidRPr="00694F8E">
        <w:rPr>
          <w:rFonts w:ascii="Garamond" w:eastAsia="Times New Roman" w:hAnsi="Garamond" w:cstheme="majorBidi"/>
          <w:sz w:val="20"/>
          <w:szCs w:val="20"/>
        </w:rPr>
        <w:t>ān as-Seniyye".</w:t>
      </w:r>
      <w:r w:rsidRPr="00694F8E">
        <w:rPr>
          <w:rFonts w:ascii="Garamond" w:eastAsia="Times New Roman" w:hAnsi="Garamond" w:cs="Times New Roman"/>
          <w:sz w:val="20"/>
          <w:szCs w:val="20"/>
        </w:rPr>
        <w:t xml:space="preserve"> [ME, 126]</w:t>
      </w:r>
    </w:p>
    <w:p w:rsidR="00A76447" w:rsidRPr="00694F8E" w:rsidRDefault="00A76447" w:rsidP="0030611E">
      <w:pPr>
        <w:numPr>
          <w:ilvl w:val="0"/>
          <w:numId w:val="2"/>
        </w:numPr>
        <w:ind w:left="0"/>
        <w:jc w:val="both"/>
        <w:rPr>
          <w:rFonts w:ascii="Garamond" w:eastAsia="Times New Roman" w:hAnsi="Garamond" w:cs="Times New Roman"/>
          <w:sz w:val="20"/>
          <w:szCs w:val="20"/>
        </w:rPr>
      </w:pPr>
      <w:r w:rsidRPr="00694F8E">
        <w:rPr>
          <w:rFonts w:ascii="Garamond" w:eastAsia="Times New Roman" w:hAnsi="Garamond" w:cs="Times New Roman"/>
          <w:b/>
          <w:bCs/>
          <w:sz w:val="20"/>
          <w:szCs w:val="20"/>
        </w:rPr>
        <w:t>Nawwab</w:t>
      </w:r>
      <w:r w:rsidRPr="00694F8E">
        <w:rPr>
          <w:rFonts w:ascii="Garamond" w:eastAsia="Times New Roman" w:hAnsi="Garamond" w:cs="Times New Roman"/>
          <w:sz w:val="20"/>
          <w:szCs w:val="20"/>
        </w:rPr>
        <w:t>: Literally means "representative". Joseph Mathia's diaries repeatedly refer to the "nawwab and his sons" for Nawwab Ahmad Agha. The Nawwab bought the G</w:t>
      </w:r>
      <w:r w:rsidR="008F5BF3" w:rsidRPr="00694F8E">
        <w:rPr>
          <w:rFonts w:ascii="Garamond" w:eastAsia="Times New Roman" w:hAnsi="Garamond" w:cs="Times New Roman"/>
          <w:sz w:val="20"/>
          <w:szCs w:val="20"/>
        </w:rPr>
        <w:t>h</w:t>
      </w:r>
      <w:r w:rsidRPr="00694F8E">
        <w:rPr>
          <w:rFonts w:ascii="Garamond" w:eastAsia="Times New Roman" w:hAnsi="Garamond" w:cs="Times New Roman"/>
          <w:sz w:val="20"/>
          <w:szCs w:val="20"/>
        </w:rPr>
        <w:t xml:space="preserve">erara garden and socialized with Joseph Mathia's family and other foreign diplomats, traders, etc. [JMS-NA51:10, 59:168 and 60:82] </w:t>
      </w:r>
    </w:p>
    <w:p w:rsidR="00A76447" w:rsidRPr="00720B7C" w:rsidRDefault="00A76447" w:rsidP="000F2EED">
      <w:pPr>
        <w:numPr>
          <w:ilvl w:val="0"/>
          <w:numId w:val="2"/>
        </w:numPr>
        <w:ind w:left="0"/>
        <w:jc w:val="both"/>
        <w:rPr>
          <w:rFonts w:ascii="Garamond" w:eastAsia="Times New Roman" w:hAnsi="Garamond" w:cs="Times New Roman"/>
          <w:sz w:val="20"/>
          <w:szCs w:val="20"/>
        </w:rPr>
      </w:pPr>
      <w:r w:rsidRPr="00694F8E">
        <w:rPr>
          <w:rFonts w:ascii="Garamond" w:eastAsia="Times New Roman" w:hAnsi="Garamond" w:cs="Times New Roman"/>
          <w:b/>
          <w:bCs/>
          <w:sz w:val="20"/>
          <w:szCs w:val="20"/>
        </w:rPr>
        <w:t>Falluja</w:t>
      </w:r>
      <w:r w:rsidRPr="00694F8E">
        <w:rPr>
          <w:rFonts w:ascii="Garamond" w:eastAsia="Times New Roman" w:hAnsi="Garamond" w:cs="Times New Roman"/>
          <w:sz w:val="20"/>
          <w:szCs w:val="20"/>
        </w:rPr>
        <w:t>: A town of ancient origin near to the Euphrates on the main west road about 69 km from present day Baghdad. At the time of Alexander’s journey much of the land around</w:t>
      </w:r>
      <w:r w:rsidRPr="00956CD5">
        <w:rPr>
          <w:rFonts w:ascii="Garamond" w:eastAsia="Times New Roman" w:hAnsi="Garamond" w:cs="Times New Roman"/>
        </w:rPr>
        <w:t xml:space="preserve"> </w:t>
      </w:r>
      <w:r w:rsidRPr="00720B7C">
        <w:rPr>
          <w:rFonts w:ascii="Garamond" w:eastAsia="Times New Roman" w:hAnsi="Garamond" w:cs="Times New Roman"/>
          <w:sz w:val="20"/>
          <w:szCs w:val="20"/>
        </w:rPr>
        <w:lastRenderedPageBreak/>
        <w:t xml:space="preserve">Falluja was owned by the Kouyoumdjian brothers, Kerop and Hagop, who seem to have been acquaintances of the Svobodas. For an unpublished history of the Kouyoumdjians, </w:t>
      </w:r>
      <w:r w:rsidR="000F2EED" w:rsidRPr="00720B7C">
        <w:rPr>
          <w:rFonts w:ascii="Garamond" w:eastAsia="Times New Roman" w:hAnsi="Garamond" w:cs="Times New Roman"/>
          <w:b/>
          <w:bCs/>
          <w:sz w:val="20"/>
          <w:szCs w:val="20"/>
        </w:rPr>
        <w:t>S</w:t>
      </w:r>
      <w:r w:rsidRPr="00720B7C">
        <w:rPr>
          <w:rFonts w:ascii="Garamond" w:eastAsia="Times New Roman" w:hAnsi="Garamond" w:cs="Times New Roman"/>
          <w:b/>
          <w:bCs/>
          <w:sz w:val="20"/>
          <w:szCs w:val="20"/>
        </w:rPr>
        <w:t>ee</w:t>
      </w:r>
      <w:r w:rsidR="00720B7C">
        <w:rPr>
          <w:rFonts w:ascii="Garamond" w:eastAsia="Times New Roman" w:hAnsi="Garamond" w:cs="Times New Roman"/>
          <w:sz w:val="20"/>
          <w:szCs w:val="20"/>
        </w:rPr>
        <w:t>:</w:t>
      </w:r>
      <w:r w:rsidRPr="00720B7C">
        <w:rPr>
          <w:rFonts w:ascii="Garamond" w:eastAsia="Times New Roman" w:hAnsi="Garamond" w:cs="Times New Roman"/>
          <w:sz w:val="20"/>
          <w:szCs w:val="20"/>
        </w:rPr>
        <w:t xml:space="preserve"> </w:t>
      </w:r>
      <w:r w:rsidRPr="00720B7C">
        <w:rPr>
          <w:rFonts w:ascii="Garamond" w:eastAsia="Times New Roman" w:hAnsi="Garamond" w:cs="Times New Roman"/>
          <w:b/>
          <w:bCs/>
          <w:sz w:val="18"/>
          <w:szCs w:val="18"/>
        </w:rPr>
        <w:t>http:</w:t>
      </w:r>
      <w:r w:rsidRPr="00720B7C">
        <w:rPr>
          <w:rFonts w:ascii="Garamond" w:eastAsia="Times New Roman" w:hAnsi="Garamond" w:cs="Times New Roman"/>
          <w:spacing w:val="-14"/>
          <w:sz w:val="18"/>
          <w:szCs w:val="18"/>
        </w:rPr>
        <w:t>//</w:t>
      </w:r>
      <w:r w:rsidRPr="00720B7C">
        <w:rPr>
          <w:rFonts w:ascii="Garamond" w:eastAsia="Times New Roman" w:hAnsi="Garamond" w:cs="Times New Roman"/>
          <w:sz w:val="20"/>
          <w:szCs w:val="20"/>
        </w:rPr>
        <w:t>courses.washington.edu/otap/svoboda/public/kouyoumdjian/index.html .</w:t>
      </w:r>
      <w:r w:rsidR="00565B79" w:rsidRPr="00720B7C">
        <w:rPr>
          <w:rFonts w:ascii="Garamond" w:eastAsia="Times New Roman" w:hAnsi="Garamond" w:cs="Times New Roman"/>
          <w:sz w:val="20"/>
          <w:szCs w:val="20"/>
        </w:rPr>
        <w:t xml:space="preserve"> </w:t>
      </w:r>
    </w:p>
    <w:p w:rsidR="00FB7576" w:rsidRPr="00720B7C" w:rsidRDefault="00FB7576" w:rsidP="00FB7576">
      <w:pPr>
        <w:jc w:val="right"/>
        <w:rPr>
          <w:rFonts w:ascii="Garamond" w:eastAsia="Times New Roman" w:hAnsi="Garamond" w:cs="Times New Roman"/>
          <w:i/>
          <w:iCs/>
          <w:sz w:val="20"/>
          <w:szCs w:val="20"/>
        </w:rPr>
      </w:pPr>
      <w:r w:rsidRPr="00720B7C">
        <w:rPr>
          <w:rFonts w:ascii="Garamond" w:eastAsia="Times New Roman" w:hAnsi="Garamond" w:cs="Times New Roman"/>
          <w:i/>
          <w:iCs/>
          <w:sz w:val="20"/>
          <w:szCs w:val="20"/>
        </w:rPr>
        <w:t>page 009</w:t>
      </w:r>
    </w:p>
    <w:p w:rsidR="00A76447" w:rsidRPr="00720B7C" w:rsidRDefault="00A76447" w:rsidP="00EA3F68">
      <w:pPr>
        <w:numPr>
          <w:ilvl w:val="0"/>
          <w:numId w:val="2"/>
        </w:numPr>
        <w:ind w:left="0"/>
        <w:jc w:val="both"/>
        <w:rPr>
          <w:rFonts w:ascii="Garamond" w:eastAsia="Times New Roman" w:hAnsi="Garamond" w:cs="Times New Roman"/>
          <w:sz w:val="20"/>
          <w:szCs w:val="20"/>
        </w:rPr>
      </w:pPr>
      <w:r w:rsidRPr="00720B7C">
        <w:rPr>
          <w:rFonts w:ascii="Garamond" w:eastAsia="Times New Roman" w:hAnsi="Garamond" w:cs="Times New Roman"/>
          <w:b/>
          <w:bCs/>
          <w:sz w:val="20"/>
          <w:szCs w:val="20"/>
        </w:rPr>
        <w:t>Tommy Dexter</w:t>
      </w:r>
      <w:r w:rsidRPr="00720B7C">
        <w:rPr>
          <w:rFonts w:ascii="Garamond" w:eastAsia="Times New Roman" w:hAnsi="Garamond" w:cs="Times New Roman"/>
          <w:sz w:val="20"/>
          <w:szCs w:val="20"/>
        </w:rPr>
        <w:t>: Tom Dexter has a long history in Iraq. Captain R. E. Cheeseman (of the Secretariat of the High Commissioner for Iraq) in his 1923 article "A History of Steamboat Navigation on the Upper Tigris" related a story that he received "first hand" from Tom Dexter, who was a dragoman at the British Reside</w:t>
      </w:r>
      <w:r w:rsidR="009E3573" w:rsidRPr="00720B7C">
        <w:rPr>
          <w:rFonts w:ascii="Garamond" w:eastAsia="Times New Roman" w:hAnsi="Garamond" w:cs="Times New Roman"/>
          <w:sz w:val="20"/>
          <w:szCs w:val="20"/>
        </w:rPr>
        <w:t>n</w:t>
      </w:r>
      <w:r w:rsidRPr="00720B7C">
        <w:rPr>
          <w:rFonts w:ascii="Garamond" w:eastAsia="Times New Roman" w:hAnsi="Garamond" w:cs="Times New Roman"/>
          <w:sz w:val="20"/>
          <w:szCs w:val="20"/>
        </w:rPr>
        <w:t xml:space="preserve">cy in Baghdad at the time of writing (1922). According to Cheeseman’s account, a steamer named the Comet was built in Bombay to replace a steamer by the same name which had sailed out of Basrah since 1852. Tom Dexter was, at the time, a 17 year-old apprentice at the Bombay dockyard. He was assigned to the post of engine-driver on the Comet’s trial voyage. Because he was a member of the foreign community in Baghdad of English and Armenian parentage, he was sent with the ship when it traveled to Baghdad in 1885. Shortly thereafter he served on it during an adventuresome exploratory journey up the Tigris to Mosul. Of the many amusing stories he related to Captain Cheeseman, we will cite just one, which has especial relevance to Alexander Svoboda’s journey in the company of the colorful Dexter. Cheeseman writes: </w:t>
      </w:r>
      <w:r w:rsidRPr="00720B7C">
        <w:rPr>
          <w:rFonts w:ascii="Garamond" w:eastAsia="Times New Roman" w:hAnsi="Garamond" w:cs="Times New Roman"/>
          <w:i/>
          <w:iCs/>
          <w:sz w:val="20"/>
          <w:szCs w:val="20"/>
        </w:rPr>
        <w:t>"On one occasion, seeing a band of mounted Arabs in the distance, Dexter thought a visit on a bicycle might impress them. Mounting his 54 inch bicycle he went out to meet them dressed in his white uniform. The effect was not exactly that desired. The whole cavalcade turned and put their horses into a gallop, and nothing could be seen of the column but flying dust and gravel. Doubtless the unfamiliar outline had been sufficient and the mirage had done the rest."</w:t>
      </w:r>
      <w:r w:rsidRPr="00720B7C">
        <w:rPr>
          <w:rFonts w:ascii="Garamond" w:eastAsia="Times New Roman" w:hAnsi="Garamond" w:cs="Times New Roman"/>
          <w:sz w:val="20"/>
          <w:szCs w:val="20"/>
        </w:rPr>
        <w:t xml:space="preserve"> Subsequently a rumor reached the ship that a long thin white </w:t>
      </w:r>
      <w:r w:rsidRPr="00720B7C">
        <w:rPr>
          <w:rFonts w:ascii="Garamond" w:eastAsia="Times New Roman" w:hAnsi="Garamond" w:cs="Times New Roman"/>
          <w:i/>
          <w:iCs/>
          <w:sz w:val="20"/>
          <w:szCs w:val="20"/>
        </w:rPr>
        <w:t>jinn</w:t>
      </w:r>
      <w:r w:rsidRPr="00720B7C">
        <w:rPr>
          <w:rFonts w:ascii="Garamond" w:eastAsia="Times New Roman" w:hAnsi="Garamond" w:cs="Times New Roman"/>
          <w:sz w:val="20"/>
          <w:szCs w:val="20"/>
        </w:rPr>
        <w:t xml:space="preserve"> (Ar. spirit) haunted the lands of Waush-haush, that was three times as high as a man and could travel faster than a horse. The bicycle afterwards became famous, and visitors from distant tribes came in from afar to see for themselves this wonder of machinery. At the time he accompanied the Svobodas and Colonel Mockler on their journey, Tom Dexter would have been 29 years old and may have been working for the Lynch Brothers as was Alexander’s father. It is also possible that the bicycle that accompanied the caravan and amused Alexander, was similar to or the same as Dexter’s famous machine. [</w:t>
      </w:r>
      <w:r w:rsidRPr="00720B7C">
        <w:rPr>
          <w:rFonts w:ascii="Garamond" w:eastAsia="Times New Roman" w:hAnsi="Garamond" w:cs="Times New Roman"/>
          <w:i/>
          <w:iCs/>
          <w:sz w:val="20"/>
          <w:szCs w:val="20"/>
        </w:rPr>
        <w:t>Cheeseman, The Geographical Journal</w:t>
      </w:r>
      <w:r w:rsidRPr="00720B7C">
        <w:rPr>
          <w:rFonts w:ascii="Garamond" w:eastAsia="Times New Roman" w:hAnsi="Garamond" w:cs="Times New Roman"/>
          <w:sz w:val="20"/>
          <w:szCs w:val="20"/>
        </w:rPr>
        <w:t xml:space="preserve"> Vol. 61, No. 1, Jan. 1923, 27-34; Navigation, 32] </w:t>
      </w:r>
    </w:p>
    <w:p w:rsidR="00A76447" w:rsidRPr="00720B7C" w:rsidRDefault="00A76447" w:rsidP="00B764A1">
      <w:pPr>
        <w:numPr>
          <w:ilvl w:val="0"/>
          <w:numId w:val="2"/>
        </w:numPr>
        <w:ind w:left="0"/>
        <w:jc w:val="both"/>
        <w:rPr>
          <w:rFonts w:ascii="Garamond" w:eastAsia="Times New Roman" w:hAnsi="Garamond" w:cs="Times New Roman"/>
          <w:sz w:val="20"/>
          <w:szCs w:val="20"/>
        </w:rPr>
      </w:pPr>
      <w:r w:rsidRPr="00720B7C">
        <w:rPr>
          <w:rFonts w:ascii="Garamond" w:eastAsia="Times New Roman" w:hAnsi="Garamond" w:cs="Times New Roman"/>
          <w:b/>
          <w:bCs/>
          <w:sz w:val="20"/>
          <w:szCs w:val="20"/>
        </w:rPr>
        <w:t>Remedy</w:t>
      </w:r>
      <w:r w:rsidRPr="00720B7C">
        <w:rPr>
          <w:rFonts w:ascii="Garamond" w:eastAsia="Times New Roman" w:hAnsi="Garamond" w:cs="Times New Roman"/>
          <w:sz w:val="20"/>
          <w:szCs w:val="20"/>
        </w:rPr>
        <w:t xml:space="preserve">: The Arabic here gives the letters </w:t>
      </w:r>
      <w:r w:rsidRPr="00720B7C">
        <w:rPr>
          <w:rFonts w:asciiTheme="majorBidi" w:eastAsia="Times New Roman" w:hAnsiTheme="majorBidi" w:cstheme="majorBidi"/>
          <w:i/>
          <w:iCs/>
          <w:sz w:val="18"/>
          <w:szCs w:val="18"/>
        </w:rPr>
        <w:t>t-r-k-h</w:t>
      </w:r>
      <w:r w:rsidRPr="00720B7C">
        <w:rPr>
          <w:rFonts w:ascii="Garamond" w:eastAsia="Times New Roman" w:hAnsi="Garamond" w:cs="Times New Roman"/>
          <w:sz w:val="20"/>
          <w:szCs w:val="20"/>
        </w:rPr>
        <w:t xml:space="preserve"> for which the various possibilities include "something left behind, abandoned, the property of a deceased person". None of these make much sense in context. Our tentative suggestion is that Alexander intends the word </w:t>
      </w:r>
      <w:r w:rsidRPr="00720B7C">
        <w:rPr>
          <w:rFonts w:asciiTheme="majorBidi" w:eastAsia="Times New Roman" w:hAnsiTheme="majorBidi" w:cstheme="majorBidi"/>
          <w:i/>
          <w:iCs/>
          <w:sz w:val="18"/>
          <w:szCs w:val="18"/>
        </w:rPr>
        <w:t>tiryak/tiryaki</w:t>
      </w:r>
      <w:r w:rsidRPr="00720B7C">
        <w:rPr>
          <w:rFonts w:ascii="Garamond" w:eastAsia="Times New Roman" w:hAnsi="Garamond" w:cs="Times New Roman"/>
          <w:sz w:val="20"/>
          <w:szCs w:val="20"/>
        </w:rPr>
        <w:t xml:space="preserve"> which is a </w:t>
      </w:r>
      <w:r w:rsidRPr="00720B7C">
        <w:rPr>
          <w:rFonts w:asciiTheme="majorBidi" w:eastAsia="Times New Roman" w:hAnsiTheme="majorBidi" w:cstheme="majorBidi"/>
          <w:i/>
          <w:iCs/>
          <w:sz w:val="18"/>
          <w:szCs w:val="18"/>
        </w:rPr>
        <w:t>theriaca</w:t>
      </w:r>
      <w:r w:rsidRPr="00720B7C">
        <w:rPr>
          <w:rFonts w:ascii="Garamond" w:eastAsia="Times New Roman" w:hAnsi="Garamond" w:cs="Times New Roman"/>
          <w:sz w:val="20"/>
          <w:szCs w:val="20"/>
        </w:rPr>
        <w:t xml:space="preserve"> (antidote, cure-all, medicinal compound, remedy). He may also be representing the European term "theriaca" in Arabic characters as he has done </w:t>
      </w:r>
      <w:r w:rsidR="00B764A1" w:rsidRPr="00720B7C">
        <w:rPr>
          <w:rFonts w:ascii="Garamond" w:eastAsia="Times New Roman" w:hAnsi="Garamond" w:cs="Times New Roman"/>
          <w:sz w:val="20"/>
          <w:szCs w:val="20"/>
        </w:rPr>
        <w:t>with other words</w:t>
      </w:r>
      <w:r w:rsidRPr="00720B7C">
        <w:rPr>
          <w:rFonts w:ascii="Garamond" w:eastAsia="Times New Roman" w:hAnsi="Garamond" w:cs="Times New Roman"/>
          <w:sz w:val="20"/>
          <w:szCs w:val="20"/>
        </w:rPr>
        <w:t>.</w:t>
      </w:r>
    </w:p>
    <w:p w:rsidR="00E735F9" w:rsidRDefault="00E735F9" w:rsidP="00FB7576">
      <w:pPr>
        <w:jc w:val="right"/>
        <w:rPr>
          <w:rFonts w:ascii="Garamond" w:eastAsia="Times New Roman" w:hAnsi="Garamond" w:cs="Times New Roman"/>
          <w:i/>
          <w:iCs/>
          <w:sz w:val="20"/>
          <w:szCs w:val="20"/>
        </w:rPr>
      </w:pPr>
    </w:p>
    <w:p w:rsidR="00E735F9" w:rsidRDefault="00E735F9" w:rsidP="00FB7576">
      <w:pPr>
        <w:jc w:val="right"/>
        <w:rPr>
          <w:rFonts w:ascii="Garamond" w:eastAsia="Times New Roman" w:hAnsi="Garamond" w:cs="Times New Roman"/>
          <w:i/>
          <w:iCs/>
          <w:sz w:val="20"/>
          <w:szCs w:val="20"/>
        </w:rPr>
      </w:pPr>
    </w:p>
    <w:p w:rsidR="00E735F9" w:rsidRDefault="00E735F9" w:rsidP="00FB7576">
      <w:pPr>
        <w:jc w:val="right"/>
        <w:rPr>
          <w:rFonts w:ascii="Garamond" w:eastAsia="Times New Roman" w:hAnsi="Garamond" w:cs="Times New Roman"/>
          <w:i/>
          <w:iCs/>
          <w:sz w:val="20"/>
          <w:szCs w:val="20"/>
        </w:rPr>
      </w:pPr>
    </w:p>
    <w:p w:rsidR="00FB7576" w:rsidRPr="00720B7C" w:rsidRDefault="00FB7576" w:rsidP="00FB7576">
      <w:pPr>
        <w:jc w:val="right"/>
        <w:rPr>
          <w:rFonts w:ascii="Garamond" w:eastAsia="Times New Roman" w:hAnsi="Garamond" w:cs="Times New Roman"/>
          <w:i/>
          <w:iCs/>
          <w:sz w:val="20"/>
          <w:szCs w:val="20"/>
        </w:rPr>
      </w:pPr>
      <w:r w:rsidRPr="00720B7C">
        <w:rPr>
          <w:rFonts w:ascii="Garamond" w:eastAsia="Times New Roman" w:hAnsi="Garamond" w:cs="Times New Roman"/>
          <w:i/>
          <w:iCs/>
          <w:sz w:val="20"/>
          <w:szCs w:val="20"/>
        </w:rPr>
        <w:lastRenderedPageBreak/>
        <w:t>page 010</w:t>
      </w:r>
    </w:p>
    <w:p w:rsidR="00A76447" w:rsidRPr="00D00307" w:rsidRDefault="00A76447" w:rsidP="004265F3">
      <w:pPr>
        <w:numPr>
          <w:ilvl w:val="0"/>
          <w:numId w:val="2"/>
        </w:numPr>
        <w:ind w:left="0"/>
        <w:jc w:val="both"/>
        <w:rPr>
          <w:rFonts w:ascii="Garamond" w:eastAsia="Times New Roman" w:hAnsi="Garamond" w:cs="Times New Roman"/>
          <w:sz w:val="20"/>
          <w:szCs w:val="20"/>
        </w:rPr>
      </w:pPr>
      <w:r w:rsidRPr="00D00307">
        <w:rPr>
          <w:rFonts w:ascii="Garamond" w:eastAsia="Times New Roman" w:hAnsi="Garamond" w:cs="Times New Roman"/>
          <w:b/>
          <w:bCs/>
          <w:sz w:val="20"/>
          <w:szCs w:val="20"/>
        </w:rPr>
        <w:t>Plains</w:t>
      </w:r>
      <w:r w:rsidRPr="00D00307">
        <w:rPr>
          <w:rFonts w:ascii="Garamond" w:eastAsia="Times New Roman" w:hAnsi="Garamond" w:cs="Times New Roman"/>
          <w:sz w:val="20"/>
          <w:szCs w:val="20"/>
        </w:rPr>
        <w:t xml:space="preserve">: </w:t>
      </w:r>
      <w:r w:rsidR="004265F3" w:rsidRPr="00D00307">
        <w:rPr>
          <w:rFonts w:ascii="Garamond" w:eastAsia="Times New Roman" w:hAnsi="Garamond" w:cstheme="majorBidi"/>
          <w:sz w:val="20"/>
          <w:szCs w:val="20"/>
        </w:rPr>
        <w:t>(</w:t>
      </w:r>
      <w:r w:rsidRPr="00D00307">
        <w:rPr>
          <w:rFonts w:asciiTheme="majorBidi" w:eastAsia="Times New Roman" w:hAnsiTheme="majorBidi" w:cstheme="majorBidi"/>
          <w:i/>
          <w:iCs/>
          <w:sz w:val="18"/>
          <w:szCs w:val="18"/>
        </w:rPr>
        <w:t>al-saḥāb</w:t>
      </w:r>
      <w:r w:rsidR="004265F3" w:rsidRPr="00D00307">
        <w:rPr>
          <w:rFonts w:ascii="Garamond" w:eastAsia="Times New Roman" w:hAnsi="Garamond" w:cstheme="majorBidi"/>
          <w:sz w:val="20"/>
          <w:szCs w:val="20"/>
        </w:rPr>
        <w:t>)</w:t>
      </w:r>
      <w:r w:rsidRPr="00D00307">
        <w:rPr>
          <w:rFonts w:ascii="Garamond" w:eastAsia="Times New Roman" w:hAnsi="Garamond" w:cs="Times New Roman"/>
          <w:sz w:val="20"/>
          <w:szCs w:val="20"/>
        </w:rPr>
        <w:t xml:space="preserve"> We were unable to find a direct reference for the word </w:t>
      </w:r>
      <w:r w:rsidRPr="00D00307">
        <w:rPr>
          <w:rFonts w:asciiTheme="majorBidi" w:eastAsia="Times New Roman" w:hAnsiTheme="majorBidi" w:cstheme="majorBidi"/>
          <w:i/>
          <w:iCs/>
          <w:sz w:val="18"/>
          <w:szCs w:val="18"/>
        </w:rPr>
        <w:t>al-saḥāb</w:t>
      </w:r>
      <w:r w:rsidRPr="00D00307">
        <w:rPr>
          <w:rFonts w:ascii="Garamond" w:eastAsia="Times New Roman" w:hAnsi="Garamond" w:cs="Times New Roman"/>
          <w:sz w:val="20"/>
          <w:szCs w:val="20"/>
        </w:rPr>
        <w:t xml:space="preserve"> with any meaning that makes sense. The usual meaning (Arabic, Persian and Ottoman) of "clouds, cloud" is not tenable here. Our conjecture is that Alexander has confused and conflated </w:t>
      </w:r>
      <w:r w:rsidRPr="00D00307">
        <w:rPr>
          <w:rFonts w:asciiTheme="majorBidi" w:eastAsia="Times New Roman" w:hAnsiTheme="majorBidi" w:cstheme="majorBidi"/>
          <w:i/>
          <w:iCs/>
          <w:sz w:val="18"/>
          <w:szCs w:val="18"/>
        </w:rPr>
        <w:t>s-ḥ-b</w:t>
      </w:r>
      <w:r w:rsidRPr="00D00307">
        <w:rPr>
          <w:rFonts w:ascii="Garamond" w:eastAsia="Times New Roman" w:hAnsi="Garamond" w:cs="Times New Roman"/>
          <w:sz w:val="20"/>
          <w:szCs w:val="20"/>
        </w:rPr>
        <w:t xml:space="preserve"> with </w:t>
      </w:r>
      <w:r w:rsidRPr="00D00307">
        <w:rPr>
          <w:rFonts w:ascii="Garamond" w:eastAsia="Times New Roman" w:hAnsi="Garamond" w:cs="Times New Roman"/>
          <w:i/>
          <w:iCs/>
          <w:sz w:val="18"/>
          <w:szCs w:val="18"/>
        </w:rPr>
        <w:t>s-h-b</w:t>
      </w:r>
      <w:r w:rsidRPr="00D00307">
        <w:rPr>
          <w:rFonts w:ascii="Garamond" w:eastAsia="Times New Roman" w:hAnsi="Garamond" w:cs="Times New Roman"/>
          <w:sz w:val="20"/>
          <w:szCs w:val="20"/>
        </w:rPr>
        <w:t xml:space="preserve"> which in the form </w:t>
      </w:r>
      <w:r w:rsidRPr="00D00307">
        <w:rPr>
          <w:rFonts w:asciiTheme="majorBidi" w:eastAsia="Times New Roman" w:hAnsiTheme="majorBidi" w:cstheme="majorBidi"/>
          <w:i/>
          <w:iCs/>
          <w:sz w:val="18"/>
          <w:szCs w:val="18"/>
        </w:rPr>
        <w:t>sahb,</w:t>
      </w:r>
      <w:r w:rsidRPr="00D00307">
        <w:rPr>
          <w:rFonts w:ascii="Garamond" w:eastAsia="Times New Roman" w:hAnsi="Garamond" w:cs="Times New Roman"/>
          <w:i/>
          <w:iCs/>
          <w:sz w:val="20"/>
          <w:szCs w:val="20"/>
        </w:rPr>
        <w:t xml:space="preserve"> </w:t>
      </w:r>
      <w:r w:rsidRPr="00D00307">
        <w:rPr>
          <w:rFonts w:asciiTheme="majorBidi" w:eastAsia="Times New Roman" w:hAnsiTheme="majorBidi" w:cstheme="majorBidi"/>
          <w:i/>
          <w:iCs/>
          <w:sz w:val="18"/>
          <w:szCs w:val="18"/>
        </w:rPr>
        <w:t>suhūb</w:t>
      </w:r>
      <w:r w:rsidRPr="00D00307">
        <w:rPr>
          <w:rFonts w:asciiTheme="majorBidi" w:eastAsia="Times New Roman" w:hAnsiTheme="majorBidi" w:cstheme="majorBidi"/>
          <w:sz w:val="18"/>
          <w:szCs w:val="18"/>
        </w:rPr>
        <w:t xml:space="preserve"> </w:t>
      </w:r>
      <w:r w:rsidRPr="00D00307">
        <w:rPr>
          <w:rFonts w:ascii="Garamond" w:eastAsia="Times New Roman" w:hAnsi="Garamond" w:cs="Times New Roman"/>
          <w:sz w:val="20"/>
          <w:szCs w:val="20"/>
        </w:rPr>
        <w:t>means "level country, plains", which fits the sense of the passages in which it is used</w:t>
      </w:r>
      <w:r w:rsidR="00D27465" w:rsidRPr="00D00307">
        <w:rPr>
          <w:rFonts w:ascii="Garamond" w:eastAsia="Times New Roman" w:hAnsi="Garamond" w:cs="Times New Roman"/>
          <w:sz w:val="20"/>
          <w:szCs w:val="20"/>
        </w:rPr>
        <w:t>.</w:t>
      </w:r>
    </w:p>
    <w:p w:rsidR="00A76447" w:rsidRPr="00D00307" w:rsidRDefault="00A76447" w:rsidP="004265F3">
      <w:pPr>
        <w:numPr>
          <w:ilvl w:val="0"/>
          <w:numId w:val="2"/>
        </w:numPr>
        <w:ind w:left="0"/>
        <w:jc w:val="both"/>
        <w:rPr>
          <w:rFonts w:ascii="Garamond" w:eastAsia="Times New Roman" w:hAnsi="Garamond" w:cs="Times New Roman"/>
          <w:sz w:val="20"/>
          <w:szCs w:val="20"/>
        </w:rPr>
      </w:pPr>
      <w:r w:rsidRPr="00D00307">
        <w:rPr>
          <w:rFonts w:ascii="Garamond" w:eastAsia="Times New Roman" w:hAnsi="Garamond" w:cs="Times New Roman"/>
          <w:b/>
          <w:bCs/>
          <w:sz w:val="20"/>
          <w:szCs w:val="20"/>
        </w:rPr>
        <w:t>Kadhim Pasha</w:t>
      </w:r>
      <w:r w:rsidRPr="00D00307">
        <w:rPr>
          <w:rFonts w:ascii="Garamond" w:eastAsia="Times New Roman" w:hAnsi="Garamond" w:cs="Times New Roman"/>
          <w:sz w:val="20"/>
          <w:szCs w:val="20"/>
        </w:rPr>
        <w:t xml:space="preserve">: </w:t>
      </w:r>
      <w:r w:rsidR="004265F3" w:rsidRPr="00D00307">
        <w:rPr>
          <w:rFonts w:ascii="Garamond" w:eastAsia="Times New Roman" w:hAnsi="Garamond" w:cs="Times New Roman"/>
          <w:sz w:val="20"/>
          <w:szCs w:val="20"/>
        </w:rPr>
        <w:t>(</w:t>
      </w:r>
      <w:r w:rsidR="00677086" w:rsidRPr="00D00307">
        <w:rPr>
          <w:rFonts w:ascii="Garamond" w:eastAsia="Times New Roman" w:hAnsi="Garamond" w:cs="Times New Roman"/>
          <w:sz w:val="20"/>
          <w:szCs w:val="20"/>
        </w:rPr>
        <w:t>Kazim</w:t>
      </w:r>
      <w:r w:rsidR="004265F3" w:rsidRPr="00D00307">
        <w:rPr>
          <w:rFonts w:ascii="Garamond" w:eastAsia="Times New Roman" w:hAnsi="Garamond" w:cs="Times New Roman"/>
          <w:sz w:val="20"/>
          <w:szCs w:val="20"/>
        </w:rPr>
        <w:t xml:space="preserve">) </w:t>
      </w:r>
      <w:r w:rsidRPr="00D00307">
        <w:rPr>
          <w:rFonts w:ascii="Garamond" w:eastAsia="Times New Roman" w:hAnsi="Garamond" w:cs="Times New Roman"/>
          <w:sz w:val="20"/>
          <w:szCs w:val="20"/>
        </w:rPr>
        <w:t>The Turkish commander of the troops. Toward the end of 1892, Joseph Mathia mentioned Kadhim Pasha and the troops went in pursuit of Sayho</w:t>
      </w:r>
      <w:r w:rsidR="00D17BC7" w:rsidRPr="00D00307">
        <w:rPr>
          <w:rFonts w:ascii="Garamond" w:eastAsia="Times New Roman" w:hAnsi="Garamond" w:cs="Times New Roman"/>
          <w:sz w:val="20"/>
          <w:szCs w:val="20"/>
        </w:rPr>
        <w:t>u</w:t>
      </w:r>
      <w:r w:rsidRPr="00D00307">
        <w:rPr>
          <w:rFonts w:ascii="Garamond" w:eastAsia="Times New Roman" w:hAnsi="Garamond" w:cs="Times New Roman"/>
          <w:sz w:val="20"/>
          <w:szCs w:val="20"/>
        </w:rPr>
        <w:t>d of the Elbu Muhammad in the marshes south of Iraq. S</w:t>
      </w:r>
      <w:r w:rsidR="00121C7C" w:rsidRPr="00D00307">
        <w:rPr>
          <w:rFonts w:ascii="Garamond" w:eastAsia="Times New Roman" w:hAnsi="Garamond" w:cs="Times New Roman"/>
          <w:sz w:val="20"/>
          <w:szCs w:val="20"/>
        </w:rPr>
        <w:t>a</w:t>
      </w:r>
      <w:r w:rsidRPr="00D00307">
        <w:rPr>
          <w:rFonts w:ascii="Garamond" w:eastAsia="Times New Roman" w:hAnsi="Garamond" w:cs="Times New Roman"/>
          <w:sz w:val="20"/>
          <w:szCs w:val="20"/>
        </w:rPr>
        <w:t>yho</w:t>
      </w:r>
      <w:r w:rsidR="00D17BC7" w:rsidRPr="00D00307">
        <w:rPr>
          <w:rFonts w:ascii="Garamond" w:eastAsia="Times New Roman" w:hAnsi="Garamond" w:cs="Times New Roman"/>
          <w:sz w:val="20"/>
          <w:szCs w:val="20"/>
        </w:rPr>
        <w:t>u</w:t>
      </w:r>
      <w:r w:rsidRPr="00D00307">
        <w:rPr>
          <w:rFonts w:ascii="Garamond" w:eastAsia="Times New Roman" w:hAnsi="Garamond" w:cs="Times New Roman"/>
          <w:sz w:val="20"/>
          <w:szCs w:val="20"/>
        </w:rPr>
        <w:t>d's Arabs attacked the Lynch Brothers' Khalifa steamship in 07/08/1880. Kadhim Pasha possessed a palace on the western side of the Baghdad. Built around 1875, the palace was known as Khadim Pasha's palace after the brother in-law of the last Ottoman Sultan who resided there as a political detainee. It was purchased by Sir Arnold Wilson to provide offices for the High Commissioner, Sir Percy Cox and remained in British hands until 1932, when the League of Nations took it as their headquarters in Baghdad. [JMS-MM25:126, 36:151, 22:64; The British Embassy - Baghdad]</w:t>
      </w:r>
    </w:p>
    <w:p w:rsidR="00A76447" w:rsidRPr="00D00307" w:rsidRDefault="00EA3F68" w:rsidP="00644D87">
      <w:pPr>
        <w:numPr>
          <w:ilvl w:val="0"/>
          <w:numId w:val="2"/>
        </w:numPr>
        <w:ind w:left="0"/>
        <w:jc w:val="both"/>
        <w:rPr>
          <w:rFonts w:ascii="Garamond" w:eastAsia="Times New Roman" w:hAnsi="Garamond" w:cs="Times New Roman"/>
          <w:sz w:val="20"/>
          <w:szCs w:val="20"/>
        </w:rPr>
      </w:pPr>
      <w:r w:rsidRPr="00D00307">
        <w:rPr>
          <w:rFonts w:ascii="Garamond" w:eastAsia="Times New Roman" w:hAnsi="Garamond" w:cs="Times New Roman"/>
          <w:b/>
          <w:bCs/>
          <w:sz w:val="20"/>
          <w:szCs w:val="20"/>
        </w:rPr>
        <w:t xml:space="preserve">Kerop </w:t>
      </w:r>
      <w:r w:rsidR="00A76447" w:rsidRPr="00D00307">
        <w:rPr>
          <w:rFonts w:ascii="Garamond" w:eastAsia="Times New Roman" w:hAnsi="Garamond" w:cs="Times New Roman"/>
          <w:b/>
          <w:bCs/>
          <w:sz w:val="20"/>
          <w:szCs w:val="20"/>
        </w:rPr>
        <w:t>Agha</w:t>
      </w:r>
      <w:r w:rsidR="00A76447" w:rsidRPr="00D00307">
        <w:rPr>
          <w:rFonts w:ascii="Garamond" w:eastAsia="Times New Roman" w:hAnsi="Garamond" w:cs="Times New Roman"/>
          <w:sz w:val="20"/>
          <w:szCs w:val="20"/>
        </w:rPr>
        <w:t>: (1846-1902) The son of Mardiros Narutiun Kouyoumd</w:t>
      </w:r>
      <w:r w:rsidR="005B6513" w:rsidRPr="00D00307">
        <w:rPr>
          <w:rFonts w:ascii="Garamond" w:eastAsia="Times New Roman" w:hAnsi="Garamond" w:cs="Times New Roman"/>
          <w:sz w:val="20"/>
          <w:szCs w:val="20"/>
        </w:rPr>
        <w:t>j</w:t>
      </w:r>
      <w:r w:rsidR="00A76447" w:rsidRPr="00D00307">
        <w:rPr>
          <w:rFonts w:ascii="Garamond" w:eastAsia="Times New Roman" w:hAnsi="Garamond" w:cs="Times New Roman"/>
          <w:sz w:val="20"/>
          <w:szCs w:val="20"/>
        </w:rPr>
        <w:t>ian by his first wife. Kerop's grandfather was an Armenian from Izmir. Both his father and grandfather were goldsmiths. His wife was Maritza, and they had three daughters (Vergin, Shoushan, and Eva) and three sons (Kaloust, Misag, and Harutiun). In 1890, Kerop worked for Messrs. Gulbenkian who had substantial businesses in Istanbul. In 1892, he represented their holdings in Baghdad.[</w:t>
      </w:r>
      <w:r w:rsidR="00644D87" w:rsidRPr="00D00307">
        <w:rPr>
          <w:rFonts w:ascii="Garamond" w:eastAsia="Times New Roman" w:hAnsi="Garamond" w:cs="Times New Roman"/>
          <w:i/>
          <w:iCs/>
          <w:sz w:val="20"/>
          <w:szCs w:val="20"/>
        </w:rPr>
        <w:t xml:space="preserve">The Kouyoumdjians - </w:t>
      </w:r>
      <w:r w:rsidR="00A76447" w:rsidRPr="00D00307">
        <w:rPr>
          <w:rFonts w:ascii="Garamond" w:eastAsia="Times New Roman" w:hAnsi="Garamond" w:cs="Times New Roman"/>
          <w:i/>
          <w:iCs/>
          <w:sz w:val="20"/>
          <w:szCs w:val="20"/>
        </w:rPr>
        <w:t xml:space="preserve">A History and </w:t>
      </w:r>
      <w:r w:rsidR="00644D87" w:rsidRPr="00D00307">
        <w:rPr>
          <w:rFonts w:ascii="Garamond" w:eastAsia="Times New Roman" w:hAnsi="Garamond" w:cs="Times New Roman"/>
          <w:i/>
          <w:iCs/>
          <w:sz w:val="20"/>
          <w:szCs w:val="20"/>
        </w:rPr>
        <w:t>R</w:t>
      </w:r>
      <w:r w:rsidR="00A76447" w:rsidRPr="00D00307">
        <w:rPr>
          <w:rFonts w:ascii="Garamond" w:eastAsia="Times New Roman" w:hAnsi="Garamond" w:cs="Times New Roman"/>
          <w:i/>
          <w:iCs/>
          <w:sz w:val="20"/>
          <w:szCs w:val="20"/>
        </w:rPr>
        <w:t xml:space="preserve">eminiscences </w:t>
      </w:r>
      <w:r w:rsidR="00A76447" w:rsidRPr="00D00307">
        <w:rPr>
          <w:rFonts w:ascii="Garamond" w:eastAsia="Times New Roman" w:hAnsi="Garamond" w:cs="Times New Roman"/>
          <w:sz w:val="20"/>
          <w:szCs w:val="20"/>
        </w:rPr>
        <w:t>compiled and written by J. Kouyoumdjian]</w:t>
      </w:r>
    </w:p>
    <w:p w:rsidR="00A76447" w:rsidRPr="00D00307" w:rsidRDefault="00A76447" w:rsidP="0030611E">
      <w:pPr>
        <w:numPr>
          <w:ilvl w:val="0"/>
          <w:numId w:val="2"/>
        </w:numPr>
        <w:ind w:left="0"/>
        <w:jc w:val="both"/>
        <w:rPr>
          <w:rFonts w:ascii="Garamond" w:eastAsia="Times New Roman" w:hAnsi="Garamond" w:cs="Times New Roman"/>
          <w:sz w:val="20"/>
          <w:szCs w:val="20"/>
        </w:rPr>
      </w:pPr>
      <w:r w:rsidRPr="00D00307">
        <w:rPr>
          <w:rFonts w:ascii="Garamond" w:eastAsia="Times New Roman" w:hAnsi="Garamond" w:cs="Times New Roman"/>
          <w:b/>
          <w:bCs/>
          <w:sz w:val="20"/>
          <w:szCs w:val="20"/>
        </w:rPr>
        <w:t>Tiffin</w:t>
      </w:r>
      <w:r w:rsidRPr="00D00307">
        <w:rPr>
          <w:rFonts w:ascii="Garamond" w:eastAsia="Times New Roman" w:hAnsi="Garamond" w:cs="Times New Roman"/>
          <w:sz w:val="20"/>
          <w:szCs w:val="20"/>
        </w:rPr>
        <w:t xml:space="preserve">: Transcribed as </w:t>
      </w:r>
      <w:r w:rsidRPr="00D00307">
        <w:rPr>
          <w:rFonts w:ascii="Garamond" w:eastAsia="Times New Roman" w:hAnsi="Garamond" w:cs="Times New Roman"/>
          <w:i/>
          <w:iCs/>
          <w:sz w:val="20"/>
          <w:szCs w:val="20"/>
        </w:rPr>
        <w:t>t-f-n</w:t>
      </w:r>
      <w:r w:rsidRPr="00D00307">
        <w:rPr>
          <w:rFonts w:ascii="Garamond" w:eastAsia="Times New Roman" w:hAnsi="Garamond" w:cs="Times New Roman"/>
          <w:sz w:val="20"/>
          <w:szCs w:val="20"/>
        </w:rPr>
        <w:t xml:space="preserve"> in the Arabic text. A usage popularized in British India with the meaning "lunch" or "a light meal/snack".</w:t>
      </w:r>
    </w:p>
    <w:p w:rsidR="00FB7576" w:rsidRPr="00D00307" w:rsidRDefault="00FB7576" w:rsidP="00FB7576">
      <w:pPr>
        <w:jc w:val="right"/>
        <w:rPr>
          <w:rFonts w:ascii="Garamond" w:eastAsia="Times New Roman" w:hAnsi="Garamond" w:cs="Times New Roman"/>
          <w:i/>
          <w:iCs/>
          <w:sz w:val="20"/>
          <w:szCs w:val="20"/>
        </w:rPr>
      </w:pPr>
      <w:r w:rsidRPr="00D00307">
        <w:rPr>
          <w:rFonts w:ascii="Garamond" w:eastAsia="Times New Roman" w:hAnsi="Garamond" w:cs="Times New Roman"/>
          <w:i/>
          <w:iCs/>
          <w:sz w:val="20"/>
          <w:szCs w:val="20"/>
        </w:rPr>
        <w:t>page 011</w:t>
      </w:r>
    </w:p>
    <w:p w:rsidR="00A76447" w:rsidRPr="00D00307" w:rsidRDefault="009C6343" w:rsidP="009C6343">
      <w:pPr>
        <w:numPr>
          <w:ilvl w:val="0"/>
          <w:numId w:val="2"/>
        </w:numPr>
        <w:ind w:left="0"/>
        <w:jc w:val="both"/>
        <w:rPr>
          <w:rFonts w:ascii="Garamond" w:eastAsia="Times New Roman" w:hAnsi="Garamond" w:cs="Times New Roman"/>
          <w:sz w:val="20"/>
          <w:szCs w:val="20"/>
        </w:rPr>
      </w:pPr>
      <w:r w:rsidRPr="00D00307">
        <w:rPr>
          <w:rFonts w:ascii="Garamond" w:eastAsia="Times New Roman" w:hAnsi="Garamond" w:cstheme="majorBidi"/>
          <w:b/>
          <w:bCs/>
          <w:sz w:val="20"/>
          <w:szCs w:val="20"/>
        </w:rPr>
        <w:t>al-Mi'dan:</w:t>
      </w:r>
      <w:r w:rsidRPr="00D00307">
        <w:rPr>
          <w:rFonts w:ascii="Garamond" w:eastAsia="Times New Roman" w:hAnsi="Garamond" w:cstheme="majorBidi"/>
          <w:sz w:val="20"/>
          <w:szCs w:val="20"/>
        </w:rPr>
        <w:t>(</w:t>
      </w:r>
      <w:r w:rsidR="00A76447" w:rsidRPr="00D00307">
        <w:rPr>
          <w:rFonts w:asciiTheme="majorBidi" w:eastAsia="Times New Roman" w:hAnsiTheme="majorBidi" w:cstheme="majorBidi"/>
          <w:i/>
          <w:iCs/>
          <w:sz w:val="18"/>
          <w:szCs w:val="18"/>
        </w:rPr>
        <w:t>Miʿ</w:t>
      </w:r>
      <w:r w:rsidR="00EA3F68" w:rsidRPr="00D00307">
        <w:rPr>
          <w:rFonts w:asciiTheme="majorBidi" w:eastAsia="Times New Roman" w:hAnsiTheme="majorBidi" w:cstheme="majorBidi"/>
          <w:i/>
          <w:iCs/>
          <w:sz w:val="18"/>
          <w:szCs w:val="18"/>
        </w:rPr>
        <w:t>dan/</w:t>
      </w:r>
      <w:r w:rsidR="00A76447" w:rsidRPr="00D00307">
        <w:rPr>
          <w:rFonts w:asciiTheme="majorBidi" w:eastAsia="Times New Roman" w:hAnsiTheme="majorBidi" w:cstheme="majorBidi"/>
          <w:i/>
          <w:iCs/>
          <w:sz w:val="18"/>
          <w:szCs w:val="18"/>
        </w:rPr>
        <w:t>Maʿdan</w:t>
      </w:r>
      <w:r w:rsidRPr="00D00307">
        <w:rPr>
          <w:rFonts w:ascii="Garamond" w:eastAsia="Times New Roman" w:hAnsi="Garamond" w:cs="Times New Roman"/>
          <w:sz w:val="20"/>
          <w:szCs w:val="20"/>
        </w:rPr>
        <w:t xml:space="preserve">) The </w:t>
      </w:r>
      <w:r w:rsidR="00A76447" w:rsidRPr="00D00307">
        <w:rPr>
          <w:rFonts w:ascii="Garamond" w:eastAsia="Times New Roman" w:hAnsi="Garamond" w:cs="Times New Roman"/>
          <w:sz w:val="20"/>
          <w:szCs w:val="20"/>
        </w:rPr>
        <w:t>so-called "Marsh-Arabs", who dwelt in the swamps around Basrah and in the vicinity of Amara. Led by powerful local sheikhs, they generally remained independent of the Ottoman Government and the Bedouin tribes of Iraq. They raised large herds of water buffalo and sheep and, on occasion, raided shipping traveling up the Euphrates.</w:t>
      </w:r>
    </w:p>
    <w:p w:rsidR="00A76447" w:rsidRPr="007B0C64" w:rsidRDefault="00A76447" w:rsidP="004265F3">
      <w:pPr>
        <w:numPr>
          <w:ilvl w:val="0"/>
          <w:numId w:val="2"/>
        </w:numPr>
        <w:ind w:left="0"/>
        <w:jc w:val="both"/>
        <w:rPr>
          <w:rFonts w:ascii="Garamond" w:eastAsia="Times New Roman" w:hAnsi="Garamond" w:cs="Times New Roman"/>
          <w:sz w:val="20"/>
          <w:szCs w:val="20"/>
        </w:rPr>
      </w:pPr>
      <w:r w:rsidRPr="00D00307">
        <w:rPr>
          <w:rFonts w:ascii="Garamond" w:eastAsia="Times New Roman" w:hAnsi="Garamond" w:cs="Times New Roman"/>
          <w:b/>
          <w:bCs/>
          <w:sz w:val="20"/>
          <w:szCs w:val="20"/>
        </w:rPr>
        <w:t>al-Saklawiya</w:t>
      </w:r>
      <w:r w:rsidRPr="00D00307">
        <w:rPr>
          <w:rFonts w:ascii="Garamond" w:eastAsia="Times New Roman" w:hAnsi="Garamond" w:cs="Times New Roman"/>
          <w:sz w:val="20"/>
          <w:szCs w:val="20"/>
        </w:rPr>
        <w:t xml:space="preserve">: </w:t>
      </w:r>
      <w:r w:rsidR="004265F3" w:rsidRPr="00D00307">
        <w:rPr>
          <w:rFonts w:ascii="Garamond" w:eastAsia="Times New Roman" w:hAnsi="Garamond" w:cstheme="majorBidi"/>
          <w:sz w:val="20"/>
          <w:szCs w:val="20"/>
        </w:rPr>
        <w:t>(</w:t>
      </w:r>
      <w:r w:rsidRPr="00D00307">
        <w:rPr>
          <w:rFonts w:asciiTheme="majorBidi" w:eastAsia="Times New Roman" w:hAnsiTheme="majorBidi" w:cstheme="majorBidi"/>
          <w:i/>
          <w:iCs/>
          <w:sz w:val="18"/>
          <w:szCs w:val="18"/>
        </w:rPr>
        <w:t>al-Ṣaklawiya</w:t>
      </w:r>
      <w:r w:rsidR="004265F3" w:rsidRPr="00D00307">
        <w:rPr>
          <w:rFonts w:asciiTheme="majorBidi" w:eastAsia="Times New Roman" w:hAnsiTheme="majorBidi" w:cstheme="majorBidi"/>
          <w:sz w:val="18"/>
          <w:szCs w:val="18"/>
        </w:rPr>
        <w:t>)</w:t>
      </w:r>
      <w:r w:rsidRPr="00D00307">
        <w:rPr>
          <w:rFonts w:ascii="Garamond" w:eastAsia="Times New Roman" w:hAnsi="Garamond" w:cs="Times New Roman"/>
          <w:sz w:val="20"/>
          <w:szCs w:val="20"/>
        </w:rPr>
        <w:t xml:space="preserve"> In Joseph Mathia's diaries (ca. 1872-1876), the Saklawiya was the name of a canal connecting the Euphrates and the Tigris rivers. In the last decade of the nineteenth century, the Saklawiya canal branched from the Euphrates a few miles above the village of Falluja upstream carrying river water to the Tigris, entering the town of Baghdad to the south through the </w:t>
      </w:r>
      <w:r w:rsidRPr="00D00307">
        <w:rPr>
          <w:rFonts w:ascii="Garamond" w:eastAsia="Times New Roman" w:hAnsi="Garamond" w:cstheme="majorBidi"/>
          <w:sz w:val="20"/>
          <w:szCs w:val="20"/>
        </w:rPr>
        <w:t>Mas</w:t>
      </w:r>
      <w:r w:rsidRPr="00D00307">
        <w:rPr>
          <w:rFonts w:asciiTheme="majorBidi" w:eastAsia="Times New Roman" w:hAnsiTheme="majorBidi" w:cstheme="majorBidi"/>
          <w:sz w:val="20"/>
          <w:szCs w:val="20"/>
        </w:rPr>
        <w:t>ʿ</w:t>
      </w:r>
      <w:r w:rsidRPr="00D00307">
        <w:rPr>
          <w:rFonts w:ascii="Garamond" w:eastAsia="Times New Roman" w:hAnsi="Garamond" w:cstheme="majorBidi"/>
          <w:sz w:val="20"/>
          <w:szCs w:val="20"/>
        </w:rPr>
        <w:t>ūdī</w:t>
      </w:r>
      <w:r w:rsidRPr="00D00307">
        <w:rPr>
          <w:rFonts w:ascii="Garamond" w:eastAsia="Times New Roman" w:hAnsi="Garamond" w:cs="Times New Roman"/>
          <w:sz w:val="20"/>
          <w:szCs w:val="20"/>
        </w:rPr>
        <w:t xml:space="preserve"> canal that encircles the Western parts of Baghdad. The canal was closed in 1883 and by the early 19th century its bed was used as farmland. In his account of a 1912 journey along the Euphrates, Alois Musil twice refers to "the settlement of as-</w:t>
      </w:r>
      <w:r w:rsidRPr="007B0C64">
        <w:rPr>
          <w:rFonts w:ascii="Garamond" w:eastAsia="Times New Roman" w:hAnsi="Garamond" w:cstheme="majorBidi"/>
          <w:sz w:val="20"/>
          <w:szCs w:val="20"/>
        </w:rPr>
        <w:lastRenderedPageBreak/>
        <w:t>Sa</w:t>
      </w:r>
      <w:r w:rsidRPr="007B0C64">
        <w:rPr>
          <w:rFonts w:asciiTheme="majorBidi" w:eastAsia="Times New Roman" w:hAnsiTheme="majorBidi" w:cstheme="majorBidi"/>
          <w:sz w:val="18"/>
          <w:szCs w:val="18"/>
        </w:rPr>
        <w:t>ḳ</w:t>
      </w:r>
      <w:r w:rsidRPr="007B0C64">
        <w:rPr>
          <w:rFonts w:ascii="Garamond" w:eastAsia="Times New Roman" w:hAnsi="Garamond" w:cstheme="majorBidi"/>
          <w:sz w:val="20"/>
          <w:szCs w:val="20"/>
        </w:rPr>
        <w:t>lāwiyye"</w:t>
      </w:r>
      <w:r w:rsidRPr="007B0C64">
        <w:rPr>
          <w:rFonts w:ascii="Garamond" w:eastAsia="Times New Roman" w:hAnsi="Garamond" w:cs="Times New Roman"/>
          <w:sz w:val="20"/>
          <w:szCs w:val="20"/>
        </w:rPr>
        <w:t>. This is likely the site referred to by Alexander in his journal.[JMS-MM15:9; JMS-MM12:33; ME, pp. 151-152]</w:t>
      </w:r>
    </w:p>
    <w:p w:rsidR="00A76447" w:rsidRPr="007B0C64" w:rsidRDefault="00A76447" w:rsidP="004265F3">
      <w:pPr>
        <w:numPr>
          <w:ilvl w:val="0"/>
          <w:numId w:val="2"/>
        </w:numPr>
        <w:ind w:left="0"/>
        <w:jc w:val="both"/>
        <w:rPr>
          <w:rFonts w:ascii="Garamond" w:eastAsia="Times New Roman" w:hAnsi="Garamond" w:cs="Times New Roman"/>
          <w:sz w:val="20"/>
          <w:szCs w:val="20"/>
        </w:rPr>
      </w:pPr>
      <w:r w:rsidRPr="007B0C64">
        <w:rPr>
          <w:rFonts w:ascii="Garamond" w:eastAsia="Times New Roman" w:hAnsi="Garamond" w:cs="Times New Roman"/>
          <w:b/>
          <w:bCs/>
          <w:sz w:val="20"/>
          <w:szCs w:val="20"/>
        </w:rPr>
        <w:t>al-Ram</w:t>
      </w:r>
      <w:r w:rsidR="0039498C" w:rsidRPr="007B0C64">
        <w:rPr>
          <w:rFonts w:ascii="Garamond" w:eastAsia="Times New Roman" w:hAnsi="Garamond" w:cs="Times New Roman"/>
          <w:b/>
          <w:bCs/>
          <w:sz w:val="20"/>
          <w:szCs w:val="20"/>
        </w:rPr>
        <w:t>a</w:t>
      </w:r>
      <w:r w:rsidRPr="007B0C64">
        <w:rPr>
          <w:rFonts w:ascii="Garamond" w:eastAsia="Times New Roman" w:hAnsi="Garamond" w:cs="Times New Roman"/>
          <w:b/>
          <w:bCs/>
          <w:sz w:val="20"/>
          <w:szCs w:val="20"/>
        </w:rPr>
        <w:t>d</w:t>
      </w:r>
      <w:r w:rsidR="0039498C" w:rsidRPr="007B0C64">
        <w:rPr>
          <w:rFonts w:ascii="Garamond" w:eastAsia="Times New Roman" w:hAnsi="Garamond" w:cs="Times New Roman"/>
          <w:b/>
          <w:bCs/>
          <w:sz w:val="20"/>
          <w:szCs w:val="20"/>
        </w:rPr>
        <w:t>i</w:t>
      </w:r>
      <w:r w:rsidRPr="007B0C64">
        <w:rPr>
          <w:rFonts w:ascii="Garamond" w:eastAsia="Times New Roman" w:hAnsi="Garamond" w:cs="Times New Roman"/>
          <w:sz w:val="20"/>
          <w:szCs w:val="20"/>
        </w:rPr>
        <w:t xml:space="preserve">: </w:t>
      </w:r>
      <w:r w:rsidR="004265F3" w:rsidRPr="007B0C64">
        <w:rPr>
          <w:rFonts w:ascii="Garamond" w:eastAsia="Times New Roman" w:hAnsi="Garamond" w:cs="Times New Roman"/>
          <w:sz w:val="20"/>
          <w:szCs w:val="20"/>
        </w:rPr>
        <w:t>(</w:t>
      </w:r>
      <w:r w:rsidRPr="007B0C64">
        <w:rPr>
          <w:rFonts w:asciiTheme="majorBidi" w:eastAsia="Times New Roman" w:hAnsiTheme="majorBidi" w:cstheme="majorBidi"/>
          <w:i/>
          <w:iCs/>
          <w:sz w:val="18"/>
          <w:szCs w:val="18"/>
        </w:rPr>
        <w:t>a</w:t>
      </w:r>
      <w:r w:rsidR="001C6C8F" w:rsidRPr="007B0C64">
        <w:rPr>
          <w:rFonts w:asciiTheme="majorBidi" w:eastAsia="Times New Roman" w:hAnsiTheme="majorBidi" w:cstheme="majorBidi"/>
          <w:i/>
          <w:iCs/>
          <w:sz w:val="18"/>
          <w:szCs w:val="18"/>
        </w:rPr>
        <w:t>l</w:t>
      </w:r>
      <w:r w:rsidRPr="007B0C64">
        <w:rPr>
          <w:rFonts w:asciiTheme="majorBidi" w:eastAsia="Times New Roman" w:hAnsiTheme="majorBidi" w:cstheme="majorBidi"/>
          <w:i/>
          <w:iCs/>
          <w:sz w:val="18"/>
          <w:szCs w:val="18"/>
        </w:rPr>
        <w:t>-Ramadi, a</w:t>
      </w:r>
      <w:r w:rsidR="001C6C8F" w:rsidRPr="007B0C64">
        <w:rPr>
          <w:rFonts w:asciiTheme="majorBidi" w:eastAsia="Times New Roman" w:hAnsiTheme="majorBidi" w:cstheme="majorBidi"/>
          <w:i/>
          <w:iCs/>
          <w:sz w:val="18"/>
          <w:szCs w:val="18"/>
        </w:rPr>
        <w:t>l</w:t>
      </w:r>
      <w:r w:rsidRPr="007B0C64">
        <w:rPr>
          <w:rFonts w:asciiTheme="majorBidi" w:eastAsia="Times New Roman" w:hAnsiTheme="majorBidi" w:cstheme="majorBidi"/>
          <w:i/>
          <w:iCs/>
          <w:sz w:val="18"/>
          <w:szCs w:val="18"/>
        </w:rPr>
        <w:t>-Rumādī</w:t>
      </w:r>
      <w:r w:rsidR="004265F3" w:rsidRPr="007B0C64">
        <w:rPr>
          <w:rFonts w:ascii="Garamond" w:eastAsia="Times New Roman" w:hAnsi="Garamond" w:cs="Times New Roman"/>
          <w:sz w:val="20"/>
          <w:szCs w:val="20"/>
        </w:rPr>
        <w:t>)</w:t>
      </w:r>
      <w:r w:rsidRPr="007B0C64">
        <w:rPr>
          <w:rFonts w:ascii="Garamond" w:eastAsia="Times New Roman" w:hAnsi="Garamond" w:cs="Times New Roman"/>
          <w:sz w:val="20"/>
          <w:szCs w:val="20"/>
        </w:rPr>
        <w:t xml:space="preserve"> The name of a town to the northwest of Baghdad on the Euphrates River. It was founded and built in 1869 by the Ottoman Wali of Baghdad </w:t>
      </w:r>
      <w:r w:rsidRPr="007B0C64">
        <w:rPr>
          <w:rFonts w:ascii="Garamond" w:eastAsia="Times New Roman" w:hAnsi="Garamond" w:cstheme="majorBidi"/>
          <w:sz w:val="20"/>
          <w:szCs w:val="20"/>
        </w:rPr>
        <w:t>Mid</w:t>
      </w:r>
      <w:r w:rsidRPr="007B0C64">
        <w:rPr>
          <w:rFonts w:asciiTheme="majorBidi" w:eastAsia="Times New Roman" w:hAnsiTheme="majorBidi" w:cstheme="majorBidi"/>
          <w:sz w:val="18"/>
          <w:szCs w:val="18"/>
        </w:rPr>
        <w:t>ḥ</w:t>
      </w:r>
      <w:r w:rsidRPr="007B0C64">
        <w:rPr>
          <w:rFonts w:ascii="Garamond" w:eastAsia="Times New Roman" w:hAnsi="Garamond" w:cstheme="majorBidi"/>
          <w:sz w:val="20"/>
          <w:szCs w:val="20"/>
        </w:rPr>
        <w:t>at</w:t>
      </w:r>
      <w:r w:rsidRPr="007B0C64">
        <w:rPr>
          <w:rFonts w:ascii="Garamond" w:eastAsia="Times New Roman" w:hAnsi="Garamond" w:cs="Times New Roman"/>
          <w:sz w:val="20"/>
          <w:szCs w:val="20"/>
        </w:rPr>
        <w:t xml:space="preserve"> Pasha (1869-1872) to control the nomadic Dulaim (Dulaym/D'laim) tribes of the region, but it also proved to be an important stopping point along the caravan route between Baghdad and the Levant. al-Ramadi is the capital of al-Anbar province in Iraq and most its inhabitants are Sunni Muslims from the Dulaim tribe. Alois Musil’s account of his 1912 journey describes a</w:t>
      </w:r>
      <w:r w:rsidR="001C6C8F" w:rsidRPr="007B0C64">
        <w:rPr>
          <w:rFonts w:ascii="Garamond" w:eastAsia="Times New Roman" w:hAnsi="Garamond" w:cs="Times New Roman"/>
          <w:sz w:val="20"/>
          <w:szCs w:val="20"/>
        </w:rPr>
        <w:t>l</w:t>
      </w:r>
      <w:r w:rsidRPr="007B0C64">
        <w:rPr>
          <w:rFonts w:ascii="Garamond" w:eastAsia="Times New Roman" w:hAnsi="Garamond" w:cs="Times New Roman"/>
          <w:sz w:val="20"/>
          <w:szCs w:val="20"/>
        </w:rPr>
        <w:t>-Ramādī as a "wealthy settlement of about fifteen hundred inhabitants" with extensive land holdings. It also had a population of some 150 Jews who had their own synagogue. [ME, 33]</w:t>
      </w:r>
    </w:p>
    <w:p w:rsidR="00FB7576" w:rsidRPr="007B0C64" w:rsidRDefault="00FB7576" w:rsidP="00FB7576">
      <w:pPr>
        <w:jc w:val="right"/>
        <w:rPr>
          <w:rFonts w:ascii="Garamond" w:eastAsia="Times New Roman" w:hAnsi="Garamond" w:cs="Times New Roman"/>
          <w:i/>
          <w:iCs/>
          <w:sz w:val="20"/>
          <w:szCs w:val="20"/>
        </w:rPr>
      </w:pPr>
      <w:r w:rsidRPr="007B0C64">
        <w:rPr>
          <w:rFonts w:ascii="Garamond" w:eastAsia="Times New Roman" w:hAnsi="Garamond" w:cs="Times New Roman"/>
          <w:i/>
          <w:iCs/>
          <w:sz w:val="20"/>
          <w:szCs w:val="20"/>
        </w:rPr>
        <w:t>page 012</w:t>
      </w:r>
    </w:p>
    <w:p w:rsidR="005A5CEC" w:rsidRPr="007B0C64" w:rsidRDefault="00A76447" w:rsidP="007B0C64">
      <w:pPr>
        <w:numPr>
          <w:ilvl w:val="0"/>
          <w:numId w:val="2"/>
        </w:numPr>
        <w:ind w:left="0"/>
        <w:jc w:val="both"/>
        <w:rPr>
          <w:rFonts w:ascii="Garamond" w:eastAsia="Times New Roman" w:hAnsi="Garamond" w:cs="Times New Roman"/>
          <w:sz w:val="20"/>
          <w:szCs w:val="20"/>
        </w:rPr>
      </w:pPr>
      <w:r w:rsidRPr="007B0C64">
        <w:rPr>
          <w:rFonts w:ascii="Garamond" w:eastAsia="Times New Roman" w:hAnsi="Garamond" w:cs="Times New Roman"/>
          <w:b/>
          <w:bCs/>
          <w:sz w:val="20"/>
          <w:szCs w:val="20"/>
        </w:rPr>
        <w:t>Realtor</w:t>
      </w:r>
      <w:r w:rsidRPr="007B0C64">
        <w:rPr>
          <w:rFonts w:ascii="Garamond" w:eastAsia="Times New Roman" w:hAnsi="Garamond" w:cs="Times New Roman"/>
          <w:sz w:val="20"/>
          <w:szCs w:val="20"/>
        </w:rPr>
        <w:t xml:space="preserve">: The Arabic word </w:t>
      </w:r>
      <w:r w:rsidRPr="007B0C64">
        <w:rPr>
          <w:rFonts w:asciiTheme="majorBidi" w:eastAsia="Times New Roman" w:hAnsiTheme="majorBidi" w:cstheme="majorBidi"/>
          <w:i/>
          <w:iCs/>
          <w:sz w:val="18"/>
          <w:szCs w:val="18"/>
        </w:rPr>
        <w:t>sagha</w:t>
      </w:r>
      <w:r w:rsidR="007B0C64">
        <w:rPr>
          <w:rFonts w:ascii="Garamond" w:eastAsia="Times New Roman" w:hAnsi="Garamond" w:cs="Times New Roman"/>
          <w:sz w:val="20"/>
          <w:szCs w:val="20"/>
        </w:rPr>
        <w:t xml:space="preserve"> -</w:t>
      </w:r>
      <w:r w:rsidRPr="007B0C64">
        <w:rPr>
          <w:rFonts w:ascii="Garamond" w:eastAsia="Times New Roman" w:hAnsi="Garamond" w:cs="Times New Roman"/>
          <w:sz w:val="20"/>
          <w:szCs w:val="20"/>
        </w:rPr>
        <w:t xml:space="preserve"> </w:t>
      </w:r>
      <w:r w:rsidRPr="007B0C64">
        <w:rPr>
          <w:rFonts w:ascii="Garamond" w:eastAsia="Times New Roman" w:hAnsi="Garamond" w:cs="Times New Roman"/>
          <w:sz w:val="20"/>
          <w:szCs w:val="20"/>
          <w:rtl/>
        </w:rPr>
        <w:t>سغاء</w:t>
      </w:r>
      <w:r w:rsidRPr="007B0C64">
        <w:rPr>
          <w:rFonts w:ascii="Garamond" w:eastAsia="Times New Roman" w:hAnsi="Garamond" w:cs="Times New Roman"/>
          <w:sz w:val="20"/>
          <w:szCs w:val="20"/>
        </w:rPr>
        <w:t xml:space="preserve"> is unclear in the diary. Alexander </w:t>
      </w:r>
      <w:r w:rsidR="005A5CEC" w:rsidRPr="007B0C64">
        <w:rPr>
          <w:rFonts w:ascii="Garamond" w:hAnsi="Garamond"/>
          <w:sz w:val="20"/>
          <w:szCs w:val="20"/>
        </w:rPr>
        <w:t>apparently</w:t>
      </w:r>
      <w:r w:rsidR="005A5CEC" w:rsidRPr="007B0C64">
        <w:rPr>
          <w:rFonts w:ascii="Garamond" w:eastAsia="Times New Roman" w:hAnsi="Garamond" w:cs="Times New Roman"/>
          <w:sz w:val="20"/>
          <w:szCs w:val="20"/>
        </w:rPr>
        <w:t xml:space="preserve"> </w:t>
      </w:r>
      <w:r w:rsidRPr="007B0C64">
        <w:rPr>
          <w:rFonts w:ascii="Garamond" w:eastAsia="Times New Roman" w:hAnsi="Garamond" w:cs="Times New Roman"/>
          <w:sz w:val="20"/>
          <w:szCs w:val="20"/>
        </w:rPr>
        <w:t xml:space="preserve">used it to refer to a leasing agent. </w:t>
      </w:r>
    </w:p>
    <w:p w:rsidR="00A76447" w:rsidRPr="007B0C64" w:rsidRDefault="00A76447" w:rsidP="00F10779">
      <w:pPr>
        <w:numPr>
          <w:ilvl w:val="0"/>
          <w:numId w:val="2"/>
        </w:numPr>
        <w:ind w:left="0"/>
        <w:jc w:val="both"/>
        <w:rPr>
          <w:rFonts w:ascii="Garamond" w:eastAsia="Times New Roman" w:hAnsi="Garamond" w:cs="Times New Roman"/>
          <w:sz w:val="20"/>
          <w:szCs w:val="20"/>
        </w:rPr>
      </w:pPr>
      <w:r w:rsidRPr="007B0C64">
        <w:rPr>
          <w:rFonts w:ascii="Garamond" w:eastAsia="Times New Roman" w:hAnsi="Garamond" w:cs="Times New Roman"/>
          <w:b/>
          <w:bCs/>
          <w:sz w:val="20"/>
          <w:szCs w:val="20"/>
        </w:rPr>
        <w:t>Telegraph</w:t>
      </w:r>
      <w:r w:rsidRPr="007B0C64">
        <w:rPr>
          <w:rFonts w:ascii="Garamond" w:eastAsia="Times New Roman" w:hAnsi="Garamond" w:cs="Times New Roman"/>
          <w:sz w:val="20"/>
          <w:szCs w:val="20"/>
        </w:rPr>
        <w:t xml:space="preserve">: </w:t>
      </w:r>
      <w:r w:rsidR="00165DBA" w:rsidRPr="007B0C64">
        <w:rPr>
          <w:sz w:val="20"/>
          <w:szCs w:val="20"/>
        </w:rPr>
        <w:t xml:space="preserve"> </w:t>
      </w:r>
      <w:r w:rsidR="00165DBA" w:rsidRPr="007B0C64">
        <w:rPr>
          <w:rFonts w:ascii="Garamond" w:hAnsi="Garamond"/>
          <w:sz w:val="20"/>
          <w:szCs w:val="20"/>
        </w:rPr>
        <w:t xml:space="preserve">Introduced into Iraq in 1861, following an 1857 agreement by the Turkish and British governments  to allow the installation of lines by British Engineers as a purely Turkish enterprise.  The line from Istanbul to Baghdad was followed in 1864 by a line from  Baghdad to the gulf.  Subsequently, Iraq was linked to telegraph networks throughout the Middle East.  Stephen Helmsley Longrigg, </w:t>
      </w:r>
      <w:r w:rsidR="00165DBA" w:rsidRPr="007B0C64">
        <w:rPr>
          <w:rFonts w:ascii="Garamond" w:hAnsi="Garamond"/>
          <w:i/>
          <w:iCs/>
          <w:sz w:val="20"/>
          <w:szCs w:val="20"/>
        </w:rPr>
        <w:t>Four Centuries of Modern Iraq</w:t>
      </w:r>
      <w:r w:rsidR="00165DBA" w:rsidRPr="007B0C64">
        <w:rPr>
          <w:rFonts w:ascii="Garamond" w:hAnsi="Garamond"/>
          <w:sz w:val="20"/>
          <w:szCs w:val="20"/>
        </w:rPr>
        <w:t>, (Oxford, Clarendon Press) 1925.</w:t>
      </w:r>
    </w:p>
    <w:p w:rsidR="00A76447" w:rsidRPr="007B0C64" w:rsidRDefault="00A76447" w:rsidP="0030611E">
      <w:pPr>
        <w:numPr>
          <w:ilvl w:val="0"/>
          <w:numId w:val="2"/>
        </w:numPr>
        <w:ind w:left="0"/>
        <w:jc w:val="both"/>
        <w:rPr>
          <w:rFonts w:ascii="Garamond" w:eastAsia="Times New Roman" w:hAnsi="Garamond" w:cs="Times New Roman"/>
          <w:sz w:val="20"/>
          <w:szCs w:val="20"/>
        </w:rPr>
      </w:pPr>
      <w:r w:rsidRPr="007B0C64">
        <w:rPr>
          <w:rFonts w:ascii="Garamond" w:eastAsia="Times New Roman" w:hAnsi="Garamond" w:cs="Times New Roman"/>
          <w:b/>
          <w:bCs/>
          <w:sz w:val="20"/>
          <w:szCs w:val="20"/>
        </w:rPr>
        <w:t>Sheikh Mas'oud</w:t>
      </w:r>
      <w:r w:rsidRPr="007B0C64">
        <w:rPr>
          <w:rFonts w:ascii="Garamond" w:eastAsia="Times New Roman" w:hAnsi="Garamond" w:cs="Times New Roman"/>
          <w:sz w:val="20"/>
          <w:szCs w:val="20"/>
        </w:rPr>
        <w:t>: Musil mentions "the little sanctuary" of Sheikh Mas</w:t>
      </w:r>
      <w:r w:rsidRPr="007B0C64">
        <w:rPr>
          <w:rFonts w:ascii="Times New Roman" w:eastAsia="Times New Roman" w:hAnsi="Times New Roman" w:cs="Times New Roman"/>
          <w:sz w:val="20"/>
          <w:szCs w:val="20"/>
        </w:rPr>
        <w:t>ʿ</w:t>
      </w:r>
      <w:r w:rsidRPr="007B0C64">
        <w:rPr>
          <w:rFonts w:ascii="Garamond" w:eastAsia="Times New Roman" w:hAnsi="Garamond" w:cs="Times New Roman"/>
          <w:sz w:val="20"/>
          <w:szCs w:val="20"/>
        </w:rPr>
        <w:t>ūd located on the bluffs above the ruins of al-Bārūd on the outskirts of al-Ramādī. [ME, 34]</w:t>
      </w:r>
    </w:p>
    <w:p w:rsidR="00FB7576" w:rsidRPr="007B0C64" w:rsidRDefault="00FB7576" w:rsidP="00FB7576">
      <w:pPr>
        <w:jc w:val="right"/>
        <w:rPr>
          <w:rFonts w:ascii="Garamond" w:eastAsia="Times New Roman" w:hAnsi="Garamond" w:cs="Times New Roman"/>
          <w:i/>
          <w:iCs/>
          <w:sz w:val="20"/>
          <w:szCs w:val="20"/>
        </w:rPr>
      </w:pPr>
      <w:r w:rsidRPr="007B0C64">
        <w:rPr>
          <w:rFonts w:ascii="Garamond" w:eastAsia="Times New Roman" w:hAnsi="Garamond" w:cs="Times New Roman"/>
          <w:i/>
          <w:iCs/>
          <w:sz w:val="20"/>
          <w:szCs w:val="20"/>
        </w:rPr>
        <w:t>page 013</w:t>
      </w:r>
    </w:p>
    <w:p w:rsidR="00A76447" w:rsidRPr="007B0C64" w:rsidRDefault="00A76447" w:rsidP="002E01E9">
      <w:pPr>
        <w:numPr>
          <w:ilvl w:val="0"/>
          <w:numId w:val="2"/>
        </w:numPr>
        <w:ind w:left="0"/>
        <w:jc w:val="both"/>
        <w:rPr>
          <w:rFonts w:ascii="Garamond" w:eastAsia="Times New Roman" w:hAnsi="Garamond" w:cs="Times New Roman"/>
          <w:sz w:val="20"/>
          <w:szCs w:val="20"/>
        </w:rPr>
      </w:pPr>
      <w:r w:rsidRPr="007B0C64">
        <w:rPr>
          <w:rFonts w:ascii="Garamond" w:eastAsia="Times New Roman" w:hAnsi="Garamond" w:cs="Times New Roman"/>
          <w:b/>
          <w:bCs/>
          <w:sz w:val="20"/>
          <w:szCs w:val="20"/>
        </w:rPr>
        <w:t>Cubit</w:t>
      </w:r>
      <w:r w:rsidRPr="007B0C64">
        <w:rPr>
          <w:rFonts w:ascii="Garamond" w:eastAsia="Times New Roman" w:hAnsi="Garamond" w:cs="Times New Roman"/>
          <w:sz w:val="20"/>
          <w:szCs w:val="20"/>
        </w:rPr>
        <w:t>: The cubit (</w:t>
      </w:r>
      <w:r w:rsidRPr="007B0C64">
        <w:rPr>
          <w:rFonts w:asciiTheme="majorBidi" w:eastAsia="Times New Roman" w:hAnsiTheme="majorBidi" w:cstheme="majorBidi"/>
          <w:i/>
          <w:iCs/>
          <w:sz w:val="18"/>
          <w:szCs w:val="18"/>
        </w:rPr>
        <w:t>dirā</w:t>
      </w:r>
      <w:r w:rsidRPr="007B0C64">
        <w:rPr>
          <w:rFonts w:ascii="Garamond" w:eastAsia="Times New Roman" w:hAnsi="Garamond" w:cs="Times New Roman"/>
          <w:sz w:val="20"/>
          <w:szCs w:val="20"/>
        </w:rPr>
        <w:t>) is a measurement of length. In Baghdad, the cubit is equivalent to 75 centimeters. There is a cubit of Aleppo at 68 cm and a cubit of Persia.</w:t>
      </w:r>
    </w:p>
    <w:p w:rsidR="00A76447" w:rsidRPr="007B0C64" w:rsidRDefault="0060455C" w:rsidP="007B0C64">
      <w:pPr>
        <w:numPr>
          <w:ilvl w:val="0"/>
          <w:numId w:val="2"/>
        </w:numPr>
        <w:ind w:left="0"/>
        <w:jc w:val="both"/>
        <w:rPr>
          <w:rFonts w:ascii="Garamond" w:eastAsia="Times New Roman" w:hAnsi="Garamond" w:cs="Times New Roman"/>
          <w:sz w:val="20"/>
          <w:szCs w:val="20"/>
        </w:rPr>
      </w:pPr>
      <w:r w:rsidRPr="007B0C64">
        <w:rPr>
          <w:rFonts w:ascii="Garamond" w:eastAsia="Times New Roman" w:hAnsi="Garamond" w:cs="Times New Roman"/>
          <w:b/>
          <w:bCs/>
          <w:sz w:val="20"/>
          <w:szCs w:val="20"/>
        </w:rPr>
        <w:t>Qa</w:t>
      </w:r>
      <w:r w:rsidRPr="007B0C64">
        <w:rPr>
          <w:rFonts w:ascii="Times New Roman" w:eastAsia="Times New Roman" w:hAnsi="Times New Roman" w:cs="Times New Roman"/>
          <w:b/>
          <w:bCs/>
          <w:sz w:val="20"/>
          <w:szCs w:val="20"/>
        </w:rPr>
        <w:t>ʾ</w:t>
      </w:r>
      <w:r w:rsidRPr="007B0C64">
        <w:rPr>
          <w:rFonts w:ascii="Garamond" w:eastAsia="Times New Roman" w:hAnsi="Garamond" w:cs="Times New Roman"/>
          <w:b/>
          <w:bCs/>
          <w:sz w:val="20"/>
          <w:szCs w:val="20"/>
        </w:rPr>
        <w:t>i</w:t>
      </w:r>
      <w:r w:rsidR="00A76447" w:rsidRPr="007B0C64">
        <w:rPr>
          <w:rFonts w:ascii="Garamond" w:eastAsia="Times New Roman" w:hAnsi="Garamond" w:cs="Times New Roman"/>
          <w:b/>
          <w:bCs/>
          <w:sz w:val="20"/>
          <w:szCs w:val="20"/>
        </w:rPr>
        <w:t>maqam</w:t>
      </w:r>
      <w:r w:rsidR="00A76447" w:rsidRPr="007B0C64">
        <w:rPr>
          <w:rFonts w:ascii="Garamond" w:eastAsia="Times New Roman" w:hAnsi="Garamond" w:cs="Times New Roman"/>
          <w:sz w:val="20"/>
          <w:szCs w:val="20"/>
        </w:rPr>
        <w:t xml:space="preserve">: </w:t>
      </w:r>
      <w:r w:rsidR="004265F3" w:rsidRPr="007B0C64">
        <w:rPr>
          <w:rFonts w:ascii="Garamond" w:eastAsia="Times New Roman" w:hAnsi="Garamond" w:cs="Times New Roman"/>
          <w:sz w:val="20"/>
          <w:szCs w:val="20"/>
        </w:rPr>
        <w:t>(</w:t>
      </w:r>
      <w:r w:rsidR="0039498C" w:rsidRPr="007B0C64">
        <w:rPr>
          <w:rFonts w:ascii="Garamond" w:eastAsia="Times New Roman" w:hAnsi="Garamond" w:cstheme="majorBidi"/>
          <w:sz w:val="20"/>
          <w:szCs w:val="20"/>
        </w:rPr>
        <w:t>K</w:t>
      </w:r>
      <w:r w:rsidR="00A76447" w:rsidRPr="007B0C64">
        <w:rPr>
          <w:rFonts w:ascii="Garamond" w:eastAsia="Times New Roman" w:hAnsi="Garamond" w:cstheme="majorBidi"/>
          <w:sz w:val="20"/>
          <w:szCs w:val="20"/>
        </w:rPr>
        <w:t>ā</w:t>
      </w:r>
      <w:r w:rsidR="00A76447" w:rsidRPr="007B0C64">
        <w:rPr>
          <w:rFonts w:asciiTheme="majorBidi" w:eastAsia="Times New Roman" w:hAnsiTheme="majorBidi" w:cstheme="majorBidi"/>
          <w:sz w:val="20"/>
          <w:szCs w:val="20"/>
        </w:rPr>
        <w:t>ʾ</w:t>
      </w:r>
      <w:r w:rsidR="00A76447" w:rsidRPr="007B0C64">
        <w:rPr>
          <w:rFonts w:ascii="Garamond" w:eastAsia="Times New Roman" w:hAnsi="Garamond" w:cstheme="majorBidi"/>
          <w:sz w:val="20"/>
          <w:szCs w:val="20"/>
        </w:rPr>
        <w:t>im-ma</w:t>
      </w:r>
      <w:r w:rsidR="0039498C" w:rsidRPr="007B0C64">
        <w:rPr>
          <w:rFonts w:ascii="Garamond" w:eastAsia="Times New Roman" w:hAnsi="Garamond" w:cstheme="majorBidi"/>
          <w:sz w:val="20"/>
          <w:szCs w:val="20"/>
        </w:rPr>
        <w:t>k</w:t>
      </w:r>
      <w:r w:rsidR="00A76447" w:rsidRPr="007B0C64">
        <w:rPr>
          <w:rFonts w:ascii="Garamond" w:eastAsia="Times New Roman" w:hAnsi="Garamond" w:cstheme="majorBidi"/>
          <w:sz w:val="20"/>
          <w:szCs w:val="20"/>
        </w:rPr>
        <w:t>ām</w:t>
      </w:r>
      <w:r w:rsidR="00A76447" w:rsidRPr="007B0C64">
        <w:rPr>
          <w:rFonts w:ascii="Garamond" w:eastAsia="Times New Roman" w:hAnsi="Garamond" w:cs="Times New Roman"/>
          <w:sz w:val="20"/>
          <w:szCs w:val="20"/>
        </w:rPr>
        <w:t>, qā</w:t>
      </w:r>
      <w:r w:rsidR="007B0C64" w:rsidRPr="007B0C64">
        <w:rPr>
          <w:rFonts w:asciiTheme="majorBidi" w:eastAsia="Times New Roman" w:hAnsiTheme="majorBidi" w:cstheme="majorBidi"/>
          <w:sz w:val="20"/>
          <w:szCs w:val="20"/>
        </w:rPr>
        <w:t>ʾ</w:t>
      </w:r>
      <w:r w:rsidR="00A76447" w:rsidRPr="007B0C64">
        <w:rPr>
          <w:rFonts w:ascii="Garamond" w:eastAsia="Times New Roman" w:hAnsi="Garamond" w:cs="Times New Roman"/>
          <w:sz w:val="20"/>
          <w:szCs w:val="20"/>
        </w:rPr>
        <w:t>ima</w:t>
      </w:r>
      <w:r w:rsidR="0039498C" w:rsidRPr="007B0C64">
        <w:rPr>
          <w:rFonts w:ascii="Garamond" w:eastAsia="Times New Roman" w:hAnsi="Garamond" w:cs="Times New Roman"/>
          <w:sz w:val="20"/>
          <w:szCs w:val="20"/>
        </w:rPr>
        <w:t>k</w:t>
      </w:r>
      <w:r w:rsidR="00A76447" w:rsidRPr="007B0C64">
        <w:rPr>
          <w:rFonts w:ascii="Garamond" w:eastAsia="Times New Roman" w:hAnsi="Garamond" w:cs="Times New Roman"/>
          <w:sz w:val="20"/>
          <w:szCs w:val="20"/>
        </w:rPr>
        <w:t>am</w:t>
      </w:r>
      <w:r w:rsidR="004265F3" w:rsidRPr="007B0C64">
        <w:rPr>
          <w:rFonts w:ascii="Garamond" w:eastAsia="Times New Roman" w:hAnsi="Garamond" w:cs="Times New Roman"/>
          <w:sz w:val="20"/>
          <w:szCs w:val="20"/>
        </w:rPr>
        <w:t>)</w:t>
      </w:r>
      <w:r w:rsidR="00A76447" w:rsidRPr="007B0C64">
        <w:rPr>
          <w:rFonts w:ascii="Garamond" w:eastAsia="Times New Roman" w:hAnsi="Garamond" w:cs="Times New Roman"/>
          <w:sz w:val="20"/>
          <w:szCs w:val="20"/>
        </w:rPr>
        <w:t xml:space="preserve"> Established during the Ottoman "Tanzimat" (reform, reorganization) period in the late 19th century, the </w:t>
      </w:r>
      <w:r w:rsidR="00A76447" w:rsidRPr="007B0C64">
        <w:rPr>
          <w:rFonts w:asciiTheme="majorBidi" w:eastAsia="Times New Roman" w:hAnsiTheme="majorBidi" w:cstheme="majorBidi"/>
          <w:i/>
          <w:iCs/>
          <w:sz w:val="18"/>
          <w:szCs w:val="18"/>
        </w:rPr>
        <w:t>qaʾim maqam</w:t>
      </w:r>
      <w:r w:rsidR="00A76447" w:rsidRPr="007B0C64">
        <w:rPr>
          <w:rFonts w:ascii="Garamond" w:eastAsia="Times New Roman" w:hAnsi="Garamond" w:cs="Times New Roman"/>
          <w:sz w:val="20"/>
          <w:szCs w:val="20"/>
        </w:rPr>
        <w:t xml:space="preserve"> was the highest administrative official of a sub-district appointed by the district governor and confirmed by the provincial governor. He handled all administrative and financial affairs of the sub-district, including taxation and policing.</w:t>
      </w:r>
    </w:p>
    <w:p w:rsidR="00A76447" w:rsidRPr="007B0C64" w:rsidRDefault="00A76447" w:rsidP="004265F3">
      <w:pPr>
        <w:numPr>
          <w:ilvl w:val="0"/>
          <w:numId w:val="2"/>
        </w:numPr>
        <w:ind w:left="0"/>
        <w:jc w:val="both"/>
        <w:rPr>
          <w:rFonts w:ascii="Garamond" w:eastAsia="Times New Roman" w:hAnsi="Garamond" w:cs="Times New Roman"/>
          <w:sz w:val="20"/>
          <w:szCs w:val="20"/>
        </w:rPr>
      </w:pPr>
      <w:r w:rsidRPr="007B0C64">
        <w:rPr>
          <w:rFonts w:ascii="Garamond" w:eastAsia="Times New Roman" w:hAnsi="Garamond" w:cs="Times New Roman"/>
          <w:b/>
          <w:bCs/>
          <w:sz w:val="20"/>
          <w:szCs w:val="20"/>
        </w:rPr>
        <w:t>al-Hit</w:t>
      </w:r>
      <w:r w:rsidRPr="007B0C64">
        <w:rPr>
          <w:rFonts w:ascii="Garamond" w:eastAsia="Times New Roman" w:hAnsi="Garamond" w:cs="Times New Roman"/>
          <w:sz w:val="20"/>
          <w:szCs w:val="20"/>
        </w:rPr>
        <w:t xml:space="preserve">: First mentioned in accounts of a visit by the Assyrian king Tukulti Enurta II in 885 BCE. At that time it was known as Īd and later as Īs, Iskara, and Ispolis, all of which are thought to be related to words for "bitumen". The town is mentioned by writers from Herotodus to Talmudic and Arab sources. Musil, in his account of a 1912 visit, describes al-Hit as follows: </w:t>
      </w:r>
      <w:r w:rsidRPr="007B0C64">
        <w:rPr>
          <w:rFonts w:ascii="Garamond" w:eastAsia="Times New Roman" w:hAnsi="Garamond" w:cs="Times New Roman"/>
          <w:i/>
          <w:iCs/>
          <w:sz w:val="20"/>
          <w:szCs w:val="20"/>
        </w:rPr>
        <w:t>"The dark brown buildings of the town of al-Hit cover from top to bottom a yellowish cone about thirty meters high. The largest and tallest houses are on the east side, where also stands the old mosque with the leaning minaret. A broad street divides the town on the cone from the khans and warehouses at its southwestern foot. Between the suburb and the gardens of ad-Dawwāra are ovens for melting and refining</w:t>
      </w:r>
      <w:r w:rsidRPr="00956CD5">
        <w:rPr>
          <w:rFonts w:ascii="Garamond" w:eastAsia="Times New Roman" w:hAnsi="Garamond" w:cs="Times New Roman"/>
          <w:i/>
          <w:iCs/>
        </w:rPr>
        <w:t xml:space="preserve"> </w:t>
      </w:r>
      <w:r w:rsidRPr="007B0C64">
        <w:rPr>
          <w:rFonts w:ascii="Garamond" w:eastAsia="Times New Roman" w:hAnsi="Garamond" w:cs="Times New Roman"/>
          <w:i/>
          <w:iCs/>
          <w:sz w:val="20"/>
          <w:szCs w:val="20"/>
        </w:rPr>
        <w:lastRenderedPageBreak/>
        <w:t xml:space="preserve">bitumen. al-Hit has about five thousand inhabitants, two-thirds of whom come from the Dlejm </w:t>
      </w:r>
      <w:r w:rsidR="004265F3" w:rsidRPr="007B0C64">
        <w:rPr>
          <w:rFonts w:ascii="Garamond" w:eastAsia="Times New Roman" w:hAnsi="Garamond" w:cs="Times New Roman"/>
          <w:i/>
          <w:iCs/>
          <w:sz w:val="20"/>
          <w:szCs w:val="20"/>
        </w:rPr>
        <w:t>(</w:t>
      </w:r>
      <w:r w:rsidRPr="007B0C64">
        <w:rPr>
          <w:rFonts w:ascii="Garamond" w:eastAsia="Times New Roman" w:hAnsi="Garamond" w:cs="Times New Roman"/>
          <w:i/>
          <w:iCs/>
          <w:sz w:val="20"/>
          <w:szCs w:val="20"/>
        </w:rPr>
        <w:t>Dulaym</w:t>
      </w:r>
      <w:r w:rsidR="004265F3" w:rsidRPr="007B0C64">
        <w:rPr>
          <w:rFonts w:ascii="Garamond" w:eastAsia="Times New Roman" w:hAnsi="Garamond" w:cs="Times New Roman"/>
          <w:i/>
          <w:iCs/>
          <w:sz w:val="20"/>
          <w:szCs w:val="20"/>
        </w:rPr>
        <w:t>)</w:t>
      </w:r>
      <w:r w:rsidRPr="007B0C64">
        <w:rPr>
          <w:rFonts w:ascii="Garamond" w:eastAsia="Times New Roman" w:hAnsi="Garamond" w:cs="Times New Roman"/>
          <w:i/>
          <w:iCs/>
          <w:sz w:val="20"/>
          <w:szCs w:val="20"/>
        </w:rPr>
        <w:t xml:space="preserve"> tribe and only about a fifth from the </w:t>
      </w:r>
      <w:r w:rsidRPr="007B0C64">
        <w:rPr>
          <w:rFonts w:ascii="Times New Roman" w:eastAsia="Times New Roman" w:hAnsi="Times New Roman" w:cs="Times New Roman"/>
          <w:i/>
          <w:iCs/>
          <w:sz w:val="20"/>
          <w:szCs w:val="20"/>
        </w:rPr>
        <w:t>ʿ</w:t>
      </w:r>
      <w:r w:rsidRPr="007B0C64">
        <w:rPr>
          <w:rFonts w:ascii="Garamond" w:eastAsia="Times New Roman" w:hAnsi="Garamond" w:cstheme="majorBidi"/>
          <w:i/>
          <w:iCs/>
          <w:sz w:val="20"/>
          <w:szCs w:val="20"/>
        </w:rPr>
        <w:t>A</w:t>
      </w:r>
      <w:r w:rsidRPr="007B0C64">
        <w:rPr>
          <w:rFonts w:asciiTheme="majorBidi" w:eastAsia="Times New Roman" w:hAnsiTheme="majorBidi" w:cstheme="majorBidi"/>
          <w:i/>
          <w:iCs/>
          <w:sz w:val="18"/>
          <w:szCs w:val="18"/>
        </w:rPr>
        <w:t>ḳ</w:t>
      </w:r>
      <w:r w:rsidRPr="007B0C64">
        <w:rPr>
          <w:rFonts w:ascii="Garamond" w:eastAsia="Times New Roman" w:hAnsi="Garamond" w:cstheme="majorBidi"/>
          <w:i/>
          <w:iCs/>
          <w:sz w:val="20"/>
          <w:szCs w:val="20"/>
        </w:rPr>
        <w:t xml:space="preserve">ejl </w:t>
      </w:r>
      <w:r w:rsidR="004265F3" w:rsidRPr="007B0C64">
        <w:rPr>
          <w:rFonts w:ascii="Garamond" w:eastAsia="Times New Roman" w:hAnsi="Garamond" w:cstheme="majorBidi"/>
          <w:i/>
          <w:iCs/>
          <w:sz w:val="20"/>
          <w:szCs w:val="20"/>
        </w:rPr>
        <w:t>(</w:t>
      </w:r>
      <w:r w:rsidRPr="007B0C64">
        <w:rPr>
          <w:rFonts w:asciiTheme="majorBidi" w:eastAsia="Times New Roman" w:hAnsiTheme="majorBidi" w:cstheme="majorBidi"/>
          <w:i/>
          <w:iCs/>
          <w:sz w:val="20"/>
          <w:szCs w:val="20"/>
        </w:rPr>
        <w:t>ʿ</w:t>
      </w:r>
      <w:r w:rsidRPr="007B0C64">
        <w:rPr>
          <w:rFonts w:ascii="Garamond" w:eastAsia="Times New Roman" w:hAnsi="Garamond" w:cstheme="majorBidi"/>
          <w:i/>
          <w:iCs/>
          <w:sz w:val="20"/>
          <w:szCs w:val="20"/>
        </w:rPr>
        <w:t>A</w:t>
      </w:r>
      <w:r w:rsidRPr="007B0C64">
        <w:rPr>
          <w:rFonts w:asciiTheme="majorBidi" w:eastAsia="Times New Roman" w:hAnsiTheme="majorBidi" w:cstheme="majorBidi"/>
          <w:i/>
          <w:iCs/>
          <w:sz w:val="18"/>
          <w:szCs w:val="18"/>
        </w:rPr>
        <w:t>ḳ</w:t>
      </w:r>
      <w:r w:rsidRPr="007B0C64">
        <w:rPr>
          <w:rFonts w:ascii="Garamond" w:eastAsia="Times New Roman" w:hAnsi="Garamond" w:cstheme="majorBidi"/>
          <w:i/>
          <w:iCs/>
          <w:sz w:val="20"/>
          <w:szCs w:val="20"/>
        </w:rPr>
        <w:t>eyl</w:t>
      </w:r>
      <w:r w:rsidR="004265F3" w:rsidRPr="007B0C64">
        <w:rPr>
          <w:rFonts w:ascii="Garamond" w:eastAsia="Times New Roman" w:hAnsi="Garamond" w:cstheme="majorBidi"/>
          <w:i/>
          <w:iCs/>
          <w:sz w:val="20"/>
          <w:szCs w:val="20"/>
        </w:rPr>
        <w:t>)</w:t>
      </w:r>
      <w:r w:rsidRPr="007B0C64">
        <w:rPr>
          <w:rFonts w:ascii="Garamond" w:eastAsia="Times New Roman" w:hAnsi="Garamond" w:cstheme="majorBidi"/>
          <w:i/>
          <w:iCs/>
          <w:sz w:val="20"/>
          <w:szCs w:val="20"/>
        </w:rPr>
        <w:t>.</w:t>
      </w:r>
      <w:r w:rsidRPr="007B0C64">
        <w:rPr>
          <w:rFonts w:ascii="Garamond" w:eastAsia="Times New Roman" w:hAnsi="Garamond" w:cs="Times New Roman"/>
          <w:i/>
          <w:iCs/>
          <w:sz w:val="20"/>
          <w:szCs w:val="20"/>
        </w:rPr>
        <w:t xml:space="preserve"> The houses are usually two stories high, the streets narrow, crooked and dirty, as they are washed only during the copious winter rains. Above the houses rises the tall minaret. Among the inhabitants are numerous Jewish families who have lived there from time immemorial… The principal occupations of the inhabitants are gathering bitumen and naphtha, quarrying stone, gardening, and building boats </w:t>
      </w:r>
      <w:r w:rsidRPr="007B0C64">
        <w:rPr>
          <w:rFonts w:ascii="Garamond" w:eastAsia="Times New Roman" w:hAnsi="Garamond" w:cs="Times New Roman"/>
          <w:i/>
          <w:iCs/>
          <w:spacing w:val="20"/>
          <w:sz w:val="20"/>
          <w:szCs w:val="20"/>
        </w:rPr>
        <w:t>(</w:t>
      </w:r>
      <w:r w:rsidR="002E01E9" w:rsidRPr="007B0C64">
        <w:rPr>
          <w:rFonts w:asciiTheme="majorBidi" w:eastAsia="Times New Roman" w:hAnsiTheme="majorBidi" w:cstheme="majorBidi"/>
          <w:i/>
          <w:iCs/>
          <w:sz w:val="18"/>
          <w:szCs w:val="18"/>
        </w:rPr>
        <w:t>şaḫātīr</w:t>
      </w:r>
      <w:r w:rsidRPr="007B0C64">
        <w:rPr>
          <w:rFonts w:ascii="Garamond" w:eastAsia="Times New Roman" w:hAnsi="Garamond" w:cs="Times New Roman"/>
          <w:i/>
          <w:iCs/>
          <w:sz w:val="20"/>
          <w:szCs w:val="20"/>
        </w:rPr>
        <w:t>)…</w:t>
      </w:r>
      <w:r w:rsidRPr="00956CD5">
        <w:rPr>
          <w:rFonts w:ascii="Garamond" w:eastAsia="Times New Roman" w:hAnsi="Garamond" w:cs="Times New Roman"/>
          <w:i/>
          <w:iCs/>
        </w:rPr>
        <w:t xml:space="preserve"> </w:t>
      </w:r>
      <w:r w:rsidRPr="007B0C64">
        <w:rPr>
          <w:rFonts w:ascii="Garamond" w:eastAsia="Times New Roman" w:hAnsi="Garamond" w:cs="Times New Roman"/>
          <w:i/>
          <w:iCs/>
          <w:sz w:val="20"/>
          <w:szCs w:val="20"/>
        </w:rPr>
        <w:t>The ground in the vicinity of al-Hit consists of yellow limestone, covered with a thick layer of roughly crystallized gypsum, from which issue many springs with salt or somewhat bitter water, the latter smelling of sulfur. From these springs various gasses escape, which form large bubbles. The bitumen flowing to the surface resembles dirty scum. The salt surrounded by rosy-tinged slime settles on the edges of the springs."</w:t>
      </w:r>
      <w:r w:rsidRPr="007B0C64">
        <w:rPr>
          <w:rFonts w:ascii="Garamond" w:eastAsia="Times New Roman" w:hAnsi="Garamond" w:cs="Times New Roman"/>
          <w:sz w:val="20"/>
          <w:szCs w:val="20"/>
        </w:rPr>
        <w:t xml:space="preserve"> [ME, 27-28]</w:t>
      </w:r>
    </w:p>
    <w:p w:rsidR="00A76447" w:rsidRPr="007B0C64" w:rsidRDefault="00A76447" w:rsidP="004265F3">
      <w:pPr>
        <w:numPr>
          <w:ilvl w:val="0"/>
          <w:numId w:val="2"/>
        </w:numPr>
        <w:ind w:left="0"/>
        <w:jc w:val="both"/>
        <w:rPr>
          <w:rFonts w:ascii="Garamond" w:eastAsia="Times New Roman" w:hAnsi="Garamond" w:cs="Times New Roman"/>
          <w:sz w:val="20"/>
          <w:szCs w:val="20"/>
        </w:rPr>
      </w:pPr>
      <w:r w:rsidRPr="007B0C64">
        <w:rPr>
          <w:rFonts w:ascii="Garamond" w:eastAsia="Times New Roman" w:hAnsi="Garamond" w:cs="Times New Roman"/>
          <w:b/>
          <w:bCs/>
          <w:sz w:val="20"/>
          <w:szCs w:val="20"/>
        </w:rPr>
        <w:t>Nousha flower</w:t>
      </w:r>
      <w:r w:rsidR="004265F3" w:rsidRPr="007B0C64">
        <w:rPr>
          <w:rFonts w:ascii="Garamond" w:eastAsia="Times New Roman" w:hAnsi="Garamond" w:cs="Times New Roman"/>
          <w:sz w:val="20"/>
          <w:szCs w:val="20"/>
        </w:rPr>
        <w:t xml:space="preserve">: </w:t>
      </w:r>
      <w:r w:rsidRPr="007B0C64">
        <w:rPr>
          <w:rFonts w:ascii="Garamond" w:eastAsia="Times New Roman" w:hAnsi="Garamond" w:cs="Times New Roman"/>
          <w:sz w:val="20"/>
          <w:szCs w:val="20"/>
        </w:rPr>
        <w:t>(Ar.</w:t>
      </w:r>
      <w:r w:rsidR="004265F3" w:rsidRPr="007B0C64">
        <w:rPr>
          <w:rFonts w:ascii="Garamond" w:eastAsia="Times New Roman" w:hAnsi="Garamond" w:cs="Times New Roman"/>
          <w:sz w:val="20"/>
          <w:szCs w:val="20"/>
        </w:rPr>
        <w:t xml:space="preserve"> </w:t>
      </w:r>
      <w:r w:rsidR="004265F3" w:rsidRPr="00480B4E">
        <w:rPr>
          <w:rFonts w:asciiTheme="majorBidi" w:eastAsia="Times New Roman" w:hAnsiTheme="majorBidi" w:cstheme="majorBidi"/>
          <w:i/>
          <w:iCs/>
          <w:sz w:val="18"/>
          <w:szCs w:val="18"/>
        </w:rPr>
        <w:t xml:space="preserve">ward </w:t>
      </w:r>
      <w:r w:rsidRPr="00480B4E">
        <w:rPr>
          <w:rFonts w:asciiTheme="majorBidi" w:eastAsia="Times New Roman" w:hAnsiTheme="majorBidi" w:cstheme="majorBidi"/>
          <w:i/>
          <w:iCs/>
          <w:sz w:val="18"/>
          <w:szCs w:val="18"/>
        </w:rPr>
        <w:t>an-nūsha</w:t>
      </w:r>
      <w:r w:rsidR="004265F3" w:rsidRPr="007B0C64">
        <w:rPr>
          <w:rFonts w:ascii="Garamond" w:eastAsia="Times New Roman" w:hAnsi="Garamond" w:cs="Times New Roman"/>
          <w:sz w:val="20"/>
          <w:szCs w:val="20"/>
        </w:rPr>
        <w:t>)</w:t>
      </w:r>
      <w:r w:rsidRPr="007B0C64">
        <w:rPr>
          <w:rFonts w:ascii="Garamond" w:eastAsia="Times New Roman" w:hAnsi="Garamond" w:cs="Times New Roman"/>
          <w:sz w:val="20"/>
          <w:szCs w:val="20"/>
        </w:rPr>
        <w:t xml:space="preserve"> It is unclear what Alexander means by 'nousha flower', as we have not been able to find a native speaker who </w:t>
      </w:r>
      <w:r w:rsidR="00051408" w:rsidRPr="007B0C64">
        <w:rPr>
          <w:rFonts w:ascii="Garamond" w:eastAsia="Times New Roman" w:hAnsi="Garamond" w:cs="Times New Roman"/>
          <w:sz w:val="20"/>
          <w:szCs w:val="20"/>
        </w:rPr>
        <w:t>recognizes</w:t>
      </w:r>
      <w:r w:rsidRPr="007B0C64">
        <w:rPr>
          <w:rFonts w:ascii="Garamond" w:eastAsia="Times New Roman" w:hAnsi="Garamond" w:cs="Times New Roman"/>
          <w:sz w:val="20"/>
          <w:szCs w:val="20"/>
        </w:rPr>
        <w:t xml:space="preserve"> it. </w:t>
      </w:r>
      <w:r w:rsidRPr="007B0C64">
        <w:rPr>
          <w:rFonts w:ascii="Garamond" w:eastAsia="Times New Roman" w:hAnsi="Garamond" w:cs="Times New Roman"/>
          <w:i/>
          <w:iCs/>
          <w:sz w:val="20"/>
          <w:szCs w:val="20"/>
        </w:rPr>
        <w:t>Nousha</w:t>
      </w:r>
      <w:r w:rsidRPr="007B0C64">
        <w:rPr>
          <w:rFonts w:ascii="Garamond" w:eastAsia="Times New Roman" w:hAnsi="Garamond" w:cs="Times New Roman"/>
          <w:sz w:val="20"/>
          <w:szCs w:val="20"/>
        </w:rPr>
        <w:t xml:space="preserve"> is typhoid fever in Arabic and this may refer to a flower used in an infusion to reduce fever. It is also possible that he is (also) reflecting or recreating the common word for violet in Arabic, Persian, and Turkish, </w:t>
      </w:r>
      <w:r w:rsidRPr="00480B4E">
        <w:rPr>
          <w:rFonts w:asciiTheme="majorBidi" w:eastAsia="Times New Roman" w:hAnsiTheme="majorBidi" w:cstheme="majorBidi"/>
          <w:i/>
          <w:iCs/>
          <w:sz w:val="18"/>
          <w:szCs w:val="18"/>
        </w:rPr>
        <w:t>banafsha</w:t>
      </w:r>
      <w:r w:rsidRPr="00480B4E">
        <w:rPr>
          <w:rFonts w:asciiTheme="majorBidi" w:eastAsia="Times New Roman" w:hAnsiTheme="majorBidi" w:cstheme="majorBidi"/>
          <w:sz w:val="18"/>
          <w:szCs w:val="18"/>
        </w:rPr>
        <w:t xml:space="preserve"> </w:t>
      </w:r>
      <w:r w:rsidRPr="007B0C64">
        <w:rPr>
          <w:rFonts w:ascii="Garamond" w:eastAsia="Times New Roman" w:hAnsi="Garamond" w:cs="Times New Roman"/>
          <w:sz w:val="20"/>
          <w:szCs w:val="20"/>
        </w:rPr>
        <w:t xml:space="preserve">which in Kurdish speaking areas is pronounced </w:t>
      </w:r>
      <w:r w:rsidRPr="00480B4E">
        <w:rPr>
          <w:rFonts w:asciiTheme="majorBidi" w:eastAsia="Times New Roman" w:hAnsiTheme="majorBidi" w:cstheme="majorBidi"/>
          <w:i/>
          <w:iCs/>
          <w:sz w:val="18"/>
          <w:szCs w:val="18"/>
        </w:rPr>
        <w:t>wanawsha</w:t>
      </w:r>
      <w:r w:rsidRPr="00480B4E">
        <w:rPr>
          <w:rFonts w:asciiTheme="majorBidi" w:eastAsia="Times New Roman" w:hAnsiTheme="majorBidi" w:cstheme="majorBidi"/>
          <w:sz w:val="18"/>
          <w:szCs w:val="18"/>
        </w:rPr>
        <w:t>.</w:t>
      </w:r>
    </w:p>
    <w:p w:rsidR="00A82322" w:rsidRPr="00480B4E" w:rsidRDefault="00A82322" w:rsidP="008F5BF3">
      <w:pPr>
        <w:pStyle w:val="ListParagraph"/>
        <w:jc w:val="right"/>
        <w:rPr>
          <w:rFonts w:ascii="Garamond" w:eastAsia="Times New Roman" w:hAnsi="Garamond" w:cs="Times New Roman"/>
          <w:i/>
          <w:iCs/>
          <w:sz w:val="20"/>
          <w:szCs w:val="20"/>
        </w:rPr>
      </w:pPr>
      <w:r w:rsidRPr="00480B4E">
        <w:rPr>
          <w:rFonts w:ascii="Garamond" w:eastAsia="Times New Roman" w:hAnsi="Garamond" w:cs="Times New Roman"/>
          <w:i/>
          <w:iCs/>
          <w:sz w:val="20"/>
          <w:szCs w:val="20"/>
        </w:rPr>
        <w:t>page 01</w:t>
      </w:r>
      <w:r w:rsidR="008F5BF3" w:rsidRPr="00480B4E">
        <w:rPr>
          <w:rFonts w:ascii="Garamond" w:eastAsia="Times New Roman" w:hAnsi="Garamond" w:cs="Times New Roman"/>
          <w:i/>
          <w:iCs/>
          <w:sz w:val="20"/>
          <w:szCs w:val="20"/>
        </w:rPr>
        <w:t>4</w:t>
      </w:r>
    </w:p>
    <w:p w:rsidR="00A76447" w:rsidRPr="00480B4E" w:rsidRDefault="00A76447" w:rsidP="0030611E">
      <w:pPr>
        <w:numPr>
          <w:ilvl w:val="0"/>
          <w:numId w:val="2"/>
        </w:numPr>
        <w:ind w:left="0"/>
        <w:jc w:val="both"/>
        <w:rPr>
          <w:rFonts w:ascii="Garamond" w:eastAsia="Times New Roman" w:hAnsi="Garamond" w:cs="Times New Roman"/>
          <w:sz w:val="20"/>
          <w:szCs w:val="20"/>
        </w:rPr>
      </w:pPr>
      <w:r w:rsidRPr="00480B4E">
        <w:rPr>
          <w:rFonts w:ascii="Garamond" w:eastAsia="Times New Roman" w:hAnsi="Garamond" w:cs="Times New Roman"/>
          <w:b/>
          <w:bCs/>
          <w:sz w:val="20"/>
          <w:szCs w:val="20"/>
        </w:rPr>
        <w:t>Ajhaysh</w:t>
      </w:r>
      <w:r w:rsidRPr="00480B4E">
        <w:rPr>
          <w:rFonts w:ascii="Garamond" w:eastAsia="Times New Roman" w:hAnsi="Garamond" w:cs="Times New Roman"/>
          <w:sz w:val="20"/>
          <w:szCs w:val="20"/>
        </w:rPr>
        <w:t>: A tribe of the Al BuJamel/BuKamil confederation.</w:t>
      </w:r>
    </w:p>
    <w:p w:rsidR="00A76447" w:rsidRPr="00480B4E" w:rsidRDefault="00A76447" w:rsidP="004265F3">
      <w:pPr>
        <w:numPr>
          <w:ilvl w:val="0"/>
          <w:numId w:val="2"/>
        </w:numPr>
        <w:ind w:left="0"/>
        <w:jc w:val="both"/>
        <w:rPr>
          <w:rFonts w:ascii="Garamond" w:eastAsia="Times New Roman" w:hAnsi="Garamond" w:cs="Times New Roman"/>
          <w:sz w:val="20"/>
          <w:szCs w:val="20"/>
        </w:rPr>
      </w:pPr>
      <w:r w:rsidRPr="00480B4E">
        <w:rPr>
          <w:rFonts w:ascii="Garamond" w:eastAsia="Times New Roman" w:hAnsi="Garamond" w:cs="Times New Roman"/>
          <w:b/>
          <w:bCs/>
          <w:sz w:val="20"/>
          <w:szCs w:val="20"/>
        </w:rPr>
        <w:t>al-Dulaym</w:t>
      </w:r>
      <w:r w:rsidRPr="00480B4E">
        <w:rPr>
          <w:rFonts w:ascii="Garamond" w:eastAsia="Times New Roman" w:hAnsi="Garamond" w:cs="Times New Roman"/>
          <w:sz w:val="20"/>
          <w:szCs w:val="20"/>
        </w:rPr>
        <w:t xml:space="preserve">: </w:t>
      </w:r>
      <w:r w:rsidR="004265F3" w:rsidRPr="00480B4E">
        <w:rPr>
          <w:rFonts w:ascii="Garamond" w:eastAsia="Times New Roman" w:hAnsi="Garamond" w:cs="Times New Roman"/>
          <w:sz w:val="20"/>
          <w:szCs w:val="20"/>
        </w:rPr>
        <w:t>(</w:t>
      </w:r>
      <w:r w:rsidRPr="00480B4E">
        <w:rPr>
          <w:rFonts w:asciiTheme="majorBidi" w:eastAsia="Times New Roman" w:hAnsiTheme="majorBidi" w:cstheme="majorBidi"/>
          <w:i/>
          <w:iCs/>
          <w:sz w:val="18"/>
          <w:szCs w:val="18"/>
        </w:rPr>
        <w:t>D'laym</w:t>
      </w:r>
      <w:r w:rsidR="004265F3" w:rsidRPr="00480B4E">
        <w:rPr>
          <w:rFonts w:ascii="Garamond" w:eastAsia="Times New Roman" w:hAnsi="Garamond" w:cs="Times New Roman"/>
          <w:sz w:val="20"/>
          <w:szCs w:val="20"/>
        </w:rPr>
        <w:t>)</w:t>
      </w:r>
      <w:r w:rsidRPr="00480B4E">
        <w:rPr>
          <w:rFonts w:ascii="Garamond" w:eastAsia="Times New Roman" w:hAnsi="Garamond" w:cs="Times New Roman"/>
          <w:sz w:val="20"/>
          <w:szCs w:val="20"/>
        </w:rPr>
        <w:t xml:space="preserve"> A Sunnī tribe of Iraq made up of both nomadic and sedentary populations inhabiting a large area in the Jazīra along the Euphrates from </w:t>
      </w:r>
      <w:r w:rsidRPr="00480B4E">
        <w:rPr>
          <w:rFonts w:ascii="Garamond" w:eastAsia="Times New Roman" w:hAnsi="Garamond" w:cstheme="majorBidi"/>
          <w:sz w:val="20"/>
          <w:szCs w:val="20"/>
        </w:rPr>
        <w:t>Fallūja</w:t>
      </w:r>
      <w:r w:rsidRPr="00480B4E">
        <w:rPr>
          <w:rFonts w:ascii="Garamond" w:eastAsia="Times New Roman" w:hAnsi="Garamond" w:cs="Times New Roman"/>
          <w:sz w:val="20"/>
          <w:szCs w:val="20"/>
        </w:rPr>
        <w:t xml:space="preserve"> to al-</w:t>
      </w:r>
      <w:r w:rsidRPr="00480B4E">
        <w:rPr>
          <w:rFonts w:asciiTheme="majorBidi" w:eastAsia="Times New Roman" w:hAnsiTheme="majorBidi" w:cstheme="majorBidi"/>
          <w:sz w:val="18"/>
          <w:szCs w:val="18"/>
        </w:rPr>
        <w:t>Ḳ</w:t>
      </w:r>
      <w:r w:rsidRPr="00480B4E">
        <w:rPr>
          <w:rFonts w:ascii="Garamond" w:eastAsia="Times New Roman" w:hAnsi="Garamond" w:cstheme="majorBidi"/>
          <w:sz w:val="20"/>
          <w:szCs w:val="20"/>
        </w:rPr>
        <w:t>ā</w:t>
      </w:r>
      <w:r w:rsidRPr="00480B4E">
        <w:rPr>
          <w:rFonts w:asciiTheme="majorBidi" w:eastAsia="Times New Roman" w:hAnsiTheme="majorBidi" w:cstheme="majorBidi"/>
          <w:sz w:val="20"/>
          <w:szCs w:val="20"/>
        </w:rPr>
        <w:t>ʾ</w:t>
      </w:r>
      <w:r w:rsidRPr="00480B4E">
        <w:rPr>
          <w:rFonts w:ascii="Garamond" w:eastAsia="Times New Roman" w:hAnsi="Garamond" w:cstheme="majorBidi"/>
          <w:sz w:val="20"/>
          <w:szCs w:val="20"/>
        </w:rPr>
        <w:t>im</w:t>
      </w:r>
      <w:r w:rsidRPr="00480B4E">
        <w:rPr>
          <w:rFonts w:ascii="Garamond" w:eastAsia="Times New Roman" w:hAnsi="Garamond" w:cs="Times New Roman"/>
          <w:sz w:val="20"/>
          <w:szCs w:val="20"/>
        </w:rPr>
        <w:t>.</w:t>
      </w:r>
    </w:p>
    <w:p w:rsidR="002E01E9" w:rsidRDefault="00A76447" w:rsidP="0030611E">
      <w:pPr>
        <w:numPr>
          <w:ilvl w:val="0"/>
          <w:numId w:val="2"/>
        </w:numPr>
        <w:ind w:left="0"/>
        <w:jc w:val="both"/>
        <w:rPr>
          <w:rFonts w:ascii="Garamond" w:eastAsia="Times New Roman" w:hAnsi="Garamond" w:cs="Times New Roman"/>
        </w:rPr>
      </w:pPr>
      <w:r w:rsidRPr="00480B4E">
        <w:rPr>
          <w:rFonts w:ascii="Garamond" w:eastAsia="Times New Roman" w:hAnsi="Garamond" w:cs="Times New Roman"/>
          <w:b/>
          <w:bCs/>
          <w:sz w:val="20"/>
          <w:szCs w:val="20"/>
        </w:rPr>
        <w:t>Akbah</w:t>
      </w:r>
      <w:r w:rsidRPr="00480B4E">
        <w:rPr>
          <w:rFonts w:ascii="Garamond" w:eastAsia="Times New Roman" w:hAnsi="Garamond" w:cs="Times New Roman"/>
          <w:sz w:val="20"/>
          <w:szCs w:val="20"/>
        </w:rPr>
        <w:t>: Alexander writes the name of this "valley" as</w:t>
      </w:r>
      <w:r w:rsidRPr="00956CD5">
        <w:rPr>
          <w:rFonts w:ascii="Garamond" w:eastAsia="Times New Roman" w:hAnsi="Garamond" w:cs="Times New Roman"/>
        </w:rPr>
        <w:t xml:space="preserve"> </w:t>
      </w:r>
      <w:r w:rsidRPr="00956CD5">
        <w:rPr>
          <w:rFonts w:ascii="Garamond" w:eastAsia="Times New Roman" w:hAnsi="Garamond" w:cs="Times New Roman"/>
          <w:rtl/>
        </w:rPr>
        <w:t xml:space="preserve">اعكبه </w:t>
      </w:r>
      <w:r w:rsidR="002E01E9">
        <w:rPr>
          <w:rFonts w:ascii="Garamond" w:eastAsia="Times New Roman" w:hAnsi="Garamond" w:cs="Times New Roman"/>
        </w:rPr>
        <w:t xml:space="preserve"> </w:t>
      </w:r>
    </w:p>
    <w:p w:rsidR="00A76447" w:rsidRPr="00480B4E" w:rsidRDefault="004265F3" w:rsidP="004265F3">
      <w:pPr>
        <w:jc w:val="both"/>
        <w:rPr>
          <w:rFonts w:ascii="Garamond" w:eastAsia="Times New Roman" w:hAnsi="Garamond" w:cs="Times New Roman"/>
          <w:sz w:val="20"/>
          <w:szCs w:val="20"/>
        </w:rPr>
      </w:pPr>
      <w:r w:rsidRPr="00480B4E">
        <w:rPr>
          <w:rFonts w:ascii="Garamond" w:eastAsia="Times New Roman" w:hAnsi="Garamond" w:cs="Times New Roman"/>
          <w:sz w:val="20"/>
          <w:szCs w:val="20"/>
        </w:rPr>
        <w:t>(</w:t>
      </w:r>
      <w:r w:rsidR="00A76447" w:rsidRPr="00480B4E">
        <w:rPr>
          <w:rFonts w:asciiTheme="majorBidi" w:eastAsia="Times New Roman" w:hAnsiTheme="majorBidi" w:cstheme="majorBidi"/>
          <w:i/>
          <w:iCs/>
          <w:sz w:val="18"/>
          <w:szCs w:val="18"/>
        </w:rPr>
        <w:t>a-'-k-b-h</w:t>
      </w:r>
      <w:r w:rsidRPr="00480B4E">
        <w:rPr>
          <w:rFonts w:ascii="Garamond" w:eastAsia="Times New Roman" w:hAnsi="Garamond" w:cs="Times New Roman"/>
          <w:sz w:val="20"/>
          <w:szCs w:val="20"/>
        </w:rPr>
        <w:t>)</w:t>
      </w:r>
      <w:r w:rsidR="00A76447" w:rsidRPr="00480B4E">
        <w:rPr>
          <w:rFonts w:ascii="Garamond" w:eastAsia="Times New Roman" w:hAnsi="Garamond" w:cs="Times New Roman"/>
          <w:sz w:val="20"/>
          <w:szCs w:val="20"/>
        </w:rPr>
        <w:t xml:space="preserve"> which we believe refers to the rocky ridge called al-</w:t>
      </w:r>
      <w:r w:rsidR="00A76447" w:rsidRPr="00480B4E">
        <w:rPr>
          <w:rFonts w:ascii="Times New Roman" w:eastAsia="Times New Roman" w:hAnsi="Times New Roman" w:cs="Times New Roman"/>
          <w:sz w:val="20"/>
          <w:szCs w:val="20"/>
        </w:rPr>
        <w:t>ʿ</w:t>
      </w:r>
      <w:r w:rsidR="00A76447" w:rsidRPr="00480B4E">
        <w:rPr>
          <w:rFonts w:ascii="Garamond" w:eastAsia="Times New Roman" w:hAnsi="Garamond" w:cs="Times New Roman"/>
          <w:sz w:val="20"/>
          <w:szCs w:val="20"/>
        </w:rPr>
        <w:t>O</w:t>
      </w:r>
      <w:r w:rsidR="001C6C8F" w:rsidRPr="00480B4E">
        <w:rPr>
          <w:rFonts w:ascii="Garamond" w:eastAsia="Times New Roman" w:hAnsi="Garamond" w:cs="Times New Roman"/>
          <w:sz w:val="20"/>
          <w:szCs w:val="20"/>
        </w:rPr>
        <w:t>q</w:t>
      </w:r>
      <w:r w:rsidR="00A76447" w:rsidRPr="00480B4E">
        <w:rPr>
          <w:rFonts w:ascii="Garamond" w:eastAsia="Times New Roman" w:hAnsi="Garamond" w:cs="Times New Roman"/>
          <w:sz w:val="20"/>
          <w:szCs w:val="20"/>
        </w:rPr>
        <w:t xml:space="preserve">oba that forms one side of this valley </w:t>
      </w:r>
      <w:r w:rsidRPr="00480B4E">
        <w:rPr>
          <w:rFonts w:ascii="Garamond" w:eastAsia="Times New Roman" w:hAnsi="Garamond" w:cs="Times New Roman"/>
          <w:sz w:val="20"/>
          <w:szCs w:val="20"/>
        </w:rPr>
        <w:t>(</w:t>
      </w:r>
      <w:r w:rsidR="00A76447" w:rsidRPr="00480B4E">
        <w:rPr>
          <w:rFonts w:asciiTheme="majorBidi" w:eastAsia="Times New Roman" w:hAnsiTheme="majorBidi" w:cstheme="majorBidi"/>
          <w:i/>
          <w:iCs/>
          <w:sz w:val="18"/>
          <w:szCs w:val="18"/>
        </w:rPr>
        <w:t>wād</w:t>
      </w:r>
      <w:r w:rsidR="00A76447" w:rsidRPr="00480B4E">
        <w:rPr>
          <w:rFonts w:asciiTheme="majorBidi" w:eastAsia="Times New Roman" w:hAnsiTheme="majorBidi" w:cstheme="majorBidi"/>
          <w:i/>
          <w:iCs/>
          <w:spacing w:val="20"/>
          <w:sz w:val="18"/>
          <w:szCs w:val="18"/>
        </w:rPr>
        <w:t>ī</w:t>
      </w:r>
      <w:r w:rsidRPr="00480B4E">
        <w:rPr>
          <w:rFonts w:ascii="Garamond" w:eastAsia="Times New Roman" w:hAnsi="Garamond" w:cs="Times New Roman"/>
          <w:sz w:val="20"/>
          <w:szCs w:val="20"/>
        </w:rPr>
        <w:t>)</w:t>
      </w:r>
      <w:r w:rsidR="00A76447" w:rsidRPr="00480B4E">
        <w:rPr>
          <w:rFonts w:ascii="Garamond" w:eastAsia="Times New Roman" w:hAnsi="Garamond" w:cs="Times New Roman"/>
          <w:sz w:val="20"/>
          <w:szCs w:val="20"/>
        </w:rPr>
        <w:t>. [ME, 32 and 158]</w:t>
      </w:r>
    </w:p>
    <w:p w:rsidR="00A76447" w:rsidRPr="00480B4E" w:rsidRDefault="00A76447" w:rsidP="0030611E">
      <w:pPr>
        <w:numPr>
          <w:ilvl w:val="0"/>
          <w:numId w:val="2"/>
        </w:numPr>
        <w:ind w:left="0"/>
        <w:jc w:val="both"/>
        <w:rPr>
          <w:rFonts w:ascii="Garamond" w:eastAsia="Times New Roman" w:hAnsi="Garamond" w:cs="Times New Roman"/>
          <w:sz w:val="20"/>
          <w:szCs w:val="20"/>
        </w:rPr>
      </w:pPr>
      <w:r w:rsidRPr="00480B4E">
        <w:rPr>
          <w:rFonts w:ascii="Garamond" w:eastAsia="Times New Roman" w:hAnsi="Garamond" w:cs="Times New Roman"/>
          <w:b/>
          <w:bCs/>
          <w:sz w:val="20"/>
          <w:szCs w:val="20"/>
        </w:rPr>
        <w:t>Imam Wais al-Qarrani</w:t>
      </w:r>
      <w:r w:rsidRPr="00480B4E">
        <w:rPr>
          <w:rFonts w:ascii="Garamond" w:eastAsia="Times New Roman" w:hAnsi="Garamond" w:cs="Times New Roman"/>
          <w:sz w:val="20"/>
          <w:szCs w:val="20"/>
        </w:rPr>
        <w:t xml:space="preserve">: </w:t>
      </w:r>
      <w:r w:rsidR="00FD2D6E" w:rsidRPr="00480B4E">
        <w:rPr>
          <w:rFonts w:ascii="Garamond" w:hAnsi="Garamond" w:cs="Times New Roman"/>
          <w:sz w:val="20"/>
          <w:szCs w:val="20"/>
        </w:rPr>
        <w:t>(</w:t>
      </w:r>
      <w:r w:rsidR="00FD2D6E" w:rsidRPr="00480B4E">
        <w:rPr>
          <w:rFonts w:asciiTheme="majorBidi" w:hAnsiTheme="majorBidi" w:cstheme="majorBidi"/>
          <w:i/>
          <w:iCs/>
          <w:sz w:val="18"/>
          <w:szCs w:val="18"/>
        </w:rPr>
        <w:t>Ways al-Qurani, Uwais al-Qarni</w:t>
      </w:r>
      <w:r w:rsidR="00FD2D6E" w:rsidRPr="00480B4E">
        <w:rPr>
          <w:rFonts w:ascii="Garamond" w:hAnsi="Garamond" w:cs="Times New Roman"/>
          <w:sz w:val="20"/>
          <w:szCs w:val="20"/>
        </w:rPr>
        <w:t xml:space="preserve">) The son of Anis al-Qarni born 594 AD.  He was a Muslim theologian, founder of the “Uwaisi” tradition, a form of spiritual transmission between persons.  He fought on the side of Ali at the battle of Siffin where he was killed.  He was buried near the city of al-Raqqa in Syria. </w:t>
      </w:r>
      <w:r w:rsidRPr="00480B4E">
        <w:rPr>
          <w:rFonts w:ascii="Garamond" w:eastAsia="Times New Roman" w:hAnsi="Garamond" w:cs="Times New Roman"/>
          <w:sz w:val="20"/>
          <w:szCs w:val="20"/>
        </w:rPr>
        <w:t>Musil mentions "the little shrine of al-Imâm al-Uwîs" who is likely Alexander’s Wais al-Qarrani. [ME, 33]</w:t>
      </w:r>
    </w:p>
    <w:p w:rsidR="00A76447" w:rsidRPr="00480B4E" w:rsidRDefault="00A76447" w:rsidP="004265F3">
      <w:pPr>
        <w:numPr>
          <w:ilvl w:val="0"/>
          <w:numId w:val="2"/>
        </w:numPr>
        <w:ind w:left="0"/>
        <w:jc w:val="both"/>
        <w:rPr>
          <w:rFonts w:ascii="Garamond" w:eastAsia="Times New Roman" w:hAnsi="Garamond" w:cs="Times New Roman"/>
          <w:sz w:val="20"/>
          <w:szCs w:val="20"/>
        </w:rPr>
      </w:pPr>
      <w:r w:rsidRPr="00480B4E">
        <w:rPr>
          <w:rFonts w:ascii="Garamond" w:eastAsia="Times New Roman" w:hAnsi="Garamond" w:cs="Times New Roman"/>
          <w:b/>
          <w:bCs/>
          <w:sz w:val="20"/>
          <w:szCs w:val="20"/>
        </w:rPr>
        <w:t>Shariat Abu Rayat</w:t>
      </w:r>
      <w:r w:rsidRPr="00480B4E">
        <w:rPr>
          <w:rFonts w:ascii="Garamond" w:eastAsia="Times New Roman" w:hAnsi="Garamond" w:cs="Times New Roman"/>
          <w:sz w:val="20"/>
          <w:szCs w:val="20"/>
        </w:rPr>
        <w:t xml:space="preserve">: </w:t>
      </w:r>
      <w:r w:rsidR="004265F3" w:rsidRPr="00480B4E">
        <w:rPr>
          <w:rFonts w:ascii="Garamond" w:eastAsia="Times New Roman" w:hAnsi="Garamond" w:cs="Times New Roman"/>
          <w:sz w:val="20"/>
          <w:szCs w:val="20"/>
        </w:rPr>
        <w:t>(</w:t>
      </w:r>
      <w:r w:rsidRPr="00480B4E">
        <w:rPr>
          <w:rFonts w:asciiTheme="majorBidi" w:eastAsia="Times New Roman" w:hAnsiTheme="majorBidi" w:cstheme="majorBidi"/>
          <w:i/>
          <w:iCs/>
          <w:sz w:val="18"/>
          <w:szCs w:val="18"/>
        </w:rPr>
        <w:t>Şarīʿat Abū Rayāt</w:t>
      </w:r>
      <w:r w:rsidR="004265F3" w:rsidRPr="00480B4E">
        <w:rPr>
          <w:rFonts w:ascii="Garamond" w:eastAsia="Times New Roman" w:hAnsi="Garamond" w:cs="Times New Roman"/>
          <w:sz w:val="20"/>
          <w:szCs w:val="20"/>
        </w:rPr>
        <w:t>)</w:t>
      </w:r>
      <w:r w:rsidRPr="00480B4E">
        <w:rPr>
          <w:rFonts w:ascii="Garamond" w:eastAsia="Times New Roman" w:hAnsi="Garamond" w:cs="Times New Roman"/>
          <w:sz w:val="20"/>
          <w:szCs w:val="20"/>
        </w:rPr>
        <w:t xml:space="preserve"> Musil describes this place as "…the farm and khan of Abu Rajjāt, where there are several small ponds filled with water from the Euphrates." A </w:t>
      </w:r>
      <w:r w:rsidRPr="00480B4E">
        <w:rPr>
          <w:rFonts w:asciiTheme="majorBidi" w:eastAsia="Times New Roman" w:hAnsiTheme="majorBidi" w:cstheme="majorBidi"/>
          <w:i/>
          <w:iCs/>
          <w:sz w:val="18"/>
          <w:szCs w:val="18"/>
        </w:rPr>
        <w:t>şarīʿa</w:t>
      </w:r>
      <w:r w:rsidRPr="00480B4E">
        <w:rPr>
          <w:rFonts w:ascii="Garamond" w:eastAsia="Times New Roman" w:hAnsi="Garamond" w:cs="Times New Roman"/>
          <w:sz w:val="20"/>
          <w:szCs w:val="20"/>
        </w:rPr>
        <w:t xml:space="preserve"> is a pond or watering hole or the flat land surrounding a pond. [ME, 32]</w:t>
      </w:r>
    </w:p>
    <w:p w:rsidR="00A76447" w:rsidRPr="00480B4E" w:rsidRDefault="00A76447" w:rsidP="004265F3">
      <w:pPr>
        <w:numPr>
          <w:ilvl w:val="0"/>
          <w:numId w:val="2"/>
        </w:numPr>
        <w:ind w:left="0"/>
        <w:jc w:val="both"/>
        <w:rPr>
          <w:rFonts w:ascii="Garamond" w:eastAsia="Times New Roman" w:hAnsi="Garamond" w:cs="Times New Roman"/>
          <w:sz w:val="20"/>
          <w:szCs w:val="20"/>
        </w:rPr>
      </w:pPr>
      <w:r w:rsidRPr="00480B4E">
        <w:rPr>
          <w:rFonts w:ascii="Garamond" w:eastAsia="Times New Roman" w:hAnsi="Garamond" w:cs="Times New Roman"/>
          <w:b/>
          <w:bCs/>
          <w:sz w:val="20"/>
          <w:szCs w:val="20"/>
        </w:rPr>
        <w:t>G</w:t>
      </w:r>
      <w:r w:rsidR="00D02A83" w:rsidRPr="00480B4E">
        <w:rPr>
          <w:rFonts w:ascii="Garamond" w:eastAsia="Times New Roman" w:hAnsi="Garamond" w:cs="Times New Roman"/>
          <w:b/>
          <w:bCs/>
          <w:sz w:val="20"/>
          <w:szCs w:val="20"/>
        </w:rPr>
        <w:t>h</w:t>
      </w:r>
      <w:r w:rsidRPr="00480B4E">
        <w:rPr>
          <w:rFonts w:ascii="Garamond" w:eastAsia="Times New Roman" w:hAnsi="Garamond" w:cs="Times New Roman"/>
          <w:b/>
          <w:bCs/>
          <w:sz w:val="20"/>
          <w:szCs w:val="20"/>
        </w:rPr>
        <w:t>erara</w:t>
      </w:r>
      <w:r w:rsidRPr="00480B4E">
        <w:rPr>
          <w:rFonts w:ascii="Garamond" w:eastAsia="Times New Roman" w:hAnsi="Garamond" w:cs="Times New Roman"/>
          <w:sz w:val="20"/>
          <w:szCs w:val="20"/>
        </w:rPr>
        <w:t xml:space="preserve">: </w:t>
      </w:r>
      <w:r w:rsidR="004265F3" w:rsidRPr="00480B4E">
        <w:rPr>
          <w:rFonts w:ascii="Garamond" w:eastAsia="Times New Roman" w:hAnsi="Garamond" w:cs="Times New Roman"/>
          <w:sz w:val="20"/>
          <w:szCs w:val="20"/>
        </w:rPr>
        <w:t>(</w:t>
      </w:r>
      <w:r w:rsidRPr="00480B4E">
        <w:rPr>
          <w:rFonts w:asciiTheme="majorBidi" w:eastAsia="Times New Roman" w:hAnsiTheme="majorBidi" w:cstheme="majorBidi"/>
          <w:i/>
          <w:iCs/>
          <w:sz w:val="18"/>
          <w:szCs w:val="18"/>
        </w:rPr>
        <w:t>Gherrarah, Gherareh</w:t>
      </w:r>
      <w:r w:rsidR="004265F3" w:rsidRPr="00480B4E">
        <w:rPr>
          <w:rFonts w:ascii="Garamond" w:eastAsia="Times New Roman" w:hAnsi="Garamond" w:cs="Times New Roman"/>
          <w:sz w:val="20"/>
          <w:szCs w:val="20"/>
        </w:rPr>
        <w:t>)</w:t>
      </w:r>
      <w:r w:rsidRPr="00480B4E">
        <w:rPr>
          <w:rFonts w:ascii="Garamond" w:eastAsia="Times New Roman" w:hAnsi="Garamond" w:cs="Times New Roman"/>
          <w:sz w:val="20"/>
          <w:szCs w:val="20"/>
        </w:rPr>
        <w:t xml:space="preserve"> In the late nineteenth century, G</w:t>
      </w:r>
      <w:r w:rsidR="008F5BF3" w:rsidRPr="00480B4E">
        <w:rPr>
          <w:rFonts w:ascii="Garamond" w:eastAsia="Times New Roman" w:hAnsi="Garamond" w:cs="Times New Roman"/>
          <w:sz w:val="20"/>
          <w:szCs w:val="20"/>
        </w:rPr>
        <w:t>h</w:t>
      </w:r>
      <w:r w:rsidRPr="00480B4E">
        <w:rPr>
          <w:rFonts w:ascii="Garamond" w:eastAsia="Times New Roman" w:hAnsi="Garamond" w:cs="Times New Roman"/>
          <w:sz w:val="20"/>
          <w:szCs w:val="20"/>
        </w:rPr>
        <w:t>erara was the name of a garden on the Tigris river bank to the southeast of Baghdad. The garden was private property, walled, and frequented by local and foreign dignitaries such as Nawwab Ahmad Agha, who owned the gardens during Joseph Mathia's lifetime. [JMS-MM30:131,132]</w:t>
      </w:r>
    </w:p>
    <w:p w:rsidR="00A76447" w:rsidRDefault="00A76447" w:rsidP="00D64E52">
      <w:pPr>
        <w:numPr>
          <w:ilvl w:val="0"/>
          <w:numId w:val="2"/>
        </w:numPr>
        <w:ind w:left="0"/>
        <w:jc w:val="both"/>
        <w:rPr>
          <w:rFonts w:ascii="Garamond" w:eastAsia="Times New Roman" w:hAnsi="Garamond" w:cs="Times New Roman"/>
        </w:rPr>
      </w:pPr>
      <w:r w:rsidRPr="00480B4E">
        <w:rPr>
          <w:rFonts w:ascii="Garamond" w:eastAsia="Times New Roman" w:hAnsi="Garamond" w:cs="Times New Roman"/>
          <w:b/>
          <w:bCs/>
          <w:sz w:val="20"/>
          <w:szCs w:val="20"/>
        </w:rPr>
        <w:t>Jerd</w:t>
      </w:r>
      <w:r w:rsidRPr="00480B4E">
        <w:rPr>
          <w:rFonts w:ascii="Garamond" w:eastAsia="Times New Roman" w:hAnsi="Garamond" w:cs="Times New Roman"/>
          <w:sz w:val="20"/>
          <w:szCs w:val="20"/>
        </w:rPr>
        <w:t xml:space="preserve">: </w:t>
      </w:r>
      <w:r w:rsidR="004265F3" w:rsidRPr="00480B4E">
        <w:rPr>
          <w:rFonts w:ascii="Garamond" w:eastAsia="Times New Roman" w:hAnsi="Garamond" w:cs="Times New Roman"/>
          <w:sz w:val="20"/>
          <w:szCs w:val="20"/>
        </w:rPr>
        <w:t>(</w:t>
      </w:r>
      <w:r w:rsidRPr="00480B4E">
        <w:rPr>
          <w:rFonts w:asciiTheme="majorBidi" w:eastAsia="Times New Roman" w:hAnsiTheme="majorBidi" w:cstheme="majorBidi"/>
          <w:i/>
          <w:iCs/>
          <w:sz w:val="18"/>
          <w:szCs w:val="18"/>
        </w:rPr>
        <w:t>kard</w:t>
      </w:r>
      <w:r w:rsidRPr="00480B4E">
        <w:rPr>
          <w:rFonts w:ascii="Garamond" w:eastAsia="Times New Roman" w:hAnsi="Garamond" w:cs="Times New Roman"/>
          <w:sz w:val="20"/>
          <w:szCs w:val="20"/>
        </w:rPr>
        <w:t xml:space="preserve">, pl. </w:t>
      </w:r>
      <w:r w:rsidRPr="00480B4E">
        <w:rPr>
          <w:rFonts w:asciiTheme="majorBidi" w:eastAsia="Times New Roman" w:hAnsiTheme="majorBidi" w:cstheme="majorBidi"/>
          <w:i/>
          <w:iCs/>
          <w:sz w:val="18"/>
          <w:szCs w:val="18"/>
        </w:rPr>
        <w:t>kurū</w:t>
      </w:r>
      <w:r w:rsidRPr="00480B4E">
        <w:rPr>
          <w:rFonts w:asciiTheme="majorBidi" w:eastAsia="Times New Roman" w:hAnsiTheme="majorBidi" w:cstheme="majorBidi"/>
          <w:i/>
          <w:iCs/>
          <w:spacing w:val="20"/>
          <w:sz w:val="18"/>
          <w:szCs w:val="18"/>
        </w:rPr>
        <w:t>d/</w:t>
      </w:r>
      <w:r w:rsidRPr="00480B4E">
        <w:rPr>
          <w:rFonts w:asciiTheme="majorBidi" w:eastAsia="Times New Roman" w:hAnsiTheme="majorBidi" w:cstheme="majorBidi"/>
          <w:i/>
          <w:iCs/>
          <w:sz w:val="18"/>
          <w:szCs w:val="18"/>
        </w:rPr>
        <w:t>kroud</w:t>
      </w:r>
      <w:r w:rsidRPr="00480B4E">
        <w:rPr>
          <w:rFonts w:ascii="Garamond" w:eastAsia="Times New Roman" w:hAnsi="Garamond" w:cs="Times New Roman"/>
          <w:sz w:val="20"/>
          <w:szCs w:val="20"/>
        </w:rPr>
        <w:t xml:space="preserve">, also </w:t>
      </w:r>
      <w:r w:rsidRPr="00480B4E">
        <w:rPr>
          <w:rFonts w:asciiTheme="majorBidi" w:eastAsia="Times New Roman" w:hAnsiTheme="majorBidi" w:cstheme="majorBidi"/>
          <w:i/>
          <w:iCs/>
          <w:sz w:val="18"/>
          <w:szCs w:val="18"/>
        </w:rPr>
        <w:t>cher</w:t>
      </w:r>
      <w:r w:rsidRPr="00480B4E">
        <w:rPr>
          <w:rFonts w:asciiTheme="majorBidi" w:eastAsia="Times New Roman" w:hAnsiTheme="majorBidi" w:cstheme="majorBidi"/>
          <w:i/>
          <w:iCs/>
          <w:spacing w:val="20"/>
          <w:sz w:val="18"/>
          <w:szCs w:val="18"/>
        </w:rPr>
        <w:t>d/</w:t>
      </w:r>
      <w:r w:rsidRPr="00480B4E">
        <w:rPr>
          <w:rFonts w:asciiTheme="majorBidi" w:eastAsia="Times New Roman" w:hAnsiTheme="majorBidi" w:cstheme="majorBidi"/>
          <w:i/>
          <w:iCs/>
          <w:sz w:val="18"/>
          <w:szCs w:val="18"/>
        </w:rPr>
        <w:t>çer</w:t>
      </w:r>
      <w:r w:rsidRPr="00480B4E">
        <w:rPr>
          <w:rFonts w:asciiTheme="majorBidi" w:eastAsia="Times New Roman" w:hAnsiTheme="majorBidi" w:cstheme="majorBidi"/>
          <w:i/>
          <w:iCs/>
          <w:spacing w:val="20"/>
          <w:sz w:val="18"/>
          <w:szCs w:val="18"/>
        </w:rPr>
        <w:t>d</w:t>
      </w:r>
      <w:r w:rsidR="004265F3" w:rsidRPr="00480B4E">
        <w:rPr>
          <w:rFonts w:ascii="Garamond" w:eastAsia="Times New Roman" w:hAnsi="Garamond" w:cs="Times New Roman"/>
          <w:sz w:val="20"/>
          <w:szCs w:val="20"/>
        </w:rPr>
        <w:t>)</w:t>
      </w:r>
      <w:r w:rsidRPr="00480B4E">
        <w:rPr>
          <w:rFonts w:ascii="Garamond" w:eastAsia="Times New Roman" w:hAnsi="Garamond" w:cs="Times New Roman"/>
          <w:sz w:val="20"/>
          <w:szCs w:val="20"/>
        </w:rPr>
        <w:t xml:space="preserve">. </w:t>
      </w:r>
      <w:r w:rsidR="00D64E52" w:rsidRPr="00480B4E">
        <w:rPr>
          <w:rFonts w:ascii="Garamond" w:eastAsia="Times New Roman" w:hAnsi="Garamond" w:cs="Times New Roman"/>
          <w:sz w:val="20"/>
          <w:szCs w:val="20"/>
        </w:rPr>
        <w:t xml:space="preserve">Waterlifts. </w:t>
      </w:r>
      <w:r w:rsidRPr="00480B4E">
        <w:rPr>
          <w:rFonts w:ascii="Garamond" w:eastAsia="Times New Roman" w:hAnsi="Garamond" w:cs="Times New Roman"/>
          <w:sz w:val="20"/>
          <w:szCs w:val="20"/>
        </w:rPr>
        <w:t>A kind of waterlift that employs a draft animal going down an inclined path pulling a rope over a pulley. The pulley is on top of an upright pole and the rope is attached to a cow skin or goatskin sack or bucket that draws</w:t>
      </w:r>
      <w:r w:rsidRPr="00956CD5">
        <w:rPr>
          <w:rFonts w:ascii="Garamond" w:eastAsia="Times New Roman" w:hAnsi="Garamond" w:cs="Times New Roman"/>
        </w:rPr>
        <w:t xml:space="preserve"> </w:t>
      </w:r>
      <w:r w:rsidRPr="00480B4E">
        <w:rPr>
          <w:rFonts w:ascii="Garamond" w:eastAsia="Times New Roman" w:hAnsi="Garamond" w:cs="Times New Roman"/>
          <w:sz w:val="20"/>
          <w:szCs w:val="20"/>
        </w:rPr>
        <w:lastRenderedPageBreak/>
        <w:t xml:space="preserve">water from the river and empties it on land. The </w:t>
      </w:r>
      <w:r w:rsidRPr="00480B4E">
        <w:rPr>
          <w:rFonts w:asciiTheme="majorBidi" w:eastAsia="Times New Roman" w:hAnsiTheme="majorBidi" w:cstheme="majorBidi"/>
          <w:i/>
          <w:iCs/>
          <w:sz w:val="18"/>
          <w:szCs w:val="18"/>
        </w:rPr>
        <w:t>kard</w:t>
      </w:r>
      <w:r w:rsidRPr="00480B4E">
        <w:rPr>
          <w:rFonts w:asciiTheme="majorBidi" w:eastAsia="Times New Roman" w:hAnsiTheme="majorBidi" w:cstheme="majorBidi"/>
          <w:sz w:val="18"/>
          <w:szCs w:val="18"/>
        </w:rPr>
        <w:t xml:space="preserve"> </w:t>
      </w:r>
      <w:r w:rsidRPr="00480B4E">
        <w:rPr>
          <w:rFonts w:ascii="Garamond" w:eastAsia="Times New Roman" w:hAnsi="Garamond" w:cs="Times New Roman"/>
          <w:sz w:val="20"/>
          <w:szCs w:val="20"/>
        </w:rPr>
        <w:t xml:space="preserve">of Mesopotamia resembles the </w:t>
      </w:r>
      <w:r w:rsidRPr="00480B4E">
        <w:rPr>
          <w:rFonts w:asciiTheme="majorBidi" w:eastAsia="Times New Roman" w:hAnsiTheme="majorBidi" w:cstheme="majorBidi"/>
          <w:i/>
          <w:iCs/>
          <w:sz w:val="18"/>
          <w:szCs w:val="18"/>
        </w:rPr>
        <w:t>sakya</w:t>
      </w:r>
      <w:r w:rsidRPr="00480B4E">
        <w:rPr>
          <w:rFonts w:asciiTheme="majorBidi" w:eastAsia="Times New Roman" w:hAnsiTheme="majorBidi" w:cstheme="majorBidi"/>
          <w:sz w:val="18"/>
          <w:szCs w:val="18"/>
        </w:rPr>
        <w:t xml:space="preserve"> </w:t>
      </w:r>
      <w:r w:rsidRPr="00480B4E">
        <w:rPr>
          <w:rFonts w:ascii="Garamond" w:eastAsia="Times New Roman" w:hAnsi="Garamond" w:cs="Times New Roman"/>
          <w:sz w:val="20"/>
          <w:szCs w:val="20"/>
        </w:rPr>
        <w:t>of Egypt.</w:t>
      </w:r>
      <w:r w:rsidRPr="00956CD5">
        <w:rPr>
          <w:rFonts w:ascii="Garamond" w:eastAsia="Times New Roman" w:hAnsi="Garamond" w:cs="Times New Roman"/>
        </w:rPr>
        <w:t xml:space="preserve"> </w:t>
      </w:r>
    </w:p>
    <w:p w:rsidR="00167C61" w:rsidRPr="00CD2887" w:rsidRDefault="00167C61" w:rsidP="00167C61">
      <w:pPr>
        <w:jc w:val="right"/>
        <w:rPr>
          <w:rFonts w:ascii="Garamond" w:eastAsia="Times New Roman" w:hAnsi="Garamond" w:cs="Times New Roman"/>
          <w:i/>
          <w:iCs/>
          <w:sz w:val="20"/>
          <w:szCs w:val="20"/>
        </w:rPr>
      </w:pPr>
      <w:r w:rsidRPr="00CD2887">
        <w:rPr>
          <w:rFonts w:ascii="Garamond" w:eastAsia="Times New Roman" w:hAnsi="Garamond" w:cs="Times New Roman"/>
          <w:i/>
          <w:iCs/>
          <w:sz w:val="20"/>
          <w:szCs w:val="20"/>
        </w:rPr>
        <w:t>page 015</w:t>
      </w:r>
    </w:p>
    <w:p w:rsidR="00A76447" w:rsidRPr="00CD2887" w:rsidRDefault="00A76447" w:rsidP="00CD2887">
      <w:pPr>
        <w:numPr>
          <w:ilvl w:val="0"/>
          <w:numId w:val="2"/>
        </w:numPr>
        <w:ind w:left="0"/>
        <w:jc w:val="both"/>
        <w:rPr>
          <w:rFonts w:ascii="Garamond" w:eastAsia="Times New Roman" w:hAnsi="Garamond" w:cs="Times New Roman"/>
          <w:sz w:val="20"/>
          <w:szCs w:val="20"/>
        </w:rPr>
      </w:pPr>
      <w:r w:rsidRPr="00CD2887">
        <w:rPr>
          <w:rFonts w:ascii="Garamond" w:eastAsia="Times New Roman" w:hAnsi="Garamond" w:cs="Times New Roman"/>
          <w:b/>
          <w:bCs/>
          <w:sz w:val="20"/>
          <w:szCs w:val="20"/>
        </w:rPr>
        <w:t>Akbah Hit</w:t>
      </w:r>
      <w:r w:rsidRPr="00CD2887">
        <w:rPr>
          <w:rFonts w:ascii="Garamond" w:eastAsia="Times New Roman" w:hAnsi="Garamond" w:cs="Times New Roman"/>
          <w:sz w:val="20"/>
          <w:szCs w:val="20"/>
        </w:rPr>
        <w:t xml:space="preserve">: We believe that Alexander is referring to the same rocky ridge </w:t>
      </w:r>
      <w:r w:rsidR="004265F3" w:rsidRPr="00CD2887">
        <w:rPr>
          <w:rFonts w:ascii="Garamond" w:eastAsia="Times New Roman" w:hAnsi="Garamond" w:cs="Times New Roman"/>
          <w:sz w:val="20"/>
          <w:szCs w:val="20"/>
        </w:rPr>
        <w:t>(</w:t>
      </w:r>
      <w:r w:rsidRPr="00CD2887">
        <w:rPr>
          <w:rFonts w:asciiTheme="majorBidi" w:eastAsia="Times New Roman" w:hAnsiTheme="majorBidi" w:cstheme="majorBidi"/>
          <w:i/>
          <w:iCs/>
          <w:sz w:val="18"/>
          <w:szCs w:val="18"/>
        </w:rPr>
        <w:t>al-ʿA</w:t>
      </w:r>
      <w:r w:rsidR="00B07AF3" w:rsidRPr="00CD2887">
        <w:rPr>
          <w:rFonts w:asciiTheme="majorBidi" w:eastAsia="Times New Roman" w:hAnsiTheme="majorBidi" w:cstheme="majorBidi"/>
          <w:i/>
          <w:iCs/>
          <w:sz w:val="18"/>
          <w:szCs w:val="18"/>
        </w:rPr>
        <w:t>q</w:t>
      </w:r>
      <w:r w:rsidRPr="00CD2887">
        <w:rPr>
          <w:rFonts w:asciiTheme="majorBidi" w:eastAsia="Times New Roman" w:hAnsiTheme="majorBidi" w:cstheme="majorBidi"/>
          <w:i/>
          <w:iCs/>
          <w:sz w:val="18"/>
          <w:szCs w:val="18"/>
        </w:rPr>
        <w:t>ob</w:t>
      </w:r>
      <w:r w:rsidRPr="00CD2887">
        <w:rPr>
          <w:rFonts w:asciiTheme="majorBidi" w:eastAsia="Times New Roman" w:hAnsiTheme="majorBidi" w:cstheme="majorBidi"/>
          <w:i/>
          <w:iCs/>
          <w:spacing w:val="20"/>
          <w:sz w:val="18"/>
          <w:szCs w:val="18"/>
        </w:rPr>
        <w:t>a</w:t>
      </w:r>
      <w:r w:rsidR="004265F3" w:rsidRPr="00CD2887">
        <w:rPr>
          <w:rFonts w:ascii="Garamond" w:eastAsia="Times New Roman" w:hAnsi="Garamond" w:cs="Times New Roman"/>
          <w:spacing w:val="20"/>
          <w:sz w:val="20"/>
          <w:szCs w:val="20"/>
        </w:rPr>
        <w:t>)</w:t>
      </w:r>
      <w:r w:rsidRPr="00CD2887">
        <w:rPr>
          <w:rFonts w:ascii="Garamond" w:eastAsia="Times New Roman" w:hAnsi="Garamond" w:cs="Times New Roman"/>
          <w:sz w:val="20"/>
          <w:szCs w:val="20"/>
        </w:rPr>
        <w:t xml:space="preserve"> mentioned in </w:t>
      </w:r>
      <w:r w:rsidR="00B07AF3" w:rsidRPr="00CD2887">
        <w:rPr>
          <w:rFonts w:ascii="Garamond" w:eastAsia="Times New Roman" w:hAnsi="Garamond" w:cs="Times New Roman"/>
          <w:sz w:val="20"/>
          <w:szCs w:val="20"/>
        </w:rPr>
        <w:t>Ch</w:t>
      </w:r>
      <w:r w:rsidR="00CD2887">
        <w:rPr>
          <w:rFonts w:ascii="Garamond" w:eastAsia="Times New Roman" w:hAnsi="Garamond" w:cs="Times New Roman"/>
          <w:sz w:val="20"/>
          <w:szCs w:val="20"/>
        </w:rPr>
        <w:t>apter</w:t>
      </w:r>
      <w:r w:rsidR="00B07AF3" w:rsidRPr="00CD2887">
        <w:rPr>
          <w:rFonts w:ascii="Garamond" w:eastAsia="Times New Roman" w:hAnsi="Garamond" w:cs="Times New Roman"/>
          <w:sz w:val="20"/>
          <w:szCs w:val="20"/>
        </w:rPr>
        <w:t xml:space="preserve"> 2, note 30</w:t>
      </w:r>
      <w:r w:rsidRPr="00CD2887">
        <w:rPr>
          <w:rFonts w:ascii="Garamond" w:eastAsia="Times New Roman" w:hAnsi="Garamond" w:cs="Times New Roman"/>
          <w:sz w:val="20"/>
          <w:szCs w:val="20"/>
        </w:rPr>
        <w:t>. This would be a section of the ridge near the town of al-Hit.</w:t>
      </w:r>
    </w:p>
    <w:p w:rsidR="00BB604D" w:rsidRPr="00CD2887" w:rsidRDefault="00A76447" w:rsidP="00CD2887">
      <w:pPr>
        <w:numPr>
          <w:ilvl w:val="0"/>
          <w:numId w:val="2"/>
        </w:numPr>
        <w:ind w:left="0"/>
        <w:jc w:val="both"/>
        <w:rPr>
          <w:rFonts w:ascii="Garamond" w:eastAsia="Times New Roman" w:hAnsi="Garamond" w:cs="Times New Roman"/>
          <w:sz w:val="20"/>
          <w:szCs w:val="20"/>
        </w:rPr>
      </w:pPr>
      <w:r w:rsidRPr="00CD2887">
        <w:rPr>
          <w:rFonts w:ascii="Garamond" w:eastAsia="Times New Roman" w:hAnsi="Garamond" w:cs="Times New Roman"/>
          <w:b/>
          <w:bCs/>
          <w:sz w:val="20"/>
          <w:szCs w:val="20"/>
        </w:rPr>
        <w:t>al-Muhammadi River</w:t>
      </w:r>
      <w:r w:rsidRPr="00CD2887">
        <w:rPr>
          <w:rFonts w:ascii="Garamond" w:eastAsia="Times New Roman" w:hAnsi="Garamond" w:cs="Times New Roman"/>
          <w:spacing w:val="20"/>
          <w:sz w:val="20"/>
          <w:szCs w:val="20"/>
        </w:rPr>
        <w:t>:</w:t>
      </w:r>
      <w:r w:rsidR="004265F3" w:rsidRPr="00CD2887">
        <w:rPr>
          <w:rFonts w:ascii="Garamond" w:eastAsia="Times New Roman" w:hAnsi="Garamond" w:cstheme="majorBidi"/>
          <w:spacing w:val="20"/>
          <w:sz w:val="20"/>
          <w:szCs w:val="20"/>
        </w:rPr>
        <w:t>(</w:t>
      </w:r>
      <w:r w:rsidRPr="00CD2887">
        <w:rPr>
          <w:rFonts w:ascii="Garamond" w:eastAsia="Times New Roman" w:hAnsi="Garamond" w:cstheme="majorBidi"/>
          <w:sz w:val="20"/>
          <w:szCs w:val="20"/>
        </w:rPr>
        <w:t>M</w:t>
      </w:r>
      <w:r w:rsidRPr="00CD2887">
        <w:rPr>
          <w:rFonts w:asciiTheme="majorBidi" w:eastAsia="Times New Roman" w:hAnsiTheme="majorBidi" w:cstheme="majorBidi"/>
          <w:sz w:val="18"/>
          <w:szCs w:val="18"/>
        </w:rPr>
        <w:t>ḥ</w:t>
      </w:r>
      <w:r w:rsidRPr="00CD2887">
        <w:rPr>
          <w:rFonts w:ascii="Garamond" w:eastAsia="Times New Roman" w:hAnsi="Garamond" w:cstheme="majorBidi"/>
          <w:sz w:val="20"/>
          <w:szCs w:val="20"/>
        </w:rPr>
        <w:t>ammadī</w:t>
      </w:r>
      <w:r w:rsidR="004265F3" w:rsidRPr="00CD2887">
        <w:rPr>
          <w:rFonts w:ascii="Garamond" w:eastAsia="Times New Roman" w:hAnsi="Garamond" w:cstheme="majorBidi"/>
          <w:sz w:val="20"/>
          <w:szCs w:val="20"/>
        </w:rPr>
        <w:t>)</w:t>
      </w:r>
      <w:r w:rsidRPr="00C028D6">
        <w:rPr>
          <w:rFonts w:ascii="Garamond" w:eastAsia="Times New Roman" w:hAnsi="Garamond" w:cs="Times New Roman"/>
          <w:spacing w:val="-20"/>
          <w:sz w:val="20"/>
          <w:szCs w:val="20"/>
        </w:rPr>
        <w:t xml:space="preserve"> </w:t>
      </w:r>
      <w:r w:rsidRPr="00CD2887">
        <w:rPr>
          <w:rFonts w:ascii="Garamond" w:eastAsia="Times New Roman" w:hAnsi="Garamond" w:cs="Times New Roman"/>
          <w:sz w:val="20"/>
          <w:szCs w:val="20"/>
        </w:rPr>
        <w:t>In Musil’s map of Northern Arabia, the al-Muhammadi River is shown between Abu Rayyat and al-Hit entering the Euphrates near the village of al-Muhammadi</w:t>
      </w:r>
      <w:r w:rsidR="00BF6019" w:rsidRPr="00CD2887">
        <w:rPr>
          <w:rFonts w:ascii="Garamond" w:eastAsia="Times New Roman" w:hAnsi="Garamond" w:cs="Times New Roman"/>
          <w:sz w:val="20"/>
          <w:szCs w:val="20"/>
        </w:rPr>
        <w:t>:</w:t>
      </w:r>
      <w:r w:rsidRPr="00CD2887">
        <w:rPr>
          <w:rFonts w:ascii="Garamond" w:eastAsia="Times New Roman" w:hAnsi="Garamond" w:cs="Times New Roman"/>
          <w:sz w:val="20"/>
          <w:szCs w:val="20"/>
        </w:rPr>
        <w:t xml:space="preserve"> [</w:t>
      </w:r>
      <w:r w:rsidR="00BF6019" w:rsidRPr="00CD2887">
        <w:rPr>
          <w:rFonts w:ascii="Garamond" w:eastAsia="Times New Roman" w:hAnsi="Garamond" w:cs="Times New Roman"/>
          <w:sz w:val="20"/>
          <w:szCs w:val="20"/>
        </w:rPr>
        <w:t>M</w:t>
      </w:r>
      <w:r w:rsidR="00B27629" w:rsidRPr="00CD2887">
        <w:rPr>
          <w:rFonts w:ascii="Garamond" w:eastAsia="Times New Roman" w:hAnsi="Garamond" w:cs="Times New Roman"/>
          <w:sz w:val="20"/>
          <w:szCs w:val="20"/>
        </w:rPr>
        <w:t xml:space="preserve">ap coordinates: </w:t>
      </w:r>
      <w:r w:rsidRPr="00CD2887">
        <w:rPr>
          <w:rFonts w:ascii="Garamond" w:eastAsia="Times New Roman" w:hAnsi="Garamond" w:cs="Times New Roman"/>
          <w:sz w:val="20"/>
          <w:szCs w:val="20"/>
        </w:rPr>
        <w:t>e-f17 in ME]</w:t>
      </w:r>
    </w:p>
    <w:p w:rsidR="00121C7C" w:rsidRPr="00C028D6" w:rsidRDefault="00A76447" w:rsidP="00BB604D">
      <w:pPr>
        <w:numPr>
          <w:ilvl w:val="0"/>
          <w:numId w:val="2"/>
        </w:numPr>
        <w:ind w:left="0"/>
        <w:jc w:val="both"/>
        <w:rPr>
          <w:rFonts w:ascii="Garamond" w:eastAsia="Times New Roman" w:hAnsi="Garamond" w:cs="Times New Roman"/>
          <w:sz w:val="20"/>
          <w:szCs w:val="20"/>
        </w:rPr>
      </w:pPr>
      <w:r w:rsidRPr="00C028D6">
        <w:rPr>
          <w:rFonts w:ascii="Garamond" w:eastAsia="Times New Roman" w:hAnsi="Garamond" w:cs="Times New Roman"/>
          <w:b/>
          <w:bCs/>
          <w:sz w:val="20"/>
          <w:szCs w:val="20"/>
        </w:rPr>
        <w:t>The Damascus Post</w:t>
      </w:r>
      <w:r w:rsidRPr="00C028D6">
        <w:rPr>
          <w:rFonts w:ascii="Garamond" w:eastAsia="Times New Roman" w:hAnsi="Garamond" w:cs="Times New Roman"/>
          <w:sz w:val="20"/>
          <w:szCs w:val="20"/>
        </w:rPr>
        <w:t xml:space="preserve">: </w:t>
      </w:r>
      <w:r w:rsidR="00121C7C" w:rsidRPr="00C028D6">
        <w:rPr>
          <w:rFonts w:ascii="Garamond" w:hAnsi="Garamond" w:cstheme="majorBidi"/>
          <w:sz w:val="20"/>
          <w:szCs w:val="20"/>
        </w:rPr>
        <w:t xml:space="preserve">Postal services were absent in Iraq until 1868, when British-Indian post offices were established in Baghdad and Basrah.   These were later extended to towns along the main rivers.  In 1878, Turkey participated in the Paris Conference and adopted its Postal Convention.  The British post was obstructed at times and Turkish post offices were gradually opened and connected to postal service throughout the area.  (Longrigg, </w:t>
      </w:r>
      <w:r w:rsidR="00121C7C" w:rsidRPr="00C028D6">
        <w:rPr>
          <w:rFonts w:ascii="Garamond" w:hAnsi="Garamond" w:cstheme="majorBidi"/>
          <w:i/>
          <w:iCs/>
          <w:sz w:val="20"/>
          <w:szCs w:val="20"/>
        </w:rPr>
        <w:t>Modern Iraq</w:t>
      </w:r>
      <w:r w:rsidR="00121C7C" w:rsidRPr="00C028D6">
        <w:rPr>
          <w:rFonts w:ascii="Garamond" w:hAnsi="Garamond" w:cstheme="majorBidi"/>
          <w:sz w:val="20"/>
          <w:szCs w:val="20"/>
        </w:rPr>
        <w:t xml:space="preserve">, p. 317)  </w:t>
      </w:r>
    </w:p>
    <w:p w:rsidR="00167C61" w:rsidRPr="00C028D6" w:rsidRDefault="00167C61" w:rsidP="00167C61">
      <w:pPr>
        <w:jc w:val="right"/>
        <w:rPr>
          <w:rFonts w:ascii="Garamond" w:eastAsia="Times New Roman" w:hAnsi="Garamond" w:cs="Times New Roman"/>
          <w:i/>
          <w:iCs/>
          <w:sz w:val="20"/>
          <w:szCs w:val="20"/>
        </w:rPr>
      </w:pPr>
      <w:r w:rsidRPr="00C028D6">
        <w:rPr>
          <w:rFonts w:ascii="Garamond" w:hAnsi="Garamond" w:cstheme="majorBidi"/>
          <w:i/>
          <w:iCs/>
          <w:sz w:val="20"/>
          <w:szCs w:val="20"/>
        </w:rPr>
        <w:t>page 016</w:t>
      </w:r>
    </w:p>
    <w:p w:rsidR="00A76447" w:rsidRPr="00C028D6" w:rsidRDefault="0039498C" w:rsidP="00A12127">
      <w:pPr>
        <w:numPr>
          <w:ilvl w:val="0"/>
          <w:numId w:val="2"/>
        </w:numPr>
        <w:ind w:left="0"/>
        <w:jc w:val="both"/>
        <w:rPr>
          <w:rFonts w:ascii="Garamond" w:eastAsia="Times New Roman" w:hAnsi="Garamond" w:cs="Times New Roman"/>
          <w:sz w:val="20"/>
          <w:szCs w:val="20"/>
        </w:rPr>
      </w:pPr>
      <w:r w:rsidRPr="00C028D6">
        <w:rPr>
          <w:rFonts w:ascii="Garamond" w:eastAsia="Times New Roman" w:hAnsi="Garamond" w:cs="Times New Roman"/>
          <w:sz w:val="20"/>
          <w:szCs w:val="20"/>
        </w:rPr>
        <w:t>"</w:t>
      </w:r>
      <w:r w:rsidR="00D27465" w:rsidRPr="00C028D6">
        <w:rPr>
          <w:rFonts w:ascii="Garamond" w:eastAsia="Times New Roman" w:hAnsi="Garamond" w:cs="Times New Roman"/>
          <w:b/>
          <w:bCs/>
          <w:sz w:val="20"/>
          <w:szCs w:val="20"/>
        </w:rPr>
        <w:t>A</w:t>
      </w:r>
      <w:r w:rsidR="00A76447" w:rsidRPr="00C028D6">
        <w:rPr>
          <w:rFonts w:ascii="Garamond" w:eastAsia="Times New Roman" w:hAnsi="Garamond" w:cs="Times New Roman"/>
          <w:b/>
          <w:bCs/>
          <w:sz w:val="20"/>
          <w:szCs w:val="20"/>
        </w:rPr>
        <w:t>bundant</w:t>
      </w:r>
      <w:r w:rsidR="00A12127" w:rsidRPr="00C028D6">
        <w:rPr>
          <w:rFonts w:ascii="Garamond" w:eastAsia="Times New Roman" w:hAnsi="Garamond" w:cs="Times New Roman"/>
          <w:b/>
          <w:bCs/>
          <w:sz w:val="20"/>
          <w:szCs w:val="20"/>
        </w:rPr>
        <w:t xml:space="preserve"> as sand</w:t>
      </w:r>
      <w:r w:rsidRPr="00C028D6">
        <w:rPr>
          <w:rFonts w:ascii="Garamond" w:eastAsia="Times New Roman" w:hAnsi="Garamond" w:cs="Times New Roman"/>
          <w:sz w:val="20"/>
          <w:szCs w:val="20"/>
        </w:rPr>
        <w:t>"</w:t>
      </w:r>
      <w:r w:rsidR="00A76447" w:rsidRPr="00C028D6">
        <w:rPr>
          <w:rFonts w:ascii="Garamond" w:eastAsia="Times New Roman" w:hAnsi="Garamond" w:cs="Times New Roman"/>
          <w:sz w:val="20"/>
          <w:szCs w:val="20"/>
        </w:rPr>
        <w:t>: A local expression repetitively used by the writer throughout the text, meaning "in great quantity".</w:t>
      </w:r>
    </w:p>
    <w:p w:rsidR="00A76447" w:rsidRPr="00C028D6" w:rsidRDefault="00A76447" w:rsidP="004265F3">
      <w:pPr>
        <w:numPr>
          <w:ilvl w:val="0"/>
          <w:numId w:val="2"/>
        </w:numPr>
        <w:ind w:left="0"/>
        <w:jc w:val="both"/>
        <w:rPr>
          <w:rFonts w:ascii="Garamond" w:eastAsia="Times New Roman" w:hAnsi="Garamond" w:cs="Times New Roman"/>
          <w:sz w:val="20"/>
          <w:szCs w:val="20"/>
        </w:rPr>
      </w:pPr>
      <w:r w:rsidRPr="00C028D6">
        <w:rPr>
          <w:rFonts w:ascii="Garamond" w:eastAsia="Times New Roman" w:hAnsi="Garamond" w:cs="Times New Roman"/>
          <w:b/>
          <w:bCs/>
          <w:sz w:val="20"/>
          <w:szCs w:val="20"/>
        </w:rPr>
        <w:t>Persian</w:t>
      </w:r>
      <w:r w:rsidRPr="00C028D6">
        <w:rPr>
          <w:rFonts w:ascii="Garamond" w:eastAsia="Times New Roman" w:hAnsi="Garamond" w:cs="Times New Roman"/>
          <w:sz w:val="20"/>
          <w:szCs w:val="20"/>
        </w:rPr>
        <w:t xml:space="preserve"> </w:t>
      </w:r>
      <w:r w:rsidR="004265F3" w:rsidRPr="00C028D6">
        <w:rPr>
          <w:rFonts w:ascii="Garamond" w:eastAsia="Times New Roman" w:hAnsi="Garamond" w:cs="Times New Roman"/>
          <w:b/>
          <w:bCs/>
          <w:sz w:val="20"/>
          <w:szCs w:val="20"/>
        </w:rPr>
        <w:t>(</w:t>
      </w:r>
      <w:r w:rsidRPr="00C028D6">
        <w:rPr>
          <w:rFonts w:ascii="Garamond" w:eastAsia="Times New Roman" w:hAnsi="Garamond" w:cs="Times New Roman"/>
          <w:b/>
          <w:bCs/>
          <w:i/>
          <w:iCs/>
          <w:sz w:val="20"/>
          <w:szCs w:val="20"/>
        </w:rPr>
        <w:t>Farsi</w:t>
      </w:r>
      <w:r w:rsidR="004265F3" w:rsidRPr="00C028D6">
        <w:rPr>
          <w:rFonts w:ascii="Garamond" w:eastAsia="Times New Roman" w:hAnsi="Garamond" w:cs="Times New Roman"/>
          <w:b/>
          <w:bCs/>
          <w:sz w:val="20"/>
          <w:szCs w:val="20"/>
        </w:rPr>
        <w:t>)</w:t>
      </w:r>
      <w:r w:rsidRPr="00C028D6">
        <w:rPr>
          <w:rFonts w:ascii="Garamond" w:eastAsia="Times New Roman" w:hAnsi="Garamond" w:cs="Times New Roman"/>
          <w:sz w:val="20"/>
          <w:szCs w:val="20"/>
        </w:rPr>
        <w:t xml:space="preserve"> </w:t>
      </w:r>
      <w:r w:rsidRPr="00C028D6">
        <w:rPr>
          <w:rFonts w:ascii="Garamond" w:eastAsia="Times New Roman" w:hAnsi="Garamond" w:cs="Times New Roman"/>
          <w:b/>
          <w:bCs/>
          <w:sz w:val="20"/>
          <w:szCs w:val="20"/>
        </w:rPr>
        <w:t>ants</w:t>
      </w:r>
      <w:r w:rsidRPr="00C028D6">
        <w:rPr>
          <w:rFonts w:ascii="Garamond" w:eastAsia="Times New Roman" w:hAnsi="Garamond" w:cs="Times New Roman"/>
          <w:sz w:val="20"/>
          <w:szCs w:val="20"/>
        </w:rPr>
        <w:t xml:space="preserve">: The Persian ant that is called "Farsi ant" in the Arabic diary is </w:t>
      </w:r>
      <w:r w:rsidR="005A5CEC" w:rsidRPr="00C028D6">
        <w:rPr>
          <w:rFonts w:ascii="Garamond" w:eastAsia="Times New Roman" w:hAnsi="Garamond" w:cs="Times New Roman"/>
          <w:sz w:val="20"/>
          <w:szCs w:val="20"/>
        </w:rPr>
        <w:t xml:space="preserve">possibly </w:t>
      </w:r>
      <w:r w:rsidRPr="00C028D6">
        <w:rPr>
          <w:rFonts w:ascii="Garamond" w:eastAsia="Times New Roman" w:hAnsi="Garamond" w:cs="Times New Roman"/>
          <w:sz w:val="20"/>
          <w:szCs w:val="20"/>
        </w:rPr>
        <w:t>the Sahara Desert ant, Cataglyphiss bicolor.</w:t>
      </w:r>
    </w:p>
    <w:p w:rsidR="008F5BF3" w:rsidRPr="00C028D6" w:rsidRDefault="008F5BF3" w:rsidP="0068389F">
      <w:pPr>
        <w:pStyle w:val="ListParagraph"/>
        <w:jc w:val="right"/>
        <w:rPr>
          <w:rFonts w:ascii="Garamond" w:eastAsia="Times New Roman" w:hAnsi="Garamond" w:cs="Times New Roman"/>
          <w:i/>
          <w:iCs/>
          <w:sz w:val="20"/>
          <w:szCs w:val="20"/>
        </w:rPr>
      </w:pPr>
      <w:r w:rsidRPr="00C028D6">
        <w:rPr>
          <w:rFonts w:ascii="Garamond" w:hAnsi="Garamond" w:cstheme="majorBidi"/>
          <w:i/>
          <w:iCs/>
          <w:sz w:val="20"/>
          <w:szCs w:val="20"/>
        </w:rPr>
        <w:t>page 01</w:t>
      </w:r>
      <w:r w:rsidR="0068389F" w:rsidRPr="00C028D6">
        <w:rPr>
          <w:rFonts w:ascii="Garamond" w:hAnsi="Garamond" w:cstheme="majorBidi"/>
          <w:i/>
          <w:iCs/>
          <w:sz w:val="20"/>
          <w:szCs w:val="20"/>
        </w:rPr>
        <w:t>7</w:t>
      </w:r>
    </w:p>
    <w:p w:rsidR="00A76447" w:rsidRPr="00C028D6" w:rsidRDefault="00A76447" w:rsidP="004265F3">
      <w:pPr>
        <w:numPr>
          <w:ilvl w:val="0"/>
          <w:numId w:val="2"/>
        </w:numPr>
        <w:ind w:left="0"/>
        <w:jc w:val="both"/>
        <w:rPr>
          <w:rFonts w:ascii="Garamond" w:eastAsia="Times New Roman" w:hAnsi="Garamond" w:cs="Times New Roman"/>
          <w:sz w:val="20"/>
          <w:szCs w:val="20"/>
        </w:rPr>
      </w:pPr>
      <w:r w:rsidRPr="00C028D6">
        <w:rPr>
          <w:rFonts w:ascii="Garamond" w:eastAsia="Times New Roman" w:hAnsi="Garamond" w:cs="Times New Roman"/>
          <w:b/>
          <w:bCs/>
          <w:sz w:val="20"/>
          <w:szCs w:val="20"/>
        </w:rPr>
        <w:t>al-Flaywi</w:t>
      </w:r>
      <w:r w:rsidRPr="00C028D6">
        <w:rPr>
          <w:rFonts w:ascii="Garamond" w:eastAsia="Times New Roman" w:hAnsi="Garamond" w:cs="Times New Roman"/>
          <w:sz w:val="20"/>
          <w:szCs w:val="20"/>
        </w:rPr>
        <w:t xml:space="preserve">: </w:t>
      </w:r>
      <w:r w:rsidR="004265F3" w:rsidRPr="00C028D6">
        <w:rPr>
          <w:rFonts w:ascii="Garamond" w:eastAsia="Times New Roman" w:hAnsi="Garamond" w:cs="Times New Roman"/>
          <w:sz w:val="20"/>
          <w:szCs w:val="20"/>
        </w:rPr>
        <w:t>(</w:t>
      </w:r>
      <w:r w:rsidRPr="00C028D6">
        <w:rPr>
          <w:rFonts w:asciiTheme="majorBidi" w:eastAsia="Times New Roman" w:hAnsiTheme="majorBidi" w:cstheme="majorBidi"/>
          <w:i/>
          <w:iCs/>
          <w:sz w:val="18"/>
          <w:szCs w:val="18"/>
        </w:rPr>
        <w:t>al-Flaywī, al-Flīwī, al-Eflīwī</w:t>
      </w:r>
      <w:r w:rsidR="004265F3" w:rsidRPr="00C028D6">
        <w:rPr>
          <w:rFonts w:ascii="Garamond" w:eastAsia="Times New Roman" w:hAnsi="Garamond" w:cs="Times New Roman"/>
          <w:sz w:val="20"/>
          <w:szCs w:val="20"/>
        </w:rPr>
        <w:t>)</w:t>
      </w:r>
      <w:r w:rsidRPr="00C028D6">
        <w:rPr>
          <w:rFonts w:ascii="Garamond" w:eastAsia="Times New Roman" w:hAnsi="Garamond" w:cs="Times New Roman"/>
          <w:sz w:val="20"/>
          <w:szCs w:val="20"/>
        </w:rPr>
        <w:t xml:space="preserve"> Musil describes this as an "islet…which has been converted into a garden</w:t>
      </w:r>
      <w:r w:rsidR="00D27465" w:rsidRPr="00C028D6">
        <w:rPr>
          <w:rFonts w:ascii="Garamond" w:eastAsia="Times New Roman" w:hAnsi="Garamond" w:cs="Times New Roman"/>
          <w:sz w:val="20"/>
          <w:szCs w:val="20"/>
        </w:rPr>
        <w:t>.</w:t>
      </w:r>
      <w:r w:rsidRPr="00C028D6">
        <w:rPr>
          <w:rFonts w:ascii="Garamond" w:eastAsia="Times New Roman" w:hAnsi="Garamond" w:cs="Times New Roman"/>
          <w:sz w:val="20"/>
          <w:szCs w:val="20"/>
        </w:rPr>
        <w:t>" [ME, 26]</w:t>
      </w:r>
    </w:p>
    <w:p w:rsidR="00A76447" w:rsidRPr="00C028D6" w:rsidRDefault="00A76447" w:rsidP="004265F3">
      <w:pPr>
        <w:numPr>
          <w:ilvl w:val="0"/>
          <w:numId w:val="2"/>
        </w:numPr>
        <w:ind w:left="0"/>
        <w:jc w:val="both"/>
        <w:rPr>
          <w:rFonts w:ascii="Garamond" w:eastAsia="Times New Roman" w:hAnsi="Garamond" w:cs="Times New Roman"/>
          <w:sz w:val="20"/>
          <w:szCs w:val="20"/>
        </w:rPr>
      </w:pPr>
      <w:r w:rsidRPr="00C028D6">
        <w:rPr>
          <w:rFonts w:ascii="Garamond" w:eastAsia="Times New Roman" w:hAnsi="Garamond" w:cs="Times New Roman"/>
          <w:b/>
          <w:bCs/>
          <w:sz w:val="20"/>
          <w:szCs w:val="20"/>
        </w:rPr>
        <w:t>al-Baghdadi</w:t>
      </w:r>
      <w:r w:rsidRPr="00C028D6">
        <w:rPr>
          <w:rFonts w:ascii="Garamond" w:eastAsia="Times New Roman" w:hAnsi="Garamond" w:cs="Times New Roman"/>
          <w:sz w:val="20"/>
          <w:szCs w:val="20"/>
        </w:rPr>
        <w:t xml:space="preserve">: </w:t>
      </w:r>
      <w:r w:rsidR="004265F3" w:rsidRPr="00C028D6">
        <w:rPr>
          <w:rFonts w:ascii="Garamond" w:eastAsia="Times New Roman" w:hAnsi="Garamond" w:cs="Times New Roman"/>
          <w:sz w:val="20"/>
          <w:szCs w:val="20"/>
        </w:rPr>
        <w:t>(</w:t>
      </w:r>
      <w:r w:rsidRPr="00C028D6">
        <w:rPr>
          <w:rFonts w:asciiTheme="majorBidi" w:eastAsia="Times New Roman" w:hAnsiTheme="majorBidi" w:cstheme="majorBidi"/>
          <w:i/>
          <w:iCs/>
          <w:sz w:val="18"/>
          <w:szCs w:val="18"/>
        </w:rPr>
        <w:t>al-Baġdādī</w:t>
      </w:r>
      <w:r w:rsidR="004265F3" w:rsidRPr="00C028D6">
        <w:rPr>
          <w:rFonts w:ascii="Garamond" w:eastAsia="Times New Roman" w:hAnsi="Garamond" w:cs="Times New Roman"/>
          <w:sz w:val="20"/>
          <w:szCs w:val="20"/>
        </w:rPr>
        <w:t>)</w:t>
      </w:r>
      <w:r w:rsidRPr="00C028D6">
        <w:rPr>
          <w:rFonts w:ascii="Garamond" w:eastAsia="Times New Roman" w:hAnsi="Garamond" w:cs="Times New Roman"/>
          <w:sz w:val="20"/>
          <w:szCs w:val="20"/>
        </w:rPr>
        <w:t xml:space="preserve"> Musil describes crossing the small wadi of al-</w:t>
      </w:r>
      <w:r w:rsidR="0039498C" w:rsidRPr="00C028D6">
        <w:rPr>
          <w:rFonts w:ascii="Garamond" w:eastAsia="Times New Roman" w:hAnsi="Garamond" w:cs="Times New Roman"/>
          <w:sz w:val="20"/>
          <w:szCs w:val="20"/>
        </w:rPr>
        <w:t>K</w:t>
      </w:r>
      <w:r w:rsidRPr="00C028D6">
        <w:rPr>
          <w:rFonts w:ascii="Garamond" w:eastAsia="Times New Roman" w:hAnsi="Garamond" w:cs="Times New Roman"/>
          <w:sz w:val="20"/>
          <w:szCs w:val="20"/>
        </w:rPr>
        <w:t>a</w:t>
      </w:r>
      <w:r w:rsidR="0039498C" w:rsidRPr="00C028D6">
        <w:rPr>
          <w:rFonts w:ascii="Garamond" w:eastAsia="Times New Roman" w:hAnsi="Garamond" w:cs="Times New Roman"/>
          <w:sz w:val="20"/>
          <w:szCs w:val="20"/>
        </w:rPr>
        <w:t>s</w:t>
      </w:r>
      <w:r w:rsidRPr="00C028D6">
        <w:rPr>
          <w:rFonts w:ascii="Garamond" w:eastAsia="Times New Roman" w:hAnsi="Garamond" w:cs="Times New Roman"/>
          <w:sz w:val="20"/>
          <w:szCs w:val="20"/>
        </w:rPr>
        <w:t xml:space="preserve">r, "…near which a zaptiye station and the khan of </w:t>
      </w:r>
      <w:r w:rsidR="004265F3" w:rsidRPr="00C028D6">
        <w:rPr>
          <w:rFonts w:ascii="Garamond" w:eastAsia="Times New Roman" w:hAnsi="Garamond" w:cs="Times New Roman"/>
          <w:sz w:val="20"/>
          <w:szCs w:val="20"/>
        </w:rPr>
        <w:t>(</w:t>
      </w:r>
      <w:r w:rsidRPr="00C028D6">
        <w:rPr>
          <w:rFonts w:asciiTheme="majorBidi" w:eastAsia="Times New Roman" w:hAnsiTheme="majorBidi" w:cstheme="majorBidi"/>
          <w:i/>
          <w:iCs/>
          <w:sz w:val="18"/>
          <w:szCs w:val="18"/>
        </w:rPr>
        <w:t>al-Baġdād</w:t>
      </w:r>
      <w:r w:rsidRPr="00C028D6">
        <w:rPr>
          <w:rFonts w:asciiTheme="majorBidi" w:eastAsia="Times New Roman" w:hAnsiTheme="majorBidi" w:cstheme="majorBidi"/>
          <w:i/>
          <w:iCs/>
          <w:spacing w:val="20"/>
          <w:sz w:val="18"/>
          <w:szCs w:val="18"/>
        </w:rPr>
        <w:t>ī</w:t>
      </w:r>
      <w:r w:rsidR="004265F3" w:rsidRPr="00C028D6">
        <w:rPr>
          <w:rFonts w:ascii="Garamond" w:eastAsia="Times New Roman" w:hAnsi="Garamond" w:cs="Times New Roman"/>
          <w:spacing w:val="20"/>
          <w:sz w:val="20"/>
          <w:szCs w:val="20"/>
        </w:rPr>
        <w:t>)</w:t>
      </w:r>
      <w:r w:rsidRPr="00C028D6">
        <w:rPr>
          <w:rFonts w:ascii="Garamond" w:eastAsia="Times New Roman" w:hAnsi="Garamond" w:cs="Times New Roman"/>
          <w:sz w:val="20"/>
          <w:szCs w:val="20"/>
        </w:rPr>
        <w:t xml:space="preserve"> stand on the banks of the Euphrates." [ME, 25]</w:t>
      </w:r>
    </w:p>
    <w:p w:rsidR="00A76447" w:rsidRPr="00C028D6" w:rsidRDefault="00A76447" w:rsidP="004265F3">
      <w:pPr>
        <w:numPr>
          <w:ilvl w:val="0"/>
          <w:numId w:val="2"/>
        </w:numPr>
        <w:ind w:left="0"/>
        <w:jc w:val="both"/>
        <w:rPr>
          <w:rFonts w:ascii="Garamond" w:eastAsia="Times New Roman" w:hAnsi="Garamond" w:cs="Times New Roman"/>
          <w:sz w:val="20"/>
          <w:szCs w:val="20"/>
        </w:rPr>
      </w:pPr>
      <w:r w:rsidRPr="00C028D6">
        <w:rPr>
          <w:rFonts w:ascii="Garamond" w:eastAsia="Times New Roman" w:hAnsi="Garamond" w:cs="Times New Roman"/>
          <w:b/>
          <w:bCs/>
          <w:sz w:val="20"/>
          <w:szCs w:val="20"/>
        </w:rPr>
        <w:t>Water wheel</w:t>
      </w:r>
      <w:r w:rsidRPr="00C028D6">
        <w:rPr>
          <w:rFonts w:ascii="Garamond" w:eastAsia="Times New Roman" w:hAnsi="Garamond" w:cs="Times New Roman"/>
          <w:sz w:val="20"/>
          <w:szCs w:val="20"/>
        </w:rPr>
        <w:t xml:space="preserve">: </w:t>
      </w:r>
      <w:r w:rsidR="004265F3" w:rsidRPr="00C028D6">
        <w:rPr>
          <w:rFonts w:ascii="Garamond" w:eastAsia="Times New Roman" w:hAnsi="Garamond" w:cs="Times New Roman"/>
          <w:sz w:val="20"/>
          <w:szCs w:val="20"/>
        </w:rPr>
        <w:t>(</w:t>
      </w:r>
      <w:r w:rsidRPr="00C028D6">
        <w:rPr>
          <w:rFonts w:asciiTheme="majorBidi" w:eastAsia="Times New Roman" w:hAnsiTheme="majorBidi" w:cstheme="majorBidi"/>
          <w:i/>
          <w:iCs/>
          <w:sz w:val="18"/>
          <w:szCs w:val="18"/>
        </w:rPr>
        <w:t>al-nāʿūr, an-nāʿūra</w:t>
      </w:r>
      <w:r w:rsidR="004265F3" w:rsidRPr="00C028D6">
        <w:rPr>
          <w:rFonts w:ascii="Garamond" w:eastAsia="Times New Roman" w:hAnsi="Garamond" w:cs="Times New Roman"/>
          <w:sz w:val="20"/>
          <w:szCs w:val="20"/>
        </w:rPr>
        <w:t>)</w:t>
      </w:r>
      <w:r w:rsidRPr="00C028D6">
        <w:rPr>
          <w:rFonts w:ascii="Garamond" w:eastAsia="Times New Roman" w:hAnsi="Garamond" w:cs="Times New Roman"/>
          <w:sz w:val="20"/>
          <w:szCs w:val="20"/>
        </w:rPr>
        <w:t xml:space="preserve"> Musil describes one of these water wheels as follows: </w:t>
      </w:r>
      <w:r w:rsidRPr="00C028D6">
        <w:rPr>
          <w:rFonts w:ascii="Garamond" w:eastAsia="Times New Roman" w:hAnsi="Garamond" w:cs="Times New Roman"/>
          <w:i/>
          <w:iCs/>
          <w:sz w:val="20"/>
          <w:szCs w:val="20"/>
        </w:rPr>
        <w:t>"…a large wooden wheel with longish earthen jugs tied to its rim. The wheel rests very deep in the river on an axis supported by two pillars of stone. It is connected with the bank by a row of set pillars carrying arches, on which a trough is placed. The stream sets the wheel in motion, the water fills the jugs and is poured by them into the trough, from which it flows into the fields. The hoarse squeaking of these wheels is heard day and night."</w:t>
      </w:r>
      <w:r w:rsidRPr="00C028D6">
        <w:rPr>
          <w:rFonts w:ascii="Garamond" w:eastAsia="Times New Roman" w:hAnsi="Garamond" w:cs="Times New Roman"/>
          <w:sz w:val="20"/>
          <w:szCs w:val="20"/>
        </w:rPr>
        <w:t xml:space="preserve"> [ME, 17] </w:t>
      </w:r>
    </w:p>
    <w:p w:rsidR="00A76447" w:rsidRPr="00C028D6" w:rsidRDefault="00A76447" w:rsidP="0030611E">
      <w:pPr>
        <w:numPr>
          <w:ilvl w:val="0"/>
          <w:numId w:val="2"/>
        </w:numPr>
        <w:ind w:left="0"/>
        <w:jc w:val="both"/>
        <w:rPr>
          <w:rFonts w:ascii="Garamond" w:eastAsia="Times New Roman" w:hAnsi="Garamond" w:cs="Times New Roman"/>
          <w:sz w:val="20"/>
          <w:szCs w:val="20"/>
        </w:rPr>
      </w:pPr>
      <w:r w:rsidRPr="00C028D6">
        <w:rPr>
          <w:rFonts w:ascii="Garamond" w:eastAsia="Times New Roman" w:hAnsi="Garamond" w:cs="Times New Roman"/>
          <w:b/>
          <w:bCs/>
          <w:sz w:val="20"/>
          <w:szCs w:val="20"/>
        </w:rPr>
        <w:t>al-Ju'ana</w:t>
      </w:r>
      <w:r w:rsidRPr="00C028D6">
        <w:rPr>
          <w:rFonts w:ascii="Garamond" w:eastAsia="Times New Roman" w:hAnsi="Garamond" w:cs="Times New Roman"/>
          <w:sz w:val="20"/>
          <w:szCs w:val="20"/>
        </w:rPr>
        <w:t>: (Ar.) meaning 'the hungry woman'.</w:t>
      </w:r>
    </w:p>
    <w:p w:rsidR="00A76447" w:rsidRPr="00C028D6" w:rsidRDefault="00A76447" w:rsidP="0030611E">
      <w:pPr>
        <w:numPr>
          <w:ilvl w:val="0"/>
          <w:numId w:val="2"/>
        </w:numPr>
        <w:ind w:left="0"/>
        <w:jc w:val="both"/>
        <w:rPr>
          <w:rFonts w:ascii="Garamond" w:eastAsia="Times New Roman" w:hAnsi="Garamond" w:cs="Times New Roman"/>
          <w:sz w:val="20"/>
          <w:szCs w:val="20"/>
        </w:rPr>
      </w:pPr>
      <w:r w:rsidRPr="00C028D6">
        <w:rPr>
          <w:rFonts w:ascii="Garamond" w:eastAsia="Times New Roman" w:hAnsi="Garamond" w:cs="Times New Roman"/>
          <w:b/>
          <w:bCs/>
          <w:sz w:val="20"/>
          <w:szCs w:val="20"/>
        </w:rPr>
        <w:t>Jubba</w:t>
      </w:r>
      <w:r w:rsidRPr="00C028D6">
        <w:rPr>
          <w:rFonts w:ascii="Garamond" w:eastAsia="Times New Roman" w:hAnsi="Garamond" w:cs="Times New Roman"/>
          <w:sz w:val="20"/>
          <w:szCs w:val="20"/>
        </w:rPr>
        <w:t>: A settlement located on the island of Ālūs in the Euphrates. Musil notes its palm trees, seen from a distance.</w:t>
      </w:r>
      <w:r w:rsidR="00CF76E5" w:rsidRPr="00C028D6">
        <w:rPr>
          <w:rFonts w:ascii="Garamond" w:eastAsia="Times New Roman" w:hAnsi="Garamond" w:cs="Times New Roman"/>
          <w:sz w:val="20"/>
          <w:szCs w:val="20"/>
        </w:rPr>
        <w:t xml:space="preserve"> [ME, 163]</w:t>
      </w:r>
    </w:p>
    <w:p w:rsidR="00167C61" w:rsidRPr="00C028D6" w:rsidRDefault="00167C61" w:rsidP="00167C61">
      <w:pPr>
        <w:jc w:val="right"/>
        <w:rPr>
          <w:rFonts w:ascii="Garamond" w:eastAsia="Times New Roman" w:hAnsi="Garamond" w:cs="Times New Roman"/>
          <w:i/>
          <w:iCs/>
          <w:sz w:val="20"/>
          <w:szCs w:val="20"/>
        </w:rPr>
      </w:pPr>
      <w:r w:rsidRPr="00C028D6">
        <w:rPr>
          <w:rFonts w:ascii="Garamond" w:eastAsia="Times New Roman" w:hAnsi="Garamond" w:cs="Times New Roman"/>
          <w:i/>
          <w:iCs/>
          <w:sz w:val="20"/>
          <w:szCs w:val="20"/>
        </w:rPr>
        <w:t>page 018</w:t>
      </w:r>
    </w:p>
    <w:p w:rsidR="00A76447" w:rsidRPr="00C028D6" w:rsidRDefault="00A76447" w:rsidP="004265F3">
      <w:pPr>
        <w:numPr>
          <w:ilvl w:val="0"/>
          <w:numId w:val="2"/>
        </w:numPr>
        <w:ind w:left="0"/>
        <w:jc w:val="both"/>
        <w:rPr>
          <w:rFonts w:ascii="Garamond" w:eastAsia="Times New Roman" w:hAnsi="Garamond" w:cs="Times New Roman"/>
          <w:sz w:val="20"/>
          <w:szCs w:val="20"/>
        </w:rPr>
      </w:pPr>
      <w:r w:rsidRPr="00C028D6">
        <w:rPr>
          <w:rFonts w:ascii="Garamond" w:eastAsia="Times New Roman" w:hAnsi="Garamond" w:cs="Times New Roman"/>
          <w:b/>
          <w:bCs/>
          <w:sz w:val="20"/>
          <w:szCs w:val="20"/>
        </w:rPr>
        <w:t>Haditha</w:t>
      </w:r>
      <w:r w:rsidRPr="00C028D6">
        <w:rPr>
          <w:rFonts w:ascii="Garamond" w:eastAsia="Times New Roman" w:hAnsi="Garamond" w:cs="Times New Roman"/>
          <w:sz w:val="20"/>
          <w:szCs w:val="20"/>
        </w:rPr>
        <w:t xml:space="preserve">: </w:t>
      </w:r>
      <w:r w:rsidR="004265F3" w:rsidRPr="00C028D6">
        <w:rPr>
          <w:rFonts w:asciiTheme="majorBidi" w:eastAsia="Times New Roman" w:hAnsiTheme="majorBidi" w:cstheme="majorBidi"/>
          <w:sz w:val="20"/>
          <w:szCs w:val="20"/>
        </w:rPr>
        <w:t>(</w:t>
      </w:r>
      <w:r w:rsidRPr="00C028D6">
        <w:rPr>
          <w:rFonts w:asciiTheme="majorBidi" w:eastAsia="Times New Roman" w:hAnsiTheme="majorBidi" w:cstheme="majorBidi"/>
          <w:i/>
          <w:iCs/>
          <w:sz w:val="18"/>
          <w:szCs w:val="18"/>
        </w:rPr>
        <w:t>al-Ḥadīṯa</w:t>
      </w:r>
      <w:r w:rsidR="004265F3" w:rsidRPr="00C028D6">
        <w:rPr>
          <w:rFonts w:asciiTheme="majorBidi" w:eastAsia="Times New Roman" w:hAnsiTheme="majorBidi" w:cstheme="majorBidi"/>
          <w:sz w:val="20"/>
          <w:szCs w:val="20"/>
        </w:rPr>
        <w:t>)</w:t>
      </w:r>
      <w:r w:rsidRPr="00C028D6">
        <w:rPr>
          <w:rFonts w:ascii="Garamond" w:eastAsia="Times New Roman" w:hAnsi="Garamond" w:cs="Times New Roman"/>
          <w:sz w:val="20"/>
          <w:szCs w:val="20"/>
        </w:rPr>
        <w:t xml:space="preserve"> Musil describes al-Haditha as follows: </w:t>
      </w:r>
      <w:r w:rsidRPr="00C028D6">
        <w:rPr>
          <w:rFonts w:asciiTheme="majorBidi" w:eastAsia="Times New Roman" w:hAnsiTheme="majorBidi" w:cstheme="majorBidi"/>
          <w:i/>
          <w:iCs/>
          <w:sz w:val="18"/>
          <w:szCs w:val="18"/>
        </w:rPr>
        <w:t>al-Ḥadīṯa</w:t>
      </w:r>
      <w:r w:rsidRPr="00C028D6">
        <w:rPr>
          <w:rFonts w:ascii="Garamond" w:eastAsia="Times New Roman" w:hAnsi="Garamond" w:cs="Times New Roman"/>
          <w:i/>
          <w:iCs/>
          <w:sz w:val="20"/>
          <w:szCs w:val="20"/>
        </w:rPr>
        <w:t xml:space="preserve"> lies on an island. The houses of its northern half stand close together; in the southern half grow fine palm trees. A bridge leads to the</w:t>
      </w:r>
      <w:r w:rsidRPr="00956CD5">
        <w:rPr>
          <w:rFonts w:ascii="Garamond" w:eastAsia="Times New Roman" w:hAnsi="Garamond" w:cs="Times New Roman"/>
          <w:i/>
          <w:iCs/>
        </w:rPr>
        <w:t xml:space="preserve"> </w:t>
      </w:r>
      <w:r w:rsidRPr="00C028D6">
        <w:rPr>
          <w:rFonts w:ascii="Garamond" w:eastAsia="Times New Roman" w:hAnsi="Garamond" w:cs="Times New Roman"/>
          <w:i/>
          <w:iCs/>
          <w:sz w:val="20"/>
          <w:szCs w:val="20"/>
        </w:rPr>
        <w:lastRenderedPageBreak/>
        <w:t>right bank and close to it stand the zaptiye station and a khan. On the surrounding hillocks are seen many white graves.</w:t>
      </w:r>
      <w:r w:rsidRPr="00C028D6">
        <w:rPr>
          <w:rFonts w:ascii="Garamond" w:eastAsia="Times New Roman" w:hAnsi="Garamond" w:cs="Times New Roman"/>
          <w:sz w:val="20"/>
          <w:szCs w:val="20"/>
        </w:rPr>
        <w:t xml:space="preserve"> [ME, 23] </w:t>
      </w:r>
    </w:p>
    <w:p w:rsidR="00A76447" w:rsidRPr="00C028D6" w:rsidRDefault="008F5BF3" w:rsidP="004265F3">
      <w:pPr>
        <w:numPr>
          <w:ilvl w:val="0"/>
          <w:numId w:val="2"/>
        </w:numPr>
        <w:ind w:left="0"/>
        <w:jc w:val="both"/>
        <w:rPr>
          <w:rFonts w:ascii="Garamond" w:eastAsia="Times New Roman" w:hAnsi="Garamond" w:cs="Times New Roman"/>
          <w:sz w:val="20"/>
          <w:szCs w:val="20"/>
        </w:rPr>
      </w:pPr>
      <w:r w:rsidRPr="00C028D6">
        <w:rPr>
          <w:rFonts w:ascii="Garamond" w:eastAsia="Times New Roman" w:hAnsi="Garamond" w:cs="Times New Roman"/>
          <w:b/>
          <w:bCs/>
          <w:sz w:val="20"/>
          <w:szCs w:val="20"/>
        </w:rPr>
        <w:t>W</w:t>
      </w:r>
      <w:r w:rsidR="00A76447" w:rsidRPr="00C028D6">
        <w:rPr>
          <w:rFonts w:ascii="Garamond" w:eastAsia="Times New Roman" w:hAnsi="Garamond" w:cs="Times New Roman"/>
          <w:b/>
          <w:bCs/>
          <w:sz w:val="20"/>
          <w:szCs w:val="20"/>
        </w:rPr>
        <w:t>ooden barge</w:t>
      </w:r>
      <w:r w:rsidR="00A76447" w:rsidRPr="00C028D6">
        <w:rPr>
          <w:rFonts w:ascii="Garamond" w:eastAsia="Times New Roman" w:hAnsi="Garamond" w:cs="Times New Roman"/>
          <w:sz w:val="20"/>
          <w:szCs w:val="20"/>
        </w:rPr>
        <w:t xml:space="preserve">: The </w:t>
      </w:r>
      <w:r w:rsidR="00A76447" w:rsidRPr="00C028D6">
        <w:rPr>
          <w:rFonts w:asciiTheme="majorBidi" w:eastAsia="Times New Roman" w:hAnsiTheme="majorBidi" w:cstheme="majorBidi"/>
          <w:i/>
          <w:iCs/>
          <w:sz w:val="18"/>
          <w:szCs w:val="18"/>
        </w:rPr>
        <w:t>shakhto</w:t>
      </w:r>
      <w:r w:rsidR="00CF76E5" w:rsidRPr="00C028D6">
        <w:rPr>
          <w:rFonts w:asciiTheme="majorBidi" w:eastAsia="Times New Roman" w:hAnsiTheme="majorBidi" w:cstheme="majorBidi"/>
          <w:i/>
          <w:iCs/>
          <w:sz w:val="18"/>
          <w:szCs w:val="18"/>
        </w:rPr>
        <w:t>u</w:t>
      </w:r>
      <w:r w:rsidR="00A76447" w:rsidRPr="00C028D6">
        <w:rPr>
          <w:rFonts w:asciiTheme="majorBidi" w:eastAsia="Times New Roman" w:hAnsiTheme="majorBidi" w:cstheme="majorBidi"/>
          <w:i/>
          <w:iCs/>
          <w:sz w:val="18"/>
          <w:szCs w:val="18"/>
        </w:rPr>
        <w:t>r</w:t>
      </w:r>
      <w:r w:rsidR="00A76447" w:rsidRPr="00C028D6">
        <w:rPr>
          <w:rFonts w:asciiTheme="majorBidi" w:eastAsia="Times New Roman" w:hAnsiTheme="majorBidi" w:cstheme="majorBidi"/>
          <w:sz w:val="18"/>
          <w:szCs w:val="18"/>
        </w:rPr>
        <w:t xml:space="preserve"> </w:t>
      </w:r>
      <w:r w:rsidR="004265F3" w:rsidRPr="00C028D6">
        <w:rPr>
          <w:rFonts w:ascii="Garamond" w:eastAsia="Times New Roman" w:hAnsi="Garamond" w:cstheme="majorBidi"/>
          <w:sz w:val="20"/>
          <w:szCs w:val="20"/>
        </w:rPr>
        <w:t>(</w:t>
      </w:r>
      <w:r w:rsidR="00A76447" w:rsidRPr="00C028D6">
        <w:rPr>
          <w:rFonts w:asciiTheme="majorBidi" w:eastAsia="Times New Roman" w:hAnsiTheme="majorBidi" w:cstheme="majorBidi"/>
          <w:i/>
          <w:iCs/>
          <w:sz w:val="18"/>
          <w:szCs w:val="18"/>
        </w:rPr>
        <w:t>şaḫtūr</w:t>
      </w:r>
      <w:r w:rsidR="00A76447" w:rsidRPr="00C028D6">
        <w:rPr>
          <w:rFonts w:asciiTheme="majorBidi" w:eastAsia="Times New Roman" w:hAnsiTheme="majorBidi" w:cstheme="majorBidi"/>
          <w:sz w:val="18"/>
          <w:szCs w:val="18"/>
        </w:rPr>
        <w:t xml:space="preserve">, </w:t>
      </w:r>
      <w:r w:rsidR="00A76447" w:rsidRPr="00C028D6">
        <w:rPr>
          <w:rFonts w:ascii="Garamond" w:eastAsia="Times New Roman" w:hAnsi="Garamond" w:cstheme="majorBidi"/>
          <w:sz w:val="20"/>
          <w:szCs w:val="20"/>
        </w:rPr>
        <w:t>pl.</w:t>
      </w:r>
      <w:r w:rsidR="00A76447" w:rsidRPr="00C028D6">
        <w:rPr>
          <w:rFonts w:asciiTheme="majorBidi" w:eastAsia="Times New Roman" w:hAnsiTheme="majorBidi" w:cstheme="majorBidi"/>
          <w:sz w:val="18"/>
          <w:szCs w:val="18"/>
        </w:rPr>
        <w:t xml:space="preserve"> </w:t>
      </w:r>
      <w:r w:rsidR="00A76447" w:rsidRPr="00C028D6">
        <w:rPr>
          <w:rFonts w:asciiTheme="majorBidi" w:eastAsia="Times New Roman" w:hAnsiTheme="majorBidi" w:cstheme="majorBidi"/>
          <w:i/>
          <w:iCs/>
          <w:sz w:val="18"/>
          <w:szCs w:val="18"/>
        </w:rPr>
        <w:t>şaḫātīr</w:t>
      </w:r>
      <w:r w:rsidR="004265F3" w:rsidRPr="00C028D6">
        <w:rPr>
          <w:rFonts w:asciiTheme="majorBidi" w:eastAsia="Times New Roman" w:hAnsiTheme="majorBidi" w:cstheme="majorBidi"/>
          <w:sz w:val="18"/>
          <w:szCs w:val="18"/>
        </w:rPr>
        <w:t>)</w:t>
      </w:r>
      <w:r w:rsidR="00A76447" w:rsidRPr="00C028D6">
        <w:rPr>
          <w:rFonts w:ascii="Garamond" w:eastAsia="Times New Roman" w:hAnsi="Garamond" w:cs="Times New Roman"/>
          <w:sz w:val="20"/>
          <w:szCs w:val="20"/>
        </w:rPr>
        <w:t xml:space="preserve"> was a large, flat-bottomed, shallow draft barge that is made of wood and covered with bitumen. It can carry a load of approximately three or four tons. The </w:t>
      </w:r>
      <w:r w:rsidR="00A76447" w:rsidRPr="00C028D6">
        <w:rPr>
          <w:rFonts w:asciiTheme="majorBidi" w:eastAsia="Times New Roman" w:hAnsiTheme="majorBidi" w:cstheme="majorBidi"/>
          <w:i/>
          <w:iCs/>
          <w:sz w:val="18"/>
          <w:szCs w:val="18"/>
        </w:rPr>
        <w:t>shakhto</w:t>
      </w:r>
      <w:r w:rsidR="00CF76E5" w:rsidRPr="00C028D6">
        <w:rPr>
          <w:rFonts w:asciiTheme="majorBidi" w:eastAsia="Times New Roman" w:hAnsiTheme="majorBidi" w:cstheme="majorBidi"/>
          <w:i/>
          <w:iCs/>
          <w:sz w:val="18"/>
          <w:szCs w:val="18"/>
        </w:rPr>
        <w:t>u</w:t>
      </w:r>
      <w:r w:rsidR="00A76447" w:rsidRPr="00C028D6">
        <w:rPr>
          <w:rFonts w:asciiTheme="majorBidi" w:eastAsia="Times New Roman" w:hAnsiTheme="majorBidi" w:cstheme="majorBidi"/>
          <w:i/>
          <w:iCs/>
          <w:sz w:val="18"/>
          <w:szCs w:val="18"/>
        </w:rPr>
        <w:t>r</w:t>
      </w:r>
      <w:r w:rsidR="00A76447" w:rsidRPr="00C028D6">
        <w:rPr>
          <w:rFonts w:asciiTheme="majorBidi" w:eastAsia="Times New Roman" w:hAnsiTheme="majorBidi" w:cstheme="majorBidi"/>
          <w:sz w:val="18"/>
          <w:szCs w:val="18"/>
        </w:rPr>
        <w:t xml:space="preserve"> </w:t>
      </w:r>
      <w:r w:rsidR="00A76447" w:rsidRPr="00C028D6">
        <w:rPr>
          <w:rFonts w:ascii="Garamond" w:eastAsia="Times New Roman" w:hAnsi="Garamond" w:cs="Times New Roman"/>
          <w:sz w:val="20"/>
          <w:szCs w:val="20"/>
        </w:rPr>
        <w:t>is used to transport loads on the Euphrates River, especially between al-Hit and Mussayeb because deep-draft boats could not ply the river in this area. Once it reached its destination, it is then dismantled and sold as it cannot travel up river. Alois Musil describes building boats as one of the chief occupations of the inhabitants of al-Hit and goes on to say, "The material used in making these boats is wood and palm pulp, with pitch for coating both the outsides and insides. A boat sells for six or seven Turkish pounds ($27 or $31.50)." [ME, 27]</w:t>
      </w:r>
    </w:p>
    <w:p w:rsidR="00167C61" w:rsidRPr="00C028D6" w:rsidRDefault="00167C61" w:rsidP="00167C61">
      <w:pPr>
        <w:jc w:val="right"/>
        <w:rPr>
          <w:rFonts w:ascii="Garamond" w:eastAsia="Times New Roman" w:hAnsi="Garamond" w:cs="Times New Roman"/>
          <w:i/>
          <w:iCs/>
          <w:sz w:val="20"/>
          <w:szCs w:val="20"/>
        </w:rPr>
      </w:pPr>
      <w:r w:rsidRPr="00C028D6">
        <w:rPr>
          <w:rFonts w:ascii="Garamond" w:eastAsia="Times New Roman" w:hAnsi="Garamond" w:cs="Times New Roman"/>
          <w:i/>
          <w:iCs/>
          <w:sz w:val="20"/>
          <w:szCs w:val="20"/>
        </w:rPr>
        <w:t>page 019</w:t>
      </w:r>
    </w:p>
    <w:p w:rsidR="00A76447" w:rsidRPr="00C028D6" w:rsidRDefault="00A76447" w:rsidP="004265F3">
      <w:pPr>
        <w:numPr>
          <w:ilvl w:val="0"/>
          <w:numId w:val="2"/>
        </w:numPr>
        <w:ind w:left="0"/>
        <w:jc w:val="both"/>
        <w:rPr>
          <w:rFonts w:ascii="Garamond" w:eastAsia="Times New Roman" w:hAnsi="Garamond" w:cs="Times New Roman"/>
          <w:sz w:val="20"/>
          <w:szCs w:val="20"/>
        </w:rPr>
      </w:pPr>
      <w:r w:rsidRPr="00C028D6">
        <w:rPr>
          <w:rFonts w:ascii="Garamond" w:eastAsia="Times New Roman" w:hAnsi="Garamond" w:cs="Times New Roman"/>
          <w:b/>
          <w:bCs/>
          <w:sz w:val="20"/>
          <w:szCs w:val="20"/>
        </w:rPr>
        <w:t>al-Fahaymi</w:t>
      </w:r>
      <w:r w:rsidRPr="00C028D6">
        <w:rPr>
          <w:rFonts w:ascii="Garamond" w:eastAsia="Times New Roman" w:hAnsi="Garamond" w:cs="Times New Roman"/>
          <w:sz w:val="20"/>
          <w:szCs w:val="20"/>
        </w:rPr>
        <w:t xml:space="preserve">: </w:t>
      </w:r>
      <w:r w:rsidR="004265F3" w:rsidRPr="00C028D6">
        <w:rPr>
          <w:rFonts w:ascii="Garamond" w:eastAsia="Times New Roman" w:hAnsi="Garamond" w:cs="Times New Roman"/>
          <w:sz w:val="20"/>
          <w:szCs w:val="20"/>
        </w:rPr>
        <w:t>(</w:t>
      </w:r>
      <w:r w:rsidRPr="00C028D6">
        <w:rPr>
          <w:rFonts w:asciiTheme="majorBidi" w:eastAsia="Times New Roman" w:hAnsiTheme="majorBidi" w:cstheme="majorBidi"/>
          <w:i/>
          <w:iCs/>
          <w:sz w:val="18"/>
          <w:szCs w:val="18"/>
        </w:rPr>
        <w:t>al-Fḥaymī</w:t>
      </w:r>
      <w:r w:rsidR="004265F3" w:rsidRPr="00C028D6">
        <w:rPr>
          <w:rFonts w:ascii="Garamond" w:eastAsia="Times New Roman" w:hAnsi="Garamond" w:cs="Times New Roman"/>
          <w:sz w:val="20"/>
          <w:szCs w:val="20"/>
        </w:rPr>
        <w:t>)</w:t>
      </w:r>
      <w:r w:rsidRPr="00C028D6">
        <w:rPr>
          <w:rFonts w:ascii="Garamond" w:eastAsia="Times New Roman" w:hAnsi="Garamond" w:cs="Times New Roman"/>
          <w:sz w:val="20"/>
          <w:szCs w:val="20"/>
        </w:rPr>
        <w:t xml:space="preserve"> Musil describes the wide valley of al-Fahaymi and the zaptiye station by the same name “with two high piles of stone in front of it, which point the way.” These “piles” are surely what Alexander describes as looking like minarets.</w:t>
      </w:r>
      <w:r w:rsidR="00DD26DC" w:rsidRPr="00C028D6">
        <w:rPr>
          <w:rFonts w:ascii="Garamond" w:eastAsia="Times New Roman" w:hAnsi="Garamond" w:cs="Times New Roman"/>
          <w:sz w:val="20"/>
          <w:szCs w:val="20"/>
        </w:rPr>
        <w:t xml:space="preserve"> [ME, 23]</w:t>
      </w:r>
    </w:p>
    <w:p w:rsidR="00A76447" w:rsidRPr="00C028D6" w:rsidRDefault="00A76447" w:rsidP="00187178">
      <w:pPr>
        <w:numPr>
          <w:ilvl w:val="0"/>
          <w:numId w:val="2"/>
        </w:numPr>
        <w:ind w:left="0"/>
        <w:jc w:val="both"/>
        <w:rPr>
          <w:rFonts w:ascii="Garamond" w:eastAsia="Times New Roman" w:hAnsi="Garamond" w:cs="Times New Roman"/>
          <w:sz w:val="20"/>
          <w:szCs w:val="20"/>
        </w:rPr>
      </w:pPr>
      <w:r w:rsidRPr="00C028D6">
        <w:rPr>
          <w:rFonts w:ascii="Garamond" w:eastAsia="Times New Roman" w:hAnsi="Garamond" w:cs="Times New Roman"/>
          <w:b/>
          <w:bCs/>
          <w:sz w:val="20"/>
          <w:szCs w:val="20"/>
        </w:rPr>
        <w:t>Midhat Pasha</w:t>
      </w:r>
      <w:r w:rsidRPr="00C028D6">
        <w:rPr>
          <w:rFonts w:ascii="Garamond" w:eastAsia="Times New Roman" w:hAnsi="Garamond" w:cs="Times New Roman"/>
          <w:sz w:val="20"/>
          <w:szCs w:val="20"/>
        </w:rPr>
        <w:t>: A</w:t>
      </w:r>
      <w:r w:rsidR="00187178" w:rsidRPr="00C028D6">
        <w:rPr>
          <w:rFonts w:ascii="Garamond" w:eastAsia="Times New Roman" w:hAnsi="Garamond" w:cs="Times New Roman"/>
          <w:sz w:val="20"/>
          <w:szCs w:val="20"/>
        </w:rPr>
        <w:t>h</w:t>
      </w:r>
      <w:r w:rsidRPr="00C028D6">
        <w:rPr>
          <w:rFonts w:ascii="Garamond" w:eastAsia="Times New Roman" w:hAnsi="Garamond" w:cs="Times New Roman"/>
          <w:sz w:val="20"/>
          <w:szCs w:val="20"/>
        </w:rPr>
        <w:t>med Şefik Midhat, a noted Ottoman administrator, statesman, and reformer. He served in several high administrative positions including stints as grand-vizier and was active in promoting the broad administrative, educational, and social reforms of the Ottoman Tanzimat (Reforms) Period. Appointed as Governor of Baghdad (the highest position in the province of Iraq) in 1869, Midhat moved energetically to implement a program of reform which included consolidating the trend towards a centralized administration in an area that had been neglected for some time by the Ottomans. As part of this effort, he began to bring local, provincial administration into line with the organization of urban centers, to strengthen local government units, to settle the nomadic tribes, and to establish a regularized system of land tenure. In addition, he reformed the educational system, introduced modern communications systems (telegraph), and initiated building projects intended to modernize Iraq’s infrastructure. His tenure as governor was brief (1869 to 1872) but its influence on the modernization of Iraq was profound.</w:t>
      </w:r>
    </w:p>
    <w:p w:rsidR="002969DF" w:rsidRPr="00C028D6" w:rsidRDefault="00A76447" w:rsidP="004265F3">
      <w:pPr>
        <w:numPr>
          <w:ilvl w:val="0"/>
          <w:numId w:val="2"/>
        </w:numPr>
        <w:ind w:left="0"/>
        <w:jc w:val="both"/>
        <w:rPr>
          <w:rFonts w:ascii="Garamond" w:eastAsia="Times New Roman" w:hAnsi="Garamond" w:cs="Times New Roman"/>
          <w:sz w:val="20"/>
          <w:szCs w:val="20"/>
        </w:rPr>
      </w:pPr>
      <w:r w:rsidRPr="00C028D6">
        <w:rPr>
          <w:rFonts w:ascii="Garamond" w:eastAsia="Times New Roman" w:hAnsi="Garamond" w:cs="Times New Roman"/>
          <w:b/>
          <w:bCs/>
          <w:sz w:val="20"/>
          <w:szCs w:val="20"/>
        </w:rPr>
        <w:t>'Ana</w:t>
      </w:r>
      <w:r w:rsidRPr="00C028D6">
        <w:rPr>
          <w:rFonts w:ascii="Garamond" w:eastAsia="Times New Roman" w:hAnsi="Garamond" w:cs="Times New Roman"/>
          <w:sz w:val="20"/>
          <w:szCs w:val="20"/>
        </w:rPr>
        <w:t xml:space="preserve">: </w:t>
      </w:r>
      <w:r w:rsidR="004265F3" w:rsidRPr="00C028D6">
        <w:rPr>
          <w:rFonts w:ascii="Garamond" w:eastAsia="Times New Roman" w:hAnsi="Garamond" w:cstheme="majorBidi"/>
          <w:sz w:val="20"/>
          <w:szCs w:val="20"/>
        </w:rPr>
        <w:t>(</w:t>
      </w:r>
      <w:r w:rsidRPr="00C028D6">
        <w:rPr>
          <w:rFonts w:asciiTheme="majorBidi" w:eastAsia="Times New Roman" w:hAnsiTheme="majorBidi" w:cstheme="majorBidi"/>
          <w:i/>
          <w:iCs/>
          <w:sz w:val="18"/>
          <w:szCs w:val="18"/>
        </w:rPr>
        <w:t>ʿĀna</w:t>
      </w:r>
      <w:r w:rsidR="004265F3" w:rsidRPr="00C028D6">
        <w:rPr>
          <w:rFonts w:ascii="Garamond" w:eastAsia="Times New Roman" w:hAnsi="Garamond" w:cs="Times New Roman"/>
          <w:sz w:val="20"/>
          <w:szCs w:val="20"/>
        </w:rPr>
        <w:t>)</w:t>
      </w:r>
      <w:r w:rsidRPr="00C028D6">
        <w:rPr>
          <w:rFonts w:ascii="Garamond" w:eastAsia="Times New Roman" w:hAnsi="Garamond" w:cs="Times New Roman"/>
          <w:sz w:val="20"/>
          <w:szCs w:val="20"/>
        </w:rPr>
        <w:t xml:space="preserve"> Musil says the following about 'Ana: </w:t>
      </w:r>
      <w:r w:rsidRPr="00C028D6">
        <w:rPr>
          <w:rFonts w:ascii="Garamond" w:eastAsia="Times New Roman" w:hAnsi="Garamond" w:cs="Times New Roman"/>
          <w:i/>
          <w:iCs/>
          <w:sz w:val="20"/>
          <w:szCs w:val="20"/>
        </w:rPr>
        <w:t xml:space="preserve">"…(W)e reached the gardens of the settlement of </w:t>
      </w:r>
      <w:r w:rsidRPr="00C028D6">
        <w:rPr>
          <w:rFonts w:ascii="Times New Roman" w:eastAsia="Times New Roman" w:hAnsi="Times New Roman" w:cs="Times New Roman"/>
          <w:i/>
          <w:iCs/>
          <w:sz w:val="20"/>
          <w:szCs w:val="20"/>
        </w:rPr>
        <w:t>ʿ</w:t>
      </w:r>
      <w:r w:rsidRPr="00C028D6">
        <w:rPr>
          <w:rFonts w:ascii="Garamond" w:eastAsia="Times New Roman" w:hAnsi="Garamond" w:cs="Times New Roman"/>
          <w:i/>
          <w:iCs/>
          <w:sz w:val="20"/>
          <w:szCs w:val="20"/>
        </w:rPr>
        <w:t>Âna. Of the vegetables cultivated here, onions and garlic were the most plentiful. As to trees, besides the palms there were pomegranates, figs, mulberries, and, but rarely, olives. We rode at first among the gardens and along the rocky slope, in which are many natural and artificial caverns. Later we followed a narrow lane among the gardens and huts, which look as if they were pasted to the rocks, for the settlement is nothing but a single street almost five kilometers long between a steep cliff on the south and the Euphrates on the north.” He goes on to say that at the time of his visit (1912) the town had “about seven hundred Muslim inhabitants and five hundred Jewish inhabitants” who had a synagogue in the town. The houses in the Jewish quarter are described as being “built in the antique style, forming either a square or an oblong, narrower towards the top and cov</w:t>
      </w:r>
      <w:r w:rsidR="00631281" w:rsidRPr="00C028D6">
        <w:rPr>
          <w:rFonts w:ascii="Garamond" w:eastAsia="Times New Roman" w:hAnsi="Garamond" w:cs="Times New Roman"/>
          <w:i/>
          <w:iCs/>
          <w:sz w:val="20"/>
          <w:szCs w:val="20"/>
        </w:rPr>
        <w:t>e</w:t>
      </w:r>
      <w:r w:rsidRPr="00C028D6">
        <w:rPr>
          <w:rFonts w:ascii="Garamond" w:eastAsia="Times New Roman" w:hAnsi="Garamond" w:cs="Times New Roman"/>
          <w:i/>
          <w:iCs/>
          <w:sz w:val="20"/>
          <w:szCs w:val="20"/>
        </w:rPr>
        <w:t>red by a flat roof enclosed by a low, machicolated wall. Many of them are three stories high but without windows on the ground floor."</w:t>
      </w:r>
      <w:r w:rsidRPr="00C028D6">
        <w:rPr>
          <w:rFonts w:ascii="Garamond" w:eastAsia="Times New Roman" w:hAnsi="Garamond" w:cs="Times New Roman"/>
          <w:sz w:val="20"/>
          <w:szCs w:val="20"/>
        </w:rPr>
        <w:t xml:space="preserve"> [ME, 19-20, fig. 12]</w:t>
      </w:r>
    </w:p>
    <w:p w:rsidR="00167C61" w:rsidRPr="00C028D6" w:rsidRDefault="00167C61" w:rsidP="00167C61">
      <w:pPr>
        <w:jc w:val="right"/>
        <w:rPr>
          <w:rFonts w:ascii="Garamond" w:eastAsia="Times New Roman" w:hAnsi="Garamond" w:cs="Times New Roman"/>
          <w:i/>
          <w:iCs/>
          <w:sz w:val="20"/>
          <w:szCs w:val="20"/>
        </w:rPr>
      </w:pPr>
      <w:r w:rsidRPr="00C028D6">
        <w:rPr>
          <w:rFonts w:ascii="Garamond" w:eastAsia="Times New Roman" w:hAnsi="Garamond" w:cs="Times New Roman"/>
          <w:i/>
          <w:iCs/>
          <w:sz w:val="20"/>
          <w:szCs w:val="20"/>
        </w:rPr>
        <w:lastRenderedPageBreak/>
        <w:t>page 020</w:t>
      </w:r>
    </w:p>
    <w:p w:rsidR="008F5BF3" w:rsidRPr="00C028D6" w:rsidRDefault="008F5BF3" w:rsidP="00160E17">
      <w:pPr>
        <w:numPr>
          <w:ilvl w:val="0"/>
          <w:numId w:val="2"/>
        </w:numPr>
        <w:ind w:left="0"/>
        <w:jc w:val="both"/>
        <w:rPr>
          <w:rFonts w:ascii="Garamond" w:eastAsia="Times New Roman" w:hAnsi="Garamond" w:cstheme="majorBidi"/>
          <w:sz w:val="20"/>
          <w:szCs w:val="20"/>
        </w:rPr>
      </w:pPr>
      <w:r w:rsidRPr="00C028D6">
        <w:rPr>
          <w:rFonts w:ascii="Garamond" w:hAnsi="Garamond" w:cstheme="majorBidi"/>
          <w:b/>
          <w:bCs/>
          <w:sz w:val="20"/>
          <w:szCs w:val="20"/>
        </w:rPr>
        <w:t>Mu</w:t>
      </w:r>
      <w:r w:rsidR="00A03225" w:rsidRPr="00C028D6">
        <w:rPr>
          <w:rFonts w:ascii="Garamond" w:hAnsi="Garamond" w:cstheme="majorBidi"/>
          <w:b/>
          <w:bCs/>
          <w:sz w:val="20"/>
          <w:szCs w:val="20"/>
        </w:rPr>
        <w:t>dh</w:t>
      </w:r>
      <w:r w:rsidRPr="00C028D6">
        <w:rPr>
          <w:rFonts w:ascii="Garamond" w:hAnsi="Garamond" w:cstheme="majorBidi"/>
          <w:b/>
          <w:bCs/>
          <w:sz w:val="20"/>
          <w:szCs w:val="20"/>
        </w:rPr>
        <w:t>aff</w:t>
      </w:r>
      <w:r w:rsidR="00A03225" w:rsidRPr="00C028D6">
        <w:rPr>
          <w:rFonts w:ascii="Garamond" w:hAnsi="Garamond" w:cstheme="majorBidi"/>
          <w:b/>
          <w:bCs/>
          <w:sz w:val="20"/>
          <w:szCs w:val="20"/>
        </w:rPr>
        <w:t>a</w:t>
      </w:r>
      <w:r w:rsidRPr="00C028D6">
        <w:rPr>
          <w:rFonts w:ascii="Garamond" w:hAnsi="Garamond" w:cstheme="majorBidi"/>
          <w:b/>
          <w:bCs/>
          <w:sz w:val="20"/>
          <w:szCs w:val="20"/>
        </w:rPr>
        <w:t>r Bey</w:t>
      </w:r>
      <w:r w:rsidRPr="00C028D6">
        <w:rPr>
          <w:rFonts w:ascii="Garamond" w:hAnsi="Garamond" w:cstheme="majorBidi"/>
          <w:sz w:val="20"/>
          <w:szCs w:val="20"/>
        </w:rPr>
        <w:t xml:space="preserve">: </w:t>
      </w:r>
      <w:r w:rsidR="00A03225" w:rsidRPr="00C028D6">
        <w:rPr>
          <w:rFonts w:ascii="Garamond" w:hAnsi="Garamond" w:cstheme="majorBidi"/>
          <w:sz w:val="20"/>
          <w:szCs w:val="20"/>
        </w:rPr>
        <w:t>(Muzaffer)</w:t>
      </w:r>
      <w:r w:rsidRPr="00C028D6">
        <w:rPr>
          <w:rFonts w:ascii="Garamond" w:hAnsi="Garamond" w:cstheme="majorBidi"/>
          <w:sz w:val="20"/>
          <w:szCs w:val="20"/>
        </w:rPr>
        <w:t xml:space="preserve"> The son of Nusret Pasha and aid-de-camp of the Grand Vizier Cevad Pasha.  He was sent by Cevad Pasha to Baghdad to investigate the allegations made by Baghdad authorities about his father’s increasingly erratic behavior and to assess the local political situation (Çetinsaya, 54-55).</w:t>
      </w:r>
      <w:r w:rsidRPr="00C028D6">
        <w:rPr>
          <w:rFonts w:ascii="Garamond" w:hAnsi="Garamond"/>
          <w:sz w:val="20"/>
          <w:szCs w:val="20"/>
        </w:rPr>
        <w:t xml:space="preserve">  He returned to Istanbul in 1893 and reported.  His father was neither punished or recalled</w:t>
      </w:r>
      <w:r w:rsidR="0068389F" w:rsidRPr="00C028D6">
        <w:rPr>
          <w:rFonts w:ascii="Garamond" w:hAnsi="Garamond"/>
          <w:sz w:val="20"/>
          <w:szCs w:val="20"/>
        </w:rPr>
        <w:t>.</w:t>
      </w:r>
      <w:r w:rsidRPr="00C028D6">
        <w:rPr>
          <w:rFonts w:ascii="Garamond" w:hAnsi="Garamond"/>
          <w:sz w:val="20"/>
          <w:szCs w:val="20"/>
        </w:rPr>
        <w:t xml:space="preserve"> (Çetinsaya, 171, </w:t>
      </w:r>
      <w:r w:rsidR="00160E17" w:rsidRPr="00C028D6">
        <w:rPr>
          <w:rFonts w:ascii="Garamond" w:hAnsi="Garamond"/>
          <w:sz w:val="20"/>
          <w:szCs w:val="20"/>
        </w:rPr>
        <w:t>N</w:t>
      </w:r>
      <w:r w:rsidRPr="00C028D6">
        <w:rPr>
          <w:rFonts w:ascii="Garamond" w:hAnsi="Garamond"/>
          <w:sz w:val="20"/>
          <w:szCs w:val="20"/>
        </w:rPr>
        <w:t>ote 37</w:t>
      </w:r>
      <w:r w:rsidRPr="00C028D6">
        <w:rPr>
          <w:rFonts w:ascii="Garamond" w:eastAsia="Times New Roman" w:hAnsi="Garamond" w:cs="Times New Roman"/>
          <w:sz w:val="20"/>
          <w:szCs w:val="20"/>
        </w:rPr>
        <w:t>)</w:t>
      </w:r>
    </w:p>
    <w:p w:rsidR="00EE661C" w:rsidRPr="00C028D6" w:rsidRDefault="00C86C1B" w:rsidP="0068389F">
      <w:pPr>
        <w:numPr>
          <w:ilvl w:val="0"/>
          <w:numId w:val="2"/>
        </w:numPr>
        <w:ind w:left="0"/>
        <w:jc w:val="both"/>
        <w:rPr>
          <w:rFonts w:ascii="Garamond" w:eastAsia="Times New Roman" w:hAnsi="Garamond" w:cstheme="majorBidi"/>
          <w:sz w:val="20"/>
          <w:szCs w:val="20"/>
        </w:rPr>
      </w:pPr>
      <w:r w:rsidRPr="00C028D6">
        <w:rPr>
          <w:rFonts w:ascii="Garamond" w:eastAsia="Times New Roman" w:hAnsi="Garamond" w:cstheme="majorBidi"/>
          <w:b/>
          <w:bCs/>
          <w:sz w:val="20"/>
          <w:szCs w:val="20"/>
        </w:rPr>
        <w:t>N</w:t>
      </w:r>
      <w:r w:rsidR="00A03225" w:rsidRPr="00C028D6">
        <w:rPr>
          <w:rFonts w:ascii="Garamond" w:eastAsia="Times New Roman" w:hAnsi="Garamond" w:cstheme="majorBidi"/>
          <w:b/>
          <w:bCs/>
          <w:sz w:val="20"/>
          <w:szCs w:val="20"/>
        </w:rPr>
        <w:t>a</w:t>
      </w:r>
      <w:r w:rsidRPr="00C028D6">
        <w:rPr>
          <w:rFonts w:ascii="Garamond" w:eastAsia="Times New Roman" w:hAnsi="Garamond" w:cstheme="majorBidi"/>
          <w:b/>
          <w:bCs/>
          <w:sz w:val="20"/>
          <w:szCs w:val="20"/>
        </w:rPr>
        <w:t>sret Pashat:</w:t>
      </w:r>
      <w:r w:rsidR="00A76447" w:rsidRPr="00C028D6">
        <w:rPr>
          <w:rFonts w:ascii="Garamond" w:eastAsia="Times New Roman" w:hAnsi="Garamond" w:cstheme="majorBidi"/>
          <w:b/>
          <w:bCs/>
          <w:sz w:val="20"/>
          <w:szCs w:val="20"/>
        </w:rPr>
        <w:t xml:space="preserve"> </w:t>
      </w:r>
      <w:r w:rsidR="00A03225" w:rsidRPr="00C028D6">
        <w:rPr>
          <w:rFonts w:ascii="Garamond" w:eastAsia="Times New Roman" w:hAnsi="Garamond" w:cstheme="majorBidi"/>
          <w:sz w:val="20"/>
          <w:szCs w:val="20"/>
        </w:rPr>
        <w:t>(Nusret)</w:t>
      </w:r>
      <w:r w:rsidR="00565B79" w:rsidRPr="00C028D6">
        <w:rPr>
          <w:rFonts w:ascii="Garamond" w:hAnsi="Garamond" w:cstheme="majorBidi"/>
          <w:sz w:val="20"/>
          <w:szCs w:val="20"/>
        </w:rPr>
        <w:t>A Circassian by birth and one of the last slave statesmen from the time of Mahmud II.  Popularly known as “crazy (Deli)” Nusret, he was at one time a confidant of Sultan Abdulhamid II exiled in 1888 to Baghdad where he was appointed Honorary Inspector of the 6</w:t>
      </w:r>
      <w:r w:rsidR="00565B79" w:rsidRPr="00C028D6">
        <w:rPr>
          <w:rFonts w:ascii="Garamond" w:hAnsi="Garamond" w:cstheme="majorBidi"/>
          <w:sz w:val="20"/>
          <w:szCs w:val="20"/>
          <w:vertAlign w:val="superscript"/>
        </w:rPr>
        <w:t>th</w:t>
      </w:r>
      <w:r w:rsidR="00565B79" w:rsidRPr="00C028D6">
        <w:rPr>
          <w:rFonts w:ascii="Garamond" w:hAnsi="Garamond" w:cstheme="majorBidi"/>
          <w:sz w:val="20"/>
          <w:szCs w:val="20"/>
        </w:rPr>
        <w:t xml:space="preserve"> Army.  He used his position to acquire large amounts of land in and around Baghdad, which brought him into a conflict with local powers that ended only with his death in 1896.  Despite his opposition to British influence in Iraq, he seems to have been on good terms with Colonel Mockler. </w:t>
      </w:r>
      <w:r w:rsidR="00565B79" w:rsidRPr="00C028D6">
        <w:rPr>
          <w:rFonts w:ascii="Garamond" w:hAnsi="Garamond" w:cstheme="majorBidi"/>
          <w:b/>
          <w:bCs/>
          <w:sz w:val="20"/>
          <w:szCs w:val="20"/>
        </w:rPr>
        <w:t>See</w:t>
      </w:r>
      <w:r w:rsidR="0068389F" w:rsidRPr="00C028D6">
        <w:rPr>
          <w:rFonts w:ascii="Garamond" w:hAnsi="Garamond" w:cstheme="majorBidi"/>
          <w:b/>
          <w:bCs/>
          <w:sz w:val="20"/>
          <w:szCs w:val="20"/>
        </w:rPr>
        <w:t>:</w:t>
      </w:r>
      <w:r w:rsidR="00565B79" w:rsidRPr="00C028D6">
        <w:rPr>
          <w:rFonts w:ascii="Garamond" w:hAnsi="Garamond" w:cstheme="majorBidi"/>
          <w:sz w:val="20"/>
          <w:szCs w:val="20"/>
        </w:rPr>
        <w:t xml:space="preserve"> G</w:t>
      </w:r>
      <w:r w:rsidR="00565B79" w:rsidRPr="00C028D6">
        <w:rPr>
          <w:rFonts w:ascii="Garamond" w:eastAsia="Arial Unicode MS" w:hAnsi="Garamond" w:cstheme="majorBidi"/>
          <w:sz w:val="20"/>
          <w:szCs w:val="20"/>
        </w:rPr>
        <w:t>ö</w:t>
      </w:r>
      <w:r w:rsidR="00565B79" w:rsidRPr="00C028D6">
        <w:rPr>
          <w:rFonts w:ascii="Garamond" w:hAnsi="Garamond" w:cstheme="majorBidi"/>
          <w:sz w:val="20"/>
          <w:szCs w:val="20"/>
        </w:rPr>
        <w:t xml:space="preserve">khan Çetinsaya, </w:t>
      </w:r>
      <w:r w:rsidR="00565B79" w:rsidRPr="00C028D6">
        <w:rPr>
          <w:rFonts w:ascii="Garamond" w:hAnsi="Garamond" w:cstheme="majorBidi"/>
          <w:i/>
          <w:iCs/>
          <w:sz w:val="20"/>
          <w:szCs w:val="20"/>
        </w:rPr>
        <w:t>Ottoman Administration of Iraq, 1890-1908</w:t>
      </w:r>
      <w:r w:rsidR="00565B79" w:rsidRPr="00C028D6">
        <w:rPr>
          <w:rFonts w:ascii="Garamond" w:hAnsi="Garamond" w:cstheme="majorBidi"/>
          <w:sz w:val="20"/>
          <w:szCs w:val="20"/>
        </w:rPr>
        <w:t xml:space="preserve"> (London</w:t>
      </w:r>
      <w:r w:rsidR="0068389F" w:rsidRPr="00C028D6">
        <w:rPr>
          <w:rFonts w:ascii="Garamond" w:hAnsi="Garamond" w:cstheme="majorBidi"/>
          <w:sz w:val="20"/>
          <w:szCs w:val="20"/>
        </w:rPr>
        <w:t>:</w:t>
      </w:r>
      <w:r w:rsidR="00565B79" w:rsidRPr="00C028D6">
        <w:rPr>
          <w:rFonts w:ascii="Garamond" w:hAnsi="Garamond" w:cstheme="majorBidi"/>
          <w:sz w:val="20"/>
          <w:szCs w:val="20"/>
        </w:rPr>
        <w:t xml:space="preserve"> Routledge</w:t>
      </w:r>
      <w:r w:rsidR="0068389F" w:rsidRPr="00C028D6">
        <w:rPr>
          <w:rFonts w:ascii="Garamond" w:hAnsi="Garamond" w:cstheme="majorBidi"/>
          <w:sz w:val="20"/>
          <w:szCs w:val="20"/>
        </w:rPr>
        <w:t>,</w:t>
      </w:r>
      <w:r w:rsidR="00565B79" w:rsidRPr="00C028D6">
        <w:rPr>
          <w:rFonts w:ascii="Garamond" w:hAnsi="Garamond" w:cstheme="majorBidi"/>
          <w:sz w:val="20"/>
          <w:szCs w:val="20"/>
        </w:rPr>
        <w:t xml:space="preserve"> 2006 pp. 52-57 and p. 171, note 55</w:t>
      </w:r>
      <w:r w:rsidR="0068389F" w:rsidRPr="00C028D6">
        <w:rPr>
          <w:rFonts w:ascii="Garamond" w:hAnsi="Garamond" w:cstheme="majorBidi"/>
          <w:sz w:val="20"/>
          <w:szCs w:val="20"/>
        </w:rPr>
        <w:t>)</w:t>
      </w:r>
      <w:r w:rsidR="00565B79" w:rsidRPr="00C028D6">
        <w:rPr>
          <w:rFonts w:ascii="Garamond" w:hAnsi="Garamond" w:cstheme="majorBidi"/>
          <w:sz w:val="20"/>
          <w:szCs w:val="20"/>
        </w:rPr>
        <w:t>.</w:t>
      </w:r>
    </w:p>
    <w:p w:rsidR="00121C7C" w:rsidRPr="00C028D6" w:rsidRDefault="00A76447" w:rsidP="002969DF">
      <w:pPr>
        <w:numPr>
          <w:ilvl w:val="0"/>
          <w:numId w:val="2"/>
        </w:numPr>
        <w:ind w:left="0"/>
        <w:jc w:val="both"/>
        <w:rPr>
          <w:rFonts w:ascii="Garamond" w:eastAsia="Times New Roman" w:hAnsi="Garamond" w:cs="Times New Roman"/>
          <w:sz w:val="20"/>
          <w:szCs w:val="20"/>
        </w:rPr>
      </w:pPr>
      <w:r w:rsidRPr="00C028D6">
        <w:rPr>
          <w:rFonts w:ascii="Garamond" w:eastAsia="Times New Roman" w:hAnsi="Garamond" w:cs="Times New Roman"/>
          <w:b/>
          <w:bCs/>
          <w:sz w:val="20"/>
          <w:szCs w:val="20"/>
        </w:rPr>
        <w:t>The Wali of Baghdad</w:t>
      </w:r>
      <w:r w:rsidRPr="00C028D6">
        <w:rPr>
          <w:rFonts w:ascii="Garamond" w:eastAsia="Times New Roman" w:hAnsi="Garamond" w:cs="Times New Roman"/>
          <w:sz w:val="20"/>
          <w:szCs w:val="20"/>
        </w:rPr>
        <w:t xml:space="preserve">: </w:t>
      </w:r>
      <w:r w:rsidR="00121C7C" w:rsidRPr="00C028D6">
        <w:rPr>
          <w:rFonts w:ascii="Garamond" w:hAnsi="Garamond"/>
          <w:sz w:val="20"/>
          <w:szCs w:val="20"/>
        </w:rPr>
        <w:t>At the time of Alexander’s journey the post was held by Ata’ullah Pasha, who was from the ulama class and a scion of an influential Syrian family, the Kawakabis. (Çetinsaya, Ottoman Administration of Iraq, p.58.)</w:t>
      </w:r>
    </w:p>
    <w:p w:rsidR="00A76447" w:rsidRPr="00C028D6" w:rsidRDefault="00A76447" w:rsidP="0030611E">
      <w:pPr>
        <w:numPr>
          <w:ilvl w:val="0"/>
          <w:numId w:val="2"/>
        </w:numPr>
        <w:ind w:left="0"/>
        <w:jc w:val="both"/>
        <w:rPr>
          <w:rFonts w:ascii="Garamond" w:eastAsia="Times New Roman" w:hAnsi="Garamond" w:cs="Times New Roman"/>
          <w:sz w:val="20"/>
          <w:szCs w:val="20"/>
        </w:rPr>
      </w:pPr>
      <w:r w:rsidRPr="00C028D6">
        <w:rPr>
          <w:rFonts w:ascii="Garamond" w:eastAsia="Times New Roman" w:hAnsi="Garamond" w:cs="Times New Roman"/>
          <w:b/>
          <w:bCs/>
          <w:sz w:val="20"/>
          <w:szCs w:val="20"/>
        </w:rPr>
        <w:t>Qa'imaqam Dervish Effendi</w:t>
      </w:r>
      <w:r w:rsidR="00160E17" w:rsidRPr="00C028D6">
        <w:rPr>
          <w:rFonts w:ascii="Garamond" w:eastAsia="Times New Roman" w:hAnsi="Garamond" w:cs="Times New Roman"/>
          <w:sz w:val="20"/>
          <w:szCs w:val="20"/>
        </w:rPr>
        <w:t xml:space="preserve">: </w:t>
      </w:r>
    </w:p>
    <w:p w:rsidR="00167C61" w:rsidRPr="00C028D6" w:rsidRDefault="00167C61" w:rsidP="00167C61">
      <w:pPr>
        <w:jc w:val="right"/>
        <w:rPr>
          <w:rFonts w:ascii="Garamond" w:eastAsia="Times New Roman" w:hAnsi="Garamond" w:cs="Times New Roman"/>
          <w:i/>
          <w:iCs/>
          <w:sz w:val="20"/>
          <w:szCs w:val="20"/>
        </w:rPr>
      </w:pPr>
      <w:r w:rsidRPr="00C028D6">
        <w:rPr>
          <w:rFonts w:ascii="Garamond" w:eastAsia="Times New Roman" w:hAnsi="Garamond" w:cs="Times New Roman"/>
          <w:i/>
          <w:iCs/>
          <w:sz w:val="20"/>
          <w:szCs w:val="20"/>
        </w:rPr>
        <w:t>page 021</w:t>
      </w:r>
    </w:p>
    <w:p w:rsidR="00A76447" w:rsidRPr="00C028D6" w:rsidRDefault="00A76447" w:rsidP="004265F3">
      <w:pPr>
        <w:numPr>
          <w:ilvl w:val="0"/>
          <w:numId w:val="2"/>
        </w:numPr>
        <w:ind w:left="0"/>
        <w:jc w:val="both"/>
        <w:rPr>
          <w:rFonts w:ascii="Garamond" w:eastAsia="Times New Roman" w:hAnsi="Garamond" w:cs="Times New Roman"/>
          <w:sz w:val="20"/>
          <w:szCs w:val="20"/>
        </w:rPr>
      </w:pPr>
      <w:r w:rsidRPr="00C028D6">
        <w:rPr>
          <w:rFonts w:ascii="Garamond" w:eastAsia="Times New Roman" w:hAnsi="Garamond" w:cs="Times New Roman"/>
          <w:b/>
          <w:bCs/>
          <w:sz w:val="20"/>
          <w:szCs w:val="20"/>
        </w:rPr>
        <w:t>al-Nahiyya</w:t>
      </w:r>
      <w:r w:rsidRPr="00C028D6">
        <w:rPr>
          <w:rFonts w:ascii="Garamond" w:eastAsia="Times New Roman" w:hAnsi="Garamond" w:cs="Times New Roman"/>
          <w:sz w:val="20"/>
          <w:szCs w:val="20"/>
        </w:rPr>
        <w:t xml:space="preserve">: </w:t>
      </w:r>
      <w:r w:rsidR="004265F3" w:rsidRPr="00C028D6">
        <w:rPr>
          <w:rFonts w:ascii="Garamond" w:eastAsia="Times New Roman" w:hAnsi="Garamond" w:cs="Times New Roman"/>
          <w:sz w:val="20"/>
          <w:szCs w:val="20"/>
        </w:rPr>
        <w:t>(</w:t>
      </w:r>
      <w:r w:rsidRPr="00C028D6">
        <w:rPr>
          <w:rFonts w:asciiTheme="majorBidi" w:eastAsia="Times New Roman" w:hAnsiTheme="majorBidi" w:cstheme="majorBidi"/>
          <w:i/>
          <w:iCs/>
          <w:sz w:val="18"/>
          <w:szCs w:val="18"/>
        </w:rPr>
        <w:t>an-Nehīya</w:t>
      </w:r>
      <w:r w:rsidR="004265F3" w:rsidRPr="00C028D6">
        <w:rPr>
          <w:rFonts w:ascii="Garamond" w:eastAsia="Times New Roman" w:hAnsi="Garamond" w:cs="Times New Roman"/>
          <w:sz w:val="20"/>
          <w:szCs w:val="20"/>
        </w:rPr>
        <w:t>)</w:t>
      </w:r>
      <w:r w:rsidRPr="00C028D6">
        <w:rPr>
          <w:rFonts w:ascii="Garamond" w:eastAsia="Times New Roman" w:hAnsi="Garamond" w:cs="Times New Roman"/>
          <w:sz w:val="20"/>
          <w:szCs w:val="20"/>
        </w:rPr>
        <w:t xml:space="preserve"> Musil remarks that al-Nahiyya is the name of a "zaptiye station ...lying south of the road near a pile of old building material". [ME, 18] </w:t>
      </w:r>
    </w:p>
    <w:p w:rsidR="00167C61" w:rsidRPr="00C028D6" w:rsidRDefault="00167C61" w:rsidP="00167C61">
      <w:pPr>
        <w:pStyle w:val="ListParagraph"/>
        <w:jc w:val="right"/>
        <w:rPr>
          <w:rFonts w:ascii="Garamond" w:eastAsia="Times New Roman" w:hAnsi="Garamond" w:cs="Times New Roman"/>
          <w:i/>
          <w:iCs/>
          <w:sz w:val="20"/>
          <w:szCs w:val="20"/>
        </w:rPr>
      </w:pPr>
      <w:r w:rsidRPr="00C028D6">
        <w:rPr>
          <w:rFonts w:ascii="Garamond" w:eastAsia="Times New Roman" w:hAnsi="Garamond" w:cs="Times New Roman"/>
          <w:i/>
          <w:iCs/>
          <w:sz w:val="20"/>
          <w:szCs w:val="20"/>
        </w:rPr>
        <w:t>page 022</w:t>
      </w:r>
    </w:p>
    <w:p w:rsidR="00A76447" w:rsidRPr="00C028D6" w:rsidRDefault="00A76447" w:rsidP="004265F3">
      <w:pPr>
        <w:numPr>
          <w:ilvl w:val="0"/>
          <w:numId w:val="2"/>
        </w:numPr>
        <w:ind w:left="0"/>
        <w:jc w:val="both"/>
        <w:rPr>
          <w:rFonts w:ascii="Garamond" w:eastAsia="Times New Roman" w:hAnsi="Garamond" w:cs="Times New Roman"/>
          <w:sz w:val="20"/>
          <w:szCs w:val="20"/>
        </w:rPr>
      </w:pPr>
      <w:r w:rsidRPr="00C028D6">
        <w:rPr>
          <w:rFonts w:ascii="Garamond" w:eastAsia="Times New Roman" w:hAnsi="Garamond" w:cs="Times New Roman"/>
          <w:b/>
          <w:bCs/>
          <w:sz w:val="20"/>
          <w:szCs w:val="20"/>
        </w:rPr>
        <w:t>al-Qa’im</w:t>
      </w:r>
      <w:r w:rsidRPr="00C028D6">
        <w:rPr>
          <w:rFonts w:ascii="Garamond" w:eastAsia="Times New Roman" w:hAnsi="Garamond" w:cs="Times New Roman"/>
          <w:sz w:val="20"/>
          <w:szCs w:val="20"/>
        </w:rPr>
        <w:t xml:space="preserve">: </w:t>
      </w:r>
      <w:r w:rsidR="004265F3" w:rsidRPr="00C028D6">
        <w:rPr>
          <w:rFonts w:ascii="Garamond" w:eastAsia="Times New Roman" w:hAnsi="Garamond" w:cs="Times New Roman"/>
          <w:sz w:val="20"/>
          <w:szCs w:val="20"/>
        </w:rPr>
        <w:t>(</w:t>
      </w:r>
      <w:r w:rsidRPr="00C028D6">
        <w:rPr>
          <w:rFonts w:asciiTheme="majorBidi" w:eastAsia="Times New Roman" w:hAnsiTheme="majorBidi" w:cstheme="majorBidi"/>
          <w:i/>
          <w:iCs/>
          <w:sz w:val="18"/>
          <w:szCs w:val="18"/>
        </w:rPr>
        <w:t>al-Ḳāʾim, al-Ḳāyim</w:t>
      </w:r>
      <w:r w:rsidR="004265F3" w:rsidRPr="00C028D6">
        <w:rPr>
          <w:rFonts w:ascii="Garamond" w:eastAsia="Times New Roman" w:hAnsi="Garamond" w:cs="Times New Roman"/>
          <w:sz w:val="20"/>
          <w:szCs w:val="20"/>
        </w:rPr>
        <w:t>)</w:t>
      </w:r>
      <w:r w:rsidRPr="00C028D6">
        <w:rPr>
          <w:rFonts w:ascii="Garamond" w:eastAsia="Times New Roman" w:hAnsi="Garamond" w:cs="Times New Roman"/>
          <w:sz w:val="20"/>
          <w:szCs w:val="20"/>
        </w:rPr>
        <w:t xml:space="preserve"> Musil says that the zaptiye station stands on the high ground on the bank of a small wadi. “West of it, down by the highway a khan has been built; to the east stands a heap of ruins, above which project the remains of a tower.” He also notes that al-Qa’im was once a frontier town of the Persians and was known for its watchtower in ancient times. The name (al-Qa'im) refers to a "standing (qa'im) tower". [ME, 14-15]</w:t>
      </w:r>
    </w:p>
    <w:p w:rsidR="00A76447" w:rsidRPr="00C028D6" w:rsidRDefault="00A76447" w:rsidP="004265F3">
      <w:pPr>
        <w:numPr>
          <w:ilvl w:val="0"/>
          <w:numId w:val="2"/>
        </w:numPr>
        <w:ind w:left="0"/>
        <w:jc w:val="both"/>
        <w:rPr>
          <w:rFonts w:ascii="Garamond" w:eastAsia="Times New Roman" w:hAnsi="Garamond" w:cs="Times New Roman"/>
          <w:sz w:val="20"/>
          <w:szCs w:val="20"/>
        </w:rPr>
      </w:pPr>
      <w:r w:rsidRPr="00C028D6">
        <w:rPr>
          <w:rFonts w:ascii="Garamond" w:eastAsia="Times New Roman" w:hAnsi="Garamond" w:cs="Times New Roman"/>
          <w:b/>
          <w:bCs/>
          <w:sz w:val="20"/>
          <w:szCs w:val="20"/>
        </w:rPr>
        <w:t>Sand grouse</w:t>
      </w:r>
      <w:r w:rsidRPr="00C028D6">
        <w:rPr>
          <w:rFonts w:ascii="Garamond" w:eastAsia="Times New Roman" w:hAnsi="Garamond" w:cs="Times New Roman"/>
          <w:sz w:val="20"/>
          <w:szCs w:val="20"/>
        </w:rPr>
        <w:t xml:space="preserve">: </w:t>
      </w:r>
      <w:r w:rsidR="004265F3" w:rsidRPr="00C028D6">
        <w:rPr>
          <w:rFonts w:ascii="Garamond" w:eastAsia="Times New Roman" w:hAnsi="Garamond" w:cs="Times New Roman"/>
          <w:sz w:val="20"/>
          <w:szCs w:val="20"/>
        </w:rPr>
        <w:t>(</w:t>
      </w:r>
      <w:r w:rsidRPr="00C028D6">
        <w:rPr>
          <w:rFonts w:asciiTheme="majorBidi" w:eastAsia="Times New Roman" w:hAnsiTheme="majorBidi" w:cstheme="majorBidi"/>
          <w:i/>
          <w:iCs/>
          <w:sz w:val="18"/>
          <w:szCs w:val="18"/>
        </w:rPr>
        <w:t>qaṭā, ḳaṭā</w:t>
      </w:r>
      <w:r w:rsidR="004265F3" w:rsidRPr="00C028D6">
        <w:rPr>
          <w:rFonts w:ascii="Garamond" w:eastAsia="Times New Roman" w:hAnsi="Garamond" w:cs="Times New Roman"/>
          <w:sz w:val="20"/>
          <w:szCs w:val="20"/>
        </w:rPr>
        <w:t>)</w:t>
      </w:r>
      <w:r w:rsidRPr="00C028D6">
        <w:rPr>
          <w:rFonts w:ascii="Garamond" w:eastAsia="Times New Roman" w:hAnsi="Garamond" w:cs="Times New Roman"/>
          <w:sz w:val="20"/>
          <w:szCs w:val="20"/>
        </w:rPr>
        <w:t xml:space="preserve"> Musil runs into flocks of sand grouse in the vicinity of Abu Rayyat. He writes: </w:t>
      </w:r>
      <w:r w:rsidRPr="00C028D6">
        <w:rPr>
          <w:rFonts w:ascii="Garamond" w:eastAsia="Times New Roman" w:hAnsi="Garamond" w:cs="Times New Roman"/>
          <w:i/>
          <w:iCs/>
          <w:sz w:val="20"/>
          <w:szCs w:val="20"/>
        </w:rPr>
        <w:t xml:space="preserve">"On a pool hard by </w:t>
      </w:r>
      <w:r w:rsidRPr="00C028D6">
        <w:rPr>
          <w:rFonts w:asciiTheme="majorBidi" w:eastAsia="Times New Roman" w:hAnsiTheme="majorBidi" w:cstheme="majorBidi"/>
          <w:i/>
          <w:iCs/>
          <w:sz w:val="18"/>
          <w:szCs w:val="18"/>
        </w:rPr>
        <w:t>ḳaṭa</w:t>
      </w:r>
      <w:r w:rsidRPr="00C028D6">
        <w:rPr>
          <w:rFonts w:ascii="Garamond" w:eastAsia="Times New Roman" w:hAnsi="Garamond" w:cs="Times New Roman"/>
          <w:i/>
          <w:iCs/>
          <w:sz w:val="20"/>
          <w:szCs w:val="20"/>
        </w:rPr>
        <w:t xml:space="preserve"> sand grouse were quenching their thirst. Flying in a long row they dropped down to the surface of the water and drank one after another from the same place without stopping in their flight; then they turned, came back and drank again. Not before they had had their fill did they fly away. There were thousands of them forming a great ellipse." </w:t>
      </w:r>
      <w:r w:rsidRPr="00C028D6">
        <w:rPr>
          <w:rFonts w:ascii="Garamond" w:eastAsia="Times New Roman" w:hAnsi="Garamond" w:cs="Times New Roman"/>
          <w:sz w:val="20"/>
          <w:szCs w:val="20"/>
        </w:rPr>
        <w:t xml:space="preserve">He goes on to say, </w:t>
      </w:r>
      <w:r w:rsidRPr="00C028D6">
        <w:rPr>
          <w:rFonts w:ascii="Garamond" w:eastAsia="Times New Roman" w:hAnsi="Garamond" w:cs="Times New Roman"/>
          <w:i/>
          <w:iCs/>
          <w:sz w:val="20"/>
          <w:szCs w:val="20"/>
        </w:rPr>
        <w:t xml:space="preserve">"In the fields…the peasants were beginning their harvest. The wheat was fully ripe but the grain small; moreover the peasants could not keep off the </w:t>
      </w:r>
      <w:r w:rsidRPr="00523E02">
        <w:rPr>
          <w:rFonts w:asciiTheme="majorBidi" w:eastAsia="Times New Roman" w:hAnsiTheme="majorBidi" w:cstheme="majorBidi"/>
          <w:i/>
          <w:iCs/>
          <w:sz w:val="18"/>
          <w:szCs w:val="18"/>
        </w:rPr>
        <w:t>ḳaṭa</w:t>
      </w:r>
      <w:r w:rsidRPr="00C028D6">
        <w:rPr>
          <w:rFonts w:ascii="Garamond" w:eastAsia="Times New Roman" w:hAnsi="Garamond" w:cs="Times New Roman"/>
          <w:i/>
          <w:iCs/>
          <w:sz w:val="20"/>
          <w:szCs w:val="20"/>
        </w:rPr>
        <w:t xml:space="preserve"> birds which flew in swarms from field to field destroying the ears of grain."</w:t>
      </w:r>
      <w:r w:rsidRPr="00C028D6">
        <w:rPr>
          <w:rFonts w:ascii="Garamond" w:eastAsia="Times New Roman" w:hAnsi="Garamond" w:cs="Times New Roman"/>
          <w:sz w:val="20"/>
          <w:szCs w:val="20"/>
        </w:rPr>
        <w:t xml:space="preserve"> [ME, 32-33]</w:t>
      </w:r>
    </w:p>
    <w:p w:rsidR="008A36BA" w:rsidRPr="00523E02" w:rsidRDefault="008A36BA" w:rsidP="008A36BA">
      <w:pPr>
        <w:pStyle w:val="ListParagraph"/>
        <w:jc w:val="right"/>
        <w:rPr>
          <w:rFonts w:ascii="Garamond" w:eastAsia="Times New Roman" w:hAnsi="Garamond" w:cs="Times New Roman"/>
          <w:i/>
          <w:iCs/>
          <w:sz w:val="20"/>
          <w:szCs w:val="20"/>
        </w:rPr>
      </w:pPr>
      <w:r w:rsidRPr="00523E02">
        <w:rPr>
          <w:rFonts w:ascii="Garamond" w:eastAsia="Times New Roman" w:hAnsi="Garamond" w:cs="Times New Roman"/>
          <w:i/>
          <w:iCs/>
          <w:sz w:val="20"/>
          <w:szCs w:val="20"/>
        </w:rPr>
        <w:t>page 023</w:t>
      </w:r>
    </w:p>
    <w:p w:rsidR="00A76447" w:rsidRPr="00523E02" w:rsidRDefault="008A36BA" w:rsidP="007978B0">
      <w:pPr>
        <w:numPr>
          <w:ilvl w:val="0"/>
          <w:numId w:val="2"/>
        </w:numPr>
        <w:ind w:left="0"/>
        <w:jc w:val="both"/>
        <w:rPr>
          <w:rFonts w:ascii="Garamond" w:eastAsia="Times New Roman" w:hAnsi="Garamond" w:cs="Times New Roman"/>
          <w:sz w:val="20"/>
          <w:szCs w:val="20"/>
        </w:rPr>
      </w:pPr>
      <w:r w:rsidRPr="00523E02">
        <w:rPr>
          <w:rFonts w:ascii="Garamond" w:eastAsia="Times New Roman" w:hAnsi="Garamond" w:cs="Times New Roman"/>
          <w:b/>
          <w:bCs/>
          <w:sz w:val="20"/>
          <w:szCs w:val="20"/>
        </w:rPr>
        <w:t>Abu Ke</w:t>
      </w:r>
      <w:r w:rsidR="00A76447" w:rsidRPr="00523E02">
        <w:rPr>
          <w:rFonts w:ascii="Garamond" w:eastAsia="Times New Roman" w:hAnsi="Garamond" w:cs="Times New Roman"/>
          <w:b/>
          <w:bCs/>
          <w:sz w:val="20"/>
          <w:szCs w:val="20"/>
        </w:rPr>
        <w:t>m</w:t>
      </w:r>
      <w:r w:rsidRPr="00523E02">
        <w:rPr>
          <w:rFonts w:ascii="Garamond" w:eastAsia="Times New Roman" w:hAnsi="Garamond" w:cs="Times New Roman"/>
          <w:b/>
          <w:bCs/>
          <w:sz w:val="20"/>
          <w:szCs w:val="20"/>
        </w:rPr>
        <w:t>a</w:t>
      </w:r>
      <w:r w:rsidR="00A76447" w:rsidRPr="00523E02">
        <w:rPr>
          <w:rFonts w:ascii="Garamond" w:eastAsia="Times New Roman" w:hAnsi="Garamond" w:cs="Times New Roman"/>
          <w:b/>
          <w:bCs/>
          <w:sz w:val="20"/>
          <w:szCs w:val="20"/>
        </w:rPr>
        <w:t>l</w:t>
      </w:r>
      <w:r w:rsidR="00A76447" w:rsidRPr="00523E02">
        <w:rPr>
          <w:rFonts w:ascii="Garamond" w:eastAsia="Times New Roman" w:hAnsi="Garamond" w:cs="Times New Roman"/>
          <w:sz w:val="20"/>
          <w:szCs w:val="20"/>
        </w:rPr>
        <w:t xml:space="preserve">: </w:t>
      </w:r>
      <w:r w:rsidR="007978B0" w:rsidRPr="00523E02">
        <w:rPr>
          <w:rFonts w:ascii="Garamond" w:eastAsia="Times New Roman" w:hAnsi="Garamond" w:cs="Times New Roman"/>
          <w:sz w:val="20"/>
          <w:szCs w:val="20"/>
        </w:rPr>
        <w:t>(</w:t>
      </w:r>
      <w:r w:rsidR="00A76447" w:rsidRPr="00523E02">
        <w:rPr>
          <w:rFonts w:asciiTheme="majorBidi" w:eastAsia="Times New Roman" w:hAnsiTheme="majorBidi" w:cstheme="majorBidi"/>
          <w:i/>
          <w:iCs/>
          <w:sz w:val="18"/>
          <w:szCs w:val="18"/>
        </w:rPr>
        <w:t>Abū Kemāl, Abū Çemāl</w:t>
      </w:r>
      <w:r w:rsidR="007978B0" w:rsidRPr="00523E02">
        <w:rPr>
          <w:rFonts w:ascii="Garamond" w:eastAsia="Times New Roman" w:hAnsi="Garamond" w:cs="Times New Roman"/>
          <w:sz w:val="20"/>
          <w:szCs w:val="20"/>
        </w:rPr>
        <w:t>)</w:t>
      </w:r>
      <w:r w:rsidR="00A76447" w:rsidRPr="00523E02">
        <w:rPr>
          <w:rFonts w:ascii="Garamond" w:eastAsia="Times New Roman" w:hAnsi="Garamond" w:cs="Times New Roman"/>
          <w:sz w:val="20"/>
          <w:szCs w:val="20"/>
        </w:rPr>
        <w:t xml:space="preserve"> Musil writes, “…we saw the new settlement of Abu Çemāl with its rather small mosque and slender minaret and a few larger buildings in the southwestern part. At Abu Çemāl the western upland merges into the cultivated flood </w:t>
      </w:r>
      <w:r w:rsidR="00A76447" w:rsidRPr="00523E02">
        <w:rPr>
          <w:rFonts w:ascii="Garamond" w:eastAsia="Times New Roman" w:hAnsi="Garamond" w:cs="Times New Roman"/>
          <w:sz w:val="20"/>
          <w:szCs w:val="20"/>
        </w:rPr>
        <w:lastRenderedPageBreak/>
        <w:t>plain.” The settlement Musil describes must be what Alexander calls “the new village.” [ME, 12]</w:t>
      </w:r>
    </w:p>
    <w:p w:rsidR="008A36BA" w:rsidRPr="00523E02" w:rsidRDefault="008A36BA" w:rsidP="008A36BA">
      <w:pPr>
        <w:pStyle w:val="ListParagraph"/>
        <w:jc w:val="right"/>
        <w:rPr>
          <w:rFonts w:ascii="Garamond" w:eastAsia="Times New Roman" w:hAnsi="Garamond" w:cs="Times New Roman"/>
          <w:i/>
          <w:iCs/>
          <w:sz w:val="20"/>
          <w:szCs w:val="20"/>
        </w:rPr>
      </w:pPr>
      <w:r w:rsidRPr="00523E02">
        <w:rPr>
          <w:rFonts w:ascii="Garamond" w:eastAsia="Times New Roman" w:hAnsi="Garamond" w:cs="Times New Roman"/>
          <w:i/>
          <w:iCs/>
          <w:sz w:val="20"/>
          <w:szCs w:val="20"/>
        </w:rPr>
        <w:t>page 024</w:t>
      </w:r>
    </w:p>
    <w:p w:rsidR="00A76447" w:rsidRPr="00523E02" w:rsidRDefault="00A76447" w:rsidP="007978B0">
      <w:pPr>
        <w:numPr>
          <w:ilvl w:val="0"/>
          <w:numId w:val="2"/>
        </w:numPr>
        <w:ind w:left="0"/>
        <w:jc w:val="both"/>
        <w:rPr>
          <w:rFonts w:ascii="Garamond" w:eastAsia="Times New Roman" w:hAnsi="Garamond" w:cs="Times New Roman"/>
          <w:sz w:val="20"/>
          <w:szCs w:val="20"/>
        </w:rPr>
      </w:pPr>
      <w:r w:rsidRPr="00523E02">
        <w:rPr>
          <w:rFonts w:ascii="Garamond" w:eastAsia="Times New Roman" w:hAnsi="Garamond" w:cs="Times New Roman"/>
          <w:b/>
          <w:bCs/>
          <w:sz w:val="20"/>
          <w:szCs w:val="20"/>
        </w:rPr>
        <w:t>Shinina</w:t>
      </w:r>
      <w:r w:rsidRPr="00523E02">
        <w:rPr>
          <w:rFonts w:ascii="Garamond" w:eastAsia="Times New Roman" w:hAnsi="Garamond" w:cs="Times New Roman"/>
          <w:sz w:val="20"/>
          <w:szCs w:val="20"/>
        </w:rPr>
        <w:t xml:space="preserve">: </w:t>
      </w:r>
      <w:r w:rsidR="007978B0" w:rsidRPr="00523E02">
        <w:rPr>
          <w:rFonts w:ascii="Garamond" w:eastAsia="Times New Roman" w:hAnsi="Garamond" w:cs="Times New Roman"/>
          <w:sz w:val="20"/>
          <w:szCs w:val="20"/>
        </w:rPr>
        <w:t>(</w:t>
      </w:r>
      <w:r w:rsidRPr="00523E02">
        <w:rPr>
          <w:rFonts w:asciiTheme="majorBidi" w:eastAsia="Times New Roman" w:hAnsiTheme="majorBidi" w:cstheme="majorBidi"/>
          <w:i/>
          <w:iCs/>
          <w:sz w:val="18"/>
          <w:szCs w:val="18"/>
        </w:rPr>
        <w:t>şinīna</w:t>
      </w:r>
      <w:r w:rsidR="007978B0" w:rsidRPr="00523E02">
        <w:rPr>
          <w:rFonts w:ascii="Garamond" w:eastAsia="Times New Roman" w:hAnsi="Garamond" w:cs="Times New Roman"/>
          <w:sz w:val="20"/>
          <w:szCs w:val="20"/>
        </w:rPr>
        <w:t>)</w:t>
      </w:r>
      <w:r w:rsidRPr="00523E02">
        <w:rPr>
          <w:rFonts w:ascii="Garamond" w:eastAsia="Times New Roman" w:hAnsi="Garamond" w:cs="Times New Roman"/>
          <w:sz w:val="20"/>
          <w:szCs w:val="20"/>
        </w:rPr>
        <w:t xml:space="preserve"> a beverage made of yoghurt diluted with water.</w:t>
      </w:r>
    </w:p>
    <w:p w:rsidR="00F10779" w:rsidRPr="00523E02" w:rsidRDefault="00BB532F" w:rsidP="00F10779">
      <w:pPr>
        <w:numPr>
          <w:ilvl w:val="0"/>
          <w:numId w:val="2"/>
        </w:numPr>
        <w:ind w:left="0"/>
        <w:jc w:val="both"/>
        <w:rPr>
          <w:rFonts w:ascii="Garamond" w:eastAsia="Times New Roman" w:hAnsi="Garamond" w:cs="Times New Roman"/>
          <w:sz w:val="20"/>
          <w:szCs w:val="20"/>
        </w:rPr>
      </w:pPr>
      <w:r w:rsidRPr="00523E02">
        <w:rPr>
          <w:rFonts w:ascii="Garamond" w:eastAsia="Times New Roman" w:hAnsi="Garamond" w:cs="Times New Roman"/>
          <w:b/>
          <w:bCs/>
          <w:sz w:val="20"/>
          <w:szCs w:val="20"/>
        </w:rPr>
        <w:t>"</w:t>
      </w:r>
      <w:r w:rsidR="00A76447" w:rsidRPr="00523E02">
        <w:rPr>
          <w:rFonts w:ascii="Garamond" w:eastAsia="Times New Roman" w:hAnsi="Garamond" w:cs="Times New Roman"/>
          <w:b/>
          <w:bCs/>
          <w:sz w:val="20"/>
          <w:szCs w:val="20"/>
        </w:rPr>
        <w:t>An old construction on the mountaintop</w:t>
      </w:r>
      <w:r w:rsidRPr="00523E02">
        <w:rPr>
          <w:rFonts w:ascii="Garamond" w:eastAsia="Times New Roman" w:hAnsi="Garamond" w:cs="Times New Roman"/>
          <w:b/>
          <w:bCs/>
          <w:sz w:val="20"/>
          <w:szCs w:val="20"/>
        </w:rPr>
        <w:t>"</w:t>
      </w:r>
      <w:r w:rsidR="00A76447" w:rsidRPr="00523E02">
        <w:rPr>
          <w:rFonts w:ascii="Garamond" w:eastAsia="Times New Roman" w:hAnsi="Garamond" w:cs="Times New Roman"/>
          <w:sz w:val="20"/>
          <w:szCs w:val="20"/>
        </w:rPr>
        <w:t>: These are the extensive ruins of Dura Europos, known locally as Dura (fortress). Dura was founded by Seleucid Greeks in about 300 BCE and grew to become a major manufacturing center. When it was taken by the Romans in about 160 CE, it became an important military outpost. During the first half of the third century, the city fell to a Persian siege and remained a forgotten ruins until it was finally identified in the 1920s. Alexander visits the site well before it was definitively identified. In a private communication,</w:t>
      </w:r>
      <w:r w:rsidR="002E01E9" w:rsidRPr="00523E02">
        <w:rPr>
          <w:rFonts w:ascii="Garamond" w:eastAsia="Times New Roman" w:hAnsi="Garamond" w:cs="Times New Roman"/>
          <w:sz w:val="20"/>
          <w:szCs w:val="20"/>
        </w:rPr>
        <w:t xml:space="preserve"> </w:t>
      </w:r>
      <w:r w:rsidR="00A76447" w:rsidRPr="00523E02">
        <w:rPr>
          <w:rFonts w:ascii="Garamond" w:eastAsia="Times New Roman" w:hAnsi="Garamond" w:cs="Times New Roman"/>
          <w:sz w:val="20"/>
          <w:szCs w:val="20"/>
        </w:rPr>
        <w:t>the archaeologist Prof. Simon James pointed out that Alexander seems to exaggerate the height of the raised plateau on which Dura stand by a factor of ten and calls it "a mountain". The circumf</w:t>
      </w:r>
      <w:r w:rsidR="002E01E9" w:rsidRPr="00523E02">
        <w:rPr>
          <w:rFonts w:ascii="Garamond" w:eastAsia="Times New Roman" w:hAnsi="Garamond" w:cs="Times New Roman"/>
          <w:sz w:val="20"/>
          <w:szCs w:val="20"/>
        </w:rPr>
        <w:t>ere</w:t>
      </w:r>
      <w:r w:rsidR="00A76447" w:rsidRPr="00523E02">
        <w:rPr>
          <w:rFonts w:ascii="Garamond" w:eastAsia="Times New Roman" w:hAnsi="Garamond" w:cs="Times New Roman"/>
          <w:sz w:val="20"/>
          <w:szCs w:val="20"/>
        </w:rPr>
        <w:t>nce of the ruins is also exaggerated</w:t>
      </w:r>
      <w:r w:rsidR="001C137C" w:rsidRPr="00523E02">
        <w:rPr>
          <w:rFonts w:ascii="Garamond" w:eastAsia="Times New Roman" w:hAnsi="Garamond" w:cs="Times New Roman"/>
          <w:sz w:val="20"/>
          <w:szCs w:val="20"/>
        </w:rPr>
        <w:t xml:space="preserve"> </w:t>
      </w:r>
      <w:r w:rsidR="00A76447" w:rsidRPr="00523E02">
        <w:rPr>
          <w:rFonts w:ascii="Garamond" w:eastAsia="Times New Roman" w:hAnsi="Garamond" w:cs="Times New Roman"/>
          <w:sz w:val="20"/>
          <w:szCs w:val="20"/>
        </w:rPr>
        <w:t>.</w:t>
      </w:r>
    </w:p>
    <w:p w:rsidR="004265F3" w:rsidRPr="00523E02" w:rsidRDefault="00605F68" w:rsidP="00605F68">
      <w:pPr>
        <w:jc w:val="both"/>
        <w:rPr>
          <w:rFonts w:ascii="Garamond" w:eastAsia="Times New Roman" w:hAnsi="Garamond" w:cs="Times New Roman"/>
          <w:b/>
          <w:bCs/>
          <w:sz w:val="20"/>
          <w:szCs w:val="20"/>
        </w:rPr>
      </w:pPr>
      <w:r w:rsidRPr="00523E02">
        <w:rPr>
          <w:rFonts w:ascii="Garamond" w:eastAsia="Times New Roman" w:hAnsi="Garamond" w:cs="Times New Roman"/>
          <w:b/>
          <w:bCs/>
          <w:sz w:val="20"/>
          <w:szCs w:val="20"/>
        </w:rPr>
        <w:t xml:space="preserve">For </w:t>
      </w:r>
      <w:r w:rsidR="00A76447" w:rsidRPr="00523E02">
        <w:rPr>
          <w:rFonts w:ascii="Garamond" w:eastAsia="Times New Roman" w:hAnsi="Garamond" w:cs="Times New Roman"/>
          <w:b/>
          <w:bCs/>
          <w:sz w:val="20"/>
          <w:szCs w:val="20"/>
        </w:rPr>
        <w:t xml:space="preserve">Simon James </w:t>
      </w:r>
      <w:r w:rsidRPr="00523E02">
        <w:rPr>
          <w:rFonts w:ascii="Garamond" w:eastAsia="Times New Roman" w:hAnsi="Garamond" w:cs="Times New Roman"/>
          <w:b/>
          <w:bCs/>
          <w:sz w:val="20"/>
          <w:szCs w:val="20"/>
        </w:rPr>
        <w:t>See</w:t>
      </w:r>
      <w:r w:rsidR="001C137C" w:rsidRPr="00523E02">
        <w:rPr>
          <w:rFonts w:ascii="Garamond" w:eastAsia="Times New Roman" w:hAnsi="Garamond" w:cs="Times New Roman"/>
          <w:b/>
          <w:bCs/>
          <w:sz w:val="20"/>
          <w:szCs w:val="20"/>
        </w:rPr>
        <w:t xml:space="preserve">: </w:t>
      </w:r>
    </w:p>
    <w:p w:rsidR="00F10779" w:rsidRDefault="00A76447" w:rsidP="004265F3">
      <w:pPr>
        <w:jc w:val="both"/>
        <w:rPr>
          <w:rFonts w:ascii="Garamond" w:eastAsia="Times New Roman" w:hAnsi="Garamond" w:cs="Times New Roman"/>
        </w:rPr>
      </w:pPr>
      <w:r w:rsidRPr="00523E02">
        <w:rPr>
          <w:rFonts w:ascii="Garamond" w:eastAsia="Times New Roman" w:hAnsi="Garamond" w:cs="Times New Roman"/>
          <w:b/>
          <w:bCs/>
          <w:sz w:val="18"/>
          <w:szCs w:val="18"/>
        </w:rPr>
        <w:t>http</w:t>
      </w:r>
      <w:r w:rsidRPr="00523E02">
        <w:rPr>
          <w:rFonts w:ascii="Garamond" w:eastAsia="Times New Roman" w:hAnsi="Garamond" w:cs="Times New Roman"/>
          <w:sz w:val="18"/>
          <w:szCs w:val="18"/>
        </w:rPr>
        <w:t>://</w:t>
      </w:r>
      <w:r w:rsidRPr="00523E02">
        <w:rPr>
          <w:rFonts w:ascii="Garamond" w:eastAsia="Times New Roman" w:hAnsi="Garamond" w:cs="Times New Roman"/>
          <w:spacing w:val="6"/>
          <w:sz w:val="20"/>
          <w:szCs w:val="20"/>
        </w:rPr>
        <w:t>www.le.ac.uk/ar/stj/dura/index.htm#late</w:t>
      </w:r>
    </w:p>
    <w:p w:rsidR="008A36BA" w:rsidRPr="00523E02" w:rsidRDefault="008A36BA" w:rsidP="008A36BA">
      <w:pPr>
        <w:jc w:val="right"/>
        <w:rPr>
          <w:rFonts w:ascii="Garamond" w:eastAsia="Times New Roman" w:hAnsi="Garamond" w:cs="Times New Roman"/>
          <w:i/>
          <w:iCs/>
          <w:sz w:val="20"/>
          <w:szCs w:val="20"/>
        </w:rPr>
      </w:pPr>
      <w:r w:rsidRPr="00523E02">
        <w:rPr>
          <w:rFonts w:ascii="Garamond" w:eastAsia="Times New Roman" w:hAnsi="Garamond" w:cs="Times New Roman"/>
          <w:i/>
          <w:iCs/>
          <w:sz w:val="20"/>
          <w:szCs w:val="20"/>
        </w:rPr>
        <w:t>page 026</w:t>
      </w:r>
    </w:p>
    <w:p w:rsidR="001C137C" w:rsidRPr="00523E02" w:rsidRDefault="00A76447" w:rsidP="000B3EA0">
      <w:pPr>
        <w:numPr>
          <w:ilvl w:val="0"/>
          <w:numId w:val="2"/>
        </w:numPr>
        <w:ind w:left="0"/>
        <w:jc w:val="both"/>
        <w:rPr>
          <w:rFonts w:ascii="Garamond" w:eastAsia="Times New Roman" w:hAnsi="Garamond" w:cs="Times New Roman"/>
          <w:sz w:val="20"/>
          <w:szCs w:val="20"/>
        </w:rPr>
      </w:pPr>
      <w:r w:rsidRPr="00523E02">
        <w:rPr>
          <w:rFonts w:ascii="Garamond" w:eastAsia="Times New Roman" w:hAnsi="Garamond" w:cs="Times New Roman"/>
          <w:b/>
          <w:bCs/>
          <w:sz w:val="20"/>
          <w:szCs w:val="20"/>
        </w:rPr>
        <w:t>al-Showayt</w:t>
      </w:r>
      <w:r w:rsidRPr="00523E02">
        <w:rPr>
          <w:rFonts w:ascii="Garamond" w:eastAsia="Times New Roman" w:hAnsi="Garamond" w:cs="Times New Roman"/>
          <w:sz w:val="20"/>
          <w:szCs w:val="20"/>
        </w:rPr>
        <w:t xml:space="preserve">: </w:t>
      </w:r>
      <w:r w:rsidR="000B3EA0" w:rsidRPr="00523E02">
        <w:rPr>
          <w:rFonts w:ascii="Garamond" w:eastAsia="Times New Roman" w:hAnsi="Garamond" w:cs="Times New Roman"/>
          <w:sz w:val="20"/>
          <w:szCs w:val="20"/>
        </w:rPr>
        <w:t>(</w:t>
      </w:r>
      <w:r w:rsidRPr="00523E02">
        <w:rPr>
          <w:rFonts w:asciiTheme="majorBidi" w:eastAsia="Times New Roman" w:hAnsiTheme="majorBidi" w:cstheme="majorBidi"/>
          <w:i/>
          <w:iCs/>
          <w:sz w:val="18"/>
          <w:szCs w:val="18"/>
        </w:rPr>
        <w:t>aş-Şowayṭ</w:t>
      </w:r>
      <w:r w:rsidR="000B3EA0" w:rsidRPr="00523E02">
        <w:rPr>
          <w:rFonts w:ascii="Garamond" w:eastAsia="Times New Roman" w:hAnsi="Garamond" w:cs="Times New Roman"/>
          <w:sz w:val="20"/>
          <w:szCs w:val="20"/>
        </w:rPr>
        <w:t>)</w:t>
      </w:r>
      <w:r w:rsidR="00FD2D6E" w:rsidRPr="00523E02">
        <w:rPr>
          <w:rFonts w:ascii="Garamond" w:eastAsia="Times New Roman" w:hAnsi="Garamond" w:cs="Times New Roman"/>
          <w:sz w:val="20"/>
          <w:szCs w:val="20"/>
        </w:rPr>
        <w:t xml:space="preserve">: </w:t>
      </w:r>
      <w:r w:rsidR="00FD2D6E" w:rsidRPr="00523E02">
        <w:rPr>
          <w:rFonts w:ascii="Garamond" w:hAnsi="Garamond" w:cs="Times New Roman"/>
          <w:sz w:val="20"/>
          <w:szCs w:val="20"/>
        </w:rPr>
        <w:t>The stopping place is named after the al-Showayt clan of the al-G’aydat tribe who are primarily agriculturalists living in the regions of Dayr al-Zawr and al-Mayadin near to the Euphrates.</w:t>
      </w:r>
    </w:p>
    <w:p w:rsidR="009A5A5D" w:rsidRPr="00523E02" w:rsidRDefault="00672215" w:rsidP="009A5A5D">
      <w:pPr>
        <w:numPr>
          <w:ilvl w:val="0"/>
          <w:numId w:val="2"/>
        </w:numPr>
        <w:ind w:left="0"/>
        <w:jc w:val="both"/>
        <w:rPr>
          <w:rFonts w:ascii="Garamond" w:eastAsia="Times New Roman" w:hAnsi="Garamond" w:cs="Times New Roman"/>
          <w:sz w:val="20"/>
          <w:szCs w:val="20"/>
        </w:rPr>
      </w:pPr>
      <w:r w:rsidRPr="00523E02">
        <w:rPr>
          <w:rFonts w:ascii="Garamond" w:eastAsia="Times New Roman" w:hAnsi="Garamond" w:cs="Times New Roman"/>
          <w:b/>
          <w:bCs/>
          <w:sz w:val="20"/>
          <w:szCs w:val="20"/>
        </w:rPr>
        <w:t>Piaster</w:t>
      </w:r>
      <w:r w:rsidRPr="00523E02">
        <w:rPr>
          <w:rFonts w:ascii="Garamond" w:eastAsia="Times New Roman" w:hAnsi="Garamond" w:cs="Times New Roman"/>
          <w:sz w:val="20"/>
          <w:szCs w:val="20"/>
        </w:rPr>
        <w:t>: (qurush, ghurush, Trk. kuru</w:t>
      </w:r>
      <w:r w:rsidRPr="00523E02">
        <w:rPr>
          <w:rFonts w:ascii="Garamond" w:eastAsia="Arial Unicode MS" w:hAnsi="Garamond" w:cstheme="majorBidi"/>
          <w:sz w:val="20"/>
          <w:szCs w:val="20"/>
        </w:rPr>
        <w:t>ş</w:t>
      </w:r>
      <w:r w:rsidRPr="00523E02">
        <w:rPr>
          <w:rFonts w:ascii="Garamond" w:eastAsia="Times New Roman" w:hAnsi="Garamond" w:cs="Times New Roman"/>
          <w:sz w:val="20"/>
          <w:szCs w:val="20"/>
        </w:rPr>
        <w:t xml:space="preserve">)Lorimer's </w:t>
      </w:r>
      <w:r w:rsidRPr="00523E02">
        <w:rPr>
          <w:rFonts w:ascii="Garamond" w:eastAsia="Times New Roman" w:hAnsi="Garamond" w:cs="Times New Roman"/>
          <w:i/>
          <w:iCs/>
          <w:sz w:val="20"/>
          <w:szCs w:val="20"/>
        </w:rPr>
        <w:t>Gazetteer of the Persian Gulf, Oman, and Central Arabia</w:t>
      </w:r>
      <w:r w:rsidRPr="00523E02">
        <w:rPr>
          <w:rFonts w:ascii="Garamond" w:eastAsia="Times New Roman" w:hAnsi="Garamond" w:cs="Times New Roman"/>
          <w:sz w:val="20"/>
          <w:szCs w:val="20"/>
        </w:rPr>
        <w:t xml:space="preserve">, (henceforth “Lorimer, </w:t>
      </w:r>
      <w:r w:rsidRPr="00523E02">
        <w:rPr>
          <w:rFonts w:ascii="Garamond" w:eastAsia="Times New Roman" w:hAnsi="Garamond" w:cs="Times New Roman"/>
          <w:i/>
          <w:iCs/>
          <w:sz w:val="20"/>
          <w:szCs w:val="20"/>
        </w:rPr>
        <w:t>Gazetteer</w:t>
      </w:r>
      <w:r w:rsidRPr="00523E02">
        <w:rPr>
          <w:rFonts w:ascii="Garamond" w:eastAsia="Times New Roman" w:hAnsi="Garamond" w:cs="Times New Roman"/>
          <w:sz w:val="20"/>
          <w:szCs w:val="20"/>
        </w:rPr>
        <w:t>) Part II: Geographical and Statistical, (Vol. I, p. 810-812) has an article on forms of money available in 19</w:t>
      </w:r>
      <w:r w:rsidRPr="00523E02">
        <w:rPr>
          <w:rFonts w:ascii="Garamond" w:eastAsia="Times New Roman" w:hAnsi="Garamond" w:cs="Times New Roman"/>
          <w:sz w:val="20"/>
          <w:szCs w:val="20"/>
          <w:vertAlign w:val="superscript"/>
        </w:rPr>
        <w:t>th</w:t>
      </w:r>
      <w:r w:rsidRPr="00523E02">
        <w:rPr>
          <w:rFonts w:ascii="Garamond" w:eastAsia="Times New Roman" w:hAnsi="Garamond" w:cs="Times New Roman"/>
          <w:sz w:val="20"/>
          <w:szCs w:val="20"/>
        </w:rPr>
        <w:t xml:space="preserve"> and early 20</w:t>
      </w:r>
      <w:r w:rsidRPr="00523E02">
        <w:rPr>
          <w:rFonts w:ascii="Garamond" w:eastAsia="Times New Roman" w:hAnsi="Garamond" w:cs="Times New Roman"/>
          <w:sz w:val="20"/>
          <w:szCs w:val="20"/>
          <w:vertAlign w:val="superscript"/>
        </w:rPr>
        <w:t>th</w:t>
      </w:r>
      <w:r w:rsidRPr="00523E02">
        <w:rPr>
          <w:rFonts w:ascii="Garamond" w:eastAsia="Times New Roman" w:hAnsi="Garamond" w:cs="Times New Roman"/>
          <w:sz w:val="20"/>
          <w:szCs w:val="20"/>
        </w:rPr>
        <w:t xml:space="preserve"> century Mesopotamia.  It begins with the statement, “The question of the currency in ‘Iraq is difficult and complicated”, which the subsequent description demonstrates.  According to Lorimer, the basic unit of currency is the lira or Ottoman pound.  The “gold piaster (qurush)” is a theoretical coin equaling 1/100 of a lira.  There are also several other theoretical piasters (mejidiyeh qurush) ranging from 102.6 to 108 to the lira, used by banks and merchants to keep accounts.  There is also a qurush ra’ij which is worth about a quarter of the mejidiyeh qurush.   The actual piaster coin (sagh qurush) is a silver coin worth about 20 to the mejidi (the basic silver coin worth 5.4 to the lira).  </w:t>
      </w:r>
    </w:p>
    <w:p w:rsidR="00672215" w:rsidRPr="00523E02" w:rsidRDefault="00672215" w:rsidP="009A5A5D">
      <w:pPr>
        <w:jc w:val="both"/>
        <w:rPr>
          <w:rFonts w:ascii="Garamond" w:eastAsia="Times New Roman" w:hAnsi="Garamond" w:cs="Times New Roman"/>
          <w:sz w:val="20"/>
          <w:szCs w:val="20"/>
        </w:rPr>
      </w:pPr>
      <w:r w:rsidRPr="00523E02">
        <w:rPr>
          <w:rFonts w:ascii="Garamond" w:eastAsia="Times New Roman" w:hAnsi="Garamond" w:cs="Times New Roman"/>
          <w:b/>
          <w:bCs/>
          <w:sz w:val="20"/>
          <w:szCs w:val="20"/>
        </w:rPr>
        <w:t>For Lorimer See</w:t>
      </w:r>
      <w:r w:rsidRPr="00523E02">
        <w:rPr>
          <w:rFonts w:ascii="Garamond" w:eastAsia="Times New Roman" w:hAnsi="Garamond" w:cs="Times New Roman"/>
          <w:color w:val="FF0000"/>
          <w:sz w:val="20"/>
          <w:szCs w:val="20"/>
        </w:rPr>
        <w:t xml:space="preserve">: </w:t>
      </w:r>
    </w:p>
    <w:p w:rsidR="00672215" w:rsidRPr="00523E02" w:rsidRDefault="004A1A04" w:rsidP="00605F68">
      <w:pPr>
        <w:rPr>
          <w:rFonts w:ascii="Garamond" w:hAnsi="Garamond"/>
          <w:sz w:val="20"/>
          <w:szCs w:val="20"/>
        </w:rPr>
      </w:pPr>
      <w:r w:rsidRPr="00523E02">
        <w:rPr>
          <w:rFonts w:ascii="Garamond" w:hAnsi="Garamond"/>
          <w:b/>
          <w:bCs/>
          <w:sz w:val="18"/>
          <w:szCs w:val="18"/>
        </w:rPr>
        <w:t>http:</w:t>
      </w:r>
      <w:r w:rsidRPr="00523E02">
        <w:rPr>
          <w:rFonts w:ascii="Garamond" w:hAnsi="Garamond"/>
          <w:sz w:val="18"/>
          <w:szCs w:val="18"/>
        </w:rPr>
        <w:t>//</w:t>
      </w:r>
      <w:r w:rsidRPr="00523E02">
        <w:rPr>
          <w:rFonts w:ascii="Garamond" w:hAnsi="Garamond"/>
          <w:sz w:val="20"/>
          <w:szCs w:val="20"/>
        </w:rPr>
        <w:t>books.google.com/books?id=lnXiAAAAMAAJ&amp;pg=PA811&amp;lpg=PA811&amp;dq=qamari+coin&amp;source=bl&amp;ots=v_H6ZYbSNp&amp;sig=Cn3Ar3y-TZ5s6BXq8YJ9KyI0Wkk&amp;hl=en#v=onepage&amp;q=qamari%20coin&amp;f=false</w:t>
      </w:r>
    </w:p>
    <w:p w:rsidR="00542116" w:rsidRPr="00523E02" w:rsidRDefault="00542116" w:rsidP="004265F3">
      <w:pPr>
        <w:numPr>
          <w:ilvl w:val="0"/>
          <w:numId w:val="2"/>
        </w:numPr>
        <w:ind w:left="0"/>
        <w:jc w:val="both"/>
        <w:rPr>
          <w:rFonts w:ascii="Garamond" w:eastAsia="Times New Roman" w:hAnsi="Garamond" w:cs="Times New Roman"/>
          <w:sz w:val="20"/>
          <w:szCs w:val="20"/>
        </w:rPr>
      </w:pPr>
      <w:r w:rsidRPr="00523E02">
        <w:rPr>
          <w:rFonts w:ascii="Garamond" w:eastAsia="Times New Roman" w:hAnsi="Garamond" w:cs="Times New Roman"/>
          <w:b/>
          <w:bCs/>
          <w:sz w:val="20"/>
          <w:szCs w:val="20"/>
        </w:rPr>
        <w:t>Majidi</w:t>
      </w:r>
      <w:r w:rsidRPr="00523E02">
        <w:rPr>
          <w:rFonts w:ascii="Garamond" w:eastAsia="Times New Roman" w:hAnsi="Garamond" w:cs="Times New Roman"/>
          <w:sz w:val="20"/>
          <w:szCs w:val="20"/>
        </w:rPr>
        <w:t xml:space="preserve">: An Ottoman silver coin introduced by Sultan Abdulmajid (Abdulmecid) in 1844. It was worth 20 gurush </w:t>
      </w:r>
      <w:r w:rsidR="004265F3" w:rsidRPr="00523E02">
        <w:rPr>
          <w:rFonts w:ascii="Garamond" w:eastAsia="Times New Roman" w:hAnsi="Garamond" w:cs="Times New Roman"/>
          <w:sz w:val="20"/>
          <w:szCs w:val="20"/>
        </w:rPr>
        <w:t>(</w:t>
      </w:r>
      <w:r w:rsidRPr="00523E02">
        <w:rPr>
          <w:rFonts w:ascii="Garamond" w:eastAsia="Times New Roman" w:hAnsi="Garamond" w:cs="Times New Roman"/>
          <w:sz w:val="20"/>
          <w:szCs w:val="20"/>
        </w:rPr>
        <w:t>kurūş</w:t>
      </w:r>
      <w:r w:rsidR="004265F3" w:rsidRPr="00523E02">
        <w:rPr>
          <w:rFonts w:ascii="Garamond" w:eastAsia="Times New Roman" w:hAnsi="Garamond" w:cs="Times New Roman"/>
          <w:sz w:val="20"/>
          <w:szCs w:val="20"/>
        </w:rPr>
        <w:t>)</w:t>
      </w:r>
      <w:r w:rsidRPr="00523E02">
        <w:rPr>
          <w:rFonts w:ascii="Garamond" w:eastAsia="Times New Roman" w:hAnsi="Garamond" w:cs="Times New Roman"/>
          <w:sz w:val="20"/>
          <w:szCs w:val="20"/>
        </w:rPr>
        <w:t>.  It also appeared in half and quarter majidi units.  It is highly unlikely that people in this region did not know of this coin.</w:t>
      </w:r>
    </w:p>
    <w:p w:rsidR="00B87A96" w:rsidRPr="00523E02" w:rsidRDefault="00A76447" w:rsidP="00B87A96">
      <w:pPr>
        <w:numPr>
          <w:ilvl w:val="0"/>
          <w:numId w:val="2"/>
        </w:numPr>
        <w:ind w:left="0"/>
        <w:jc w:val="both"/>
        <w:rPr>
          <w:rFonts w:ascii="Garamond" w:eastAsia="Times New Roman" w:hAnsi="Garamond" w:cs="Times New Roman"/>
          <w:sz w:val="20"/>
          <w:szCs w:val="20"/>
        </w:rPr>
      </w:pPr>
      <w:r w:rsidRPr="00523E02">
        <w:rPr>
          <w:rFonts w:ascii="Garamond" w:eastAsia="Times New Roman" w:hAnsi="Garamond" w:cs="Times New Roman"/>
          <w:b/>
          <w:bCs/>
          <w:sz w:val="20"/>
          <w:szCs w:val="20"/>
        </w:rPr>
        <w:t>Metlik</w:t>
      </w:r>
      <w:r w:rsidRPr="00523E02">
        <w:rPr>
          <w:rFonts w:ascii="Garamond" w:eastAsia="Times New Roman" w:hAnsi="Garamond" w:cs="Times New Roman"/>
          <w:sz w:val="20"/>
          <w:szCs w:val="20"/>
        </w:rPr>
        <w:t xml:space="preserve">: </w:t>
      </w:r>
      <w:r w:rsidR="00542116" w:rsidRPr="00523E02">
        <w:rPr>
          <w:rFonts w:ascii="Garamond" w:eastAsia="Times New Roman" w:hAnsi="Garamond" w:cs="Times New Roman"/>
          <w:sz w:val="20"/>
          <w:szCs w:val="20"/>
        </w:rPr>
        <w:t xml:space="preserve">Here Alexander writes a word that appears to be </w:t>
      </w:r>
      <w:r w:rsidR="00542116" w:rsidRPr="00523E02">
        <w:rPr>
          <w:rFonts w:asciiTheme="majorBidi" w:eastAsia="Times New Roman" w:hAnsiTheme="majorBidi" w:cstheme="majorBidi"/>
          <w:i/>
          <w:iCs/>
          <w:sz w:val="18"/>
          <w:szCs w:val="18"/>
        </w:rPr>
        <w:t>menlik</w:t>
      </w:r>
      <w:r w:rsidR="00542116" w:rsidRPr="00523E02">
        <w:rPr>
          <w:rFonts w:ascii="Garamond" w:eastAsia="Times New Roman" w:hAnsi="Garamond" w:cs="Times New Roman"/>
          <w:sz w:val="20"/>
          <w:szCs w:val="20"/>
        </w:rPr>
        <w:t xml:space="preserve"> but we cannot find reference to a coin by this name. Accordingly we are assuming that he intends </w:t>
      </w:r>
      <w:r w:rsidR="00542116" w:rsidRPr="00523E02">
        <w:rPr>
          <w:rFonts w:asciiTheme="majorBidi" w:eastAsia="Times New Roman" w:hAnsiTheme="majorBidi" w:cstheme="majorBidi"/>
          <w:i/>
          <w:iCs/>
          <w:sz w:val="18"/>
          <w:szCs w:val="18"/>
        </w:rPr>
        <w:t>m</w:t>
      </w:r>
      <w:r w:rsidR="00542116" w:rsidRPr="00523E02">
        <w:rPr>
          <w:rFonts w:asciiTheme="majorBidi" w:eastAsia="Arial Unicode MS" w:hAnsiTheme="majorBidi" w:cstheme="majorBidi"/>
          <w:i/>
          <w:iCs/>
          <w:sz w:val="18"/>
          <w:szCs w:val="18"/>
        </w:rPr>
        <w:t>i</w:t>
      </w:r>
      <w:r w:rsidR="00542116" w:rsidRPr="00523E02">
        <w:rPr>
          <w:rFonts w:asciiTheme="majorBidi" w:eastAsia="Times New Roman" w:hAnsiTheme="majorBidi" w:cstheme="majorBidi"/>
          <w:i/>
          <w:iCs/>
          <w:sz w:val="18"/>
          <w:szCs w:val="18"/>
        </w:rPr>
        <w:t>tl</w:t>
      </w:r>
      <w:r w:rsidR="00542116" w:rsidRPr="00523E02">
        <w:rPr>
          <w:rFonts w:asciiTheme="majorBidi" w:eastAsia="Arial Unicode MS" w:hAnsiTheme="majorBidi" w:cstheme="majorBidi"/>
          <w:i/>
          <w:iCs/>
          <w:sz w:val="18"/>
          <w:szCs w:val="18"/>
        </w:rPr>
        <w:t>i</w:t>
      </w:r>
      <w:r w:rsidR="00542116" w:rsidRPr="00523E02">
        <w:rPr>
          <w:rFonts w:asciiTheme="majorBidi" w:eastAsia="Times New Roman" w:hAnsiTheme="majorBidi" w:cstheme="majorBidi"/>
          <w:i/>
          <w:iCs/>
          <w:spacing w:val="20"/>
          <w:sz w:val="18"/>
          <w:szCs w:val="18"/>
        </w:rPr>
        <w:t>q/</w:t>
      </w:r>
      <w:r w:rsidR="00542116" w:rsidRPr="00523E02">
        <w:rPr>
          <w:rFonts w:asciiTheme="majorBidi" w:eastAsia="Times New Roman" w:hAnsiTheme="majorBidi" w:cstheme="majorBidi"/>
          <w:i/>
          <w:iCs/>
          <w:sz w:val="18"/>
          <w:szCs w:val="18"/>
        </w:rPr>
        <w:t>metelik</w:t>
      </w:r>
      <w:r w:rsidR="00542116" w:rsidRPr="00523E02">
        <w:rPr>
          <w:rFonts w:asciiTheme="majorBidi" w:eastAsia="Times New Roman" w:hAnsiTheme="majorBidi" w:cstheme="majorBidi"/>
          <w:sz w:val="18"/>
          <w:szCs w:val="18"/>
        </w:rPr>
        <w:t>,</w:t>
      </w:r>
      <w:r w:rsidR="00542116" w:rsidRPr="00523E02">
        <w:rPr>
          <w:rFonts w:ascii="Garamond" w:eastAsia="Times New Roman" w:hAnsi="Garamond" w:cs="Times New Roman"/>
          <w:sz w:val="20"/>
          <w:szCs w:val="20"/>
        </w:rPr>
        <w:t xml:space="preserve"> </w:t>
      </w:r>
      <w:r w:rsidR="00542116" w:rsidRPr="00523E02">
        <w:rPr>
          <w:rFonts w:ascii="Garamond" w:eastAsia="Times New Roman" w:hAnsi="Garamond" w:cs="Times New Roman"/>
          <w:sz w:val="20"/>
          <w:szCs w:val="20"/>
        </w:rPr>
        <w:lastRenderedPageBreak/>
        <w:t xml:space="preserve">a form of the Ottoman Turkish </w:t>
      </w:r>
      <w:r w:rsidR="00542116" w:rsidRPr="00523E02">
        <w:rPr>
          <w:rFonts w:asciiTheme="majorBidi" w:eastAsia="Times New Roman" w:hAnsiTheme="majorBidi" w:cstheme="majorBidi"/>
          <w:i/>
          <w:iCs/>
          <w:sz w:val="18"/>
          <w:szCs w:val="18"/>
        </w:rPr>
        <w:t>metālik</w:t>
      </w:r>
      <w:r w:rsidR="00542116" w:rsidRPr="00523E02">
        <w:rPr>
          <w:rFonts w:ascii="Garamond" w:eastAsia="Times New Roman" w:hAnsi="Garamond" w:cs="Times New Roman"/>
          <w:sz w:val="20"/>
          <w:szCs w:val="20"/>
        </w:rPr>
        <w:t xml:space="preserve"> which refers to a low value coin often made of copper or nickel sometimes adulterated with other metals.  Lorimer (</w:t>
      </w:r>
      <w:r w:rsidR="00542116" w:rsidRPr="00523E02">
        <w:rPr>
          <w:rFonts w:ascii="Garamond" w:eastAsia="Times New Roman" w:hAnsi="Garamond" w:cs="Times New Roman"/>
          <w:i/>
          <w:iCs/>
          <w:sz w:val="20"/>
          <w:szCs w:val="20"/>
        </w:rPr>
        <w:t>Gazeteer</w:t>
      </w:r>
      <w:r w:rsidR="00542116" w:rsidRPr="00523E02">
        <w:rPr>
          <w:rFonts w:ascii="Garamond" w:eastAsia="Times New Roman" w:hAnsi="Garamond" w:cs="Times New Roman"/>
          <w:sz w:val="20"/>
          <w:szCs w:val="20"/>
        </w:rPr>
        <w:t>) says that the m</w:t>
      </w:r>
      <w:r w:rsidR="00542116" w:rsidRPr="00523E02">
        <w:rPr>
          <w:rFonts w:ascii="Garamond" w:eastAsia="Arial Unicode MS" w:hAnsi="Garamond" w:cs="Arial Unicode MS"/>
          <w:sz w:val="20"/>
          <w:szCs w:val="20"/>
        </w:rPr>
        <w:t>i</w:t>
      </w:r>
      <w:r w:rsidR="00542116" w:rsidRPr="00523E02">
        <w:rPr>
          <w:rFonts w:ascii="Garamond" w:eastAsia="Times New Roman" w:hAnsi="Garamond" w:cs="Times New Roman"/>
          <w:sz w:val="20"/>
          <w:szCs w:val="20"/>
        </w:rPr>
        <w:t>tl</w:t>
      </w:r>
      <w:r w:rsidR="00542116" w:rsidRPr="00523E02">
        <w:rPr>
          <w:rFonts w:ascii="Garamond" w:eastAsia="Arial Unicode MS" w:hAnsi="Garamond" w:cs="Arial Unicode MS"/>
          <w:sz w:val="20"/>
          <w:szCs w:val="20"/>
        </w:rPr>
        <w:t>i</w:t>
      </w:r>
      <w:r w:rsidR="00542116" w:rsidRPr="00523E02">
        <w:rPr>
          <w:rFonts w:ascii="Garamond" w:eastAsia="Times New Roman" w:hAnsi="Garamond" w:cs="Times New Roman"/>
          <w:sz w:val="20"/>
          <w:szCs w:val="20"/>
        </w:rPr>
        <w:t>q is worth 4 to the piaster (sagh qurush).</w:t>
      </w:r>
    </w:p>
    <w:p w:rsidR="00542116" w:rsidRPr="00523E02" w:rsidRDefault="007248FA" w:rsidP="00B87A96">
      <w:pPr>
        <w:numPr>
          <w:ilvl w:val="0"/>
          <w:numId w:val="2"/>
        </w:numPr>
        <w:ind w:left="0"/>
        <w:jc w:val="both"/>
        <w:rPr>
          <w:rFonts w:ascii="Garamond" w:eastAsia="Times New Roman" w:hAnsi="Garamond" w:cs="Times New Roman"/>
          <w:sz w:val="20"/>
          <w:szCs w:val="20"/>
        </w:rPr>
      </w:pPr>
      <w:r w:rsidRPr="00523E02">
        <w:rPr>
          <w:rFonts w:ascii="Garamond" w:eastAsia="Times New Roman" w:hAnsi="Garamond" w:cs="Times New Roman"/>
          <w:b/>
          <w:bCs/>
          <w:sz w:val="20"/>
          <w:szCs w:val="20"/>
        </w:rPr>
        <w:t>Ashari</w:t>
      </w:r>
      <w:r w:rsidRPr="00523E02">
        <w:rPr>
          <w:rFonts w:ascii="Garamond" w:eastAsia="Times New Roman" w:hAnsi="Garamond" w:cs="Times New Roman"/>
          <w:sz w:val="20"/>
          <w:szCs w:val="20"/>
        </w:rPr>
        <w:t xml:space="preserve">: </w:t>
      </w:r>
      <w:r w:rsidR="00B87A96" w:rsidRPr="00523E02">
        <w:rPr>
          <w:rFonts w:ascii="Garamond" w:eastAsia="Times New Roman" w:hAnsi="Garamond" w:cs="Times New Roman"/>
          <w:sz w:val="20"/>
          <w:szCs w:val="20"/>
        </w:rPr>
        <w:t xml:space="preserve">Alexander’s account of the currency in this area seems quite confused and it is difficult to see how the people who lived in this area and traded with others could have been the ones who were this confused.  The word “ashari” means “a ten” and, according to Lorimer’s list, would probably refer to the “abu asharah” or half “beshlik” (a “fiver” from Trk. “besh” “five”) which was worth ten mitliq.  This coin could hardly be considered equivalent to a piaster worth four mitliq. </w:t>
      </w:r>
    </w:p>
    <w:p w:rsidR="008A36BA" w:rsidRPr="00523E02" w:rsidRDefault="006110E5" w:rsidP="008A36BA">
      <w:pPr>
        <w:numPr>
          <w:ilvl w:val="0"/>
          <w:numId w:val="2"/>
        </w:numPr>
        <w:ind w:left="0"/>
        <w:jc w:val="both"/>
        <w:rPr>
          <w:rFonts w:ascii="Garamond" w:eastAsia="Times New Roman" w:hAnsi="Garamond" w:cs="Times New Roman"/>
          <w:b/>
          <w:bCs/>
          <w:sz w:val="20"/>
          <w:szCs w:val="20"/>
        </w:rPr>
      </w:pPr>
      <w:r w:rsidRPr="00523E02">
        <w:rPr>
          <w:rFonts w:ascii="Garamond" w:eastAsia="Times New Roman" w:hAnsi="Garamond" w:cs="Times New Roman"/>
          <w:b/>
          <w:bCs/>
          <w:sz w:val="20"/>
          <w:szCs w:val="20"/>
        </w:rPr>
        <w:t>Q</w:t>
      </w:r>
      <w:r w:rsidR="008A36BA" w:rsidRPr="00523E02">
        <w:rPr>
          <w:rFonts w:ascii="Garamond" w:eastAsia="Times New Roman" w:hAnsi="Garamond" w:cs="Times New Roman"/>
          <w:b/>
          <w:bCs/>
          <w:sz w:val="20"/>
          <w:szCs w:val="20"/>
        </w:rPr>
        <w:t>amari</w:t>
      </w:r>
      <w:r w:rsidRPr="00523E02">
        <w:rPr>
          <w:rFonts w:ascii="Garamond" w:eastAsia="Times New Roman" w:hAnsi="Garamond" w:cs="Times New Roman"/>
          <w:b/>
          <w:bCs/>
          <w:sz w:val="20"/>
          <w:szCs w:val="20"/>
        </w:rPr>
        <w:t xml:space="preserve">: </w:t>
      </w:r>
      <w:r w:rsidR="00B87A96" w:rsidRPr="00523E02">
        <w:rPr>
          <w:rFonts w:ascii="Garamond" w:eastAsia="Times New Roman" w:hAnsi="Garamond" w:cs="Times New Roman"/>
          <w:sz w:val="20"/>
          <w:szCs w:val="20"/>
        </w:rPr>
        <w:t>According to Lorimer the qamari has the value of 2 mitliq or ½ qurush.</w:t>
      </w:r>
    </w:p>
    <w:p w:rsidR="008A36BA" w:rsidRPr="00523E02" w:rsidRDefault="008A36BA" w:rsidP="008A36BA">
      <w:pPr>
        <w:pStyle w:val="ListParagraph"/>
        <w:jc w:val="right"/>
        <w:rPr>
          <w:rFonts w:ascii="Garamond" w:eastAsia="Times New Roman" w:hAnsi="Garamond" w:cs="Times New Roman"/>
          <w:i/>
          <w:iCs/>
          <w:sz w:val="20"/>
          <w:szCs w:val="20"/>
        </w:rPr>
      </w:pPr>
      <w:r w:rsidRPr="00523E02">
        <w:rPr>
          <w:rFonts w:ascii="Garamond" w:eastAsia="Times New Roman" w:hAnsi="Garamond" w:cs="Times New Roman"/>
          <w:i/>
          <w:iCs/>
          <w:sz w:val="20"/>
          <w:szCs w:val="20"/>
        </w:rPr>
        <w:t>page 027</w:t>
      </w:r>
    </w:p>
    <w:p w:rsidR="00672215" w:rsidRPr="00523E02" w:rsidRDefault="00A76447" w:rsidP="00672215">
      <w:pPr>
        <w:numPr>
          <w:ilvl w:val="0"/>
          <w:numId w:val="2"/>
        </w:numPr>
        <w:ind w:left="0"/>
        <w:jc w:val="both"/>
        <w:rPr>
          <w:rFonts w:ascii="Garamond" w:eastAsia="Times New Roman" w:hAnsi="Garamond" w:cs="Times New Roman"/>
          <w:sz w:val="20"/>
          <w:szCs w:val="20"/>
        </w:rPr>
      </w:pPr>
      <w:r w:rsidRPr="00523E02">
        <w:rPr>
          <w:rFonts w:ascii="Garamond" w:eastAsia="Times New Roman" w:hAnsi="Garamond" w:cs="Times New Roman"/>
          <w:b/>
          <w:bCs/>
          <w:sz w:val="20"/>
          <w:szCs w:val="20"/>
        </w:rPr>
        <w:t>al-Mayadin</w:t>
      </w:r>
      <w:r w:rsidRPr="00523E02">
        <w:rPr>
          <w:rFonts w:ascii="Garamond" w:eastAsia="Times New Roman" w:hAnsi="Garamond" w:cs="Times New Roman"/>
          <w:sz w:val="20"/>
          <w:szCs w:val="20"/>
        </w:rPr>
        <w:t>: A town in eastern Syria built in 1868 on the right bank of the Euphrates River. It lies about 45 kilometers south of Dayr al-Zawr. The name means "field" in Arabic and it once a training ground for cavalry. al-Mayadi</w:t>
      </w:r>
      <w:r w:rsidR="00CE78F0" w:rsidRPr="00523E02">
        <w:rPr>
          <w:rFonts w:ascii="Garamond" w:eastAsia="Times New Roman" w:hAnsi="Garamond" w:cs="Times New Roman"/>
          <w:sz w:val="20"/>
          <w:szCs w:val="20"/>
        </w:rPr>
        <w:t>n</w:t>
      </w:r>
      <w:r w:rsidRPr="00523E02">
        <w:rPr>
          <w:rFonts w:ascii="Garamond" w:eastAsia="Times New Roman" w:hAnsi="Garamond" w:cs="Times New Roman"/>
          <w:sz w:val="20"/>
          <w:szCs w:val="20"/>
        </w:rPr>
        <w:t xml:space="preserve"> was a pri</w:t>
      </w:r>
      <w:r w:rsidR="00CE78F0" w:rsidRPr="00523E02">
        <w:rPr>
          <w:rFonts w:ascii="Garamond" w:eastAsia="Times New Roman" w:hAnsi="Garamond" w:cs="Times New Roman"/>
          <w:sz w:val="20"/>
          <w:szCs w:val="20"/>
        </w:rPr>
        <w:t>n</w:t>
      </w:r>
      <w:r w:rsidRPr="00523E02">
        <w:rPr>
          <w:rFonts w:ascii="Garamond" w:eastAsia="Times New Roman" w:hAnsi="Garamond" w:cs="Times New Roman"/>
          <w:sz w:val="20"/>
          <w:szCs w:val="20"/>
        </w:rPr>
        <w:t>cipal town in the Syrian desert and an important market for the exchange of goods with Bedouins.</w:t>
      </w:r>
    </w:p>
    <w:p w:rsidR="00672215" w:rsidRPr="00523E02" w:rsidRDefault="0001022B" w:rsidP="004265F3">
      <w:pPr>
        <w:numPr>
          <w:ilvl w:val="0"/>
          <w:numId w:val="2"/>
        </w:numPr>
        <w:ind w:left="0"/>
        <w:jc w:val="both"/>
        <w:rPr>
          <w:rFonts w:ascii="Garamond" w:eastAsia="Times New Roman" w:hAnsi="Garamond" w:cs="Times New Roman"/>
          <w:sz w:val="20"/>
          <w:szCs w:val="20"/>
        </w:rPr>
      </w:pPr>
      <w:r w:rsidRPr="00523E02">
        <w:rPr>
          <w:rFonts w:ascii="Garamond" w:eastAsia="Times New Roman" w:hAnsi="Garamond" w:cstheme="majorBidi"/>
          <w:b/>
          <w:bCs/>
          <w:sz w:val="20"/>
          <w:szCs w:val="20"/>
        </w:rPr>
        <w:t>R</w:t>
      </w:r>
      <w:r w:rsidR="00672215" w:rsidRPr="00523E02">
        <w:rPr>
          <w:rFonts w:ascii="Garamond" w:eastAsia="Times New Roman" w:hAnsi="Garamond" w:cstheme="majorBidi"/>
          <w:b/>
          <w:bCs/>
          <w:sz w:val="20"/>
          <w:szCs w:val="20"/>
        </w:rPr>
        <w:t xml:space="preserve">ahabah or rahabut:  </w:t>
      </w:r>
      <w:r w:rsidR="009A5A5D" w:rsidRPr="00523E02">
        <w:rPr>
          <w:rFonts w:ascii="Garamond" w:eastAsia="Times New Roman" w:hAnsi="Garamond" w:cstheme="majorBidi"/>
          <w:sz w:val="20"/>
          <w:szCs w:val="20"/>
        </w:rPr>
        <w:t>(</w:t>
      </w:r>
      <w:r w:rsidR="00672215" w:rsidRPr="00523E02">
        <w:rPr>
          <w:rFonts w:asciiTheme="majorBidi" w:eastAsia="Times New Roman" w:hAnsiTheme="majorBidi" w:cstheme="majorBidi"/>
          <w:i/>
          <w:iCs/>
          <w:sz w:val="18"/>
          <w:szCs w:val="18"/>
        </w:rPr>
        <w:t>al-Rahba</w:t>
      </w:r>
      <w:r w:rsidR="009A5A5D" w:rsidRPr="00523E02">
        <w:rPr>
          <w:rFonts w:ascii="Garamond" w:eastAsia="Times New Roman" w:hAnsi="Garamond" w:cstheme="majorBidi"/>
          <w:sz w:val="20"/>
          <w:szCs w:val="20"/>
        </w:rPr>
        <w:t>)</w:t>
      </w:r>
      <w:r w:rsidR="00672215" w:rsidRPr="00523E02">
        <w:rPr>
          <w:rFonts w:ascii="Garamond" w:eastAsia="Times New Roman" w:hAnsi="Garamond" w:cstheme="majorBidi"/>
          <w:sz w:val="20"/>
          <w:szCs w:val="20"/>
        </w:rPr>
        <w:t xml:space="preserve"> </w:t>
      </w:r>
      <w:r w:rsidR="00672215" w:rsidRPr="00523E02">
        <w:rPr>
          <w:rFonts w:ascii="Garamond" w:eastAsia="Times New Roman" w:hAnsi="Garamond" w:cs="Times New Roman"/>
          <w:sz w:val="20"/>
          <w:szCs w:val="20"/>
        </w:rPr>
        <w:t xml:space="preserve">Alexander is referring to a town mentioned in the Old Testament spelled </w:t>
      </w:r>
      <w:r w:rsidR="00672215" w:rsidRPr="00523E02">
        <w:rPr>
          <w:rFonts w:asciiTheme="majorBidi" w:eastAsia="Times New Roman" w:hAnsiTheme="majorBidi" w:cstheme="majorBidi"/>
          <w:i/>
          <w:iCs/>
          <w:sz w:val="18"/>
          <w:szCs w:val="18"/>
        </w:rPr>
        <w:t>Rah bout</w:t>
      </w:r>
      <w:r w:rsidR="00672215" w:rsidRPr="00523E02">
        <w:rPr>
          <w:rFonts w:ascii="Garamond" w:eastAsia="Times New Roman" w:hAnsi="Garamond" w:cs="Times New Roman"/>
          <w:sz w:val="20"/>
          <w:szCs w:val="20"/>
        </w:rPr>
        <w:t xml:space="preserve"> that was most probably built by Nimroud </w:t>
      </w:r>
      <w:r w:rsidR="004265F3" w:rsidRPr="00523E02">
        <w:rPr>
          <w:rFonts w:ascii="Garamond" w:eastAsia="Times New Roman" w:hAnsi="Garamond" w:cs="Times New Roman"/>
          <w:sz w:val="20"/>
          <w:szCs w:val="20"/>
        </w:rPr>
        <w:t>(</w:t>
      </w:r>
      <w:r w:rsidR="00672215" w:rsidRPr="00523E02">
        <w:rPr>
          <w:rFonts w:ascii="Garamond" w:eastAsia="Times New Roman" w:hAnsi="Garamond" w:cs="Times New Roman"/>
          <w:i/>
          <w:iCs/>
          <w:sz w:val="20"/>
          <w:szCs w:val="20"/>
        </w:rPr>
        <w:t>Nimrod</w:t>
      </w:r>
      <w:r w:rsidR="004265F3" w:rsidRPr="00523E02">
        <w:rPr>
          <w:rFonts w:ascii="Garamond" w:eastAsia="Times New Roman" w:hAnsi="Garamond" w:cs="Times New Roman"/>
          <w:sz w:val="20"/>
          <w:szCs w:val="20"/>
        </w:rPr>
        <w:t>)</w:t>
      </w:r>
      <w:r w:rsidR="00672215" w:rsidRPr="00523E02">
        <w:rPr>
          <w:rFonts w:ascii="Garamond" w:eastAsia="Times New Roman" w:hAnsi="Garamond" w:cs="Times New Roman"/>
          <w:sz w:val="20"/>
          <w:szCs w:val="20"/>
        </w:rPr>
        <w:t xml:space="preserve"> Bin Koush in 2000 BCE. It was one of the Aramaic principalities destroyed by the Assyrians upon the rise of their Empire.  In Alexander’s time it was also known as Rahbat Malik ibn Tawq after the local ruler who restored and rebuilt it sometime between 813 and 833.  The ruins Alexander’s party saw were likely the remains of the fortress built or restored by Shirkuh ibn Muhammad in 1321.  Today, the site is known as the "Rahbi Citadel" or "Rahba Citadel" or "Qalaat al-Rahba." [ME, 341-344.]</w:t>
      </w:r>
    </w:p>
    <w:p w:rsidR="0052687E" w:rsidRPr="00523E02" w:rsidRDefault="00A76447" w:rsidP="004265F3">
      <w:pPr>
        <w:numPr>
          <w:ilvl w:val="0"/>
          <w:numId w:val="2"/>
        </w:numPr>
        <w:ind w:left="0"/>
        <w:jc w:val="both"/>
        <w:rPr>
          <w:rFonts w:ascii="Garamond" w:eastAsia="Times New Roman" w:hAnsi="Garamond" w:cs="Times New Roman"/>
          <w:b/>
          <w:bCs/>
          <w:sz w:val="20"/>
          <w:szCs w:val="20"/>
        </w:rPr>
      </w:pPr>
      <w:r w:rsidRPr="00523E02">
        <w:rPr>
          <w:rFonts w:ascii="Garamond" w:eastAsia="Times New Roman" w:hAnsi="Garamond" w:cs="Times New Roman"/>
          <w:b/>
          <w:bCs/>
          <w:sz w:val="20"/>
          <w:szCs w:val="20"/>
        </w:rPr>
        <w:t>Syriac</w:t>
      </w:r>
      <w:r w:rsidRPr="00523E02">
        <w:rPr>
          <w:rFonts w:ascii="Garamond" w:eastAsia="Times New Roman" w:hAnsi="Garamond" w:cs="Times New Roman"/>
          <w:sz w:val="20"/>
          <w:szCs w:val="20"/>
        </w:rPr>
        <w:t xml:space="preserve">: Referring to the Syriac Christians, a community rooted in Near Eastern Christianity. The Syriac language developed out of Aramaic to become the literary language of the Aramaic Christians in the Eastern provinces of the Roman Empire and further east in the Sassanian Empire. In the 5th century, the Nestorian schism and the Council of Chalcedon led to significant shifts in the Church. Ctesiphon became the capital in the East and Antioch in the West. In the 18th and 19th centuries, Syriac Christians formed distinct but not isolated communities in Syria, Iraq, and Jordan. </w:t>
      </w:r>
      <w:r w:rsidRPr="00523E02">
        <w:rPr>
          <w:rFonts w:ascii="Garamond" w:eastAsia="Times New Roman" w:hAnsi="Garamond" w:cs="Times New Roman"/>
          <w:i/>
          <w:iCs/>
          <w:sz w:val="20"/>
          <w:szCs w:val="20"/>
        </w:rPr>
        <w:t>[Syriac</w:t>
      </w:r>
      <w:r w:rsidRPr="00523E02">
        <w:rPr>
          <w:rFonts w:ascii="Garamond" w:eastAsia="Times New Roman" w:hAnsi="Garamond" w:cs="Times New Roman"/>
          <w:sz w:val="20"/>
          <w:szCs w:val="20"/>
        </w:rPr>
        <w:t xml:space="preserve"> in </w:t>
      </w:r>
      <w:r w:rsidRPr="00523E02">
        <w:rPr>
          <w:rFonts w:ascii="Garamond" w:eastAsia="Times New Roman" w:hAnsi="Garamond" w:cs="Times New Roman"/>
          <w:i/>
          <w:iCs/>
          <w:sz w:val="20"/>
          <w:szCs w:val="20"/>
        </w:rPr>
        <w:t>Encyclopedia of Medieval Islamic Civilization</w:t>
      </w:r>
      <w:r w:rsidR="009A5A5D" w:rsidRPr="00523E02">
        <w:rPr>
          <w:rFonts w:ascii="Garamond" w:eastAsia="Times New Roman" w:hAnsi="Garamond" w:cs="Times New Roman"/>
          <w:i/>
          <w:iCs/>
          <w:sz w:val="20"/>
          <w:szCs w:val="20"/>
        </w:rPr>
        <w:t>.</w:t>
      </w:r>
      <w:r w:rsidRPr="00523E02">
        <w:rPr>
          <w:rFonts w:ascii="Garamond" w:eastAsia="Times New Roman" w:hAnsi="Garamond" w:cs="Times New Roman"/>
          <w:sz w:val="20"/>
          <w:szCs w:val="20"/>
        </w:rPr>
        <w:t xml:space="preserve">] </w:t>
      </w:r>
    </w:p>
    <w:p w:rsidR="00F40F4D" w:rsidRDefault="00F40F4D" w:rsidP="00A905BF">
      <w:pPr>
        <w:jc w:val="center"/>
        <w:rPr>
          <w:rFonts w:ascii="Garamond" w:eastAsia="Times New Roman" w:hAnsi="Garamond" w:cs="Times New Roman"/>
          <w:b/>
          <w:bCs/>
          <w:sz w:val="24"/>
          <w:szCs w:val="24"/>
        </w:rPr>
      </w:pPr>
    </w:p>
    <w:p w:rsidR="00A76447" w:rsidRPr="00713EFD" w:rsidRDefault="007F6E0B" w:rsidP="00A54DB0">
      <w:pPr>
        <w:jc w:val="center"/>
        <w:rPr>
          <w:rFonts w:ascii="Garamond" w:eastAsia="Times New Roman" w:hAnsi="Garamond" w:cs="Times New Roman"/>
          <w:b/>
          <w:bCs/>
          <w:i/>
          <w:iCs/>
          <w:sz w:val="20"/>
          <w:szCs w:val="20"/>
        </w:rPr>
      </w:pPr>
      <w:r w:rsidRPr="00713EFD">
        <w:rPr>
          <w:rFonts w:ascii="Garamond" w:eastAsia="Times New Roman" w:hAnsi="Garamond" w:cs="Times New Roman"/>
          <w:b/>
          <w:bCs/>
          <w:i/>
          <w:iCs/>
          <w:sz w:val="20"/>
          <w:szCs w:val="20"/>
        </w:rPr>
        <w:t xml:space="preserve">Chapter </w:t>
      </w:r>
      <w:r w:rsidR="00A76447" w:rsidRPr="00713EFD">
        <w:rPr>
          <w:rFonts w:ascii="Garamond" w:eastAsia="Times New Roman" w:hAnsi="Garamond" w:cs="Times New Roman"/>
          <w:b/>
          <w:bCs/>
          <w:i/>
          <w:iCs/>
          <w:sz w:val="20"/>
          <w:szCs w:val="20"/>
        </w:rPr>
        <w:t>3</w:t>
      </w:r>
    </w:p>
    <w:p w:rsidR="00E05194" w:rsidRDefault="00E05194" w:rsidP="00A54DB0">
      <w:pPr>
        <w:jc w:val="center"/>
        <w:rPr>
          <w:rFonts w:ascii="Garamond" w:hAnsi="Garamond"/>
          <w:b/>
          <w:bCs/>
          <w:i/>
          <w:iCs/>
        </w:rPr>
      </w:pPr>
      <w:r w:rsidRPr="00E05194">
        <w:rPr>
          <w:rFonts w:ascii="Garamond" w:hAnsi="Garamond"/>
          <w:b/>
          <w:bCs/>
          <w:i/>
          <w:iCs/>
        </w:rPr>
        <w:t>Arrival at Dayr al-Zawr</w:t>
      </w:r>
    </w:p>
    <w:p w:rsidR="00713EFD" w:rsidRPr="00713EFD" w:rsidRDefault="00713EFD" w:rsidP="00A54DB0">
      <w:pPr>
        <w:jc w:val="center"/>
        <w:rPr>
          <w:rFonts w:ascii="Garamond" w:eastAsia="Times New Roman" w:hAnsi="Garamond" w:cs="Times New Roman"/>
          <w:b/>
          <w:bCs/>
          <w:i/>
          <w:iCs/>
          <w:sz w:val="24"/>
          <w:szCs w:val="24"/>
        </w:rPr>
      </w:pPr>
      <w:r w:rsidRPr="00713EFD">
        <w:rPr>
          <w:rFonts w:ascii="Times New Roman" w:eastAsia="Times New Roman" w:hAnsi="Times New Roman" w:cs="Times New Roman"/>
          <w:b/>
          <w:bCs/>
          <w:sz w:val="24"/>
          <w:szCs w:val="24"/>
          <w:rtl/>
        </w:rPr>
        <w:t>الوصول الى دير الزور</w:t>
      </w:r>
    </w:p>
    <w:p w:rsidR="008C3F12" w:rsidRPr="00713EFD" w:rsidRDefault="008C3F12" w:rsidP="008C3F12">
      <w:pPr>
        <w:jc w:val="right"/>
        <w:rPr>
          <w:rFonts w:ascii="Garamond" w:eastAsia="Times New Roman" w:hAnsi="Garamond" w:cs="Times New Roman"/>
          <w:i/>
          <w:iCs/>
          <w:sz w:val="20"/>
          <w:szCs w:val="20"/>
        </w:rPr>
      </w:pPr>
      <w:r w:rsidRPr="00713EFD">
        <w:rPr>
          <w:rFonts w:ascii="Garamond" w:eastAsia="Times New Roman" w:hAnsi="Garamond" w:cs="Times New Roman"/>
          <w:i/>
          <w:iCs/>
          <w:sz w:val="20"/>
          <w:szCs w:val="20"/>
        </w:rPr>
        <w:t xml:space="preserve">page 028 </w:t>
      </w:r>
    </w:p>
    <w:p w:rsidR="00A76447" w:rsidRPr="00713EFD" w:rsidRDefault="00A76447" w:rsidP="004265F3">
      <w:pPr>
        <w:numPr>
          <w:ilvl w:val="0"/>
          <w:numId w:val="3"/>
        </w:numPr>
        <w:ind w:left="0"/>
        <w:jc w:val="both"/>
        <w:rPr>
          <w:rFonts w:ascii="Garamond" w:eastAsia="Times New Roman" w:hAnsi="Garamond" w:cs="Times New Roman"/>
          <w:sz w:val="20"/>
          <w:szCs w:val="20"/>
        </w:rPr>
      </w:pPr>
      <w:r w:rsidRPr="00713EFD">
        <w:rPr>
          <w:rFonts w:ascii="Garamond" w:eastAsia="Times New Roman" w:hAnsi="Garamond" w:cs="Times New Roman"/>
          <w:b/>
          <w:bCs/>
          <w:sz w:val="20"/>
          <w:szCs w:val="20"/>
        </w:rPr>
        <w:t>Khabur</w:t>
      </w:r>
      <w:r w:rsidR="008C3F12" w:rsidRPr="00713EFD">
        <w:rPr>
          <w:rFonts w:ascii="Garamond" w:eastAsia="Times New Roman" w:hAnsi="Garamond" w:cs="Times New Roman"/>
          <w:b/>
          <w:bCs/>
          <w:sz w:val="20"/>
          <w:szCs w:val="20"/>
        </w:rPr>
        <w:t xml:space="preserve"> River</w:t>
      </w:r>
      <w:r w:rsidRPr="00713EFD">
        <w:rPr>
          <w:rFonts w:ascii="Garamond" w:eastAsia="Times New Roman" w:hAnsi="Garamond" w:cs="Times New Roman"/>
          <w:sz w:val="20"/>
          <w:szCs w:val="20"/>
        </w:rPr>
        <w:t xml:space="preserve">: Name of a river in Syria; al-Khabur </w:t>
      </w:r>
      <w:r w:rsidR="004265F3" w:rsidRPr="00713EFD">
        <w:rPr>
          <w:rFonts w:ascii="Garamond" w:eastAsia="Times New Roman" w:hAnsi="Garamond" w:cs="Times New Roman"/>
          <w:sz w:val="20"/>
          <w:szCs w:val="20"/>
        </w:rPr>
        <w:t>(Ar.</w:t>
      </w:r>
      <w:r w:rsidR="004265F3" w:rsidRPr="00713EFD">
        <w:rPr>
          <w:rFonts w:ascii="Garamond" w:eastAsia="Times New Roman" w:hAnsi="Garamond" w:cs="Times New Roman"/>
          <w:i/>
          <w:iCs/>
          <w:sz w:val="20"/>
          <w:szCs w:val="20"/>
        </w:rPr>
        <w:t xml:space="preserve"> </w:t>
      </w:r>
      <w:r w:rsidRPr="00713EFD">
        <w:rPr>
          <w:rFonts w:asciiTheme="majorBidi" w:eastAsia="Times New Roman" w:hAnsiTheme="majorBidi" w:cstheme="majorBidi"/>
          <w:i/>
          <w:iCs/>
          <w:sz w:val="18"/>
          <w:szCs w:val="18"/>
        </w:rPr>
        <w:t>Nahr al-Khabur</w:t>
      </w:r>
      <w:r w:rsidRPr="00713EFD">
        <w:rPr>
          <w:rFonts w:ascii="Garamond" w:eastAsia="Times New Roman" w:hAnsi="Garamond" w:cs="Times New Roman"/>
          <w:sz w:val="20"/>
          <w:szCs w:val="20"/>
        </w:rPr>
        <w:t xml:space="preserve">, </w:t>
      </w:r>
      <w:r w:rsidR="004265F3" w:rsidRPr="00713EFD">
        <w:rPr>
          <w:rFonts w:ascii="Garamond" w:eastAsia="Times New Roman" w:hAnsi="Garamond" w:cs="Times New Roman"/>
          <w:sz w:val="20"/>
          <w:szCs w:val="20"/>
        </w:rPr>
        <w:t>Tr</w:t>
      </w:r>
      <w:r w:rsidR="004265F3" w:rsidRPr="00713EFD">
        <w:rPr>
          <w:rFonts w:ascii="Garamond" w:eastAsia="Times New Roman" w:hAnsi="Garamond" w:cs="Times New Roman"/>
          <w:i/>
          <w:iCs/>
          <w:sz w:val="20"/>
          <w:szCs w:val="20"/>
        </w:rPr>
        <w:t xml:space="preserve">. </w:t>
      </w:r>
      <w:r w:rsidRPr="00713EFD">
        <w:rPr>
          <w:rFonts w:asciiTheme="majorBidi" w:eastAsia="Times New Roman" w:hAnsiTheme="majorBidi" w:cstheme="majorBidi"/>
          <w:i/>
          <w:iCs/>
          <w:sz w:val="18"/>
          <w:szCs w:val="18"/>
        </w:rPr>
        <w:t>Habur Nehri</w:t>
      </w:r>
      <w:r w:rsidRPr="00713EFD">
        <w:rPr>
          <w:rFonts w:ascii="Garamond" w:eastAsia="Times New Roman" w:hAnsi="Garamond" w:cs="Times New Roman"/>
          <w:sz w:val="20"/>
          <w:szCs w:val="20"/>
        </w:rPr>
        <w:t xml:space="preserve">) was an important tributary of the Euphrates River. It rises in the mountains of southeastern Turkey near Diyarbakr and flows southeastward to al-Hasakah, Syria, where it receives its </w:t>
      </w:r>
      <w:r w:rsidRPr="00713EFD">
        <w:rPr>
          <w:rFonts w:ascii="Garamond" w:eastAsia="Times New Roman" w:hAnsi="Garamond" w:cs="Times New Roman"/>
          <w:sz w:val="20"/>
          <w:szCs w:val="20"/>
        </w:rPr>
        <w:lastRenderedPageBreak/>
        <w:t>main tributary, the Jaghjagh. It then meanders south to join the Euphrates downstream from Dayr az-Zawr. The Khabur (“Source of Fertility") has a total length of about 200 miles (320 km). The climate of the drainage basin is warm and semiarid to arid. The river has long been important for irrigating the fertile al-Hasakah region of northeastern Syria.</w:t>
      </w:r>
    </w:p>
    <w:p w:rsidR="00A76447" w:rsidRPr="00713EFD" w:rsidRDefault="00121C7C" w:rsidP="009A5A5D">
      <w:pPr>
        <w:numPr>
          <w:ilvl w:val="0"/>
          <w:numId w:val="3"/>
        </w:numPr>
        <w:ind w:left="0"/>
        <w:jc w:val="both"/>
        <w:rPr>
          <w:rFonts w:ascii="Garamond" w:eastAsia="Times New Roman" w:hAnsi="Garamond" w:cs="Times New Roman"/>
          <w:sz w:val="20"/>
          <w:szCs w:val="20"/>
        </w:rPr>
      </w:pPr>
      <w:r w:rsidRPr="00713EFD">
        <w:rPr>
          <w:rFonts w:ascii="Garamond" w:hAnsi="Garamond"/>
          <w:b/>
          <w:bCs/>
          <w:sz w:val="20"/>
          <w:szCs w:val="20"/>
        </w:rPr>
        <w:t>Bab al-Mo</w:t>
      </w:r>
      <w:r w:rsidRPr="00713EFD">
        <w:rPr>
          <w:rFonts w:ascii="Garamond" w:hAnsi="Times New Roman" w:cs="Times New Roman"/>
          <w:b/>
          <w:bCs/>
          <w:sz w:val="20"/>
          <w:szCs w:val="20"/>
        </w:rPr>
        <w:t>ʿ</w:t>
      </w:r>
      <w:r w:rsidRPr="00713EFD">
        <w:rPr>
          <w:rFonts w:ascii="Garamond" w:hAnsi="Garamond"/>
          <w:b/>
          <w:bCs/>
          <w:sz w:val="20"/>
          <w:szCs w:val="20"/>
        </w:rPr>
        <w:t>adhdham</w:t>
      </w:r>
      <w:r w:rsidRPr="00713EFD">
        <w:rPr>
          <w:color w:val="FF0000"/>
          <w:sz w:val="20"/>
          <w:szCs w:val="20"/>
        </w:rPr>
        <w:t xml:space="preserve"> </w:t>
      </w:r>
      <w:r w:rsidRPr="00713EFD">
        <w:rPr>
          <w:rFonts w:ascii="Garamond" w:hAnsi="Garamond"/>
          <w:sz w:val="20"/>
          <w:szCs w:val="20"/>
        </w:rPr>
        <w:t>(</w:t>
      </w:r>
      <w:r w:rsidRPr="00713EFD">
        <w:rPr>
          <w:rFonts w:asciiTheme="majorBidi" w:hAnsiTheme="majorBidi" w:cstheme="majorBidi"/>
          <w:i/>
          <w:iCs/>
          <w:sz w:val="18"/>
          <w:szCs w:val="18"/>
        </w:rPr>
        <w:t>Bab al-Muʿadhdham</w:t>
      </w:r>
      <w:r w:rsidRPr="00713EFD">
        <w:rPr>
          <w:rFonts w:asciiTheme="majorBidi" w:hAnsiTheme="majorBidi" w:cstheme="majorBidi"/>
          <w:sz w:val="18"/>
          <w:szCs w:val="18"/>
        </w:rPr>
        <w:t xml:space="preserve">, </w:t>
      </w:r>
      <w:r w:rsidRPr="00713EFD">
        <w:rPr>
          <w:rFonts w:asciiTheme="majorBidi" w:hAnsiTheme="majorBidi" w:cstheme="majorBidi"/>
          <w:i/>
          <w:iCs/>
          <w:sz w:val="18"/>
          <w:szCs w:val="18"/>
        </w:rPr>
        <w:t>Bab al-Muʿa</w:t>
      </w:r>
      <w:r w:rsidRPr="00713EFD">
        <w:rPr>
          <w:rFonts w:asciiTheme="majorBidi" w:eastAsia="Arial Unicode MS" w:hAnsiTheme="majorBidi" w:cstheme="majorBidi"/>
          <w:i/>
          <w:iCs/>
          <w:sz w:val="18"/>
          <w:szCs w:val="18"/>
        </w:rPr>
        <w:t>zz</w:t>
      </w:r>
      <w:r w:rsidRPr="00713EFD">
        <w:rPr>
          <w:rFonts w:asciiTheme="majorBidi" w:hAnsiTheme="majorBidi" w:cstheme="majorBidi"/>
          <w:i/>
          <w:iCs/>
          <w:sz w:val="18"/>
          <w:szCs w:val="18"/>
        </w:rPr>
        <w:t>am</w:t>
      </w:r>
      <w:r w:rsidRPr="00713EFD">
        <w:rPr>
          <w:rFonts w:ascii="Garamond" w:hAnsi="Garamond"/>
          <w:sz w:val="20"/>
          <w:szCs w:val="20"/>
        </w:rPr>
        <w:t>)</w:t>
      </w:r>
      <w:r w:rsidR="00A76447" w:rsidRPr="00713EFD">
        <w:rPr>
          <w:rFonts w:ascii="Garamond" w:eastAsia="Times New Roman" w:hAnsi="Garamond" w:cs="Times New Roman"/>
          <w:sz w:val="20"/>
          <w:szCs w:val="20"/>
        </w:rPr>
        <w:t>: The gate at the northeastern entrance to Baghdad. Originally named "Bab al-Sultan" in honor of the Seljuk Sultan Tagur Bek (1055 CE), the gate was demolished in 1923. The name was subsequently changed as the gate then led to the big mosque of Imam al-Mo'adhdham.</w:t>
      </w:r>
      <w:r w:rsidR="002E01E9" w:rsidRPr="00713EFD">
        <w:rPr>
          <w:rFonts w:ascii="Garamond" w:eastAsia="Times New Roman" w:hAnsi="Garamond" w:cs="Times New Roman"/>
          <w:sz w:val="20"/>
          <w:szCs w:val="20"/>
        </w:rPr>
        <w:t xml:space="preserve"> See Ch</w:t>
      </w:r>
      <w:r w:rsidR="00605F68" w:rsidRPr="00713EFD">
        <w:rPr>
          <w:rFonts w:ascii="Garamond" w:eastAsia="Times New Roman" w:hAnsi="Garamond" w:cs="Times New Roman"/>
          <w:sz w:val="20"/>
          <w:szCs w:val="20"/>
        </w:rPr>
        <w:t xml:space="preserve">apter </w:t>
      </w:r>
      <w:r w:rsidR="002E01E9" w:rsidRPr="00713EFD">
        <w:rPr>
          <w:rFonts w:ascii="Garamond" w:eastAsia="Times New Roman" w:hAnsi="Garamond" w:cs="Times New Roman"/>
          <w:sz w:val="20"/>
          <w:szCs w:val="20"/>
        </w:rPr>
        <w:t xml:space="preserve">1, </w:t>
      </w:r>
      <w:r w:rsidR="009A5A5D" w:rsidRPr="00713EFD">
        <w:rPr>
          <w:rFonts w:ascii="Garamond" w:eastAsia="Times New Roman" w:hAnsi="Garamond" w:cs="Times New Roman"/>
          <w:sz w:val="20"/>
          <w:szCs w:val="20"/>
        </w:rPr>
        <w:t>N</w:t>
      </w:r>
      <w:r w:rsidR="002E01E9" w:rsidRPr="00713EFD">
        <w:rPr>
          <w:rFonts w:ascii="Garamond" w:eastAsia="Times New Roman" w:hAnsi="Garamond" w:cs="Times New Roman"/>
          <w:sz w:val="20"/>
          <w:szCs w:val="20"/>
        </w:rPr>
        <w:t>ote 34.</w:t>
      </w:r>
    </w:p>
    <w:p w:rsidR="00A76447" w:rsidRPr="00713EFD" w:rsidRDefault="00A76447" w:rsidP="009A5A5D">
      <w:pPr>
        <w:numPr>
          <w:ilvl w:val="0"/>
          <w:numId w:val="3"/>
        </w:numPr>
        <w:ind w:left="0"/>
        <w:jc w:val="both"/>
        <w:rPr>
          <w:rFonts w:ascii="Garamond" w:eastAsia="Times New Roman" w:hAnsi="Garamond" w:cs="Times New Roman"/>
          <w:sz w:val="20"/>
          <w:szCs w:val="20"/>
        </w:rPr>
      </w:pPr>
      <w:r w:rsidRPr="00713EFD">
        <w:rPr>
          <w:rFonts w:ascii="Garamond" w:eastAsia="Times New Roman" w:hAnsi="Garamond" w:cs="Times New Roman"/>
          <w:b/>
          <w:bCs/>
          <w:sz w:val="20"/>
          <w:szCs w:val="20"/>
        </w:rPr>
        <w:t>Battalion commandant</w:t>
      </w:r>
      <w:r w:rsidRPr="00713EFD">
        <w:rPr>
          <w:rFonts w:ascii="Garamond" w:eastAsia="Times New Roman" w:hAnsi="Garamond" w:cs="Times New Roman"/>
          <w:sz w:val="20"/>
          <w:szCs w:val="20"/>
        </w:rPr>
        <w:t>: (Tr</w:t>
      </w:r>
      <w:r w:rsidR="009A5A5D" w:rsidRPr="00713EFD">
        <w:rPr>
          <w:rFonts w:ascii="Garamond" w:eastAsia="Times New Roman" w:hAnsi="Garamond" w:cs="Times New Roman"/>
          <w:sz w:val="20"/>
          <w:szCs w:val="20"/>
        </w:rPr>
        <w:t xml:space="preserve">. </w:t>
      </w:r>
      <w:r w:rsidR="001E3AF5" w:rsidRPr="00713EFD">
        <w:rPr>
          <w:rFonts w:asciiTheme="majorBidi" w:eastAsia="Times New Roman" w:hAnsiTheme="majorBidi" w:cstheme="majorBidi"/>
          <w:i/>
          <w:iCs/>
          <w:sz w:val="18"/>
          <w:szCs w:val="18"/>
        </w:rPr>
        <w:t>tabur-aghası</w:t>
      </w:r>
      <w:r w:rsidR="009A5A5D" w:rsidRPr="00713EFD">
        <w:rPr>
          <w:rFonts w:ascii="Garamond" w:eastAsia="Times New Roman" w:hAnsi="Garamond" w:cs="Times New Roman"/>
          <w:sz w:val="20"/>
          <w:szCs w:val="20"/>
        </w:rPr>
        <w:t>)</w:t>
      </w:r>
      <w:r w:rsidRPr="00713EFD">
        <w:rPr>
          <w:rFonts w:ascii="Garamond" w:eastAsia="Times New Roman" w:hAnsi="Garamond" w:cs="Times New Roman"/>
          <w:sz w:val="20"/>
          <w:szCs w:val="20"/>
        </w:rPr>
        <w:t xml:space="preserve"> </w:t>
      </w:r>
      <w:r w:rsidRPr="00713EFD">
        <w:rPr>
          <w:rFonts w:asciiTheme="majorBidi" w:eastAsia="Times New Roman" w:hAnsiTheme="majorBidi" w:cstheme="majorBidi"/>
          <w:i/>
          <w:iCs/>
          <w:sz w:val="18"/>
          <w:szCs w:val="18"/>
        </w:rPr>
        <w:t>Tabur</w:t>
      </w:r>
      <w:r w:rsidRPr="00713EFD">
        <w:rPr>
          <w:rFonts w:ascii="Garamond" w:eastAsia="Times New Roman" w:hAnsi="Garamond" w:cs="Times New Roman"/>
          <w:sz w:val="20"/>
          <w:szCs w:val="20"/>
        </w:rPr>
        <w:t xml:space="preserve"> is a Battalion of about 800 men and </w:t>
      </w:r>
      <w:r w:rsidR="001E3AF5" w:rsidRPr="00713EFD">
        <w:rPr>
          <w:rFonts w:ascii="Garamond" w:eastAsia="Times New Roman" w:hAnsi="Garamond" w:cs="Times New Roman"/>
          <w:sz w:val="20"/>
          <w:szCs w:val="20"/>
        </w:rPr>
        <w:t xml:space="preserve">the </w:t>
      </w:r>
      <w:r w:rsidR="001E3AF5" w:rsidRPr="00713EFD">
        <w:rPr>
          <w:rFonts w:asciiTheme="majorBidi" w:eastAsia="Times New Roman" w:hAnsiTheme="majorBidi" w:cstheme="majorBidi"/>
          <w:i/>
          <w:iCs/>
          <w:sz w:val="18"/>
          <w:szCs w:val="18"/>
        </w:rPr>
        <w:t>agha</w:t>
      </w:r>
      <w:r w:rsidR="001E3AF5" w:rsidRPr="00713EFD">
        <w:rPr>
          <w:rFonts w:ascii="Garamond" w:eastAsia="Times New Roman" w:hAnsi="Garamond" w:cs="Times New Roman"/>
          <w:sz w:val="20"/>
          <w:szCs w:val="20"/>
        </w:rPr>
        <w:t xml:space="preserve">  is its commander</w:t>
      </w:r>
      <w:r w:rsidRPr="00713EFD">
        <w:rPr>
          <w:rFonts w:ascii="Garamond" w:eastAsia="Times New Roman" w:hAnsi="Garamond" w:cs="Times New Roman"/>
          <w:sz w:val="20"/>
          <w:szCs w:val="20"/>
        </w:rPr>
        <w:t>.</w:t>
      </w:r>
    </w:p>
    <w:p w:rsidR="00A76447" w:rsidRPr="00713EFD" w:rsidRDefault="00A76447" w:rsidP="009A5A5D">
      <w:pPr>
        <w:numPr>
          <w:ilvl w:val="0"/>
          <w:numId w:val="3"/>
        </w:numPr>
        <w:ind w:left="0"/>
        <w:jc w:val="both"/>
        <w:rPr>
          <w:rFonts w:ascii="Garamond" w:eastAsia="Times New Roman" w:hAnsi="Garamond" w:cs="Times New Roman"/>
          <w:sz w:val="20"/>
          <w:szCs w:val="20"/>
        </w:rPr>
      </w:pPr>
      <w:r w:rsidRPr="00713EFD">
        <w:rPr>
          <w:rFonts w:ascii="Garamond" w:eastAsia="Times New Roman" w:hAnsi="Garamond" w:cs="Times New Roman"/>
          <w:sz w:val="20"/>
          <w:szCs w:val="20"/>
        </w:rPr>
        <w:t>Z</w:t>
      </w:r>
      <w:r w:rsidRPr="00713EFD">
        <w:rPr>
          <w:rFonts w:ascii="Garamond" w:eastAsia="Times New Roman" w:hAnsi="Garamond" w:cs="Times New Roman"/>
          <w:b/>
          <w:bCs/>
          <w:sz w:val="20"/>
          <w:szCs w:val="20"/>
        </w:rPr>
        <w:t>aptiye</w:t>
      </w:r>
      <w:r w:rsidRPr="00713EFD">
        <w:rPr>
          <w:rFonts w:ascii="Garamond" w:eastAsia="Times New Roman" w:hAnsi="Garamond" w:cs="Times New Roman"/>
          <w:sz w:val="20"/>
          <w:szCs w:val="20"/>
        </w:rPr>
        <w:t xml:space="preserve">: </w:t>
      </w:r>
      <w:r w:rsidR="009A5A5D" w:rsidRPr="00713EFD">
        <w:rPr>
          <w:rFonts w:ascii="Garamond" w:eastAsia="Times New Roman" w:hAnsi="Garamond" w:cs="Times New Roman"/>
          <w:sz w:val="20"/>
          <w:szCs w:val="20"/>
        </w:rPr>
        <w:t xml:space="preserve">(Tr. </w:t>
      </w:r>
      <w:r w:rsidR="001E3AF5" w:rsidRPr="00713EFD">
        <w:rPr>
          <w:rFonts w:asciiTheme="majorBidi" w:eastAsia="Times New Roman" w:hAnsiTheme="majorBidi" w:cstheme="majorBidi"/>
          <w:i/>
          <w:iCs/>
          <w:sz w:val="18"/>
          <w:szCs w:val="18"/>
        </w:rPr>
        <w:t>zaptieh</w:t>
      </w:r>
      <w:r w:rsidR="001E3AF5" w:rsidRPr="00713EFD">
        <w:rPr>
          <w:rFonts w:asciiTheme="majorBidi" w:eastAsia="Times New Roman" w:hAnsiTheme="majorBidi" w:cstheme="majorBidi"/>
          <w:sz w:val="18"/>
          <w:szCs w:val="18"/>
        </w:rPr>
        <w:t>,</w:t>
      </w:r>
      <w:r w:rsidR="001E3AF5" w:rsidRPr="00713EFD">
        <w:rPr>
          <w:rFonts w:ascii="Garamond" w:eastAsia="Times New Roman" w:hAnsi="Garamond" w:cs="Times New Roman"/>
          <w:sz w:val="20"/>
          <w:szCs w:val="20"/>
        </w:rPr>
        <w:t xml:space="preserve"> </w:t>
      </w:r>
      <w:r w:rsidR="009A5A5D" w:rsidRPr="00713EFD">
        <w:rPr>
          <w:rFonts w:ascii="Garamond" w:eastAsia="Times New Roman" w:hAnsi="Garamond" w:cs="Times New Roman"/>
          <w:sz w:val="20"/>
          <w:szCs w:val="20"/>
        </w:rPr>
        <w:t>Ar</w:t>
      </w:r>
      <w:r w:rsidR="009A5A5D" w:rsidRPr="00713EFD">
        <w:rPr>
          <w:rFonts w:ascii="Garamond" w:eastAsia="Arial Unicode MS" w:hAnsi="Garamond" w:cstheme="majorBidi"/>
          <w:i/>
          <w:iCs/>
          <w:sz w:val="20"/>
          <w:szCs w:val="20"/>
        </w:rPr>
        <w:t xml:space="preserve">. </w:t>
      </w:r>
      <w:r w:rsidR="001E3AF5" w:rsidRPr="00713EFD">
        <w:rPr>
          <w:rFonts w:asciiTheme="majorBidi" w:eastAsia="Arial Unicode MS" w:hAnsiTheme="majorBidi" w:cstheme="majorBidi"/>
          <w:i/>
          <w:iCs/>
          <w:sz w:val="18"/>
          <w:szCs w:val="18"/>
        </w:rPr>
        <w:t>ż</w:t>
      </w:r>
      <w:r w:rsidR="001E3AF5" w:rsidRPr="00713EFD">
        <w:rPr>
          <w:rFonts w:asciiTheme="majorBidi" w:eastAsia="Times New Roman" w:hAnsiTheme="majorBidi" w:cstheme="majorBidi"/>
          <w:i/>
          <w:iCs/>
          <w:sz w:val="18"/>
          <w:szCs w:val="18"/>
        </w:rPr>
        <w:t>abt</w:t>
      </w:r>
      <w:r w:rsidR="001E3AF5" w:rsidRPr="00713EFD">
        <w:rPr>
          <w:rFonts w:asciiTheme="majorBidi" w:eastAsia="Arial Unicode MS" w:hAnsiTheme="majorBidi" w:cstheme="majorBidi"/>
          <w:i/>
          <w:iCs/>
          <w:sz w:val="18"/>
          <w:szCs w:val="18"/>
        </w:rPr>
        <w:t>ī</w:t>
      </w:r>
      <w:r w:rsidR="001E3AF5" w:rsidRPr="00713EFD">
        <w:rPr>
          <w:rFonts w:asciiTheme="majorBidi" w:eastAsia="Times New Roman" w:hAnsiTheme="majorBidi" w:cstheme="majorBidi"/>
          <w:i/>
          <w:iCs/>
          <w:sz w:val="18"/>
          <w:szCs w:val="18"/>
        </w:rPr>
        <w:t>ye</w:t>
      </w:r>
      <w:r w:rsidR="001E3AF5" w:rsidRPr="00713EFD">
        <w:rPr>
          <w:rFonts w:ascii="Garamond" w:eastAsia="Times New Roman" w:hAnsi="Garamond" w:cs="Times New Roman"/>
          <w:sz w:val="20"/>
          <w:szCs w:val="20"/>
        </w:rPr>
        <w:t>)</w:t>
      </w:r>
      <w:r w:rsidR="009A5A5D" w:rsidRPr="00713EFD">
        <w:rPr>
          <w:rFonts w:ascii="Garamond" w:eastAsia="Times New Roman" w:hAnsi="Garamond" w:cs="Times New Roman"/>
          <w:sz w:val="20"/>
          <w:szCs w:val="20"/>
        </w:rPr>
        <w:t xml:space="preserve"> </w:t>
      </w:r>
      <w:r w:rsidRPr="00713EFD">
        <w:rPr>
          <w:rFonts w:ascii="Garamond" w:eastAsia="Times New Roman" w:hAnsi="Garamond" w:cs="Times New Roman"/>
          <w:sz w:val="20"/>
          <w:szCs w:val="20"/>
        </w:rPr>
        <w:t>The 'policing' (</w:t>
      </w:r>
      <w:r w:rsidRPr="00713EFD">
        <w:rPr>
          <w:rFonts w:asciiTheme="majorBidi" w:eastAsia="Times New Roman" w:hAnsiTheme="majorBidi" w:cstheme="majorBidi"/>
          <w:i/>
          <w:iCs/>
          <w:sz w:val="18"/>
          <w:szCs w:val="18"/>
        </w:rPr>
        <w:t>zabita</w:t>
      </w:r>
      <w:r w:rsidRPr="00713EFD">
        <w:rPr>
          <w:rFonts w:ascii="Garamond" w:eastAsia="Times New Roman" w:hAnsi="Garamond" w:cs="Times New Roman"/>
          <w:sz w:val="20"/>
          <w:szCs w:val="20"/>
        </w:rPr>
        <w:t>) in Ottoman times was usually carried out by companies of the janissaries and so was a military function. The Zaptiye was officially established by a 1869 Tanzimat Military Code which established a police force distinct from the army. However, because this police force was armed it came under the jurisdiction of the Military Commander in Chief’s Office and was organized on military lines with a company (</w:t>
      </w:r>
      <w:r w:rsidRPr="00713EFD">
        <w:rPr>
          <w:rFonts w:asciiTheme="majorBidi" w:eastAsia="Times New Roman" w:hAnsiTheme="majorBidi" w:cstheme="majorBidi"/>
          <w:i/>
          <w:iCs/>
          <w:sz w:val="18"/>
          <w:szCs w:val="18"/>
        </w:rPr>
        <w:t>bölük</w:t>
      </w:r>
      <w:r w:rsidRPr="00713EFD">
        <w:rPr>
          <w:rFonts w:ascii="Garamond" w:eastAsia="Times New Roman" w:hAnsi="Garamond" w:cs="Times New Roman"/>
          <w:sz w:val="20"/>
          <w:szCs w:val="20"/>
        </w:rPr>
        <w:t>) of 200 men, battalion (</w:t>
      </w:r>
      <w:r w:rsidRPr="00713EFD">
        <w:rPr>
          <w:rFonts w:asciiTheme="majorBidi" w:eastAsia="Times New Roman" w:hAnsiTheme="majorBidi" w:cstheme="majorBidi"/>
          <w:i/>
          <w:iCs/>
          <w:sz w:val="18"/>
          <w:szCs w:val="18"/>
        </w:rPr>
        <w:t>tabur</w:t>
      </w:r>
      <w:r w:rsidRPr="00713EFD">
        <w:rPr>
          <w:rFonts w:ascii="Garamond" w:eastAsia="Times New Roman" w:hAnsi="Garamond" w:cs="Times New Roman"/>
          <w:sz w:val="20"/>
          <w:szCs w:val="20"/>
        </w:rPr>
        <w:t>) of 800, and regiment (</w:t>
      </w:r>
      <w:r w:rsidRPr="00713EFD">
        <w:rPr>
          <w:rFonts w:asciiTheme="majorBidi" w:eastAsia="Times New Roman" w:hAnsiTheme="majorBidi" w:cstheme="majorBidi"/>
          <w:i/>
          <w:iCs/>
          <w:sz w:val="18"/>
          <w:szCs w:val="18"/>
        </w:rPr>
        <w:t>alay</w:t>
      </w:r>
      <w:r w:rsidRPr="00713EFD">
        <w:rPr>
          <w:rFonts w:ascii="Garamond" w:eastAsia="Times New Roman" w:hAnsi="Garamond" w:cs="Times New Roman"/>
          <w:sz w:val="20"/>
          <w:szCs w:val="20"/>
        </w:rPr>
        <w:t xml:space="preserve">) of 3200, commanded by a </w:t>
      </w:r>
      <w:r w:rsidRPr="00713EFD">
        <w:rPr>
          <w:rFonts w:asciiTheme="majorBidi" w:eastAsia="Times New Roman" w:hAnsiTheme="majorBidi" w:cstheme="majorBidi"/>
          <w:i/>
          <w:iCs/>
          <w:sz w:val="18"/>
          <w:szCs w:val="18"/>
        </w:rPr>
        <w:t>Bölük Ağası</w:t>
      </w:r>
      <w:r w:rsidRPr="00713EFD">
        <w:rPr>
          <w:rFonts w:asciiTheme="majorBidi" w:eastAsia="Times New Roman" w:hAnsiTheme="majorBidi" w:cstheme="majorBidi"/>
          <w:sz w:val="18"/>
          <w:szCs w:val="18"/>
        </w:rPr>
        <w:t xml:space="preserve">, </w:t>
      </w:r>
      <w:r w:rsidRPr="00713EFD">
        <w:rPr>
          <w:rFonts w:asciiTheme="majorBidi" w:eastAsia="Times New Roman" w:hAnsiTheme="majorBidi" w:cstheme="majorBidi"/>
          <w:i/>
          <w:iCs/>
          <w:sz w:val="18"/>
          <w:szCs w:val="18"/>
        </w:rPr>
        <w:t>Tabur Ağası</w:t>
      </w:r>
      <w:r w:rsidRPr="00713EFD">
        <w:rPr>
          <w:rFonts w:asciiTheme="majorBidi" w:eastAsia="Times New Roman" w:hAnsiTheme="majorBidi" w:cstheme="majorBidi"/>
          <w:sz w:val="18"/>
          <w:szCs w:val="18"/>
        </w:rPr>
        <w:t>,</w:t>
      </w:r>
      <w:r w:rsidRPr="00713EFD">
        <w:rPr>
          <w:rFonts w:ascii="Garamond" w:eastAsia="Times New Roman" w:hAnsi="Garamond" w:cs="Times New Roman"/>
          <w:sz w:val="20"/>
          <w:szCs w:val="20"/>
        </w:rPr>
        <w:t xml:space="preserve"> and </w:t>
      </w:r>
      <w:r w:rsidRPr="00713EFD">
        <w:rPr>
          <w:rFonts w:asciiTheme="majorBidi" w:eastAsia="Times New Roman" w:hAnsiTheme="majorBidi" w:cstheme="majorBidi"/>
          <w:i/>
          <w:iCs/>
          <w:sz w:val="18"/>
          <w:szCs w:val="18"/>
        </w:rPr>
        <w:t>Alay Beyi</w:t>
      </w:r>
      <w:r w:rsidRPr="00713EFD">
        <w:rPr>
          <w:rFonts w:ascii="Garamond" w:eastAsia="Times New Roman" w:hAnsi="Garamond" w:cs="Times New Roman"/>
          <w:sz w:val="20"/>
          <w:szCs w:val="20"/>
        </w:rPr>
        <w:t>. The individuals were called '</w:t>
      </w:r>
      <w:r w:rsidRPr="00713EFD">
        <w:rPr>
          <w:rFonts w:asciiTheme="majorBidi" w:eastAsia="Times New Roman" w:hAnsiTheme="majorBidi" w:cstheme="majorBidi"/>
          <w:i/>
          <w:iCs/>
          <w:sz w:val="18"/>
          <w:szCs w:val="18"/>
        </w:rPr>
        <w:t>zaptiye</w:t>
      </w:r>
      <w:r w:rsidRPr="00713EFD">
        <w:rPr>
          <w:rFonts w:ascii="Garamond" w:eastAsia="Times New Roman" w:hAnsi="Garamond" w:cs="Times New Roman"/>
          <w:sz w:val="20"/>
          <w:szCs w:val="20"/>
        </w:rPr>
        <w:t>'. The zaptiye were later called '</w:t>
      </w:r>
      <w:r w:rsidRPr="00713EFD">
        <w:rPr>
          <w:rFonts w:asciiTheme="majorBidi" w:eastAsia="Times New Roman" w:hAnsiTheme="majorBidi" w:cstheme="majorBidi"/>
          <w:i/>
          <w:iCs/>
          <w:sz w:val="18"/>
          <w:szCs w:val="18"/>
        </w:rPr>
        <w:t>jandarma</w:t>
      </w:r>
      <w:r w:rsidRPr="00713EFD">
        <w:rPr>
          <w:rFonts w:ascii="Garamond" w:eastAsia="Times New Roman" w:hAnsi="Garamond" w:cs="Times New Roman"/>
          <w:sz w:val="20"/>
          <w:szCs w:val="20"/>
        </w:rPr>
        <w:t>' (gendarmes).</w:t>
      </w:r>
    </w:p>
    <w:p w:rsidR="008C3F12" w:rsidRPr="00713EFD" w:rsidRDefault="008C3F12" w:rsidP="008C3F12">
      <w:pPr>
        <w:pStyle w:val="ListParagraph"/>
        <w:jc w:val="right"/>
        <w:rPr>
          <w:rFonts w:ascii="Garamond" w:eastAsia="Times New Roman" w:hAnsi="Garamond" w:cs="Times New Roman"/>
          <w:i/>
          <w:iCs/>
          <w:sz w:val="20"/>
          <w:szCs w:val="20"/>
        </w:rPr>
      </w:pPr>
      <w:r w:rsidRPr="00713EFD">
        <w:rPr>
          <w:rFonts w:ascii="Garamond" w:eastAsia="Times New Roman" w:hAnsi="Garamond" w:cs="Times New Roman"/>
          <w:i/>
          <w:iCs/>
          <w:sz w:val="20"/>
          <w:szCs w:val="20"/>
        </w:rPr>
        <w:t xml:space="preserve">page 029 </w:t>
      </w:r>
    </w:p>
    <w:p w:rsidR="00A76447" w:rsidRPr="00713EFD" w:rsidRDefault="00A76447" w:rsidP="00A275B4">
      <w:pPr>
        <w:numPr>
          <w:ilvl w:val="0"/>
          <w:numId w:val="3"/>
        </w:numPr>
        <w:ind w:left="0"/>
        <w:jc w:val="both"/>
        <w:rPr>
          <w:rFonts w:ascii="Garamond" w:eastAsia="Times New Roman" w:hAnsi="Garamond" w:cs="Times New Roman"/>
          <w:sz w:val="20"/>
          <w:szCs w:val="20"/>
        </w:rPr>
      </w:pPr>
      <w:r w:rsidRPr="00713EFD">
        <w:rPr>
          <w:rFonts w:ascii="Garamond" w:eastAsia="Times New Roman" w:hAnsi="Garamond" w:cs="Times New Roman"/>
          <w:sz w:val="20"/>
          <w:szCs w:val="20"/>
        </w:rPr>
        <w:t xml:space="preserve"> </w:t>
      </w:r>
      <w:r w:rsidR="00A275B4" w:rsidRPr="00713EFD">
        <w:rPr>
          <w:rFonts w:ascii="Garamond" w:eastAsia="Times New Roman" w:hAnsi="Garamond" w:cs="Times New Roman"/>
          <w:b/>
          <w:bCs/>
          <w:sz w:val="20"/>
          <w:szCs w:val="20"/>
        </w:rPr>
        <w:t>[</w:t>
      </w:r>
      <w:r w:rsidRPr="00713EFD">
        <w:rPr>
          <w:rFonts w:ascii="Garamond" w:eastAsia="Times New Roman" w:hAnsi="Garamond" w:cs="Times New Roman"/>
          <w:b/>
          <w:bCs/>
          <w:sz w:val="20"/>
          <w:szCs w:val="20"/>
        </w:rPr>
        <w:t>...</w:t>
      </w:r>
      <w:r w:rsidR="00A275B4" w:rsidRPr="00713EFD">
        <w:rPr>
          <w:rFonts w:ascii="Garamond" w:eastAsia="Times New Roman" w:hAnsi="Garamond" w:cs="Times New Roman"/>
          <w:b/>
          <w:bCs/>
          <w:sz w:val="20"/>
          <w:szCs w:val="20"/>
        </w:rPr>
        <w:t>]</w:t>
      </w:r>
      <w:r w:rsidRPr="00713EFD">
        <w:rPr>
          <w:rFonts w:ascii="Garamond" w:eastAsia="Times New Roman" w:hAnsi="Garamond" w:cs="Times New Roman"/>
          <w:sz w:val="20"/>
          <w:szCs w:val="20"/>
        </w:rPr>
        <w:t>: Illegible word.</w:t>
      </w:r>
    </w:p>
    <w:p w:rsidR="00A76447" w:rsidRPr="00713EFD" w:rsidRDefault="00A76447" w:rsidP="0030611E">
      <w:pPr>
        <w:numPr>
          <w:ilvl w:val="0"/>
          <w:numId w:val="3"/>
        </w:numPr>
        <w:ind w:left="0"/>
        <w:jc w:val="both"/>
        <w:rPr>
          <w:rFonts w:ascii="Garamond" w:eastAsia="Times New Roman" w:hAnsi="Garamond" w:cs="Times New Roman"/>
          <w:sz w:val="20"/>
          <w:szCs w:val="20"/>
        </w:rPr>
      </w:pPr>
      <w:r w:rsidRPr="00713EFD">
        <w:rPr>
          <w:rFonts w:ascii="Garamond" w:eastAsia="Times New Roman" w:hAnsi="Garamond" w:cs="Times New Roman"/>
          <w:b/>
          <w:bCs/>
          <w:sz w:val="20"/>
          <w:szCs w:val="20"/>
        </w:rPr>
        <w:t>Thomas Ossany</w:t>
      </w:r>
      <w:r w:rsidRPr="00713EFD">
        <w:rPr>
          <w:rFonts w:ascii="Garamond" w:eastAsia="Times New Roman" w:hAnsi="Garamond" w:cs="Times New Roman"/>
          <w:sz w:val="20"/>
          <w:szCs w:val="20"/>
        </w:rPr>
        <w:t>: Ossany moved to the village of Amara in 1873 with his wife and six children where he was appointed a member of the Mejlis of Tamayyiz. In 1875, he was replaced by Fathalla Sayegh. [JMS-MM12:94; MM15:15]</w:t>
      </w:r>
    </w:p>
    <w:p w:rsidR="008C3F12" w:rsidRPr="00713EFD" w:rsidRDefault="008C3F12" w:rsidP="008C3F12">
      <w:pPr>
        <w:pStyle w:val="ListParagraph"/>
        <w:jc w:val="right"/>
        <w:rPr>
          <w:rFonts w:ascii="Garamond" w:eastAsia="Times New Roman" w:hAnsi="Garamond" w:cs="Times New Roman"/>
          <w:i/>
          <w:iCs/>
          <w:sz w:val="20"/>
          <w:szCs w:val="20"/>
        </w:rPr>
      </w:pPr>
      <w:r w:rsidRPr="00713EFD">
        <w:rPr>
          <w:rFonts w:ascii="Garamond" w:eastAsia="Times New Roman" w:hAnsi="Garamond" w:cs="Times New Roman"/>
          <w:i/>
          <w:iCs/>
          <w:sz w:val="20"/>
          <w:szCs w:val="20"/>
        </w:rPr>
        <w:t>page 030</w:t>
      </w:r>
    </w:p>
    <w:p w:rsidR="00A76447" w:rsidRPr="00713EFD" w:rsidRDefault="00A76447" w:rsidP="000A70C9">
      <w:pPr>
        <w:numPr>
          <w:ilvl w:val="0"/>
          <w:numId w:val="3"/>
        </w:numPr>
        <w:ind w:left="0"/>
        <w:jc w:val="both"/>
        <w:rPr>
          <w:rFonts w:ascii="Garamond" w:eastAsia="Times New Roman" w:hAnsi="Garamond" w:cs="Times New Roman"/>
          <w:sz w:val="20"/>
          <w:szCs w:val="20"/>
        </w:rPr>
      </w:pPr>
      <w:r w:rsidRPr="00713EFD">
        <w:rPr>
          <w:rFonts w:ascii="Garamond" w:eastAsia="Times New Roman" w:hAnsi="Garamond" w:cs="Times New Roman"/>
          <w:b/>
          <w:bCs/>
          <w:sz w:val="20"/>
          <w:szCs w:val="20"/>
        </w:rPr>
        <w:t>Holy Month of Mary</w:t>
      </w:r>
      <w:r w:rsidRPr="00713EFD">
        <w:rPr>
          <w:rFonts w:ascii="Garamond" w:eastAsia="Times New Roman" w:hAnsi="Garamond" w:cs="Times New Roman"/>
          <w:sz w:val="20"/>
          <w:szCs w:val="20"/>
        </w:rPr>
        <w:t>: (Ar.</w:t>
      </w:r>
      <w:r w:rsidR="000A70C9" w:rsidRPr="00713EFD">
        <w:rPr>
          <w:rFonts w:ascii="Garamond" w:eastAsia="Times New Roman" w:hAnsi="Garamond" w:cs="Times New Roman"/>
          <w:i/>
          <w:iCs/>
          <w:sz w:val="20"/>
          <w:szCs w:val="20"/>
        </w:rPr>
        <w:t xml:space="preserve"> </w:t>
      </w:r>
      <w:r w:rsidRPr="00713EFD">
        <w:rPr>
          <w:rFonts w:asciiTheme="majorBidi" w:eastAsia="Times New Roman" w:hAnsiTheme="majorBidi" w:cstheme="majorBidi"/>
          <w:i/>
          <w:iCs/>
          <w:sz w:val="18"/>
          <w:szCs w:val="18"/>
        </w:rPr>
        <w:t>al-shahr al-maryiami</w:t>
      </w:r>
      <w:r w:rsidR="000A70C9" w:rsidRPr="00713EFD">
        <w:rPr>
          <w:rFonts w:ascii="Garamond" w:eastAsia="Times New Roman" w:hAnsi="Garamond" w:cs="Times New Roman"/>
          <w:sz w:val="20"/>
          <w:szCs w:val="20"/>
        </w:rPr>
        <w:t xml:space="preserve">) </w:t>
      </w:r>
      <w:r w:rsidRPr="00713EFD">
        <w:rPr>
          <w:rFonts w:ascii="Garamond" w:eastAsia="Times New Roman" w:hAnsi="Garamond" w:cs="Times New Roman"/>
          <w:sz w:val="20"/>
          <w:szCs w:val="20"/>
        </w:rPr>
        <w:t xml:space="preserve">The annual month of devotions to the Virgin Mary in May. </w:t>
      </w:r>
    </w:p>
    <w:p w:rsidR="00EF47A8" w:rsidRPr="00713EFD" w:rsidRDefault="00A76447" w:rsidP="00EF47A8">
      <w:pPr>
        <w:numPr>
          <w:ilvl w:val="0"/>
          <w:numId w:val="3"/>
        </w:numPr>
        <w:ind w:left="0"/>
        <w:jc w:val="both"/>
        <w:rPr>
          <w:rFonts w:ascii="Garamond" w:eastAsia="Times New Roman" w:hAnsi="Garamond" w:cs="Times New Roman"/>
          <w:sz w:val="20"/>
          <w:szCs w:val="20"/>
        </w:rPr>
      </w:pPr>
      <w:r w:rsidRPr="00713EFD">
        <w:rPr>
          <w:rFonts w:ascii="Garamond" w:eastAsia="Times New Roman" w:hAnsi="Garamond" w:cs="Times New Roman"/>
          <w:b/>
          <w:bCs/>
          <w:sz w:val="20"/>
          <w:szCs w:val="20"/>
        </w:rPr>
        <w:t>Armenian Catholic Church</w:t>
      </w:r>
      <w:r w:rsidRPr="00713EFD">
        <w:rPr>
          <w:rFonts w:ascii="Garamond" w:eastAsia="Times New Roman" w:hAnsi="Garamond" w:cs="Times New Roman"/>
          <w:sz w:val="20"/>
          <w:szCs w:val="20"/>
        </w:rPr>
        <w:t>: The Armenian Catholic Church is an Eastern Catholic Church. Historically it represents a schism from the Armenian Apostolic Church. It is in full compliance with and subject to the authority of the pope in Rome. The Catholic Armenians have dioceses in many countries of the Middle East, Europe, and the Americas. In 1928, the Armenian Catholic Church in Lebanon was administratively, academically, culturally reorganized. The congregation includes approximately thirty thousand people, served by about thirty priests and monks, spread over eight parishes. Despite a broad diaspora, the Armenian people maintain a sense of their national, cultural, and religious identity.</w:t>
      </w:r>
    </w:p>
    <w:p w:rsidR="00A76447" w:rsidRPr="00713EFD" w:rsidRDefault="00A76447" w:rsidP="00EF47A8">
      <w:pPr>
        <w:numPr>
          <w:ilvl w:val="0"/>
          <w:numId w:val="3"/>
        </w:numPr>
        <w:ind w:left="0"/>
        <w:jc w:val="both"/>
        <w:rPr>
          <w:rFonts w:ascii="Garamond" w:eastAsia="Times New Roman" w:hAnsi="Garamond" w:cs="Times New Roman"/>
          <w:sz w:val="20"/>
          <w:szCs w:val="20"/>
        </w:rPr>
      </w:pPr>
      <w:r w:rsidRPr="00713EFD">
        <w:rPr>
          <w:rFonts w:ascii="Garamond" w:eastAsia="Times New Roman" w:hAnsi="Garamond" w:cs="Times New Roman"/>
          <w:b/>
          <w:bCs/>
          <w:sz w:val="20"/>
          <w:szCs w:val="20"/>
        </w:rPr>
        <w:t>Sa’id Effendi</w:t>
      </w:r>
      <w:r w:rsidRPr="00713EFD">
        <w:rPr>
          <w:rFonts w:ascii="Garamond" w:eastAsia="Times New Roman" w:hAnsi="Garamond" w:cs="Times New Roman"/>
          <w:sz w:val="20"/>
          <w:szCs w:val="20"/>
        </w:rPr>
        <w:t>: Archbishop Ignatius’ brother.</w:t>
      </w:r>
    </w:p>
    <w:p w:rsidR="007B1C52" w:rsidRPr="00713EFD" w:rsidRDefault="00A76447" w:rsidP="004265F3">
      <w:pPr>
        <w:numPr>
          <w:ilvl w:val="0"/>
          <w:numId w:val="3"/>
        </w:numPr>
        <w:ind w:left="0"/>
        <w:jc w:val="both"/>
        <w:rPr>
          <w:rFonts w:ascii="Garamond" w:eastAsia="Times New Roman" w:hAnsi="Garamond" w:cs="Times New Roman"/>
          <w:sz w:val="20"/>
          <w:szCs w:val="20"/>
        </w:rPr>
      </w:pPr>
      <w:r w:rsidRPr="00713EFD">
        <w:rPr>
          <w:rFonts w:ascii="Garamond" w:eastAsia="Times New Roman" w:hAnsi="Garamond" w:cs="Times New Roman"/>
          <w:b/>
          <w:bCs/>
          <w:sz w:val="20"/>
          <w:szCs w:val="20"/>
        </w:rPr>
        <w:t>Archbishop Ignatius</w:t>
      </w:r>
      <w:r w:rsidRPr="00713EFD">
        <w:rPr>
          <w:rFonts w:ascii="Garamond" w:eastAsia="Times New Roman" w:hAnsi="Garamond" w:cs="Times New Roman"/>
          <w:sz w:val="20"/>
          <w:szCs w:val="20"/>
        </w:rPr>
        <w:t xml:space="preserve">: </w:t>
      </w:r>
      <w:r w:rsidR="004265F3" w:rsidRPr="00713EFD">
        <w:rPr>
          <w:rFonts w:ascii="Garamond" w:eastAsia="Times New Roman" w:hAnsi="Garamond" w:cs="Times New Roman"/>
          <w:sz w:val="20"/>
          <w:szCs w:val="20"/>
        </w:rPr>
        <w:t>(</w:t>
      </w:r>
      <w:r w:rsidRPr="00713EFD">
        <w:rPr>
          <w:rFonts w:ascii="Garamond" w:eastAsia="Times New Roman" w:hAnsi="Garamond" w:cs="Times New Roman"/>
          <w:sz w:val="20"/>
          <w:szCs w:val="20"/>
        </w:rPr>
        <w:t>Khoury Ignatius</w:t>
      </w:r>
      <w:r w:rsidR="004265F3" w:rsidRPr="00713EFD">
        <w:rPr>
          <w:rFonts w:ascii="Garamond" w:eastAsia="Times New Roman" w:hAnsi="Garamond" w:cs="Times New Roman"/>
          <w:sz w:val="20"/>
          <w:szCs w:val="20"/>
        </w:rPr>
        <w:t>)</w:t>
      </w:r>
      <w:r w:rsidRPr="00713EFD">
        <w:rPr>
          <w:rFonts w:ascii="Garamond" w:eastAsia="Times New Roman" w:hAnsi="Garamond" w:cs="Times New Roman"/>
          <w:sz w:val="20"/>
          <w:szCs w:val="20"/>
        </w:rPr>
        <w:t xml:space="preserve"> The Assyrian priest traveled from Basra</w:t>
      </w:r>
      <w:r w:rsidR="00B56ED1" w:rsidRPr="00713EFD">
        <w:rPr>
          <w:rFonts w:ascii="Garamond" w:eastAsia="Times New Roman" w:hAnsi="Garamond" w:cs="Times New Roman"/>
          <w:sz w:val="20"/>
          <w:szCs w:val="20"/>
        </w:rPr>
        <w:t>h to Baghdad on board Lynch Brothers</w:t>
      </w:r>
      <w:r w:rsidRPr="00713EFD">
        <w:rPr>
          <w:rFonts w:ascii="Garamond" w:eastAsia="Times New Roman" w:hAnsi="Garamond" w:cs="Times New Roman"/>
          <w:sz w:val="20"/>
          <w:szCs w:val="20"/>
        </w:rPr>
        <w:t xml:space="preserve"> Steamship. In March 1891, he gave Joseph Mathias two</w:t>
      </w:r>
      <w:r w:rsidRPr="00956CD5">
        <w:rPr>
          <w:rFonts w:ascii="Garamond" w:eastAsia="Times New Roman" w:hAnsi="Garamond" w:cs="Times New Roman"/>
        </w:rPr>
        <w:t xml:space="preserve"> </w:t>
      </w:r>
      <w:r w:rsidRPr="00713EFD">
        <w:rPr>
          <w:rFonts w:ascii="Garamond" w:eastAsia="Times New Roman" w:hAnsi="Garamond" w:cs="Times New Roman"/>
          <w:sz w:val="20"/>
          <w:szCs w:val="20"/>
        </w:rPr>
        <w:t>letters of introduction for his travels in Europe. [JMS-MM33:171, 172; MM44:5; MM35:195]</w:t>
      </w:r>
    </w:p>
    <w:p w:rsidR="009A5A5D" w:rsidRPr="00713EFD" w:rsidRDefault="007B1C52" w:rsidP="004265F3">
      <w:pPr>
        <w:numPr>
          <w:ilvl w:val="0"/>
          <w:numId w:val="3"/>
        </w:numPr>
        <w:ind w:left="0"/>
        <w:jc w:val="both"/>
        <w:rPr>
          <w:rFonts w:ascii="Garamond" w:eastAsia="Times New Roman" w:hAnsi="Garamond" w:cs="Times New Roman"/>
          <w:sz w:val="20"/>
          <w:szCs w:val="20"/>
        </w:rPr>
      </w:pPr>
      <w:r w:rsidRPr="00713EFD">
        <w:rPr>
          <w:rFonts w:ascii="Garamond" w:eastAsia="Times New Roman" w:hAnsi="Garamond" w:cstheme="majorBidi"/>
          <w:b/>
          <w:bCs/>
          <w:sz w:val="20"/>
          <w:szCs w:val="20"/>
        </w:rPr>
        <w:lastRenderedPageBreak/>
        <w:t>Touza, Jarjous's wife</w:t>
      </w:r>
      <w:r w:rsidR="009A5A5D" w:rsidRPr="00713EFD">
        <w:rPr>
          <w:rFonts w:ascii="Garamond" w:eastAsia="Times New Roman" w:hAnsi="Garamond" w:cstheme="majorBidi"/>
          <w:sz w:val="20"/>
          <w:szCs w:val="20"/>
        </w:rPr>
        <w:t xml:space="preserve">: </w:t>
      </w:r>
      <w:r w:rsidRPr="00713EFD">
        <w:rPr>
          <w:rFonts w:ascii="Garamond" w:eastAsia="Times New Roman" w:hAnsi="Garamond" w:cstheme="majorBidi"/>
          <w:sz w:val="20"/>
          <w:szCs w:val="20"/>
        </w:rPr>
        <w:t>Alexander is</w:t>
      </w:r>
      <w:r w:rsidR="009A5A5D" w:rsidRPr="00713EFD">
        <w:rPr>
          <w:rFonts w:ascii="Garamond" w:eastAsia="Times New Roman" w:hAnsi="Garamond" w:cstheme="majorBidi"/>
          <w:sz w:val="20"/>
          <w:szCs w:val="20"/>
        </w:rPr>
        <w:t xml:space="preserve"> mistaken here. </w:t>
      </w:r>
      <w:r w:rsidRPr="00713EFD">
        <w:rPr>
          <w:rFonts w:ascii="Garamond" w:eastAsia="Times New Roman" w:hAnsi="Garamond" w:cstheme="majorBidi"/>
          <w:sz w:val="20"/>
          <w:szCs w:val="20"/>
        </w:rPr>
        <w:t xml:space="preserve">Touza is Jarjous’ </w:t>
      </w:r>
      <w:r w:rsidR="004265F3" w:rsidRPr="00713EFD">
        <w:rPr>
          <w:rFonts w:ascii="Garamond" w:eastAsia="Times New Roman" w:hAnsi="Garamond" w:cstheme="majorBidi"/>
          <w:sz w:val="20"/>
          <w:szCs w:val="20"/>
        </w:rPr>
        <w:t>(</w:t>
      </w:r>
      <w:r w:rsidRPr="00713EFD">
        <w:rPr>
          <w:rFonts w:ascii="Garamond" w:eastAsia="Times New Roman" w:hAnsi="Garamond" w:cstheme="majorBidi"/>
          <w:sz w:val="20"/>
          <w:szCs w:val="20"/>
        </w:rPr>
        <w:t>Jirjis’</w:t>
      </w:r>
      <w:r w:rsidR="004265F3" w:rsidRPr="00713EFD">
        <w:rPr>
          <w:rFonts w:ascii="Garamond" w:eastAsia="Times New Roman" w:hAnsi="Garamond" w:cstheme="majorBidi"/>
          <w:sz w:val="20"/>
          <w:szCs w:val="20"/>
        </w:rPr>
        <w:t>)</w:t>
      </w:r>
      <w:r w:rsidRPr="00713EFD">
        <w:rPr>
          <w:rFonts w:ascii="Garamond" w:eastAsia="Times New Roman" w:hAnsi="Garamond" w:cstheme="majorBidi"/>
          <w:sz w:val="20"/>
          <w:szCs w:val="20"/>
        </w:rPr>
        <w:t xml:space="preserve"> daughter and not his wife. </w:t>
      </w:r>
    </w:p>
    <w:p w:rsidR="00605F68" w:rsidRPr="00713EFD" w:rsidRDefault="007B1C52" w:rsidP="00605F68">
      <w:pPr>
        <w:jc w:val="both"/>
        <w:rPr>
          <w:rFonts w:ascii="Garamond" w:hAnsi="Garamond"/>
          <w:sz w:val="20"/>
          <w:szCs w:val="20"/>
          <w:lang w:bidi="ar-IQ"/>
        </w:rPr>
      </w:pPr>
      <w:r w:rsidRPr="00713EFD">
        <w:rPr>
          <w:rFonts w:ascii="Garamond" w:eastAsia="Times New Roman" w:hAnsi="Garamond" w:cstheme="majorBidi"/>
          <w:b/>
          <w:bCs/>
          <w:sz w:val="20"/>
          <w:szCs w:val="20"/>
        </w:rPr>
        <w:t>See:</w:t>
      </w:r>
      <w:r w:rsidRPr="00713EFD">
        <w:rPr>
          <w:rFonts w:ascii="Garamond" w:eastAsia="Times New Roman" w:hAnsi="Garamond" w:cstheme="majorBidi"/>
          <w:sz w:val="20"/>
          <w:szCs w:val="20"/>
        </w:rPr>
        <w:t xml:space="preserve"> </w:t>
      </w:r>
      <w:r w:rsidRPr="00713EFD">
        <w:rPr>
          <w:rFonts w:ascii="Garamond" w:hAnsi="Garamond"/>
          <w:i/>
          <w:iCs/>
          <w:sz w:val="20"/>
          <w:szCs w:val="20"/>
          <w:lang w:bidi="ar-IQ"/>
        </w:rPr>
        <w:t xml:space="preserve">Damascus During the Rule </w:t>
      </w:r>
      <w:r w:rsidR="009A5A5D" w:rsidRPr="00713EFD">
        <w:rPr>
          <w:rFonts w:ascii="Garamond" w:hAnsi="Garamond"/>
          <w:i/>
          <w:iCs/>
          <w:sz w:val="20"/>
          <w:szCs w:val="20"/>
          <w:lang w:bidi="ar-IQ"/>
        </w:rPr>
        <w:t>of Sultan Abdul-Hamid II, [1876 –</w:t>
      </w:r>
      <w:r w:rsidRPr="00713EFD">
        <w:rPr>
          <w:rFonts w:ascii="Garamond" w:hAnsi="Garamond"/>
          <w:i/>
          <w:iCs/>
          <w:sz w:val="20"/>
          <w:szCs w:val="20"/>
          <w:lang w:bidi="ar-IQ"/>
        </w:rPr>
        <w:t>1908] AD, [1293 - 1325] Hejire</w:t>
      </w:r>
      <w:r w:rsidRPr="00713EFD">
        <w:rPr>
          <w:rFonts w:ascii="Garamond" w:hAnsi="Garamond"/>
          <w:sz w:val="20"/>
          <w:szCs w:val="20"/>
          <w:lang w:bidi="ar-IQ"/>
        </w:rPr>
        <w:t xml:space="preserve"> by Marie Dikran Serko, published by the Syrian </w:t>
      </w:r>
      <w:r w:rsidR="009A5A5D" w:rsidRPr="00713EFD">
        <w:rPr>
          <w:rFonts w:ascii="Garamond" w:hAnsi="Garamond"/>
          <w:sz w:val="20"/>
          <w:szCs w:val="20"/>
          <w:lang w:bidi="ar-IQ"/>
        </w:rPr>
        <w:t>P</w:t>
      </w:r>
      <w:r w:rsidRPr="00713EFD">
        <w:rPr>
          <w:rFonts w:ascii="Garamond" w:hAnsi="Garamond"/>
          <w:sz w:val="20"/>
          <w:szCs w:val="20"/>
          <w:lang w:bidi="ar-IQ"/>
        </w:rPr>
        <w:t xml:space="preserve">ublic </w:t>
      </w:r>
      <w:r w:rsidR="009A5A5D" w:rsidRPr="00713EFD">
        <w:rPr>
          <w:rFonts w:ascii="Garamond" w:hAnsi="Garamond"/>
          <w:sz w:val="20"/>
          <w:szCs w:val="20"/>
          <w:lang w:bidi="ar-IQ"/>
        </w:rPr>
        <w:t>O</w:t>
      </w:r>
      <w:r w:rsidRPr="00713EFD">
        <w:rPr>
          <w:rFonts w:ascii="Garamond" w:hAnsi="Garamond"/>
          <w:sz w:val="20"/>
          <w:szCs w:val="20"/>
          <w:lang w:bidi="ar-IQ"/>
        </w:rPr>
        <w:t xml:space="preserve">rganization for </w:t>
      </w:r>
    </w:p>
    <w:p w:rsidR="00713EFD" w:rsidRDefault="009A5A5D" w:rsidP="00605F68">
      <w:pPr>
        <w:jc w:val="both"/>
        <w:rPr>
          <w:rFonts w:ascii="Garamond" w:hAnsi="Garamond"/>
          <w:sz w:val="20"/>
          <w:szCs w:val="20"/>
          <w:lang w:bidi="ar-IQ"/>
        </w:rPr>
      </w:pPr>
      <w:r w:rsidRPr="00713EFD">
        <w:rPr>
          <w:rFonts w:ascii="Garamond" w:hAnsi="Garamond"/>
          <w:sz w:val="20"/>
          <w:szCs w:val="20"/>
          <w:lang w:bidi="ar-IQ"/>
        </w:rPr>
        <w:t>B</w:t>
      </w:r>
      <w:r w:rsidR="007B1C52" w:rsidRPr="00713EFD">
        <w:rPr>
          <w:rFonts w:ascii="Garamond" w:hAnsi="Garamond"/>
          <w:sz w:val="20"/>
          <w:szCs w:val="20"/>
          <w:lang w:bidi="ar-IQ"/>
        </w:rPr>
        <w:t>ooks</w:t>
      </w:r>
      <w:r w:rsidRPr="00713EFD">
        <w:rPr>
          <w:rFonts w:ascii="Garamond" w:hAnsi="Garamond"/>
          <w:sz w:val="20"/>
          <w:szCs w:val="20"/>
          <w:lang w:bidi="ar-IQ"/>
        </w:rPr>
        <w:t>,</w:t>
      </w:r>
      <w:r w:rsidR="007B1C52" w:rsidRPr="00713EFD">
        <w:rPr>
          <w:rFonts w:ascii="Garamond" w:hAnsi="Garamond"/>
          <w:sz w:val="20"/>
          <w:szCs w:val="20"/>
          <w:lang w:bidi="ar-IQ"/>
        </w:rPr>
        <w:t xml:space="preserve"> Ministry of Culture, Damascus</w:t>
      </w:r>
      <w:r w:rsidR="00605F68" w:rsidRPr="00713EFD">
        <w:rPr>
          <w:rFonts w:ascii="Garamond" w:hAnsi="Garamond"/>
          <w:sz w:val="20"/>
          <w:szCs w:val="20"/>
          <w:lang w:bidi="ar-IQ"/>
        </w:rPr>
        <w:t xml:space="preserve">, </w:t>
      </w:r>
    </w:p>
    <w:p w:rsidR="008C3F12" w:rsidRPr="00713EFD" w:rsidRDefault="00605F68" w:rsidP="00713EFD">
      <w:pPr>
        <w:jc w:val="both"/>
        <w:rPr>
          <w:rFonts w:ascii="Garamond" w:hAnsi="Garamond"/>
          <w:sz w:val="20"/>
          <w:szCs w:val="20"/>
          <w:lang w:bidi="ar-IQ"/>
        </w:rPr>
      </w:pPr>
      <w:r w:rsidRPr="00713EFD">
        <w:rPr>
          <w:rFonts w:ascii="Garamond" w:hAnsi="Garamond"/>
          <w:b/>
          <w:bCs/>
          <w:sz w:val="20"/>
          <w:szCs w:val="20"/>
          <w:lang w:bidi="ar-IQ"/>
        </w:rPr>
        <w:t>See:</w:t>
      </w:r>
      <w:r w:rsidR="007B1C52" w:rsidRPr="00713EFD">
        <w:rPr>
          <w:rFonts w:ascii="Garamond" w:hAnsi="Garamond"/>
          <w:b/>
          <w:bCs/>
          <w:sz w:val="20"/>
          <w:szCs w:val="20"/>
          <w:lang w:bidi="ar-IQ"/>
        </w:rPr>
        <w:t xml:space="preserve"> </w:t>
      </w:r>
      <w:hyperlink r:id="rId9" w:anchor="_ftn379" w:history="1">
        <w:r w:rsidR="007B1C52" w:rsidRPr="00713EFD">
          <w:rPr>
            <w:rStyle w:val="Hyperlink"/>
            <w:rFonts w:ascii="Garamond" w:hAnsi="Garamond"/>
            <w:b/>
            <w:bCs/>
            <w:color w:val="auto"/>
            <w:sz w:val="18"/>
            <w:szCs w:val="18"/>
            <w:u w:val="none"/>
            <w:lang w:bidi="ar-IQ"/>
          </w:rPr>
          <w:t>http:</w:t>
        </w:r>
        <w:r w:rsidR="007B1C52" w:rsidRPr="00713EFD">
          <w:rPr>
            <w:rStyle w:val="Hyperlink"/>
            <w:rFonts w:ascii="Garamond" w:hAnsi="Garamond"/>
            <w:color w:val="auto"/>
            <w:sz w:val="18"/>
            <w:szCs w:val="18"/>
            <w:u w:val="none"/>
            <w:lang w:bidi="ar-IQ"/>
          </w:rPr>
          <w:t>//</w:t>
        </w:r>
        <w:r w:rsidR="007B1C52" w:rsidRPr="00713EFD">
          <w:rPr>
            <w:rStyle w:val="Hyperlink"/>
            <w:rFonts w:ascii="Garamond" w:hAnsi="Garamond"/>
            <w:color w:val="auto"/>
            <w:spacing w:val="6"/>
            <w:sz w:val="20"/>
            <w:szCs w:val="20"/>
            <w:u w:val="none"/>
            <w:lang w:bidi="ar-IQ"/>
          </w:rPr>
          <w:t>hekmatdaoud.com/web/?p=664#_ftn379</w:t>
        </w:r>
      </w:hyperlink>
    </w:p>
    <w:p w:rsidR="00A76447" w:rsidRPr="00713EFD" w:rsidRDefault="00A76447" w:rsidP="004F3C69">
      <w:pPr>
        <w:numPr>
          <w:ilvl w:val="0"/>
          <w:numId w:val="3"/>
        </w:numPr>
        <w:ind w:left="0"/>
        <w:jc w:val="both"/>
        <w:rPr>
          <w:rFonts w:ascii="Garamond" w:eastAsia="Times New Roman" w:hAnsi="Garamond" w:cs="Times New Roman"/>
          <w:sz w:val="20"/>
          <w:szCs w:val="20"/>
        </w:rPr>
      </w:pPr>
      <w:r w:rsidRPr="00713EFD">
        <w:rPr>
          <w:rFonts w:ascii="Garamond" w:eastAsia="Times New Roman" w:hAnsi="Garamond" w:cs="Times New Roman"/>
          <w:b/>
          <w:bCs/>
          <w:sz w:val="20"/>
          <w:szCs w:val="20"/>
        </w:rPr>
        <w:t>Archbishop Basil</w:t>
      </w:r>
      <w:r w:rsidRPr="00713EFD">
        <w:rPr>
          <w:rFonts w:ascii="Garamond" w:eastAsia="Times New Roman" w:hAnsi="Garamond" w:cs="Times New Roman"/>
          <w:sz w:val="20"/>
          <w:szCs w:val="20"/>
        </w:rPr>
        <w:t xml:space="preserve">: In September 1889, Basil wrote to Joseph Matthias informing him of the arrival of </w:t>
      </w:r>
      <w:r w:rsidR="004F3C69" w:rsidRPr="00713EFD">
        <w:rPr>
          <w:rFonts w:ascii="Garamond" w:eastAsia="Times New Roman" w:hAnsi="Garamond" w:cs="Times New Roman"/>
          <w:sz w:val="20"/>
          <w:szCs w:val="20"/>
        </w:rPr>
        <w:t>Joseph's</w:t>
      </w:r>
      <w:r w:rsidRPr="00713EFD">
        <w:rPr>
          <w:rFonts w:ascii="Garamond" w:eastAsia="Times New Roman" w:hAnsi="Garamond" w:cs="Times New Roman"/>
          <w:sz w:val="20"/>
          <w:szCs w:val="20"/>
        </w:rPr>
        <w:t xml:space="preserve"> n</w:t>
      </w:r>
      <w:r w:rsidR="00B56ED1" w:rsidRPr="00713EFD">
        <w:rPr>
          <w:rFonts w:ascii="Garamond" w:eastAsia="Times New Roman" w:hAnsi="Garamond" w:cs="Times New Roman"/>
          <w:sz w:val="20"/>
          <w:szCs w:val="20"/>
        </w:rPr>
        <w:t>ie</w:t>
      </w:r>
      <w:r w:rsidRPr="00713EFD">
        <w:rPr>
          <w:rFonts w:ascii="Garamond" w:eastAsia="Times New Roman" w:hAnsi="Garamond" w:cs="Times New Roman"/>
          <w:sz w:val="20"/>
          <w:szCs w:val="20"/>
        </w:rPr>
        <w:t>ce</w:t>
      </w:r>
      <w:r w:rsidR="004F3C69" w:rsidRPr="00713EFD">
        <w:rPr>
          <w:rFonts w:ascii="Garamond" w:eastAsia="Times New Roman" w:hAnsi="Garamond" w:cs="Times New Roman"/>
          <w:sz w:val="20"/>
          <w:szCs w:val="20"/>
        </w:rPr>
        <w:t>,</w:t>
      </w:r>
      <w:r w:rsidR="0052687E" w:rsidRPr="00713EFD">
        <w:rPr>
          <w:rFonts w:ascii="Garamond" w:eastAsia="Times New Roman" w:hAnsi="Garamond" w:cs="Times New Roman"/>
          <w:sz w:val="20"/>
          <w:szCs w:val="20"/>
        </w:rPr>
        <w:t xml:space="preserve"> </w:t>
      </w:r>
      <w:r w:rsidRPr="00713EFD">
        <w:rPr>
          <w:rFonts w:ascii="Garamond" w:eastAsia="Times New Roman" w:hAnsi="Garamond" w:cs="Times New Roman"/>
          <w:sz w:val="20"/>
          <w:szCs w:val="20"/>
        </w:rPr>
        <w:t>Alice</w:t>
      </w:r>
      <w:r w:rsidR="004F3C69" w:rsidRPr="00713EFD">
        <w:rPr>
          <w:rFonts w:ascii="Garamond" w:eastAsia="Times New Roman" w:hAnsi="Garamond" w:cs="Times New Roman"/>
          <w:sz w:val="20"/>
          <w:szCs w:val="20"/>
        </w:rPr>
        <w:t>,</w:t>
      </w:r>
      <w:r w:rsidRPr="00713EFD">
        <w:rPr>
          <w:rFonts w:ascii="Garamond" w:eastAsia="Times New Roman" w:hAnsi="Garamond" w:cs="Times New Roman"/>
          <w:sz w:val="20"/>
          <w:szCs w:val="20"/>
        </w:rPr>
        <w:t xml:space="preserve"> and her husband Captain Clements. [JMS-NA59:133]</w:t>
      </w:r>
    </w:p>
    <w:p w:rsidR="0040016E" w:rsidRPr="00713EFD" w:rsidRDefault="0040016E" w:rsidP="0040016E">
      <w:pPr>
        <w:pStyle w:val="ListParagraph"/>
        <w:jc w:val="right"/>
        <w:rPr>
          <w:rFonts w:ascii="Garamond" w:eastAsia="Times New Roman" w:hAnsi="Garamond" w:cs="Times New Roman"/>
          <w:i/>
          <w:iCs/>
          <w:sz w:val="20"/>
          <w:szCs w:val="20"/>
        </w:rPr>
      </w:pPr>
      <w:r w:rsidRPr="00713EFD">
        <w:rPr>
          <w:rFonts w:ascii="Garamond" w:eastAsia="Times New Roman" w:hAnsi="Garamond" w:cs="Times New Roman"/>
          <w:i/>
          <w:iCs/>
          <w:sz w:val="20"/>
          <w:szCs w:val="20"/>
        </w:rPr>
        <w:t xml:space="preserve">page 031 </w:t>
      </w:r>
    </w:p>
    <w:p w:rsidR="00A76447" w:rsidRPr="00713EFD" w:rsidRDefault="00A76447" w:rsidP="008C3F12">
      <w:pPr>
        <w:numPr>
          <w:ilvl w:val="0"/>
          <w:numId w:val="3"/>
        </w:numPr>
        <w:ind w:left="0"/>
        <w:jc w:val="both"/>
        <w:rPr>
          <w:rFonts w:ascii="Garamond" w:eastAsia="Times New Roman" w:hAnsi="Garamond" w:cs="Times New Roman"/>
          <w:sz w:val="20"/>
          <w:szCs w:val="20"/>
        </w:rPr>
      </w:pPr>
      <w:r w:rsidRPr="00713EFD">
        <w:rPr>
          <w:rFonts w:ascii="Garamond" w:eastAsia="Times New Roman" w:hAnsi="Garamond" w:cs="Times New Roman"/>
          <w:b/>
          <w:bCs/>
          <w:sz w:val="20"/>
          <w:szCs w:val="20"/>
        </w:rPr>
        <w:t xml:space="preserve">Kubba </w:t>
      </w:r>
      <w:r w:rsidR="008C3F12" w:rsidRPr="00713EFD">
        <w:rPr>
          <w:rFonts w:ascii="Garamond" w:eastAsia="Times New Roman" w:hAnsi="Garamond" w:cs="Times New Roman"/>
          <w:b/>
          <w:bCs/>
          <w:sz w:val="20"/>
          <w:szCs w:val="20"/>
        </w:rPr>
        <w:t>m</w:t>
      </w:r>
      <w:r w:rsidRPr="00713EFD">
        <w:rPr>
          <w:rFonts w:ascii="Garamond" w:eastAsia="Times New Roman" w:hAnsi="Garamond" w:cs="Times New Roman"/>
          <w:b/>
          <w:bCs/>
          <w:sz w:val="20"/>
          <w:szCs w:val="20"/>
        </w:rPr>
        <w:t>osul</w:t>
      </w:r>
      <w:r w:rsidRPr="00713EFD">
        <w:rPr>
          <w:rFonts w:ascii="Garamond" w:eastAsia="Times New Roman" w:hAnsi="Garamond" w:cs="Times New Roman"/>
          <w:sz w:val="20"/>
          <w:szCs w:val="20"/>
        </w:rPr>
        <w:t>: (Ar.) A kind of meatball made of bulgur, onions, minced meat and spices.</w:t>
      </w:r>
    </w:p>
    <w:p w:rsidR="00A76447" w:rsidRPr="00713EFD" w:rsidRDefault="00CC2709" w:rsidP="00DD367B">
      <w:pPr>
        <w:numPr>
          <w:ilvl w:val="0"/>
          <w:numId w:val="3"/>
        </w:numPr>
        <w:ind w:left="0"/>
        <w:jc w:val="both"/>
        <w:rPr>
          <w:rFonts w:ascii="Garamond" w:eastAsia="Times New Roman" w:hAnsi="Garamond" w:cs="Times New Roman"/>
          <w:sz w:val="20"/>
          <w:szCs w:val="20"/>
        </w:rPr>
      </w:pPr>
      <w:r w:rsidRPr="00713EFD">
        <w:rPr>
          <w:rFonts w:ascii="Garamond" w:eastAsia="Times New Roman" w:hAnsi="Garamond" w:cs="Times New Roman"/>
          <w:b/>
          <w:bCs/>
          <w:sz w:val="20"/>
          <w:szCs w:val="20"/>
        </w:rPr>
        <w:t>Citron</w:t>
      </w:r>
      <w:r w:rsidR="00DD367B" w:rsidRPr="00713EFD">
        <w:rPr>
          <w:rFonts w:ascii="Garamond" w:eastAsia="Times New Roman" w:hAnsi="Garamond" w:cs="Times New Roman"/>
          <w:sz w:val="20"/>
          <w:szCs w:val="20"/>
        </w:rPr>
        <w:t xml:space="preserve">: </w:t>
      </w:r>
      <w:r w:rsidR="00A76447" w:rsidRPr="00713EFD">
        <w:rPr>
          <w:rFonts w:ascii="Garamond" w:eastAsia="Times New Roman" w:hAnsi="Garamond" w:cs="Times New Roman"/>
          <w:sz w:val="20"/>
          <w:szCs w:val="20"/>
        </w:rPr>
        <w:t>(Ar.</w:t>
      </w:r>
      <w:r w:rsidR="00DD367B" w:rsidRPr="00713EFD">
        <w:rPr>
          <w:rFonts w:ascii="Garamond" w:eastAsia="Times New Roman" w:hAnsi="Garamond" w:cs="Times New Roman"/>
          <w:i/>
          <w:iCs/>
          <w:sz w:val="20"/>
          <w:szCs w:val="20"/>
        </w:rPr>
        <w:t xml:space="preserve"> </w:t>
      </w:r>
      <w:r w:rsidR="00A76447" w:rsidRPr="00713EFD">
        <w:rPr>
          <w:rFonts w:asciiTheme="majorBidi" w:eastAsia="Times New Roman" w:hAnsiTheme="majorBidi" w:cstheme="majorBidi"/>
          <w:i/>
          <w:iCs/>
          <w:sz w:val="18"/>
          <w:szCs w:val="18"/>
        </w:rPr>
        <w:t>turunj</w:t>
      </w:r>
      <w:r w:rsidR="00DD367B" w:rsidRPr="00713EFD">
        <w:rPr>
          <w:rFonts w:ascii="Garamond" w:eastAsia="Times New Roman" w:hAnsi="Garamond" w:cs="Times New Roman"/>
          <w:sz w:val="20"/>
          <w:szCs w:val="20"/>
        </w:rPr>
        <w:t xml:space="preserve">) Citrus fruit mostly </w:t>
      </w:r>
      <w:r w:rsidR="00A76447" w:rsidRPr="00713EFD">
        <w:rPr>
          <w:rFonts w:ascii="Garamond" w:eastAsia="Times New Roman" w:hAnsi="Garamond" w:cs="Times New Roman"/>
          <w:sz w:val="20"/>
          <w:szCs w:val="20"/>
        </w:rPr>
        <w:t xml:space="preserve">found in hot tropical countries. The scientific name </w:t>
      </w:r>
      <w:r w:rsidR="00A76447" w:rsidRPr="00713EFD">
        <w:rPr>
          <w:rFonts w:ascii="Garamond" w:eastAsia="Times New Roman" w:hAnsi="Garamond" w:cs="Times New Roman"/>
          <w:i/>
          <w:iCs/>
          <w:sz w:val="20"/>
          <w:szCs w:val="20"/>
        </w:rPr>
        <w:t>Citrus Medica Risso</w:t>
      </w:r>
      <w:r w:rsidR="00A76447" w:rsidRPr="00713EFD">
        <w:rPr>
          <w:rFonts w:ascii="Garamond" w:eastAsia="Times New Roman" w:hAnsi="Garamond" w:cs="Times New Roman"/>
          <w:sz w:val="20"/>
          <w:szCs w:val="20"/>
        </w:rPr>
        <w:t>, also known as the Seville Orange.</w:t>
      </w:r>
    </w:p>
    <w:p w:rsidR="0040016E" w:rsidRPr="00713EFD" w:rsidRDefault="00A76447" w:rsidP="00A118C4">
      <w:pPr>
        <w:numPr>
          <w:ilvl w:val="0"/>
          <w:numId w:val="3"/>
        </w:numPr>
        <w:ind w:left="0"/>
        <w:jc w:val="both"/>
        <w:rPr>
          <w:rFonts w:ascii="Garamond" w:eastAsia="Times New Roman" w:hAnsi="Garamond" w:cs="Times New Roman"/>
          <w:sz w:val="20"/>
          <w:szCs w:val="20"/>
        </w:rPr>
      </w:pPr>
      <w:r w:rsidRPr="00713EFD">
        <w:rPr>
          <w:rFonts w:ascii="Garamond" w:eastAsia="Times New Roman" w:hAnsi="Garamond" w:cs="Times New Roman"/>
          <w:b/>
          <w:bCs/>
          <w:sz w:val="20"/>
          <w:szCs w:val="20"/>
        </w:rPr>
        <w:t>Palace</w:t>
      </w:r>
      <w:r w:rsidRPr="00713EFD">
        <w:rPr>
          <w:rFonts w:ascii="Garamond" w:eastAsia="Times New Roman" w:hAnsi="Garamond" w:cs="Times New Roman"/>
          <w:sz w:val="20"/>
          <w:szCs w:val="20"/>
        </w:rPr>
        <w:t xml:space="preserve">: (Tr. </w:t>
      </w:r>
      <w:r w:rsidRPr="00713EFD">
        <w:rPr>
          <w:rFonts w:asciiTheme="majorBidi" w:eastAsia="Times New Roman" w:hAnsiTheme="majorBidi" w:cstheme="majorBidi"/>
          <w:i/>
          <w:iCs/>
          <w:sz w:val="18"/>
          <w:szCs w:val="18"/>
        </w:rPr>
        <w:t>saray</w:t>
      </w:r>
      <w:r w:rsidR="00DD367B" w:rsidRPr="00713EFD">
        <w:rPr>
          <w:rFonts w:ascii="Garamond" w:eastAsia="Times New Roman" w:hAnsi="Garamond" w:cs="Times New Roman"/>
          <w:sz w:val="20"/>
          <w:szCs w:val="20"/>
        </w:rPr>
        <w:t>)</w:t>
      </w:r>
      <w:r w:rsidRPr="00713EFD">
        <w:rPr>
          <w:rFonts w:ascii="Garamond" w:eastAsia="Times New Roman" w:hAnsi="Garamond" w:cs="Times New Roman"/>
          <w:sz w:val="20"/>
          <w:szCs w:val="20"/>
        </w:rPr>
        <w:t xml:space="preserve"> Ganj Yousif Pasha built this palace during his governorship over Damascus (1807-1810).</w:t>
      </w:r>
    </w:p>
    <w:p w:rsidR="00A118C4" w:rsidRPr="00713EFD" w:rsidRDefault="00A118C4" w:rsidP="00A118C4">
      <w:pPr>
        <w:jc w:val="right"/>
        <w:rPr>
          <w:rFonts w:ascii="Garamond" w:eastAsia="Times New Roman" w:hAnsi="Garamond" w:cs="Times New Roman"/>
          <w:i/>
          <w:iCs/>
          <w:sz w:val="20"/>
          <w:szCs w:val="20"/>
        </w:rPr>
      </w:pPr>
      <w:r w:rsidRPr="00713EFD">
        <w:rPr>
          <w:rFonts w:ascii="Garamond" w:eastAsia="Times New Roman" w:hAnsi="Garamond" w:cs="Times New Roman"/>
          <w:i/>
          <w:iCs/>
          <w:sz w:val="20"/>
          <w:szCs w:val="20"/>
        </w:rPr>
        <w:t>page 033</w:t>
      </w:r>
    </w:p>
    <w:p w:rsidR="00D72265" w:rsidRPr="00713EFD" w:rsidRDefault="00A76447" w:rsidP="00A118C4">
      <w:pPr>
        <w:numPr>
          <w:ilvl w:val="0"/>
          <w:numId w:val="3"/>
        </w:numPr>
        <w:ind w:left="0"/>
        <w:jc w:val="both"/>
        <w:rPr>
          <w:rFonts w:ascii="Garamond" w:eastAsia="Times New Roman" w:hAnsi="Garamond" w:cs="Times New Roman"/>
          <w:sz w:val="20"/>
          <w:szCs w:val="20"/>
        </w:rPr>
      </w:pPr>
      <w:r w:rsidRPr="00713EFD">
        <w:rPr>
          <w:rFonts w:ascii="Garamond" w:eastAsia="Times New Roman" w:hAnsi="Garamond" w:cs="Times New Roman"/>
          <w:b/>
          <w:bCs/>
          <w:sz w:val="20"/>
          <w:szCs w:val="20"/>
        </w:rPr>
        <w:t>Mutasarrif</w:t>
      </w:r>
      <w:r w:rsidRPr="00713EFD">
        <w:rPr>
          <w:rFonts w:ascii="Garamond" w:eastAsia="Times New Roman" w:hAnsi="Garamond" w:cs="Times New Roman"/>
          <w:sz w:val="20"/>
          <w:szCs w:val="20"/>
        </w:rPr>
        <w:t xml:space="preserve">: (Ar.) </w:t>
      </w:r>
      <w:r w:rsidR="001E3AF5" w:rsidRPr="00713EFD">
        <w:rPr>
          <w:rFonts w:ascii="Garamond" w:eastAsia="Times New Roman" w:hAnsi="Garamond" w:cs="Times New Roman"/>
          <w:sz w:val="20"/>
          <w:szCs w:val="20"/>
        </w:rPr>
        <w:t xml:space="preserve">The governor of an Ottoman administrative district called a </w:t>
      </w:r>
      <w:r w:rsidR="001E3AF5" w:rsidRPr="00713EFD">
        <w:rPr>
          <w:rFonts w:asciiTheme="majorBidi" w:eastAsia="Times New Roman" w:hAnsiTheme="majorBidi" w:cstheme="majorBidi"/>
          <w:i/>
          <w:iCs/>
          <w:sz w:val="18"/>
          <w:szCs w:val="18"/>
        </w:rPr>
        <w:t>sanjak</w:t>
      </w:r>
      <w:r w:rsidR="001E3AF5" w:rsidRPr="00713EFD">
        <w:rPr>
          <w:rFonts w:ascii="Garamond" w:eastAsia="Times New Roman" w:hAnsi="Garamond" w:cs="Times New Roman"/>
          <w:sz w:val="20"/>
          <w:szCs w:val="20"/>
        </w:rPr>
        <w:t>.</w:t>
      </w:r>
    </w:p>
    <w:p w:rsidR="006E4BE9" w:rsidRPr="00A118C4" w:rsidRDefault="006E4BE9" w:rsidP="006E4BE9">
      <w:pPr>
        <w:jc w:val="both"/>
        <w:rPr>
          <w:rFonts w:ascii="Garamond" w:eastAsia="Times New Roman" w:hAnsi="Garamond" w:cs="Times New Roman"/>
        </w:rPr>
      </w:pPr>
    </w:p>
    <w:p w:rsidR="00A118C4" w:rsidRPr="00713EFD" w:rsidRDefault="00A118C4" w:rsidP="00A54DB0">
      <w:pPr>
        <w:pStyle w:val="ListParagraph"/>
        <w:jc w:val="center"/>
        <w:rPr>
          <w:rFonts w:ascii="Garamond" w:eastAsia="Times New Roman" w:hAnsi="Garamond" w:cs="Times New Roman"/>
          <w:b/>
          <w:bCs/>
          <w:i/>
          <w:iCs/>
          <w:sz w:val="20"/>
          <w:szCs w:val="20"/>
        </w:rPr>
      </w:pPr>
      <w:r w:rsidRPr="00713EFD">
        <w:rPr>
          <w:rFonts w:ascii="Garamond" w:eastAsia="Times New Roman" w:hAnsi="Garamond" w:cs="Times New Roman"/>
          <w:b/>
          <w:bCs/>
          <w:i/>
          <w:iCs/>
          <w:sz w:val="20"/>
          <w:szCs w:val="20"/>
        </w:rPr>
        <w:t>Chapter 4</w:t>
      </w:r>
    </w:p>
    <w:p w:rsidR="00E05194" w:rsidRDefault="00E05194" w:rsidP="00A54DB0">
      <w:pPr>
        <w:pStyle w:val="ListParagraph"/>
        <w:jc w:val="center"/>
        <w:rPr>
          <w:rFonts w:ascii="Garamond" w:hAnsi="Garamond"/>
          <w:b/>
          <w:bCs/>
          <w:i/>
          <w:iCs/>
        </w:rPr>
      </w:pPr>
      <w:r w:rsidRPr="00E05194">
        <w:rPr>
          <w:rFonts w:ascii="Garamond" w:hAnsi="Garamond"/>
          <w:b/>
          <w:bCs/>
          <w:i/>
          <w:iCs/>
        </w:rPr>
        <w:t>Departure From Dayr al-Zawr and the Journey to Damascus</w:t>
      </w:r>
    </w:p>
    <w:p w:rsidR="00713EFD" w:rsidRPr="00713EFD" w:rsidRDefault="00713EFD" w:rsidP="00A54DB0">
      <w:pPr>
        <w:pStyle w:val="ListParagraph"/>
        <w:jc w:val="center"/>
        <w:rPr>
          <w:rFonts w:ascii="Garamond" w:eastAsia="Times New Roman" w:hAnsi="Garamond" w:cs="Times New Roman"/>
          <w:b/>
          <w:bCs/>
          <w:i/>
          <w:iCs/>
          <w:sz w:val="24"/>
          <w:szCs w:val="24"/>
        </w:rPr>
      </w:pPr>
      <w:r w:rsidRPr="00713EFD">
        <w:rPr>
          <w:rFonts w:ascii="Times New Roman" w:eastAsia="Times New Roman" w:hAnsi="Times New Roman" w:cs="Times New Roman"/>
          <w:b/>
          <w:bCs/>
          <w:sz w:val="24"/>
          <w:szCs w:val="24"/>
          <w:rtl/>
        </w:rPr>
        <w:t>السفر من دير الزور الى الشام</w:t>
      </w:r>
    </w:p>
    <w:p w:rsidR="00877F19" w:rsidRPr="00713EFD" w:rsidRDefault="00877F19" w:rsidP="00877F19">
      <w:pPr>
        <w:jc w:val="right"/>
        <w:rPr>
          <w:rFonts w:ascii="Garamond" w:eastAsia="Times New Roman" w:hAnsi="Garamond" w:cs="Times New Roman"/>
          <w:i/>
          <w:iCs/>
          <w:sz w:val="20"/>
          <w:szCs w:val="20"/>
        </w:rPr>
      </w:pPr>
      <w:r w:rsidRPr="00713EFD">
        <w:rPr>
          <w:rFonts w:ascii="Garamond" w:eastAsia="Times New Roman" w:hAnsi="Garamond" w:cs="Times New Roman"/>
          <w:i/>
          <w:iCs/>
          <w:sz w:val="20"/>
          <w:szCs w:val="20"/>
        </w:rPr>
        <w:t>page 033</w:t>
      </w:r>
    </w:p>
    <w:p w:rsidR="00A118C4" w:rsidRPr="00713EFD" w:rsidRDefault="00BD0238" w:rsidP="00BD0238">
      <w:pPr>
        <w:numPr>
          <w:ilvl w:val="0"/>
          <w:numId w:val="4"/>
        </w:numPr>
        <w:ind w:left="0"/>
        <w:jc w:val="both"/>
        <w:rPr>
          <w:rFonts w:ascii="Garamond" w:eastAsia="Times New Roman" w:hAnsi="Garamond" w:cs="Times New Roman"/>
          <w:sz w:val="20"/>
          <w:szCs w:val="20"/>
        </w:rPr>
      </w:pPr>
      <w:r w:rsidRPr="00713EFD">
        <w:rPr>
          <w:rFonts w:ascii="Garamond" w:eastAsia="Times New Roman" w:hAnsi="Garamond" w:cs="Times New Roman"/>
          <w:b/>
          <w:bCs/>
          <w:sz w:val="20"/>
          <w:szCs w:val="20"/>
        </w:rPr>
        <w:t xml:space="preserve">Barren desert: </w:t>
      </w:r>
      <w:r w:rsidRPr="00713EFD">
        <w:rPr>
          <w:rFonts w:ascii="Garamond" w:eastAsia="Times New Roman" w:hAnsi="Garamond" w:cs="Times New Roman"/>
          <w:sz w:val="20"/>
          <w:szCs w:val="20"/>
        </w:rPr>
        <w:t xml:space="preserve">(Ar. </w:t>
      </w:r>
      <w:r w:rsidR="00A76447" w:rsidRPr="00713EFD">
        <w:rPr>
          <w:rFonts w:ascii="Garamond" w:eastAsia="Times New Roman" w:hAnsi="Garamond" w:cs="Times New Roman"/>
          <w:sz w:val="20"/>
          <w:szCs w:val="20"/>
        </w:rPr>
        <w:t>al-</w:t>
      </w:r>
      <w:r w:rsidRPr="00713EFD">
        <w:rPr>
          <w:rFonts w:ascii="Garamond" w:eastAsia="Times New Roman" w:hAnsi="Garamond" w:cs="Times New Roman"/>
          <w:sz w:val="20"/>
          <w:szCs w:val="20"/>
        </w:rPr>
        <w:t>a</w:t>
      </w:r>
      <w:r w:rsidR="00A76447" w:rsidRPr="00713EFD">
        <w:rPr>
          <w:rFonts w:ascii="Garamond" w:eastAsia="Times New Roman" w:hAnsi="Garamond" w:cs="Times New Roman"/>
          <w:sz w:val="20"/>
          <w:szCs w:val="20"/>
        </w:rPr>
        <w:t>qfir</w:t>
      </w:r>
      <w:r w:rsidRPr="00713EFD">
        <w:rPr>
          <w:rFonts w:ascii="Garamond" w:eastAsia="Times New Roman" w:hAnsi="Garamond" w:cs="Times New Roman"/>
          <w:sz w:val="20"/>
          <w:szCs w:val="20"/>
        </w:rPr>
        <w:t xml:space="preserve">) </w:t>
      </w:r>
      <w:r w:rsidR="00A76447" w:rsidRPr="00713EFD">
        <w:rPr>
          <w:rFonts w:ascii="Garamond" w:eastAsia="Times New Roman" w:hAnsi="Garamond" w:cs="Times New Roman"/>
          <w:sz w:val="20"/>
          <w:szCs w:val="20"/>
        </w:rPr>
        <w:t xml:space="preserve">Probably an old name for the Syrian desert derived from the Arabic word </w:t>
      </w:r>
      <w:r w:rsidR="00A76447" w:rsidRPr="00713EFD">
        <w:rPr>
          <w:rFonts w:asciiTheme="majorBidi" w:eastAsia="Times New Roman" w:hAnsiTheme="majorBidi" w:cstheme="majorBidi"/>
          <w:i/>
          <w:iCs/>
          <w:sz w:val="18"/>
          <w:szCs w:val="18"/>
        </w:rPr>
        <w:t>qafr</w:t>
      </w:r>
      <w:r w:rsidR="00A76447" w:rsidRPr="00713EFD">
        <w:rPr>
          <w:rFonts w:ascii="Garamond" w:eastAsia="Times New Roman" w:hAnsi="Garamond" w:cs="Times New Roman"/>
          <w:sz w:val="20"/>
          <w:szCs w:val="20"/>
        </w:rPr>
        <w:t>, meaning 'wilderness'. We do not know whether this is a description or the name of the desert. It either means "barren" or "barren desert".</w:t>
      </w:r>
    </w:p>
    <w:p w:rsidR="00A118C4" w:rsidRPr="00713EFD" w:rsidRDefault="00A118C4" w:rsidP="00A118C4">
      <w:pPr>
        <w:pStyle w:val="ListParagraph"/>
        <w:jc w:val="right"/>
        <w:rPr>
          <w:rFonts w:ascii="Garamond" w:eastAsia="Times New Roman" w:hAnsi="Garamond" w:cs="Times New Roman"/>
          <w:i/>
          <w:iCs/>
          <w:sz w:val="20"/>
          <w:szCs w:val="20"/>
        </w:rPr>
      </w:pPr>
      <w:r w:rsidRPr="00713EFD">
        <w:rPr>
          <w:rFonts w:ascii="Garamond" w:eastAsia="Times New Roman" w:hAnsi="Garamond" w:cs="Times New Roman"/>
          <w:i/>
          <w:iCs/>
          <w:sz w:val="20"/>
          <w:szCs w:val="20"/>
        </w:rPr>
        <w:t xml:space="preserve">page 034 </w:t>
      </w:r>
    </w:p>
    <w:p w:rsidR="00A76447" w:rsidRPr="00713EFD" w:rsidRDefault="00A76447" w:rsidP="00A118C4">
      <w:pPr>
        <w:numPr>
          <w:ilvl w:val="0"/>
          <w:numId w:val="4"/>
        </w:numPr>
        <w:ind w:left="0"/>
        <w:jc w:val="both"/>
        <w:rPr>
          <w:rFonts w:ascii="Garamond" w:eastAsia="Times New Roman" w:hAnsi="Garamond" w:cs="Times New Roman"/>
          <w:sz w:val="20"/>
          <w:szCs w:val="20"/>
        </w:rPr>
      </w:pPr>
      <w:r w:rsidRPr="00713EFD">
        <w:rPr>
          <w:rFonts w:ascii="Garamond" w:eastAsia="Times New Roman" w:hAnsi="Garamond" w:cs="Times New Roman"/>
          <w:b/>
          <w:bCs/>
          <w:sz w:val="20"/>
          <w:szCs w:val="20"/>
        </w:rPr>
        <w:t>al-Malhah</w:t>
      </w:r>
      <w:r w:rsidRPr="00713EFD">
        <w:rPr>
          <w:rFonts w:ascii="Garamond" w:eastAsia="Times New Roman" w:hAnsi="Garamond" w:cs="Times New Roman"/>
          <w:sz w:val="20"/>
          <w:szCs w:val="20"/>
        </w:rPr>
        <w:t>:</w:t>
      </w:r>
    </w:p>
    <w:p w:rsidR="00A76447" w:rsidRPr="00713EFD" w:rsidRDefault="00A76447" w:rsidP="00C4537C">
      <w:pPr>
        <w:numPr>
          <w:ilvl w:val="0"/>
          <w:numId w:val="5"/>
        </w:numPr>
        <w:ind w:left="0"/>
        <w:jc w:val="both"/>
        <w:rPr>
          <w:rFonts w:ascii="Garamond" w:eastAsia="Times New Roman" w:hAnsi="Garamond" w:cs="Times New Roman"/>
          <w:sz w:val="20"/>
          <w:szCs w:val="20"/>
        </w:rPr>
      </w:pPr>
      <w:r w:rsidRPr="00713EFD">
        <w:rPr>
          <w:rFonts w:ascii="Garamond" w:eastAsia="Times New Roman" w:hAnsi="Garamond" w:cs="Times New Roman"/>
          <w:b/>
          <w:bCs/>
          <w:sz w:val="20"/>
          <w:szCs w:val="20"/>
        </w:rPr>
        <w:t>al-Qebaqeb</w:t>
      </w:r>
      <w:r w:rsidRPr="00713EFD">
        <w:rPr>
          <w:rFonts w:ascii="Garamond" w:eastAsia="Times New Roman" w:hAnsi="Garamond" w:cs="Times New Roman"/>
          <w:sz w:val="20"/>
          <w:szCs w:val="20"/>
        </w:rPr>
        <w:t>: Musil mentioned that 'Kebakeb' was one of the military stations on the road between Tudmor and al-Rahaba. [</w:t>
      </w:r>
      <w:r w:rsidR="00C4537C" w:rsidRPr="00713EFD">
        <w:rPr>
          <w:rFonts w:ascii="Garamond" w:eastAsia="Times New Roman" w:hAnsi="Garamond" w:cs="Times New Roman"/>
          <w:sz w:val="20"/>
          <w:szCs w:val="20"/>
        </w:rPr>
        <w:t>PALM</w:t>
      </w:r>
      <w:r w:rsidRPr="00713EFD">
        <w:rPr>
          <w:rFonts w:ascii="Garamond" w:eastAsia="Times New Roman" w:hAnsi="Garamond" w:cs="Times New Roman"/>
          <w:sz w:val="20"/>
          <w:szCs w:val="20"/>
        </w:rPr>
        <w:t>, 252]</w:t>
      </w:r>
    </w:p>
    <w:p w:rsidR="00765C51" w:rsidRPr="00713EFD" w:rsidRDefault="00A76447" w:rsidP="009C1FF4">
      <w:pPr>
        <w:numPr>
          <w:ilvl w:val="0"/>
          <w:numId w:val="5"/>
        </w:numPr>
        <w:ind w:left="0"/>
        <w:jc w:val="both"/>
        <w:rPr>
          <w:rFonts w:ascii="Garamond" w:eastAsia="Times New Roman" w:hAnsi="Garamond" w:cs="Times New Roman"/>
          <w:sz w:val="20"/>
          <w:szCs w:val="20"/>
        </w:rPr>
      </w:pPr>
      <w:r w:rsidRPr="00713EFD">
        <w:rPr>
          <w:rFonts w:ascii="Garamond" w:eastAsia="Times New Roman" w:hAnsi="Garamond" w:cs="Times New Roman"/>
          <w:b/>
          <w:bCs/>
          <w:sz w:val="20"/>
          <w:szCs w:val="20"/>
        </w:rPr>
        <w:t>Station</w:t>
      </w:r>
      <w:r w:rsidRPr="00713EFD">
        <w:rPr>
          <w:rFonts w:ascii="Garamond" w:eastAsia="Times New Roman" w:hAnsi="Garamond" w:cs="Times New Roman"/>
          <w:sz w:val="20"/>
          <w:szCs w:val="20"/>
        </w:rPr>
        <w:t xml:space="preserve">: </w:t>
      </w:r>
      <w:r w:rsidR="009C1FF4" w:rsidRPr="00713EFD">
        <w:rPr>
          <w:rFonts w:ascii="Garamond" w:eastAsia="Times New Roman" w:hAnsi="Garamond" w:cs="Times New Roman"/>
          <w:sz w:val="20"/>
          <w:szCs w:val="20"/>
        </w:rPr>
        <w:t xml:space="preserve">(Tr. </w:t>
      </w:r>
      <w:r w:rsidRPr="00713EFD">
        <w:rPr>
          <w:rFonts w:asciiTheme="majorBidi" w:eastAsia="Times New Roman" w:hAnsiTheme="majorBidi" w:cstheme="majorBidi"/>
          <w:i/>
          <w:iCs/>
          <w:sz w:val="18"/>
          <w:szCs w:val="18"/>
        </w:rPr>
        <w:t>konag</w:t>
      </w:r>
      <w:r w:rsidR="009C1FF4" w:rsidRPr="00713EFD">
        <w:rPr>
          <w:rFonts w:ascii="Garamond" w:eastAsia="Times New Roman" w:hAnsi="Garamond" w:cs="Times New Roman"/>
          <w:sz w:val="20"/>
          <w:szCs w:val="20"/>
        </w:rPr>
        <w:t>)</w:t>
      </w:r>
    </w:p>
    <w:p w:rsidR="00F101BF" w:rsidRPr="004443AA" w:rsidRDefault="00F101BF" w:rsidP="00F101BF">
      <w:pPr>
        <w:pStyle w:val="ListParagraph"/>
        <w:jc w:val="right"/>
        <w:rPr>
          <w:rFonts w:ascii="Garamond" w:eastAsia="Times New Roman" w:hAnsi="Garamond" w:cs="Times New Roman"/>
          <w:i/>
          <w:iCs/>
          <w:sz w:val="20"/>
          <w:szCs w:val="20"/>
        </w:rPr>
      </w:pPr>
      <w:r w:rsidRPr="004443AA">
        <w:rPr>
          <w:rFonts w:ascii="Garamond" w:eastAsia="Times New Roman" w:hAnsi="Garamond" w:cs="Times New Roman"/>
          <w:i/>
          <w:iCs/>
          <w:sz w:val="20"/>
          <w:szCs w:val="20"/>
        </w:rPr>
        <w:t xml:space="preserve">page 035 </w:t>
      </w:r>
    </w:p>
    <w:p w:rsidR="00AC0037" w:rsidRPr="004443AA" w:rsidRDefault="00A76447" w:rsidP="00AC0037">
      <w:pPr>
        <w:numPr>
          <w:ilvl w:val="0"/>
          <w:numId w:val="5"/>
        </w:numPr>
        <w:ind w:left="0"/>
        <w:jc w:val="both"/>
        <w:rPr>
          <w:rFonts w:ascii="Garamond" w:eastAsia="Times New Roman" w:hAnsi="Garamond" w:cs="Times New Roman"/>
          <w:sz w:val="20"/>
          <w:szCs w:val="20"/>
        </w:rPr>
      </w:pPr>
      <w:r w:rsidRPr="00713EFD">
        <w:rPr>
          <w:rFonts w:ascii="Garamond" w:eastAsia="Times New Roman" w:hAnsi="Garamond" w:cs="Times New Roman"/>
          <w:b/>
          <w:bCs/>
          <w:sz w:val="20"/>
          <w:szCs w:val="20"/>
        </w:rPr>
        <w:t>Bedouin</w:t>
      </w:r>
      <w:r w:rsidRPr="00713EFD">
        <w:rPr>
          <w:rFonts w:ascii="Garamond" w:eastAsia="Times New Roman" w:hAnsi="Garamond" w:cs="Times New Roman"/>
          <w:sz w:val="20"/>
          <w:szCs w:val="20"/>
        </w:rPr>
        <w:t xml:space="preserve">: Derived from </w:t>
      </w:r>
      <w:r w:rsidRPr="00713EFD">
        <w:rPr>
          <w:rFonts w:asciiTheme="majorBidi" w:eastAsia="Times New Roman" w:hAnsiTheme="majorBidi" w:cstheme="majorBidi"/>
          <w:i/>
          <w:iCs/>
          <w:sz w:val="18"/>
          <w:szCs w:val="18"/>
        </w:rPr>
        <w:t>badawi</w:t>
      </w:r>
      <w:r w:rsidRPr="00713EFD">
        <w:rPr>
          <w:rFonts w:asciiTheme="majorBidi" w:eastAsia="Times New Roman" w:hAnsiTheme="majorBidi" w:cstheme="majorBidi"/>
          <w:sz w:val="18"/>
          <w:szCs w:val="18"/>
        </w:rPr>
        <w:t xml:space="preserve"> </w:t>
      </w:r>
      <w:r w:rsidRPr="00713EFD">
        <w:rPr>
          <w:rFonts w:ascii="Garamond" w:eastAsia="Times New Roman" w:hAnsi="Garamond" w:cs="Times New Roman"/>
          <w:sz w:val="20"/>
          <w:szCs w:val="20"/>
        </w:rPr>
        <w:t>(Ar.), also spelled Bedouin, is a generic name for a desert-dweller, and a term generally applied to Arab nomadic pastoralist groups. The Bedouins constitute only a small part of the total population of the Middle East but inhabit or utilize a large part of the land area throughout most of the desert belt. Most of them are pastoralists who migrate into the desert during the rainy winter season and move back toward the cultivated land in the dry summer months. Following World War I the Bedouin tribes had to submit to the control of the governments of the countries in control of their pasture lands. Many of them became sedentary as a result of political and economic developments,</w:t>
      </w:r>
      <w:r w:rsidRPr="00956CD5">
        <w:rPr>
          <w:rFonts w:ascii="Garamond" w:eastAsia="Times New Roman" w:hAnsi="Garamond" w:cs="Times New Roman"/>
        </w:rPr>
        <w:t xml:space="preserve"> </w:t>
      </w:r>
      <w:r w:rsidRPr="004443AA">
        <w:rPr>
          <w:rFonts w:ascii="Garamond" w:eastAsia="Times New Roman" w:hAnsi="Garamond" w:cs="Times New Roman"/>
          <w:sz w:val="20"/>
          <w:szCs w:val="20"/>
        </w:rPr>
        <w:lastRenderedPageBreak/>
        <w:t xml:space="preserve">especially after the </w:t>
      </w:r>
      <w:r w:rsidR="00F101BF" w:rsidRPr="004443AA">
        <w:rPr>
          <w:rFonts w:ascii="Garamond" w:eastAsia="Times New Roman" w:hAnsi="Garamond" w:cs="Times New Roman"/>
          <w:sz w:val="20"/>
          <w:szCs w:val="20"/>
        </w:rPr>
        <w:t>S</w:t>
      </w:r>
      <w:r w:rsidRPr="004443AA">
        <w:rPr>
          <w:rFonts w:ascii="Garamond" w:eastAsia="Times New Roman" w:hAnsi="Garamond" w:cs="Times New Roman"/>
          <w:sz w:val="20"/>
          <w:szCs w:val="20"/>
        </w:rPr>
        <w:t xml:space="preserve">econd World War. Among the Arabic-speaking tribes, the head of the family, as well as of each successively larger social unit making up the tribal structure, is called </w:t>
      </w:r>
      <w:r w:rsidRPr="004443AA">
        <w:rPr>
          <w:rFonts w:asciiTheme="majorBidi" w:eastAsia="Times New Roman" w:hAnsiTheme="majorBidi" w:cstheme="majorBidi"/>
          <w:i/>
          <w:iCs/>
          <w:sz w:val="18"/>
          <w:szCs w:val="18"/>
        </w:rPr>
        <w:t>sheikh</w:t>
      </w:r>
      <w:r w:rsidRPr="004443AA">
        <w:rPr>
          <w:rFonts w:ascii="Garamond" w:eastAsia="Times New Roman" w:hAnsi="Garamond" w:cs="Times New Roman"/>
          <w:sz w:val="20"/>
          <w:szCs w:val="20"/>
        </w:rPr>
        <w:t>; the sheikh is assisted by an informal tribal council of male elders.</w:t>
      </w:r>
    </w:p>
    <w:p w:rsidR="00EE213D" w:rsidRPr="004443AA" w:rsidRDefault="00A76447" w:rsidP="00AC0037">
      <w:pPr>
        <w:numPr>
          <w:ilvl w:val="0"/>
          <w:numId w:val="5"/>
        </w:numPr>
        <w:ind w:left="0"/>
        <w:jc w:val="both"/>
        <w:rPr>
          <w:rFonts w:ascii="Garamond" w:eastAsia="Times New Roman" w:hAnsi="Garamond" w:cs="Times New Roman"/>
          <w:sz w:val="20"/>
          <w:szCs w:val="20"/>
        </w:rPr>
      </w:pPr>
      <w:r w:rsidRPr="004443AA">
        <w:rPr>
          <w:rFonts w:ascii="Garamond" w:eastAsia="Times New Roman" w:hAnsi="Garamond" w:cs="Times New Roman"/>
          <w:b/>
          <w:bCs/>
          <w:sz w:val="20"/>
          <w:szCs w:val="20"/>
        </w:rPr>
        <w:t>Muhayfir</w:t>
      </w:r>
      <w:r w:rsidRPr="004443AA">
        <w:rPr>
          <w:rFonts w:ascii="Garamond" w:eastAsia="Times New Roman" w:hAnsi="Garamond" w:cs="Times New Roman"/>
          <w:sz w:val="20"/>
          <w:szCs w:val="20"/>
        </w:rPr>
        <w:t xml:space="preserve">: </w:t>
      </w:r>
      <w:r w:rsidR="00AC0037" w:rsidRPr="004443AA">
        <w:rPr>
          <w:rFonts w:ascii="Garamond" w:eastAsia="Times New Roman" w:hAnsi="Garamond" w:cs="Times New Roman"/>
          <w:b/>
          <w:bCs/>
          <w:sz w:val="20"/>
          <w:szCs w:val="20"/>
        </w:rPr>
        <w:t>:</w:t>
      </w:r>
      <w:r w:rsidR="00AC0037" w:rsidRPr="004443AA">
        <w:rPr>
          <w:rFonts w:ascii="Garamond" w:eastAsia="Times New Roman" w:hAnsi="Garamond" w:cs="Times New Roman"/>
          <w:sz w:val="20"/>
          <w:szCs w:val="20"/>
        </w:rPr>
        <w:t xml:space="preserve"> (</w:t>
      </w:r>
      <w:r w:rsidR="00AC0037" w:rsidRPr="00FE2E72">
        <w:rPr>
          <w:rFonts w:asciiTheme="majorBidi" w:eastAsia="Times New Roman" w:hAnsiTheme="majorBidi" w:cstheme="majorBidi"/>
          <w:i/>
          <w:iCs/>
          <w:sz w:val="18"/>
          <w:szCs w:val="18"/>
        </w:rPr>
        <w:t>M’hayfir</w:t>
      </w:r>
      <w:r w:rsidR="00AC0037" w:rsidRPr="004443AA">
        <w:rPr>
          <w:rFonts w:ascii="Garamond" w:eastAsia="Times New Roman" w:hAnsi="Garamond" w:cs="Times New Roman"/>
          <w:sz w:val="20"/>
          <w:szCs w:val="20"/>
        </w:rPr>
        <w:t xml:space="preserve">) </w:t>
      </w:r>
      <w:r w:rsidR="0025547E" w:rsidRPr="004443AA">
        <w:rPr>
          <w:rFonts w:ascii="Garamond" w:hAnsi="Garamond" w:cs="Times New Roman"/>
          <w:sz w:val="20"/>
          <w:szCs w:val="20"/>
        </w:rPr>
        <w:t>A military post on the road between Qebaqeb and Riqa.  The site of a famous year-around well.  [</w:t>
      </w:r>
      <w:r w:rsidR="00C4537C" w:rsidRPr="004443AA">
        <w:rPr>
          <w:rFonts w:ascii="Garamond" w:hAnsi="Garamond" w:cs="Times New Roman"/>
          <w:sz w:val="20"/>
          <w:szCs w:val="20"/>
        </w:rPr>
        <w:t>PALM</w:t>
      </w:r>
      <w:r w:rsidR="0025547E" w:rsidRPr="004443AA">
        <w:rPr>
          <w:rFonts w:ascii="Garamond" w:hAnsi="Garamond" w:cs="Times New Roman"/>
          <w:sz w:val="20"/>
          <w:szCs w:val="20"/>
        </w:rPr>
        <w:t>, 81].</w:t>
      </w:r>
    </w:p>
    <w:p w:rsidR="0025547E" w:rsidRPr="004443AA" w:rsidRDefault="00A76447" w:rsidP="00EE213D">
      <w:pPr>
        <w:numPr>
          <w:ilvl w:val="0"/>
          <w:numId w:val="5"/>
        </w:numPr>
        <w:ind w:left="0"/>
        <w:jc w:val="both"/>
        <w:rPr>
          <w:rFonts w:ascii="Garamond" w:eastAsia="Times New Roman" w:hAnsi="Garamond" w:cs="Times New Roman"/>
          <w:sz w:val="20"/>
          <w:szCs w:val="20"/>
        </w:rPr>
      </w:pPr>
      <w:r w:rsidRPr="004443AA">
        <w:rPr>
          <w:rFonts w:ascii="Garamond" w:eastAsia="Times New Roman" w:hAnsi="Garamond" w:cs="Times New Roman"/>
          <w:b/>
          <w:bCs/>
          <w:sz w:val="20"/>
          <w:szCs w:val="20"/>
        </w:rPr>
        <w:t>al-Safna</w:t>
      </w:r>
      <w:r w:rsidRPr="004443AA">
        <w:rPr>
          <w:rFonts w:ascii="Garamond" w:eastAsia="Times New Roman" w:hAnsi="Garamond" w:cs="Times New Roman"/>
          <w:sz w:val="20"/>
          <w:szCs w:val="20"/>
        </w:rPr>
        <w:t xml:space="preserve">: </w:t>
      </w:r>
      <w:r w:rsidR="0025547E" w:rsidRPr="004443AA">
        <w:rPr>
          <w:rFonts w:ascii="Garamond" w:hAnsi="Garamond" w:cs="Times New Roman"/>
          <w:sz w:val="20"/>
          <w:szCs w:val="20"/>
        </w:rPr>
        <w:t>Alexander misspells or misinterprets the name al-Sukhna, which he corrects below.  It is the site of an oasis and settlement and also a hot spring.  [</w:t>
      </w:r>
      <w:r w:rsidR="00C4537C" w:rsidRPr="004443AA">
        <w:rPr>
          <w:rFonts w:ascii="Garamond" w:hAnsi="Garamond" w:cs="Times New Roman"/>
          <w:sz w:val="20"/>
          <w:szCs w:val="20"/>
        </w:rPr>
        <w:t>PALM</w:t>
      </w:r>
      <w:r w:rsidR="0025547E" w:rsidRPr="004443AA">
        <w:rPr>
          <w:rFonts w:ascii="Garamond" w:hAnsi="Garamond" w:cs="Times New Roman"/>
          <w:sz w:val="20"/>
          <w:szCs w:val="20"/>
        </w:rPr>
        <w:t xml:space="preserve">, 82, 178]. </w:t>
      </w:r>
    </w:p>
    <w:p w:rsidR="00F101BF" w:rsidRPr="004443AA" w:rsidRDefault="00F101BF" w:rsidP="00F101BF">
      <w:pPr>
        <w:pStyle w:val="ListParagraph"/>
        <w:jc w:val="right"/>
        <w:rPr>
          <w:rFonts w:ascii="Garamond" w:eastAsia="Times New Roman" w:hAnsi="Garamond" w:cs="Times New Roman"/>
          <w:i/>
          <w:iCs/>
          <w:sz w:val="20"/>
          <w:szCs w:val="20"/>
        </w:rPr>
      </w:pPr>
      <w:r w:rsidRPr="004443AA">
        <w:rPr>
          <w:rFonts w:ascii="Garamond" w:eastAsia="Times New Roman" w:hAnsi="Garamond" w:cs="Times New Roman"/>
          <w:i/>
          <w:iCs/>
          <w:sz w:val="20"/>
          <w:szCs w:val="20"/>
        </w:rPr>
        <w:t>page 036</w:t>
      </w:r>
    </w:p>
    <w:p w:rsidR="00B87A96" w:rsidRPr="004443AA" w:rsidRDefault="00A76447" w:rsidP="00765C51">
      <w:pPr>
        <w:numPr>
          <w:ilvl w:val="0"/>
          <w:numId w:val="5"/>
        </w:numPr>
        <w:ind w:left="0"/>
        <w:jc w:val="both"/>
        <w:rPr>
          <w:rFonts w:ascii="Garamond" w:eastAsia="Times New Roman" w:hAnsi="Garamond" w:cs="Times New Roman"/>
          <w:sz w:val="20"/>
          <w:szCs w:val="20"/>
        </w:rPr>
      </w:pPr>
      <w:r w:rsidRPr="004443AA">
        <w:rPr>
          <w:rFonts w:ascii="Garamond" w:eastAsia="Times New Roman" w:hAnsi="Garamond" w:cs="Times New Roman"/>
          <w:b/>
          <w:bCs/>
          <w:sz w:val="20"/>
          <w:szCs w:val="20"/>
        </w:rPr>
        <w:t>al-Kerrada</w:t>
      </w:r>
      <w:r w:rsidRPr="004443AA">
        <w:rPr>
          <w:rFonts w:ascii="Garamond" w:eastAsia="Times New Roman" w:hAnsi="Garamond" w:cs="Times New Roman"/>
          <w:sz w:val="20"/>
          <w:szCs w:val="20"/>
        </w:rPr>
        <w:t xml:space="preserve">: Part of the city of Baghdad to the South and on the East bank of the Tigris River (also called Karrada Sharqiya, or Eastern Kerrada). During Ottoman rule until the British occupation in 1917, this area was a village made up of farmlands with mud houses and separated from Baghdad province by many expansive orchards with no buildings except a few sarays owned by a handful of wealthy individuals. The farmers and other inhabitants of the village used to draw water from the River Tigris as was necessary to irrigate their farms and plantations, using a primitive hoisting device called </w:t>
      </w:r>
      <w:r w:rsidRPr="004443AA">
        <w:rPr>
          <w:rFonts w:asciiTheme="majorBidi" w:eastAsia="Times New Roman" w:hAnsiTheme="majorBidi" w:cstheme="majorBidi"/>
          <w:i/>
          <w:iCs/>
          <w:sz w:val="18"/>
          <w:szCs w:val="18"/>
        </w:rPr>
        <w:t>kerd</w:t>
      </w:r>
      <w:r w:rsidRPr="004443AA">
        <w:rPr>
          <w:rFonts w:ascii="Garamond" w:eastAsia="Times New Roman" w:hAnsi="Garamond" w:cs="Times New Roman"/>
          <w:sz w:val="20"/>
          <w:szCs w:val="20"/>
        </w:rPr>
        <w:t>, hence the name: al-Kerrada'.</w:t>
      </w:r>
    </w:p>
    <w:p w:rsidR="00F101BF" w:rsidRPr="004443AA" w:rsidRDefault="00F101BF" w:rsidP="00F101BF">
      <w:pPr>
        <w:pStyle w:val="ListParagraph"/>
        <w:jc w:val="right"/>
        <w:rPr>
          <w:rFonts w:ascii="Garamond" w:eastAsia="Times New Roman" w:hAnsi="Garamond" w:cs="Times New Roman"/>
          <w:i/>
          <w:iCs/>
          <w:sz w:val="20"/>
          <w:szCs w:val="20"/>
        </w:rPr>
      </w:pPr>
      <w:r w:rsidRPr="004443AA">
        <w:rPr>
          <w:rFonts w:ascii="Garamond" w:eastAsia="Times New Roman" w:hAnsi="Garamond" w:cs="Times New Roman"/>
          <w:i/>
          <w:iCs/>
          <w:sz w:val="20"/>
          <w:szCs w:val="20"/>
        </w:rPr>
        <w:t>page 037</w:t>
      </w:r>
    </w:p>
    <w:p w:rsidR="00A76447" w:rsidRPr="004443AA" w:rsidRDefault="00A76447" w:rsidP="0030611E">
      <w:pPr>
        <w:numPr>
          <w:ilvl w:val="0"/>
          <w:numId w:val="5"/>
        </w:numPr>
        <w:ind w:left="0"/>
        <w:jc w:val="both"/>
        <w:rPr>
          <w:rFonts w:ascii="Garamond" w:eastAsia="Times New Roman" w:hAnsi="Garamond" w:cs="Times New Roman"/>
          <w:sz w:val="20"/>
          <w:szCs w:val="20"/>
        </w:rPr>
      </w:pPr>
      <w:r w:rsidRPr="004443AA">
        <w:rPr>
          <w:rFonts w:ascii="Garamond" w:eastAsia="Times New Roman" w:hAnsi="Garamond" w:cs="Times New Roman"/>
          <w:b/>
          <w:bCs/>
          <w:sz w:val="20"/>
          <w:szCs w:val="20"/>
        </w:rPr>
        <w:t>Riqa'</w:t>
      </w:r>
      <w:r w:rsidRPr="004443AA">
        <w:rPr>
          <w:rFonts w:ascii="Garamond" w:eastAsia="Times New Roman" w:hAnsi="Garamond" w:cs="Times New Roman"/>
          <w:sz w:val="20"/>
          <w:szCs w:val="20"/>
        </w:rPr>
        <w:t>: In 1908, Musil also stopped here, mentioning that it was another military station, under the protection of the Qumsha clan of the 'Sba'a tribe'. [</w:t>
      </w:r>
      <w:r w:rsidR="00C4537C" w:rsidRPr="004443AA">
        <w:rPr>
          <w:rFonts w:ascii="Garamond" w:eastAsia="Times New Roman" w:hAnsi="Garamond" w:cs="Times New Roman"/>
          <w:sz w:val="20"/>
          <w:szCs w:val="20"/>
        </w:rPr>
        <w:t>PALM</w:t>
      </w:r>
      <w:r w:rsidRPr="004443AA">
        <w:rPr>
          <w:rFonts w:ascii="Garamond" w:eastAsia="Times New Roman" w:hAnsi="Garamond" w:cs="Times New Roman"/>
          <w:sz w:val="20"/>
          <w:szCs w:val="20"/>
        </w:rPr>
        <w:t xml:space="preserve">, 84-85] </w:t>
      </w:r>
    </w:p>
    <w:p w:rsidR="00B864D6" w:rsidRPr="004443AA" w:rsidRDefault="00A76447" w:rsidP="00B864D6">
      <w:pPr>
        <w:numPr>
          <w:ilvl w:val="0"/>
          <w:numId w:val="5"/>
        </w:numPr>
        <w:ind w:left="0"/>
        <w:jc w:val="both"/>
        <w:rPr>
          <w:rFonts w:ascii="Garamond" w:eastAsia="Times New Roman" w:hAnsi="Garamond" w:cs="Times New Roman"/>
          <w:b/>
          <w:bCs/>
          <w:sz w:val="20"/>
          <w:szCs w:val="20"/>
        </w:rPr>
      </w:pPr>
      <w:r w:rsidRPr="004443AA">
        <w:rPr>
          <w:rFonts w:ascii="Garamond" w:eastAsia="Times New Roman" w:hAnsi="Garamond" w:cs="Times New Roman"/>
          <w:b/>
          <w:bCs/>
          <w:sz w:val="20"/>
          <w:szCs w:val="20"/>
        </w:rPr>
        <w:t>Shammar</w:t>
      </w:r>
      <w:r w:rsidRPr="004443AA">
        <w:rPr>
          <w:rFonts w:ascii="Garamond" w:eastAsia="Times New Roman" w:hAnsi="Garamond" w:cs="Times New Roman"/>
          <w:sz w:val="20"/>
          <w:szCs w:val="20"/>
        </w:rPr>
        <w:t xml:space="preserve">: A Bedouin tribe mainly in Saudi Arabia, central, and western Iraq. It is the second largest Bedouin tribe of the Arabian Peninsula. They are part of the </w:t>
      </w:r>
      <w:r w:rsidR="001E3AF5" w:rsidRPr="004443AA">
        <w:rPr>
          <w:rFonts w:ascii="Garamond" w:eastAsia="Times New Roman" w:hAnsi="Garamond" w:cs="Times New Roman"/>
          <w:sz w:val="20"/>
          <w:szCs w:val="20"/>
        </w:rPr>
        <w:t xml:space="preserve">Tayy </w:t>
      </w:r>
      <w:r w:rsidRPr="004443AA">
        <w:rPr>
          <w:rFonts w:ascii="Garamond" w:eastAsia="Times New Roman" w:hAnsi="Garamond" w:cs="Times New Roman"/>
          <w:sz w:val="20"/>
          <w:szCs w:val="20"/>
        </w:rPr>
        <w:t xml:space="preserve">tribe, originally from Yemen. For centuries, they lived a sedentary lifestyle until they became camel herders and horse breeders in Northern Najd and expanded north into Iraq during the seventeenth century. </w:t>
      </w:r>
    </w:p>
    <w:p w:rsidR="00B864D6" w:rsidRPr="004443AA" w:rsidRDefault="00AC0037" w:rsidP="00AC0037">
      <w:pPr>
        <w:numPr>
          <w:ilvl w:val="0"/>
          <w:numId w:val="5"/>
        </w:numPr>
        <w:ind w:left="0"/>
        <w:jc w:val="both"/>
        <w:rPr>
          <w:rFonts w:ascii="Garamond" w:eastAsia="Times New Roman" w:hAnsi="Garamond" w:cs="Times New Roman"/>
          <w:b/>
          <w:bCs/>
          <w:sz w:val="20"/>
          <w:szCs w:val="20"/>
        </w:rPr>
      </w:pPr>
      <w:r w:rsidRPr="004443AA">
        <w:rPr>
          <w:rFonts w:ascii="Garamond" w:eastAsia="Times New Roman" w:hAnsi="Garamond" w:cstheme="majorBidi"/>
          <w:b/>
          <w:bCs/>
          <w:sz w:val="20"/>
          <w:szCs w:val="20"/>
        </w:rPr>
        <w:t>Fahad ibn Idhghayyim ibn Haddal</w:t>
      </w:r>
      <w:r w:rsidR="00B864D6" w:rsidRPr="004443AA">
        <w:rPr>
          <w:rFonts w:ascii="Garamond" w:eastAsia="Times New Roman" w:hAnsi="Garamond" w:cstheme="majorBidi"/>
          <w:b/>
          <w:bCs/>
          <w:sz w:val="20"/>
          <w:szCs w:val="20"/>
        </w:rPr>
        <w:t>:</w:t>
      </w:r>
      <w:r w:rsidR="00B864D6" w:rsidRPr="004443AA">
        <w:rPr>
          <w:rFonts w:ascii="Garamond" w:eastAsia="Times New Roman" w:hAnsi="Garamond" w:cstheme="majorBidi"/>
          <w:sz w:val="20"/>
          <w:szCs w:val="20"/>
        </w:rPr>
        <w:t xml:space="preserve">  The correct name is Fahad ibn D’ghayyim ibn </w:t>
      </w:r>
      <w:r w:rsidRPr="004443AA">
        <w:rPr>
          <w:rFonts w:ascii="Garamond" w:eastAsia="Times New Roman" w:hAnsi="Garamond" w:cstheme="majorBidi"/>
          <w:sz w:val="20"/>
          <w:szCs w:val="20"/>
        </w:rPr>
        <w:t>Hadhdhal</w:t>
      </w:r>
      <w:r w:rsidR="00B864D6" w:rsidRPr="004443AA">
        <w:rPr>
          <w:rFonts w:ascii="Garamond" w:eastAsia="Times New Roman" w:hAnsi="Garamond" w:cstheme="majorBidi"/>
          <w:sz w:val="20"/>
          <w:szCs w:val="20"/>
        </w:rPr>
        <w:t>.  He and his cousin, Fahad ibn Mohsen, were influential sheikhs of the I’niza tribe and controlled the roads across the desert.</w:t>
      </w:r>
    </w:p>
    <w:p w:rsidR="00B87A96" w:rsidRPr="004443AA" w:rsidRDefault="00A76447" w:rsidP="00B87A96">
      <w:pPr>
        <w:numPr>
          <w:ilvl w:val="0"/>
          <w:numId w:val="5"/>
        </w:numPr>
        <w:ind w:left="0"/>
        <w:jc w:val="both"/>
        <w:rPr>
          <w:rFonts w:ascii="Garamond" w:eastAsia="Times New Roman" w:hAnsi="Garamond" w:cs="Times New Roman"/>
          <w:sz w:val="20"/>
          <w:szCs w:val="20"/>
        </w:rPr>
      </w:pPr>
      <w:r w:rsidRPr="004443AA">
        <w:rPr>
          <w:rFonts w:ascii="Garamond" w:eastAsia="Times New Roman" w:hAnsi="Garamond" w:cs="Times New Roman"/>
          <w:b/>
          <w:bCs/>
          <w:sz w:val="20"/>
          <w:szCs w:val="20"/>
        </w:rPr>
        <w:t>Howdaj</w:t>
      </w:r>
      <w:r w:rsidRPr="004443AA">
        <w:rPr>
          <w:rFonts w:ascii="Garamond" w:eastAsia="Times New Roman" w:hAnsi="Garamond" w:cs="Times New Roman"/>
          <w:sz w:val="20"/>
          <w:szCs w:val="20"/>
        </w:rPr>
        <w:t>: (Ar.) A camel litter usually used by women on long journeys.</w:t>
      </w:r>
    </w:p>
    <w:p w:rsidR="00561BFE" w:rsidRPr="004443AA" w:rsidRDefault="00A76447" w:rsidP="004443AA">
      <w:pPr>
        <w:numPr>
          <w:ilvl w:val="0"/>
          <w:numId w:val="5"/>
        </w:numPr>
        <w:ind w:left="0"/>
        <w:jc w:val="both"/>
        <w:rPr>
          <w:rFonts w:ascii="Garamond" w:eastAsia="Times New Roman" w:hAnsi="Garamond" w:cs="Times New Roman"/>
          <w:sz w:val="20"/>
          <w:szCs w:val="20"/>
        </w:rPr>
      </w:pPr>
      <w:r w:rsidRPr="004443AA">
        <w:rPr>
          <w:rFonts w:ascii="Garamond" w:eastAsia="Times New Roman" w:hAnsi="Garamond" w:cs="Times New Roman"/>
          <w:b/>
          <w:bCs/>
          <w:sz w:val="20"/>
          <w:szCs w:val="20"/>
        </w:rPr>
        <w:t>Palmyra</w:t>
      </w:r>
      <w:r w:rsidRPr="004443AA">
        <w:rPr>
          <w:rFonts w:ascii="Garamond" w:eastAsia="Times New Roman" w:hAnsi="Garamond" w:cs="Times New Roman"/>
          <w:sz w:val="20"/>
          <w:szCs w:val="20"/>
        </w:rPr>
        <w:t xml:space="preserve">: </w:t>
      </w:r>
      <w:r w:rsidR="00B87A96" w:rsidRPr="004443AA">
        <w:rPr>
          <w:rFonts w:ascii="Garamond" w:eastAsia="Times New Roman" w:hAnsi="Garamond" w:cs="Times New Roman"/>
          <w:sz w:val="20"/>
          <w:szCs w:val="20"/>
        </w:rPr>
        <w:t>(Ar.</w:t>
      </w:r>
      <w:r w:rsidR="00561BFE" w:rsidRPr="004443AA">
        <w:rPr>
          <w:rFonts w:ascii="Garamond" w:eastAsia="Times New Roman" w:hAnsi="Garamond" w:cs="Times New Roman"/>
          <w:sz w:val="20"/>
          <w:szCs w:val="20"/>
        </w:rPr>
        <w:t xml:space="preserve"> </w:t>
      </w:r>
      <w:r w:rsidR="00B87A96" w:rsidRPr="004443AA">
        <w:rPr>
          <w:rFonts w:asciiTheme="majorBidi" w:eastAsia="Times New Roman" w:hAnsiTheme="majorBidi" w:cstheme="majorBidi"/>
          <w:i/>
          <w:iCs/>
          <w:sz w:val="18"/>
          <w:szCs w:val="18"/>
        </w:rPr>
        <w:t>Tadmor</w:t>
      </w:r>
      <w:r w:rsidR="00B87A96" w:rsidRPr="004443AA">
        <w:rPr>
          <w:rFonts w:ascii="Garamond" w:eastAsia="Times New Roman" w:hAnsi="Garamond" w:cs="Times New Roman"/>
          <w:i/>
          <w:iCs/>
          <w:sz w:val="20"/>
          <w:szCs w:val="20"/>
        </w:rPr>
        <w:t xml:space="preserve">, </w:t>
      </w:r>
      <w:r w:rsidR="00B87A96" w:rsidRPr="004443AA">
        <w:rPr>
          <w:rFonts w:asciiTheme="majorBidi" w:eastAsia="Times New Roman" w:hAnsiTheme="majorBidi" w:cstheme="majorBidi"/>
          <w:i/>
          <w:iCs/>
          <w:sz w:val="18"/>
          <w:szCs w:val="18"/>
        </w:rPr>
        <w:t>Tadmur</w:t>
      </w:r>
      <w:r w:rsidR="00561BFE" w:rsidRPr="004443AA">
        <w:rPr>
          <w:rFonts w:ascii="Garamond" w:eastAsia="Times New Roman" w:hAnsi="Garamond" w:cs="Times New Roman"/>
          <w:sz w:val="20"/>
          <w:szCs w:val="20"/>
        </w:rPr>
        <w:t>)</w:t>
      </w:r>
      <w:r w:rsidR="00B87A96" w:rsidRPr="004443AA">
        <w:rPr>
          <w:rFonts w:ascii="Garamond" w:eastAsia="Times New Roman" w:hAnsi="Garamond" w:cs="Times New Roman"/>
          <w:sz w:val="20"/>
          <w:szCs w:val="20"/>
        </w:rPr>
        <w:t xml:space="preserve"> An important city in ancient times, located in the Syrian desert, 145 km/90 miles east of Hims. The name 'Palmyra', an original Greek translation of the Aramaic name </w:t>
      </w:r>
      <w:r w:rsidR="00B87A96" w:rsidRPr="004443AA">
        <w:rPr>
          <w:rFonts w:asciiTheme="majorBidi" w:eastAsia="Times New Roman" w:hAnsiTheme="majorBidi" w:cstheme="majorBidi"/>
          <w:i/>
          <w:iCs/>
          <w:sz w:val="18"/>
          <w:szCs w:val="18"/>
        </w:rPr>
        <w:t>Tadmor</w:t>
      </w:r>
      <w:r w:rsidR="00B87A96" w:rsidRPr="004443AA">
        <w:rPr>
          <w:rFonts w:ascii="Garamond" w:eastAsia="Times New Roman" w:hAnsi="Garamond" w:cs="Times New Roman"/>
          <w:sz w:val="20"/>
          <w:szCs w:val="20"/>
        </w:rPr>
        <w:t>, means “palm tree”. From the first until the 12th century C.E., Palmyra flourished as a caravan station and grew steadily in importance because of its location on the caravan route connecting Mesopotamia and Syria.  In the 3d century, it was an vital link in Roman defenses against the Parthians and Persians.  It is most famous for Queen Zenobia, who was captured, imprisoned, and executed by the Roman Emperor Aurelian in 272 after a brief attempt at independence which threatened to deprive the empire of lucrative trade tariffs. Palmyra fell into steep decline following the Arab invasion of Syria in the 7</w:t>
      </w:r>
      <w:r w:rsidR="00B87A96" w:rsidRPr="004443AA">
        <w:rPr>
          <w:rFonts w:ascii="Garamond" w:eastAsia="Times New Roman" w:hAnsi="Garamond" w:cs="Times New Roman"/>
          <w:sz w:val="20"/>
          <w:szCs w:val="20"/>
          <w:vertAlign w:val="superscript"/>
        </w:rPr>
        <w:t>th</w:t>
      </w:r>
      <w:r w:rsidR="00B87A96" w:rsidRPr="004443AA">
        <w:rPr>
          <w:rFonts w:ascii="Garamond" w:eastAsia="Times New Roman" w:hAnsi="Garamond" w:cs="Times New Roman"/>
          <w:sz w:val="20"/>
          <w:szCs w:val="20"/>
        </w:rPr>
        <w:t xml:space="preserve"> century.  It was rediscovered and became a tourist destination in the after its rediscovery in 1678 and the 1753 publication of Robert Wood’s description of the ruins.</w:t>
      </w:r>
      <w:r w:rsidR="00B87A96" w:rsidRPr="00B87A96">
        <w:rPr>
          <w:rFonts w:ascii="Garamond" w:eastAsia="Times New Roman" w:hAnsi="Garamond" w:cs="Times New Roman"/>
        </w:rPr>
        <w:t xml:space="preserve"> </w:t>
      </w:r>
      <w:r w:rsidR="00B87A96" w:rsidRPr="004443AA">
        <w:rPr>
          <w:rFonts w:ascii="Garamond" w:eastAsia="Times New Roman" w:hAnsi="Garamond" w:cs="Times New Roman"/>
          <w:sz w:val="20"/>
          <w:szCs w:val="20"/>
        </w:rPr>
        <w:lastRenderedPageBreak/>
        <w:t>[</w:t>
      </w:r>
      <w:r w:rsidR="00B87A96" w:rsidRPr="004443AA">
        <w:rPr>
          <w:rFonts w:ascii="Garamond" w:eastAsia="Times New Roman" w:hAnsi="Garamond" w:cs="Times New Roman"/>
          <w:i/>
          <w:iCs/>
          <w:sz w:val="20"/>
          <w:szCs w:val="20"/>
        </w:rPr>
        <w:t xml:space="preserve">Encyclopedia of Islam, </w:t>
      </w:r>
      <w:r w:rsidR="00B87A96" w:rsidRPr="004443AA">
        <w:rPr>
          <w:rFonts w:ascii="Garamond" w:eastAsia="Times New Roman" w:hAnsi="Garamond" w:cs="Times New Roman"/>
          <w:i/>
          <w:iCs/>
          <w:spacing w:val="20"/>
          <w:sz w:val="20"/>
          <w:szCs w:val="20"/>
        </w:rPr>
        <w:t>"</w:t>
      </w:r>
      <w:r w:rsidR="00B87A96" w:rsidRPr="004443AA">
        <w:rPr>
          <w:rFonts w:ascii="Garamond" w:eastAsia="Times New Roman" w:hAnsi="Garamond" w:cs="Times New Roman"/>
          <w:i/>
          <w:iCs/>
          <w:sz w:val="20"/>
          <w:szCs w:val="20"/>
        </w:rPr>
        <w:t>Tadmo</w:t>
      </w:r>
      <w:r w:rsidR="00B87A96" w:rsidRPr="004443AA">
        <w:rPr>
          <w:rFonts w:ascii="Garamond" w:eastAsia="Times New Roman" w:hAnsi="Garamond" w:cs="Times New Roman"/>
          <w:i/>
          <w:iCs/>
          <w:spacing w:val="20"/>
          <w:sz w:val="20"/>
          <w:szCs w:val="20"/>
        </w:rPr>
        <w:t>r</w:t>
      </w:r>
      <w:r w:rsidR="00B87A96" w:rsidRPr="004443AA">
        <w:rPr>
          <w:rFonts w:ascii="Garamond" w:eastAsia="Times New Roman" w:hAnsi="Garamond" w:cs="Times New Roman"/>
          <w:spacing w:val="20"/>
          <w:sz w:val="20"/>
          <w:szCs w:val="20"/>
        </w:rPr>
        <w:t>"]</w:t>
      </w:r>
      <w:r w:rsidR="004443AA" w:rsidRPr="004443AA">
        <w:rPr>
          <w:rFonts w:ascii="Garamond" w:eastAsia="Times New Roman" w:hAnsi="Garamond" w:cs="Times New Roman"/>
          <w:spacing w:val="-20"/>
          <w:sz w:val="20"/>
          <w:szCs w:val="20"/>
        </w:rPr>
        <w:t xml:space="preserve"> </w:t>
      </w:r>
      <w:r w:rsidR="00B87A96" w:rsidRPr="004443AA">
        <w:rPr>
          <w:rFonts w:ascii="Garamond" w:eastAsia="Times New Roman" w:hAnsi="Garamond" w:cs="Times New Roman"/>
          <w:sz w:val="20"/>
          <w:szCs w:val="20"/>
        </w:rPr>
        <w:t xml:space="preserve">The monumental ruins of Palmyra described and sketched by Alexander are still visible and can be seen in many sources. </w:t>
      </w:r>
    </w:p>
    <w:p w:rsidR="00B87A96" w:rsidRPr="004443AA" w:rsidRDefault="00B87A96" w:rsidP="00561BFE">
      <w:pPr>
        <w:jc w:val="both"/>
        <w:rPr>
          <w:rFonts w:ascii="Garamond" w:eastAsia="Times New Roman" w:hAnsi="Garamond" w:cs="Times New Roman"/>
          <w:sz w:val="20"/>
          <w:szCs w:val="20"/>
        </w:rPr>
      </w:pPr>
      <w:r w:rsidRPr="004443AA">
        <w:rPr>
          <w:rFonts w:ascii="Garamond" w:eastAsia="Times New Roman" w:hAnsi="Garamond" w:cs="Times New Roman"/>
          <w:b/>
          <w:bCs/>
          <w:sz w:val="20"/>
          <w:szCs w:val="20"/>
        </w:rPr>
        <w:t>For example</w:t>
      </w:r>
      <w:r w:rsidR="00561BFE" w:rsidRPr="004443AA">
        <w:rPr>
          <w:rFonts w:ascii="Garamond" w:eastAsia="Times New Roman" w:hAnsi="Garamond" w:cs="Times New Roman"/>
          <w:sz w:val="20"/>
          <w:szCs w:val="20"/>
        </w:rPr>
        <w:t>:</w:t>
      </w:r>
    </w:p>
    <w:p w:rsidR="00765C51" w:rsidRPr="004443AA" w:rsidRDefault="00E03A62" w:rsidP="00765C51">
      <w:pPr>
        <w:jc w:val="both"/>
        <w:rPr>
          <w:rFonts w:ascii="Garamond" w:eastAsia="Times New Roman" w:hAnsi="Garamond" w:cs="Times New Roman"/>
          <w:sz w:val="20"/>
          <w:szCs w:val="20"/>
        </w:rPr>
      </w:pPr>
      <w:hyperlink r:id="rId10" w:anchor="City_remains" w:history="1">
        <w:r w:rsidR="00B87A96" w:rsidRPr="004443AA">
          <w:rPr>
            <w:rStyle w:val="Hyperlink"/>
            <w:rFonts w:ascii="Garamond" w:eastAsia="Times New Roman" w:hAnsi="Garamond"/>
            <w:b/>
            <w:bCs/>
            <w:color w:val="auto"/>
            <w:sz w:val="18"/>
            <w:szCs w:val="18"/>
            <w:u w:val="none"/>
          </w:rPr>
          <w:t>http:</w:t>
        </w:r>
        <w:r w:rsidR="00B87A96" w:rsidRPr="004443AA">
          <w:rPr>
            <w:rStyle w:val="Hyperlink"/>
            <w:rFonts w:ascii="Garamond" w:eastAsia="Times New Roman" w:hAnsi="Garamond"/>
            <w:color w:val="auto"/>
            <w:sz w:val="18"/>
            <w:szCs w:val="18"/>
            <w:u w:val="none"/>
          </w:rPr>
          <w:t>//</w:t>
        </w:r>
        <w:r w:rsidR="00B87A96" w:rsidRPr="004443AA">
          <w:rPr>
            <w:rStyle w:val="Hyperlink"/>
            <w:rFonts w:ascii="Garamond" w:eastAsia="Times New Roman" w:hAnsi="Garamond"/>
            <w:color w:val="auto"/>
            <w:spacing w:val="6"/>
            <w:sz w:val="20"/>
            <w:szCs w:val="20"/>
            <w:u w:val="none"/>
          </w:rPr>
          <w:t>en.wikipedia.org/wiki/Palmyra#City_remains</w:t>
        </w:r>
      </w:hyperlink>
    </w:p>
    <w:p w:rsidR="0075132B" w:rsidRPr="004443AA" w:rsidRDefault="0075132B" w:rsidP="0075132B">
      <w:pPr>
        <w:pStyle w:val="ListParagraph"/>
        <w:jc w:val="right"/>
        <w:rPr>
          <w:rFonts w:ascii="Garamond" w:eastAsia="Times New Roman" w:hAnsi="Garamond" w:cs="Times New Roman"/>
          <w:i/>
          <w:iCs/>
          <w:sz w:val="20"/>
          <w:szCs w:val="20"/>
        </w:rPr>
      </w:pPr>
      <w:r w:rsidRPr="004443AA">
        <w:rPr>
          <w:rFonts w:ascii="Garamond" w:eastAsia="Times New Roman" w:hAnsi="Garamond" w:cs="Times New Roman"/>
          <w:i/>
          <w:iCs/>
          <w:sz w:val="20"/>
          <w:szCs w:val="20"/>
        </w:rPr>
        <w:t>page 038</w:t>
      </w:r>
    </w:p>
    <w:p w:rsidR="00A76447" w:rsidRPr="004443AA" w:rsidRDefault="00A76447" w:rsidP="004265F3">
      <w:pPr>
        <w:numPr>
          <w:ilvl w:val="0"/>
          <w:numId w:val="5"/>
        </w:numPr>
        <w:ind w:left="0"/>
        <w:jc w:val="both"/>
        <w:rPr>
          <w:rFonts w:ascii="Garamond" w:eastAsia="Times New Roman" w:hAnsi="Garamond" w:cs="Times New Roman"/>
          <w:sz w:val="20"/>
          <w:szCs w:val="20"/>
        </w:rPr>
      </w:pPr>
      <w:r w:rsidRPr="004443AA">
        <w:rPr>
          <w:rFonts w:ascii="Garamond" w:eastAsia="Times New Roman" w:hAnsi="Garamond" w:cs="Times New Roman"/>
          <w:b/>
          <w:bCs/>
          <w:sz w:val="20"/>
          <w:szCs w:val="20"/>
        </w:rPr>
        <w:t>Aniza</w:t>
      </w:r>
      <w:r w:rsidRPr="004443AA">
        <w:rPr>
          <w:rFonts w:ascii="Garamond" w:eastAsia="Times New Roman" w:hAnsi="Garamond" w:cs="Times New Roman"/>
          <w:sz w:val="20"/>
          <w:szCs w:val="20"/>
        </w:rPr>
        <w:t xml:space="preserve">: </w:t>
      </w:r>
      <w:r w:rsidR="004265F3" w:rsidRPr="004443AA">
        <w:rPr>
          <w:rFonts w:ascii="Garamond" w:eastAsia="Times New Roman" w:hAnsi="Garamond" w:cs="Times New Roman"/>
          <w:sz w:val="20"/>
          <w:szCs w:val="20"/>
        </w:rPr>
        <w:t>(</w:t>
      </w:r>
      <w:r w:rsidRPr="004443AA">
        <w:rPr>
          <w:rFonts w:asciiTheme="majorBidi" w:eastAsia="Times New Roman" w:hAnsiTheme="majorBidi" w:cstheme="majorBidi"/>
          <w:i/>
          <w:iCs/>
          <w:sz w:val="18"/>
          <w:szCs w:val="18"/>
        </w:rPr>
        <w:t>'Iniza</w:t>
      </w:r>
      <w:r w:rsidR="004265F3" w:rsidRPr="004443AA">
        <w:rPr>
          <w:rFonts w:ascii="Garamond" w:eastAsia="Times New Roman" w:hAnsi="Garamond" w:cs="Times New Roman"/>
          <w:sz w:val="20"/>
          <w:szCs w:val="20"/>
        </w:rPr>
        <w:t>)</w:t>
      </w:r>
      <w:r w:rsidRPr="004443AA">
        <w:rPr>
          <w:rFonts w:ascii="Garamond" w:eastAsia="Times New Roman" w:hAnsi="Garamond" w:cs="Times New Roman"/>
          <w:sz w:val="20"/>
          <w:szCs w:val="20"/>
        </w:rPr>
        <w:t xml:space="preserve"> Bedouin tribe that lives in northern Saudi Arabia, western Iraq and the Syrian steppe. The Royal families of Saudi Arabia, Kuwait and Bahrain are traced to this tribe. The Sheikh General lives in Western Iraq. This is one of the largest Arab Bedouin tribes with clans in Saudi Arabia, Kuwait. Gulf countries, Iraq, Jordan, Palestine, Turkey and Egypt.</w:t>
      </w:r>
    </w:p>
    <w:p w:rsidR="00B87A96" w:rsidRPr="004443AA" w:rsidRDefault="00A76447" w:rsidP="00765C51">
      <w:pPr>
        <w:numPr>
          <w:ilvl w:val="0"/>
          <w:numId w:val="5"/>
        </w:numPr>
        <w:ind w:left="0"/>
        <w:jc w:val="both"/>
        <w:rPr>
          <w:rFonts w:ascii="Garamond" w:eastAsia="Times New Roman" w:hAnsi="Garamond" w:cs="Times New Roman"/>
          <w:sz w:val="20"/>
          <w:szCs w:val="20"/>
        </w:rPr>
      </w:pPr>
      <w:r w:rsidRPr="004443AA">
        <w:rPr>
          <w:rFonts w:ascii="Garamond" w:eastAsia="Times New Roman" w:hAnsi="Garamond" w:cs="Times New Roman"/>
          <w:b/>
          <w:bCs/>
          <w:sz w:val="20"/>
          <w:szCs w:val="20"/>
        </w:rPr>
        <w:t>The Islamic Feast of Sacrifices</w:t>
      </w:r>
      <w:r w:rsidRPr="004443AA">
        <w:rPr>
          <w:rFonts w:ascii="Garamond" w:eastAsia="Times New Roman" w:hAnsi="Garamond" w:cs="Times New Roman"/>
          <w:sz w:val="20"/>
          <w:szCs w:val="20"/>
        </w:rPr>
        <w:t xml:space="preserve">: </w:t>
      </w:r>
      <w:r w:rsidRPr="004443AA">
        <w:rPr>
          <w:rFonts w:asciiTheme="majorBidi" w:eastAsia="Times New Roman" w:hAnsiTheme="majorBidi" w:cstheme="majorBidi"/>
          <w:i/>
          <w:iCs/>
          <w:sz w:val="18"/>
          <w:szCs w:val="18"/>
        </w:rPr>
        <w:t>Eid al-Adha</w:t>
      </w:r>
      <w:r w:rsidRPr="004443AA">
        <w:rPr>
          <w:rFonts w:ascii="Garamond" w:eastAsia="Times New Roman" w:hAnsi="Garamond" w:cs="Times New Roman"/>
          <w:sz w:val="20"/>
          <w:szCs w:val="20"/>
        </w:rPr>
        <w:t xml:space="preserve"> (Ar.) falls on the tenth day of the Islamic month of </w:t>
      </w:r>
      <w:r w:rsidRPr="004443AA">
        <w:rPr>
          <w:rFonts w:asciiTheme="majorBidi" w:eastAsia="Times New Roman" w:hAnsiTheme="majorBidi" w:cstheme="majorBidi"/>
          <w:i/>
          <w:iCs/>
          <w:sz w:val="18"/>
          <w:szCs w:val="18"/>
        </w:rPr>
        <w:t>Dhul Hijjah</w:t>
      </w:r>
      <w:r w:rsidRPr="004443AA">
        <w:rPr>
          <w:rFonts w:asciiTheme="majorBidi" w:eastAsia="Times New Roman" w:hAnsiTheme="majorBidi" w:cstheme="majorBidi"/>
          <w:sz w:val="18"/>
          <w:szCs w:val="18"/>
        </w:rPr>
        <w:t xml:space="preserve">. </w:t>
      </w:r>
      <w:r w:rsidRPr="004443AA">
        <w:rPr>
          <w:rFonts w:asciiTheme="majorBidi" w:eastAsia="Times New Roman" w:hAnsiTheme="majorBidi" w:cstheme="majorBidi"/>
          <w:i/>
          <w:iCs/>
          <w:sz w:val="18"/>
          <w:szCs w:val="18"/>
        </w:rPr>
        <w:t>Eid al-Adha</w:t>
      </w:r>
      <w:r w:rsidRPr="004443AA">
        <w:rPr>
          <w:rFonts w:ascii="Garamond" w:eastAsia="Times New Roman" w:hAnsi="Garamond" w:cs="Times New Roman"/>
          <w:sz w:val="20"/>
          <w:szCs w:val="20"/>
        </w:rPr>
        <w:t xml:space="preserve"> is celebrated by Muslims in commemoration of the Prophet Ibrahim's (Abraham's) willingness to sacrifice his son Ismael for God.</w:t>
      </w:r>
    </w:p>
    <w:p w:rsidR="00B87A96" w:rsidRPr="004443AA" w:rsidRDefault="00B87A96" w:rsidP="00B87A96">
      <w:pPr>
        <w:pStyle w:val="ListParagraph"/>
        <w:jc w:val="right"/>
        <w:rPr>
          <w:rFonts w:ascii="Garamond" w:eastAsia="Times New Roman" w:hAnsi="Garamond" w:cs="Times New Roman"/>
          <w:i/>
          <w:iCs/>
          <w:sz w:val="20"/>
          <w:szCs w:val="20"/>
        </w:rPr>
      </w:pPr>
      <w:r w:rsidRPr="004443AA">
        <w:rPr>
          <w:rFonts w:ascii="Garamond" w:eastAsia="Times New Roman" w:hAnsi="Garamond" w:cs="Times New Roman"/>
          <w:i/>
          <w:iCs/>
          <w:sz w:val="20"/>
          <w:szCs w:val="20"/>
        </w:rPr>
        <w:t>page 039</w:t>
      </w:r>
    </w:p>
    <w:p w:rsidR="00B87A96" w:rsidRPr="004443AA" w:rsidRDefault="00A76447" w:rsidP="004265F3">
      <w:pPr>
        <w:numPr>
          <w:ilvl w:val="0"/>
          <w:numId w:val="5"/>
        </w:numPr>
        <w:ind w:left="0"/>
        <w:jc w:val="both"/>
        <w:rPr>
          <w:rFonts w:ascii="Garamond" w:eastAsia="Times New Roman" w:hAnsi="Garamond" w:cs="Times New Roman"/>
          <w:sz w:val="20"/>
          <w:szCs w:val="20"/>
        </w:rPr>
      </w:pPr>
      <w:r w:rsidRPr="004443AA">
        <w:rPr>
          <w:rFonts w:ascii="Garamond" w:eastAsia="Times New Roman" w:hAnsi="Garamond" w:cs="Times New Roman"/>
          <w:b/>
          <w:bCs/>
          <w:sz w:val="20"/>
          <w:szCs w:val="20"/>
        </w:rPr>
        <w:t>Castle</w:t>
      </w:r>
      <w:r w:rsidRPr="004443AA">
        <w:rPr>
          <w:rFonts w:ascii="Garamond" w:eastAsia="Times New Roman" w:hAnsi="Garamond" w:cs="Times New Roman"/>
          <w:sz w:val="20"/>
          <w:szCs w:val="20"/>
        </w:rPr>
        <w:t xml:space="preserve">: </w:t>
      </w:r>
      <w:r w:rsidR="004265F3" w:rsidRPr="004443AA">
        <w:rPr>
          <w:rFonts w:ascii="Garamond" w:eastAsia="Times New Roman" w:hAnsi="Garamond" w:cs="Times New Roman"/>
          <w:sz w:val="20"/>
          <w:szCs w:val="20"/>
        </w:rPr>
        <w:t>(</w:t>
      </w:r>
      <w:r w:rsidR="00B87A96" w:rsidRPr="004443AA">
        <w:rPr>
          <w:rFonts w:ascii="Garamond" w:hAnsi="Garamond"/>
          <w:sz w:val="20"/>
          <w:szCs w:val="20"/>
        </w:rPr>
        <w:t>Fakhr al-Din al-Ma'ani Castle</w:t>
      </w:r>
      <w:r w:rsidR="004265F3" w:rsidRPr="004443AA">
        <w:rPr>
          <w:rFonts w:ascii="Garamond" w:hAnsi="Garamond"/>
          <w:sz w:val="20"/>
          <w:szCs w:val="20"/>
        </w:rPr>
        <w:t>)</w:t>
      </w:r>
      <w:r w:rsidR="00B87A96" w:rsidRPr="004443AA">
        <w:rPr>
          <w:rFonts w:ascii="Garamond" w:hAnsi="Garamond"/>
          <w:sz w:val="20"/>
          <w:szCs w:val="20"/>
        </w:rPr>
        <w:t xml:space="preserve"> </w:t>
      </w:r>
      <w:r w:rsidR="00B87A96" w:rsidRPr="004443AA">
        <w:rPr>
          <w:rFonts w:ascii="Garamond" w:eastAsia="Times New Roman" w:hAnsi="Garamond" w:cs="Times New Roman"/>
          <w:sz w:val="20"/>
          <w:szCs w:val="20"/>
        </w:rPr>
        <w:t>Situated on a mountaintop to the West of Palmyra, the Arab fort known as Palmyra Castle (</w:t>
      </w:r>
      <w:r w:rsidR="00B87A96" w:rsidRPr="004B699C">
        <w:rPr>
          <w:rFonts w:asciiTheme="majorBidi" w:eastAsia="Times New Roman" w:hAnsiTheme="majorBidi" w:cstheme="majorBidi"/>
          <w:i/>
          <w:iCs/>
          <w:sz w:val="18"/>
          <w:szCs w:val="18"/>
        </w:rPr>
        <w:t>Qalat Tadmor</w:t>
      </w:r>
      <w:r w:rsidR="00B87A96" w:rsidRPr="004443AA">
        <w:rPr>
          <w:rFonts w:ascii="Garamond" w:eastAsia="Times New Roman" w:hAnsi="Garamond" w:cs="Times New Roman"/>
          <w:sz w:val="20"/>
          <w:szCs w:val="20"/>
        </w:rPr>
        <w:t xml:space="preserve">, or </w:t>
      </w:r>
      <w:r w:rsidR="00B87A96" w:rsidRPr="004B699C">
        <w:rPr>
          <w:rFonts w:asciiTheme="majorBidi" w:eastAsia="Times New Roman" w:hAnsiTheme="majorBidi" w:cstheme="majorBidi"/>
          <w:i/>
          <w:iCs/>
          <w:sz w:val="18"/>
          <w:szCs w:val="18"/>
        </w:rPr>
        <w:t>Qalat ibn Ma'an</w:t>
      </w:r>
      <w:r w:rsidR="00B87A96" w:rsidRPr="004443AA">
        <w:rPr>
          <w:rFonts w:ascii="Garamond" w:eastAsia="Times New Roman" w:hAnsi="Garamond" w:cs="Times New Roman"/>
          <w:sz w:val="20"/>
          <w:szCs w:val="20"/>
        </w:rPr>
        <w:t xml:space="preserve">) was originally built during the Ayubid era (12-13th century) and then reconstructed and extended by the Lebanese Emir Fakhr Al-Din ibn Ma'ani in the 17th century to prevent Ottoman encroachment. His plans were unsuccessful and he was captured and executed by the Ottomans in 1635. The castle was surrounded by a moat and only accessible by drawbridge.  </w:t>
      </w:r>
      <w:r w:rsidR="00B87A96" w:rsidRPr="004443AA">
        <w:rPr>
          <w:rFonts w:ascii="Garamond" w:eastAsia="Times New Roman" w:hAnsi="Garamond" w:cs="Times New Roman"/>
          <w:b/>
          <w:bCs/>
          <w:sz w:val="20"/>
          <w:szCs w:val="20"/>
        </w:rPr>
        <w:t>See</w:t>
      </w:r>
      <w:r w:rsidR="00B87A96" w:rsidRPr="004443AA">
        <w:rPr>
          <w:rFonts w:ascii="Garamond" w:eastAsia="Times New Roman" w:hAnsi="Garamond" w:cs="Times New Roman"/>
          <w:sz w:val="20"/>
          <w:szCs w:val="20"/>
        </w:rPr>
        <w:t xml:space="preserve">: </w:t>
      </w:r>
      <w:r w:rsidR="00B87A96" w:rsidRPr="004B699C">
        <w:rPr>
          <w:rFonts w:ascii="Garamond" w:eastAsia="Times New Roman" w:hAnsi="Garamond" w:cs="Times New Roman"/>
          <w:sz w:val="18"/>
          <w:szCs w:val="18"/>
        </w:rPr>
        <w:t>http://</w:t>
      </w:r>
      <w:r w:rsidR="00B87A96" w:rsidRPr="004443AA">
        <w:rPr>
          <w:rFonts w:ascii="Garamond" w:eastAsia="Times New Roman" w:hAnsi="Garamond" w:cs="Times New Roman"/>
          <w:sz w:val="20"/>
          <w:szCs w:val="20"/>
        </w:rPr>
        <w:t>en.wikipedia.org/wiki/Fakhr-al-Din_al-Maani_Castle</w:t>
      </w:r>
    </w:p>
    <w:p w:rsidR="0075132B" w:rsidRPr="004B699C" w:rsidRDefault="0075132B" w:rsidP="00B87A96">
      <w:pPr>
        <w:jc w:val="right"/>
        <w:rPr>
          <w:rFonts w:ascii="Garamond" w:eastAsia="Times New Roman" w:hAnsi="Garamond" w:cs="Times New Roman"/>
          <w:i/>
          <w:iCs/>
          <w:sz w:val="20"/>
          <w:szCs w:val="20"/>
        </w:rPr>
      </w:pPr>
      <w:r w:rsidRPr="004B699C">
        <w:rPr>
          <w:rFonts w:ascii="Garamond" w:eastAsia="Times New Roman" w:hAnsi="Garamond" w:cs="Times New Roman"/>
          <w:i/>
          <w:iCs/>
          <w:sz w:val="20"/>
          <w:szCs w:val="20"/>
        </w:rPr>
        <w:t>page 040</w:t>
      </w:r>
    </w:p>
    <w:p w:rsidR="00FC0444" w:rsidRPr="004B699C" w:rsidRDefault="00A76447" w:rsidP="005264FE">
      <w:pPr>
        <w:numPr>
          <w:ilvl w:val="0"/>
          <w:numId w:val="5"/>
        </w:numPr>
        <w:ind w:left="0"/>
        <w:jc w:val="both"/>
        <w:rPr>
          <w:rFonts w:ascii="Garamond" w:eastAsia="Times New Roman" w:hAnsi="Garamond" w:cs="Times New Roman"/>
          <w:sz w:val="20"/>
          <w:szCs w:val="20"/>
        </w:rPr>
      </w:pPr>
      <w:r w:rsidRPr="004B699C">
        <w:rPr>
          <w:rFonts w:ascii="Garamond" w:eastAsia="Times New Roman" w:hAnsi="Garamond" w:cs="Times New Roman"/>
          <w:b/>
          <w:bCs/>
          <w:sz w:val="20"/>
          <w:szCs w:val="20"/>
        </w:rPr>
        <w:t>Sheikh of Palmyra, Mohammed bin Abdullah</w:t>
      </w:r>
      <w:r w:rsidR="005264FE" w:rsidRPr="004B699C">
        <w:rPr>
          <w:rFonts w:ascii="Garamond" w:eastAsia="Times New Roman" w:hAnsi="Garamond" w:cs="Times New Roman"/>
          <w:sz w:val="20"/>
          <w:szCs w:val="20"/>
        </w:rPr>
        <w:t xml:space="preserve">: </w:t>
      </w:r>
      <w:r w:rsidR="00E67D20" w:rsidRPr="004B699C">
        <w:rPr>
          <w:rFonts w:ascii="Garamond" w:eastAsia="Times New Roman" w:hAnsi="Garamond" w:cs="Times New Roman"/>
          <w:sz w:val="20"/>
          <w:szCs w:val="20"/>
        </w:rPr>
        <w:t xml:space="preserve"> </w:t>
      </w:r>
      <w:r w:rsidR="00E67D20" w:rsidRPr="004B699C">
        <w:rPr>
          <w:rFonts w:ascii="Garamond" w:hAnsi="Garamond"/>
          <w:sz w:val="20"/>
          <w:szCs w:val="20"/>
        </w:rPr>
        <w:t xml:space="preserve">Muhammad </w:t>
      </w:r>
      <w:r w:rsidR="007B4740" w:rsidRPr="004B699C">
        <w:rPr>
          <w:rFonts w:ascii="Garamond" w:hAnsi="Garamond"/>
          <w:sz w:val="20"/>
          <w:szCs w:val="20"/>
        </w:rPr>
        <w:t>bin</w:t>
      </w:r>
      <w:r w:rsidR="00E67D20" w:rsidRPr="004B699C">
        <w:rPr>
          <w:rFonts w:ascii="Garamond" w:hAnsi="Garamond"/>
          <w:sz w:val="20"/>
          <w:szCs w:val="20"/>
        </w:rPr>
        <w:t xml:space="preserve"> Abdullah, 1846-1929. His family was from the Najd and the tribe of Beni Laam.  The son of a Sheikh of Palmyra, he was a wealthy and influential man who ruled Palmyra from 1880 until his death.  He had many wives and children and at one time was married to the sister of George Clemenceau, the French Prime Minister.  He was very hospitable to European visitors famously including Lady Ann Blunt, Edward Nolde, the Russian Consul in Baghdad, and the Orientalist Max Freiherr von Oppenheim. </w:t>
      </w:r>
    </w:p>
    <w:p w:rsidR="009853E7" w:rsidRPr="004B699C" w:rsidRDefault="00E67D20" w:rsidP="004B699C">
      <w:pPr>
        <w:jc w:val="both"/>
        <w:rPr>
          <w:rFonts w:ascii="Garamond" w:eastAsia="Times New Roman" w:hAnsi="Garamond" w:cs="Times New Roman"/>
          <w:b/>
          <w:bCs/>
          <w:sz w:val="20"/>
          <w:szCs w:val="20"/>
        </w:rPr>
      </w:pPr>
      <w:r w:rsidRPr="004B699C">
        <w:rPr>
          <w:rFonts w:ascii="Garamond" w:hAnsi="Garamond"/>
          <w:b/>
          <w:bCs/>
          <w:sz w:val="20"/>
          <w:szCs w:val="20"/>
        </w:rPr>
        <w:t>See:</w:t>
      </w:r>
      <w:r w:rsidR="004B699C" w:rsidRPr="004B699C">
        <w:rPr>
          <w:rFonts w:ascii="Garamond" w:eastAsia="Times New Roman" w:hAnsi="Garamond" w:cs="Times New Roman"/>
          <w:b/>
          <w:bCs/>
          <w:sz w:val="20"/>
          <w:szCs w:val="20"/>
        </w:rPr>
        <w:t xml:space="preserve"> </w:t>
      </w:r>
      <w:hyperlink r:id="rId11" w:history="1">
        <w:r w:rsidRPr="004B699C">
          <w:rPr>
            <w:rStyle w:val="Hyperlink"/>
            <w:rFonts w:ascii="Garamond" w:hAnsi="Garamond" w:cs="Arial"/>
            <w:b/>
            <w:bCs/>
            <w:color w:val="auto"/>
            <w:sz w:val="18"/>
            <w:szCs w:val="18"/>
            <w:u w:val="none"/>
          </w:rPr>
          <w:t>http:</w:t>
        </w:r>
        <w:r w:rsidRPr="004B699C">
          <w:rPr>
            <w:rStyle w:val="Hyperlink"/>
            <w:rFonts w:ascii="Garamond" w:hAnsi="Garamond" w:cs="Arial"/>
            <w:color w:val="auto"/>
            <w:sz w:val="18"/>
            <w:szCs w:val="18"/>
            <w:u w:val="none"/>
          </w:rPr>
          <w:t>//</w:t>
        </w:r>
        <w:r w:rsidRPr="004B699C">
          <w:rPr>
            <w:rStyle w:val="Hyperlink"/>
            <w:rFonts w:ascii="Garamond" w:hAnsi="Garamond" w:cs="Arial"/>
            <w:color w:val="auto"/>
            <w:spacing w:val="6"/>
            <w:sz w:val="20"/>
            <w:szCs w:val="20"/>
            <w:u w:val="none"/>
          </w:rPr>
          <w:t>en.wikipedia.org/wiki/Max_von_Oppenheim</w:t>
        </w:r>
      </w:hyperlink>
    </w:p>
    <w:p w:rsidR="00FC0444" w:rsidRPr="004B699C" w:rsidRDefault="00E67D20" w:rsidP="00FC0444">
      <w:pPr>
        <w:jc w:val="both"/>
        <w:rPr>
          <w:rFonts w:ascii="Garamond" w:eastAsia="Times New Roman" w:hAnsi="Garamond" w:cs="Times New Roman"/>
          <w:sz w:val="20"/>
          <w:szCs w:val="20"/>
        </w:rPr>
      </w:pPr>
      <w:r w:rsidRPr="004B699C">
        <w:rPr>
          <w:rFonts w:ascii="Garamond" w:hAnsi="Garamond"/>
          <w:sz w:val="20"/>
          <w:szCs w:val="20"/>
        </w:rPr>
        <w:t>and from the Arabic Wikipedia,</w:t>
      </w:r>
    </w:p>
    <w:p w:rsidR="00FC0444" w:rsidRPr="009853E7" w:rsidRDefault="00E03A62" w:rsidP="00B37EF0">
      <w:pPr>
        <w:jc w:val="both"/>
        <w:rPr>
          <w:rFonts w:ascii="Garamond" w:eastAsia="Times New Roman" w:hAnsi="Garamond" w:cs="Times New Roman"/>
        </w:rPr>
      </w:pPr>
      <w:hyperlink r:id="rId12" w:history="1">
        <w:r w:rsidR="00E67D20" w:rsidRPr="004B699C">
          <w:rPr>
            <w:rStyle w:val="Hyperlink"/>
            <w:rFonts w:ascii="Garamond" w:hAnsi="Garamond" w:cs="Tahoma"/>
            <w:b/>
            <w:bCs/>
            <w:color w:val="auto"/>
            <w:sz w:val="18"/>
            <w:szCs w:val="18"/>
            <w:u w:val="none"/>
            <w:lang w:bidi="ar-IQ"/>
          </w:rPr>
          <w:t>http:</w:t>
        </w:r>
        <w:r w:rsidR="00E67D20" w:rsidRPr="004B699C">
          <w:rPr>
            <w:rStyle w:val="Hyperlink"/>
            <w:rFonts w:ascii="Garamond" w:hAnsi="Garamond" w:cs="Tahoma"/>
            <w:color w:val="auto"/>
            <w:sz w:val="18"/>
            <w:szCs w:val="18"/>
            <w:u w:val="none"/>
            <w:lang w:bidi="ar-IQ"/>
          </w:rPr>
          <w:t>//</w:t>
        </w:r>
        <w:r w:rsidR="00E67D20" w:rsidRPr="004B699C">
          <w:rPr>
            <w:rStyle w:val="Hyperlink"/>
            <w:rFonts w:ascii="Garamond" w:hAnsi="Garamond" w:cs="Tahoma"/>
            <w:color w:val="auto"/>
            <w:spacing w:val="6"/>
            <w:sz w:val="20"/>
            <w:szCs w:val="20"/>
            <w:u w:val="none"/>
            <w:lang w:bidi="ar-IQ"/>
          </w:rPr>
          <w:t>ar.wikipedia.org/wiki/%D8%AA%D8%AF%D9%85%D8%B1</w:t>
        </w:r>
      </w:hyperlink>
      <w:r w:rsidR="00E67D20" w:rsidRPr="009853E7">
        <w:rPr>
          <w:rFonts w:ascii="Garamond" w:hAnsi="Garamond" w:cs="Tahoma"/>
          <w:lang w:bidi="ar-IQ"/>
        </w:rPr>
        <w:t xml:space="preserve"> </w:t>
      </w:r>
    </w:p>
    <w:p w:rsidR="00FC0444" w:rsidRPr="004B699C" w:rsidRDefault="00E67D20" w:rsidP="004B699C">
      <w:pPr>
        <w:jc w:val="both"/>
        <w:rPr>
          <w:rFonts w:ascii="Garamond" w:eastAsia="Times New Roman" w:hAnsi="Garamond" w:cs="Times New Roman"/>
          <w:sz w:val="20"/>
          <w:szCs w:val="20"/>
        </w:rPr>
      </w:pPr>
      <w:r w:rsidRPr="004B699C">
        <w:rPr>
          <w:rFonts w:ascii="Garamond" w:hAnsi="Garamond" w:cs="Tahoma"/>
          <w:sz w:val="20"/>
          <w:szCs w:val="20"/>
          <w:lang w:bidi="ar-IQ"/>
        </w:rPr>
        <w:t>The book titled "</w:t>
      </w:r>
      <w:r w:rsidRPr="004B699C">
        <w:rPr>
          <w:rFonts w:ascii="Garamond" w:hAnsi="Garamond" w:cs="Tahoma"/>
          <w:i/>
          <w:iCs/>
          <w:sz w:val="20"/>
          <w:szCs w:val="20"/>
          <w:lang w:bidi="ar-IQ"/>
        </w:rPr>
        <w:t>Women On The Roads of Palmyra</w:t>
      </w:r>
      <w:r w:rsidRPr="004B699C">
        <w:rPr>
          <w:rFonts w:ascii="Garamond" w:hAnsi="Garamond" w:cs="Tahoma"/>
          <w:sz w:val="20"/>
          <w:szCs w:val="20"/>
          <w:lang w:bidi="ar-IQ"/>
        </w:rPr>
        <w:t>" by Dr. Adnan al-Bunni, [pages 90, 92 and 282];   The translation of the book "</w:t>
      </w:r>
      <w:r w:rsidRPr="004B699C">
        <w:rPr>
          <w:rFonts w:ascii="Garamond" w:hAnsi="Garamond" w:cs="Tahoma"/>
          <w:i/>
          <w:iCs/>
          <w:sz w:val="20"/>
          <w:szCs w:val="20"/>
          <w:lang w:bidi="ar-IQ"/>
        </w:rPr>
        <w:t>A Journey To Najd</w:t>
      </w:r>
      <w:r w:rsidR="00561BFE" w:rsidRPr="004B699C">
        <w:rPr>
          <w:rFonts w:ascii="Garamond" w:hAnsi="Garamond" w:cs="Tahoma"/>
          <w:i/>
          <w:iCs/>
          <w:sz w:val="20"/>
          <w:szCs w:val="20"/>
          <w:lang w:bidi="ar-IQ"/>
        </w:rPr>
        <w:t xml:space="preserve"> </w:t>
      </w:r>
      <w:r w:rsidRPr="004B699C">
        <w:rPr>
          <w:rFonts w:ascii="Garamond" w:hAnsi="Garamond" w:cs="Tahoma"/>
          <w:sz w:val="20"/>
          <w:szCs w:val="20"/>
          <w:lang w:bidi="ar-IQ"/>
        </w:rPr>
        <w:t>" by Dr. Ahmad al-Ay'bash, [</w:t>
      </w:r>
      <w:r w:rsidR="00561BFE" w:rsidRPr="004B699C">
        <w:rPr>
          <w:rFonts w:ascii="Garamond" w:hAnsi="Garamond" w:cs="Tahoma"/>
          <w:sz w:val="20"/>
          <w:szCs w:val="20"/>
          <w:lang w:bidi="ar-IQ"/>
        </w:rPr>
        <w:t>C</w:t>
      </w:r>
      <w:r w:rsidRPr="004B699C">
        <w:rPr>
          <w:rFonts w:ascii="Garamond" w:hAnsi="Garamond" w:cs="Tahoma"/>
          <w:sz w:val="20"/>
          <w:szCs w:val="20"/>
          <w:lang w:bidi="ar-IQ"/>
        </w:rPr>
        <w:t xml:space="preserve">hapter </w:t>
      </w:r>
      <w:r w:rsidR="00561BFE" w:rsidRPr="004B699C">
        <w:rPr>
          <w:rFonts w:ascii="Garamond" w:hAnsi="Garamond" w:cs="Tahoma"/>
          <w:sz w:val="20"/>
          <w:szCs w:val="20"/>
          <w:lang w:bidi="ar-IQ"/>
        </w:rPr>
        <w:t>15</w:t>
      </w:r>
      <w:r w:rsidR="004B699C">
        <w:rPr>
          <w:rFonts w:ascii="Garamond" w:hAnsi="Garamond" w:cs="Tahoma"/>
          <w:sz w:val="20"/>
          <w:szCs w:val="20"/>
          <w:lang w:bidi="ar-IQ"/>
        </w:rPr>
        <w:t xml:space="preserve">, </w:t>
      </w:r>
      <w:r w:rsidRPr="004B699C">
        <w:rPr>
          <w:rFonts w:ascii="Garamond" w:hAnsi="Garamond" w:cs="Tahoma"/>
          <w:sz w:val="20"/>
          <w:szCs w:val="20"/>
          <w:lang w:bidi="ar-IQ"/>
        </w:rPr>
        <w:t>pages 339, 415 and 416];  The book titled "</w:t>
      </w:r>
      <w:r w:rsidRPr="004B699C">
        <w:rPr>
          <w:rFonts w:ascii="Garamond" w:hAnsi="Garamond" w:cs="Tahoma"/>
          <w:i/>
          <w:iCs/>
          <w:sz w:val="20"/>
          <w:szCs w:val="20"/>
          <w:lang w:bidi="ar-IQ"/>
        </w:rPr>
        <w:t xml:space="preserve">The European Travelers In The North </w:t>
      </w:r>
      <w:r w:rsidR="00561BFE" w:rsidRPr="004B699C">
        <w:rPr>
          <w:rFonts w:ascii="Garamond" w:hAnsi="Garamond" w:cs="Tahoma"/>
          <w:i/>
          <w:iCs/>
          <w:sz w:val="20"/>
          <w:szCs w:val="20"/>
          <w:lang w:bidi="ar-IQ"/>
        </w:rPr>
        <w:t>O</w:t>
      </w:r>
      <w:r w:rsidRPr="004B699C">
        <w:rPr>
          <w:rFonts w:ascii="Garamond" w:hAnsi="Garamond" w:cs="Tahoma"/>
          <w:i/>
          <w:iCs/>
          <w:sz w:val="20"/>
          <w:szCs w:val="20"/>
          <w:lang w:bidi="ar-IQ"/>
        </w:rPr>
        <w:t>f The Arabian Peninsula</w:t>
      </w:r>
      <w:r w:rsidRPr="004B699C">
        <w:rPr>
          <w:rFonts w:ascii="Garamond" w:hAnsi="Garamond" w:cs="Tahoma"/>
          <w:sz w:val="20"/>
          <w:szCs w:val="20"/>
          <w:lang w:bidi="ar-IQ"/>
        </w:rPr>
        <w:t>" by Dr. Awadh al-Badi [page 259].</w:t>
      </w:r>
    </w:p>
    <w:p w:rsidR="00A76447" w:rsidRPr="004B699C" w:rsidRDefault="00A76447" w:rsidP="0001022B">
      <w:pPr>
        <w:numPr>
          <w:ilvl w:val="0"/>
          <w:numId w:val="5"/>
        </w:numPr>
        <w:ind w:left="0"/>
        <w:jc w:val="both"/>
        <w:rPr>
          <w:rFonts w:ascii="Garamond" w:eastAsia="Times New Roman" w:hAnsi="Garamond" w:cs="Times New Roman"/>
          <w:sz w:val="20"/>
          <w:szCs w:val="20"/>
        </w:rPr>
      </w:pPr>
      <w:r w:rsidRPr="004B699C">
        <w:rPr>
          <w:rFonts w:ascii="Garamond" w:eastAsia="Times New Roman" w:hAnsi="Garamond" w:cs="Times New Roman"/>
          <w:b/>
          <w:bCs/>
          <w:sz w:val="20"/>
          <w:szCs w:val="20"/>
        </w:rPr>
        <w:t>Zenobia</w:t>
      </w:r>
      <w:r w:rsidR="009C2603" w:rsidRPr="004B699C">
        <w:rPr>
          <w:rFonts w:ascii="Garamond" w:eastAsia="Times New Roman" w:hAnsi="Garamond" w:cs="Times New Roman"/>
          <w:b/>
          <w:bCs/>
          <w:sz w:val="20"/>
          <w:szCs w:val="20"/>
        </w:rPr>
        <w:t xml:space="preserve">: </w:t>
      </w:r>
      <w:r w:rsidR="009C2603" w:rsidRPr="004B699C">
        <w:rPr>
          <w:rFonts w:ascii="Garamond" w:hAnsi="Garamond" w:cs="Times New Roman"/>
          <w:sz w:val="20"/>
          <w:szCs w:val="20"/>
        </w:rPr>
        <w:t>Queen of Palmyra from 269</w:t>
      </w:r>
      <w:r w:rsidR="0001022B" w:rsidRPr="004B699C">
        <w:rPr>
          <w:rFonts w:ascii="Garamond" w:hAnsi="Garamond" w:cs="Times New Roman"/>
          <w:sz w:val="20"/>
          <w:szCs w:val="20"/>
        </w:rPr>
        <w:t xml:space="preserve"> </w:t>
      </w:r>
      <w:r w:rsidR="0001022B" w:rsidRPr="004B699C">
        <w:rPr>
          <w:rFonts w:ascii="Garamond" w:eastAsia="Times New Roman" w:hAnsi="Garamond" w:cs="Times New Roman"/>
          <w:sz w:val="20"/>
          <w:szCs w:val="20"/>
        </w:rPr>
        <w:t>C.E</w:t>
      </w:r>
      <w:r w:rsidR="009C2603" w:rsidRPr="004B699C">
        <w:rPr>
          <w:rFonts w:ascii="Garamond" w:hAnsi="Garamond" w:cs="Times New Roman"/>
          <w:sz w:val="20"/>
          <w:szCs w:val="20"/>
        </w:rPr>
        <w:t>.  She was a famous warrior Queen who established a large empire  stretching from Asia Minor to Egypt.  She died sometime around 274</w:t>
      </w:r>
      <w:r w:rsidR="0001022B" w:rsidRPr="004B699C">
        <w:rPr>
          <w:rFonts w:ascii="Garamond" w:hAnsi="Garamond" w:cs="Times New Roman"/>
          <w:sz w:val="20"/>
          <w:szCs w:val="20"/>
        </w:rPr>
        <w:t xml:space="preserve"> C.E.</w:t>
      </w:r>
      <w:r w:rsidR="009C2603" w:rsidRPr="004B699C">
        <w:rPr>
          <w:rFonts w:ascii="Garamond" w:hAnsi="Garamond" w:cs="Times New Roman"/>
          <w:sz w:val="20"/>
          <w:szCs w:val="20"/>
        </w:rPr>
        <w:t xml:space="preserve"> after being defeated and captured by the Romans.</w:t>
      </w:r>
    </w:p>
    <w:p w:rsidR="004B699C" w:rsidRDefault="004B699C" w:rsidP="00FC10E9">
      <w:pPr>
        <w:pStyle w:val="ListParagraph"/>
        <w:jc w:val="right"/>
        <w:rPr>
          <w:rFonts w:ascii="Garamond" w:eastAsia="Times New Roman" w:hAnsi="Garamond" w:cs="Times New Roman"/>
          <w:i/>
          <w:iCs/>
        </w:rPr>
      </w:pPr>
    </w:p>
    <w:p w:rsidR="0075132B" w:rsidRPr="004B699C" w:rsidRDefault="0075132B" w:rsidP="00FC10E9">
      <w:pPr>
        <w:pStyle w:val="ListParagraph"/>
        <w:jc w:val="right"/>
        <w:rPr>
          <w:rFonts w:ascii="Garamond" w:eastAsia="Times New Roman" w:hAnsi="Garamond" w:cs="Times New Roman"/>
          <w:i/>
          <w:iCs/>
          <w:sz w:val="20"/>
          <w:szCs w:val="20"/>
        </w:rPr>
      </w:pPr>
      <w:r w:rsidRPr="004B699C">
        <w:rPr>
          <w:rFonts w:ascii="Garamond" w:eastAsia="Times New Roman" w:hAnsi="Garamond" w:cs="Times New Roman"/>
          <w:i/>
          <w:iCs/>
          <w:sz w:val="20"/>
          <w:szCs w:val="20"/>
        </w:rPr>
        <w:lastRenderedPageBreak/>
        <w:t>page 04</w:t>
      </w:r>
      <w:r w:rsidR="00FC10E9" w:rsidRPr="004B699C">
        <w:rPr>
          <w:rFonts w:ascii="Garamond" w:eastAsia="Times New Roman" w:hAnsi="Garamond" w:cs="Times New Roman"/>
          <w:i/>
          <w:iCs/>
          <w:sz w:val="20"/>
          <w:szCs w:val="20"/>
        </w:rPr>
        <w:t>1</w:t>
      </w:r>
    </w:p>
    <w:p w:rsidR="008C76D7" w:rsidRPr="004B699C" w:rsidRDefault="00A76447" w:rsidP="008C76D7">
      <w:pPr>
        <w:numPr>
          <w:ilvl w:val="0"/>
          <w:numId w:val="5"/>
        </w:numPr>
        <w:ind w:left="0"/>
        <w:jc w:val="both"/>
        <w:rPr>
          <w:rFonts w:ascii="Garamond" w:eastAsia="Times New Roman" w:hAnsi="Garamond" w:cs="Times New Roman"/>
          <w:sz w:val="20"/>
          <w:szCs w:val="20"/>
        </w:rPr>
      </w:pPr>
      <w:r w:rsidRPr="004B699C">
        <w:rPr>
          <w:rFonts w:ascii="Garamond" w:eastAsia="Times New Roman" w:hAnsi="Garamond" w:cs="Times New Roman"/>
          <w:b/>
          <w:bCs/>
          <w:sz w:val="20"/>
          <w:szCs w:val="20"/>
        </w:rPr>
        <w:t>Binoculars</w:t>
      </w:r>
      <w:r w:rsidRPr="004B699C">
        <w:rPr>
          <w:rFonts w:ascii="Garamond" w:eastAsia="Times New Roman" w:hAnsi="Garamond" w:cs="Times New Roman"/>
          <w:sz w:val="20"/>
          <w:szCs w:val="20"/>
        </w:rPr>
        <w:t xml:space="preserve">: (Pr.) </w:t>
      </w:r>
      <w:r w:rsidRPr="004B699C">
        <w:rPr>
          <w:rFonts w:asciiTheme="majorBidi" w:eastAsia="Times New Roman" w:hAnsiTheme="majorBidi" w:cstheme="majorBidi"/>
          <w:i/>
          <w:iCs/>
          <w:sz w:val="18"/>
          <w:szCs w:val="18"/>
        </w:rPr>
        <w:t>Derbin</w:t>
      </w:r>
      <w:r w:rsidRPr="004B699C">
        <w:rPr>
          <w:rFonts w:ascii="Garamond" w:eastAsia="Times New Roman" w:hAnsi="Garamond" w:cs="Times New Roman"/>
          <w:sz w:val="20"/>
          <w:szCs w:val="20"/>
        </w:rPr>
        <w:t xml:space="preserve"> is </w:t>
      </w:r>
      <w:r w:rsidRPr="004B699C">
        <w:rPr>
          <w:rFonts w:asciiTheme="majorBidi" w:eastAsia="Times New Roman" w:hAnsiTheme="majorBidi" w:cstheme="majorBidi"/>
          <w:i/>
          <w:iCs/>
          <w:sz w:val="18"/>
          <w:szCs w:val="18"/>
        </w:rPr>
        <w:t>durbin</w:t>
      </w:r>
      <w:r w:rsidRPr="004B699C">
        <w:rPr>
          <w:rFonts w:ascii="Garamond" w:eastAsia="Times New Roman" w:hAnsi="Garamond" w:cs="Times New Roman"/>
          <w:sz w:val="20"/>
          <w:szCs w:val="20"/>
        </w:rPr>
        <w:t xml:space="preserve"> (with </w:t>
      </w:r>
      <w:r w:rsidRPr="004B699C">
        <w:rPr>
          <w:rFonts w:ascii="Garamond" w:eastAsia="Times New Roman" w:hAnsi="Garamond" w:cs="Times New Roman"/>
          <w:rtl/>
        </w:rPr>
        <w:t>و</w:t>
      </w:r>
      <w:r w:rsidRPr="004B699C">
        <w:rPr>
          <w:rFonts w:ascii="Garamond" w:eastAsia="Times New Roman" w:hAnsi="Garamond" w:cs="Times New Roman"/>
          <w:sz w:val="20"/>
          <w:szCs w:val="20"/>
        </w:rPr>
        <w:t xml:space="preserve"> and </w:t>
      </w:r>
      <w:r w:rsidRPr="004B699C">
        <w:rPr>
          <w:rFonts w:ascii="Garamond" w:eastAsia="Times New Roman" w:hAnsi="Garamond" w:cs="Times New Roman"/>
          <w:rtl/>
        </w:rPr>
        <w:t>ي</w:t>
      </w:r>
      <w:r w:rsidRPr="004B699C">
        <w:rPr>
          <w:rFonts w:ascii="Garamond" w:eastAsia="Times New Roman" w:hAnsi="Garamond" w:cs="Times New Roman"/>
          <w:sz w:val="20"/>
          <w:szCs w:val="20"/>
        </w:rPr>
        <w:t>) which is a Persian compound (</w:t>
      </w:r>
      <w:r w:rsidRPr="004B699C">
        <w:rPr>
          <w:rFonts w:ascii="Garamond" w:eastAsia="Times New Roman" w:hAnsi="Garamond" w:cs="Times New Roman"/>
          <w:i/>
          <w:iCs/>
          <w:sz w:val="20"/>
          <w:szCs w:val="20"/>
        </w:rPr>
        <w:t>dur</w:t>
      </w:r>
      <w:r w:rsidRPr="004B699C">
        <w:rPr>
          <w:rFonts w:ascii="Garamond" w:eastAsia="Times New Roman" w:hAnsi="Garamond" w:cs="Times New Roman"/>
          <w:sz w:val="20"/>
          <w:szCs w:val="20"/>
        </w:rPr>
        <w:t xml:space="preserve"> meaning 'far' and </w:t>
      </w:r>
      <w:r w:rsidRPr="004B699C">
        <w:rPr>
          <w:rFonts w:ascii="Garamond" w:eastAsia="Times New Roman" w:hAnsi="Garamond" w:cs="Times New Roman"/>
          <w:i/>
          <w:iCs/>
          <w:sz w:val="20"/>
          <w:szCs w:val="20"/>
        </w:rPr>
        <w:t>bin</w:t>
      </w:r>
      <w:r w:rsidRPr="004B699C">
        <w:rPr>
          <w:rFonts w:ascii="Garamond" w:eastAsia="Times New Roman" w:hAnsi="Garamond" w:cs="Times New Roman"/>
          <w:sz w:val="20"/>
          <w:szCs w:val="20"/>
        </w:rPr>
        <w:t xml:space="preserve"> meaning 'to see') used in Ottoman Turkish for 'binoculars'. This word is still commonly used in Iraq.</w:t>
      </w:r>
    </w:p>
    <w:p w:rsidR="00FC10E9" w:rsidRPr="004B699C" w:rsidRDefault="00FC10E9" w:rsidP="00FC10E9">
      <w:pPr>
        <w:numPr>
          <w:ilvl w:val="0"/>
          <w:numId w:val="5"/>
        </w:numPr>
        <w:ind w:left="0"/>
        <w:jc w:val="both"/>
        <w:rPr>
          <w:rFonts w:ascii="Garamond" w:eastAsia="Times New Roman" w:hAnsi="Garamond" w:cs="Times New Roman"/>
          <w:sz w:val="20"/>
          <w:szCs w:val="20"/>
        </w:rPr>
      </w:pPr>
      <w:r w:rsidRPr="004B699C">
        <w:rPr>
          <w:rFonts w:ascii="Garamond" w:hAnsi="Garamond"/>
          <w:b/>
          <w:bCs/>
          <w:sz w:val="20"/>
          <w:szCs w:val="20"/>
        </w:rPr>
        <w:t>Faust Lorion</w:t>
      </w:r>
      <w:r w:rsidRPr="004B699C">
        <w:rPr>
          <w:rFonts w:ascii="Garamond" w:hAnsi="Garamond"/>
          <w:sz w:val="20"/>
          <w:szCs w:val="20"/>
        </w:rPr>
        <w:t xml:space="preserve">: </w:t>
      </w:r>
      <w:r w:rsidRPr="004B699C">
        <w:rPr>
          <w:rFonts w:ascii="Garamond" w:eastAsia="Arial Unicode MS" w:hAnsi="Garamond" w:cs="Arial Unicode MS"/>
          <w:sz w:val="20"/>
          <w:szCs w:val="20"/>
          <w:lang w:bidi="ar-IQ"/>
        </w:rPr>
        <w:t>(Lurion, Lurian, Lurean in Joseph Mathia's diaries) is the son of the Austrian Jew Isak (Isack) Lurion who was Joseph Mathias' friend and a watchmaker who had a shop in Baghdad.   Isak Lurion’s sons Edward (Ezra) and Faust seem to have also been friends of Joseph Mathia and engaged in business dealings with him through their office in Vienna.  [JMS-MM36:155, JMS-NA39:4, 56]</w:t>
      </w:r>
    </w:p>
    <w:p w:rsidR="00A82322" w:rsidRPr="004B699C" w:rsidRDefault="00A82322" w:rsidP="00A82322">
      <w:pPr>
        <w:numPr>
          <w:ilvl w:val="0"/>
          <w:numId w:val="5"/>
        </w:numPr>
        <w:ind w:left="0"/>
        <w:jc w:val="both"/>
        <w:rPr>
          <w:rFonts w:ascii="Garamond" w:eastAsia="Times New Roman" w:hAnsi="Garamond" w:cs="Times New Roman"/>
          <w:sz w:val="20"/>
          <w:szCs w:val="20"/>
        </w:rPr>
      </w:pPr>
      <w:r w:rsidRPr="004B699C">
        <w:rPr>
          <w:rFonts w:ascii="Garamond" w:hAnsi="Garamond"/>
          <w:b/>
          <w:bCs/>
          <w:sz w:val="20"/>
          <w:szCs w:val="20"/>
        </w:rPr>
        <w:t>Coloman</w:t>
      </w:r>
      <w:r w:rsidRPr="004B699C">
        <w:rPr>
          <w:rFonts w:ascii="Garamond" w:hAnsi="Garamond"/>
          <w:sz w:val="20"/>
          <w:szCs w:val="20"/>
        </w:rPr>
        <w:t>:</w:t>
      </w:r>
      <w:r w:rsidRPr="004B699C">
        <w:rPr>
          <w:rFonts w:ascii="Garamond" w:eastAsia="Arial Unicode MS" w:hAnsi="Garamond" w:cs="Arial Unicode MS"/>
          <w:sz w:val="20"/>
          <w:szCs w:val="20"/>
          <w:lang w:bidi="ar-IQ"/>
        </w:rPr>
        <w:t xml:space="preserve"> (also "Coleman"—a more likely option—in the Joseph Mathia diaries).  As recorded in the JMS diaries,  on 09/12/1869 [JMS-MM7:62 to 68], two engineers Messrs. Coleman and Titzahll were on board the Dijleh steamship of the Lynch Brothers Company, traveling down  the Tigris to Basra.  When the steamer was halted because of shoal water, Joseph Mathia would land to hunt and the engineers Coleman and Titzahll would sometimes accompany him to shoot mostly partridges on the riverbanks.   In 1893 [JMS-NA37:146], Mr. Coleman, the engineer in the Turkish service was among the passengers from the village of Kut (Coot) in the south of Iraq. He came to survey the Dijleh Canal on the Ottoman Crown Lands (Senniye).</w:t>
      </w:r>
    </w:p>
    <w:p w:rsidR="008C76D7" w:rsidRPr="004B699C" w:rsidRDefault="008C76D7" w:rsidP="008C76D7">
      <w:pPr>
        <w:numPr>
          <w:ilvl w:val="0"/>
          <w:numId w:val="5"/>
        </w:numPr>
        <w:ind w:left="0"/>
        <w:jc w:val="both"/>
        <w:rPr>
          <w:rFonts w:ascii="Garamond" w:eastAsia="Times New Roman" w:hAnsi="Garamond" w:cs="Times New Roman"/>
          <w:sz w:val="20"/>
          <w:szCs w:val="20"/>
        </w:rPr>
      </w:pPr>
      <w:r w:rsidRPr="004B699C">
        <w:rPr>
          <w:rFonts w:ascii="Garamond" w:hAnsi="Garamond"/>
          <w:b/>
          <w:bCs/>
          <w:sz w:val="20"/>
          <w:szCs w:val="20"/>
        </w:rPr>
        <w:t xml:space="preserve">Joseph </w:t>
      </w:r>
      <w:r w:rsidR="002B0C26" w:rsidRPr="004B699C">
        <w:rPr>
          <w:rFonts w:ascii="Garamond" w:hAnsi="Garamond"/>
          <w:b/>
          <w:bCs/>
          <w:sz w:val="20"/>
          <w:szCs w:val="20"/>
        </w:rPr>
        <w:t>Khoury</w:t>
      </w:r>
      <w:r w:rsidRPr="004B699C">
        <w:rPr>
          <w:rFonts w:ascii="Garamond" w:hAnsi="Garamond"/>
          <w:sz w:val="20"/>
          <w:szCs w:val="20"/>
        </w:rPr>
        <w:t>:</w:t>
      </w:r>
      <w:r w:rsidRPr="004B699C">
        <w:rPr>
          <w:rFonts w:ascii="Garamond" w:eastAsia="Arial Unicode MS" w:hAnsi="Garamond" w:cs="Arial Unicode MS"/>
          <w:sz w:val="20"/>
          <w:szCs w:val="20"/>
          <w:lang w:bidi="ar-IQ"/>
        </w:rPr>
        <w:t xml:space="preserve"> (Monsieur Joseph Kh</w:t>
      </w:r>
      <w:r w:rsidR="00C578CC" w:rsidRPr="004B699C">
        <w:rPr>
          <w:rFonts w:ascii="Garamond" w:eastAsia="Arial Unicode MS" w:hAnsi="Garamond" w:cs="Arial Unicode MS"/>
          <w:sz w:val="20"/>
          <w:szCs w:val="20"/>
          <w:lang w:bidi="ar-IQ"/>
        </w:rPr>
        <w:t>ou</w:t>
      </w:r>
      <w:r w:rsidRPr="004B699C">
        <w:rPr>
          <w:rFonts w:ascii="Garamond" w:eastAsia="Arial Unicode MS" w:hAnsi="Garamond" w:cs="Arial Unicode MS"/>
          <w:sz w:val="20"/>
          <w:szCs w:val="20"/>
          <w:lang w:bidi="ar-IQ"/>
        </w:rPr>
        <w:t xml:space="preserve">ry of Beyrouth, in Joseph Mathias' diaries).  A French citizen,  Chancellor in Zanzibar in 1885 [JMS-MM27:154].   later served as  French Chancellor for Baghdad beginning in 1895  [JMS-MM27:157].   In 1886, Joseph Mathias and his brother Henry went to visit him at the French Consulateat the invitation of Monsieur De Sarzec, the French Consul in Baghdad together with all the French subjects and Protégées. Monsieur Khoury was in origin from Beirut and he had only his mother with him and two married sisters. [JMS-MM28:136, 137] (01/19/1886). In 1887 [JMS-MM29:149], Joseph Khoury was transferred to Jerusalem and appointed as Chancellor there. He was replaced by the French Elève Dragoman Monsieur Ballien who arrived from Jerusalem on 03/21/1887 [JMS-MM29:159]. On 04/04/1887 [JMS-MM29:166, JMS-MM30:1], Joseph Khoury and his mother left Baghdad to travel to Jerusalem via Hilla to see Babylon, thence to Aleppo, Beirut and Jerusalem. On 04/1887 [JMS-MM30:1], Joseph Mathias printed some photographs of Joseph </w:t>
      </w:r>
      <w:r w:rsidR="002B0C26" w:rsidRPr="004B699C">
        <w:rPr>
          <w:rFonts w:ascii="Garamond" w:eastAsia="Arial Unicode MS" w:hAnsi="Garamond" w:cs="Arial Unicode MS"/>
          <w:sz w:val="20"/>
          <w:szCs w:val="20"/>
          <w:lang w:bidi="ar-IQ"/>
        </w:rPr>
        <w:t>Khoury</w:t>
      </w:r>
      <w:r w:rsidRPr="004B699C">
        <w:rPr>
          <w:rFonts w:ascii="Garamond" w:eastAsia="Arial Unicode MS" w:hAnsi="Garamond" w:cs="Arial Unicode MS"/>
          <w:sz w:val="20"/>
          <w:szCs w:val="20"/>
          <w:lang w:bidi="ar-IQ"/>
        </w:rPr>
        <w:t xml:space="preserve"> that he had taken and he sent him two copies.  </w:t>
      </w:r>
      <w:r w:rsidRPr="004B699C">
        <w:rPr>
          <w:rFonts w:ascii="Garamond" w:eastAsia="Times New Roman" w:hAnsi="Garamond"/>
          <w:sz w:val="20"/>
          <w:szCs w:val="20"/>
        </w:rPr>
        <w:t xml:space="preserve">In 1907 [JMS-NA59:182],  Joseph </w:t>
      </w:r>
      <w:r w:rsidR="002B0C26" w:rsidRPr="004B699C">
        <w:rPr>
          <w:rFonts w:ascii="Garamond" w:eastAsia="Times New Roman" w:hAnsi="Garamond"/>
          <w:sz w:val="20"/>
          <w:szCs w:val="20"/>
        </w:rPr>
        <w:t>Khoury</w:t>
      </w:r>
      <w:r w:rsidRPr="004B699C">
        <w:rPr>
          <w:rFonts w:ascii="Garamond" w:eastAsia="Times New Roman" w:hAnsi="Garamond"/>
          <w:sz w:val="20"/>
          <w:szCs w:val="20"/>
        </w:rPr>
        <w:t xml:space="preserve"> was the Chancellier o</w:t>
      </w:r>
      <w:r w:rsidR="00FC0444" w:rsidRPr="004B699C">
        <w:rPr>
          <w:rFonts w:ascii="Garamond" w:eastAsia="Times New Roman" w:hAnsi="Garamond"/>
          <w:sz w:val="20"/>
          <w:szCs w:val="20"/>
        </w:rPr>
        <w:t xml:space="preserve">f the French Consulate in Port </w:t>
      </w:r>
      <w:r w:rsidRPr="004B699C">
        <w:rPr>
          <w:rFonts w:ascii="Garamond" w:eastAsia="Times New Roman" w:hAnsi="Garamond"/>
          <w:sz w:val="20"/>
          <w:szCs w:val="20"/>
        </w:rPr>
        <w:t>Said.</w:t>
      </w:r>
    </w:p>
    <w:p w:rsidR="00765C51" w:rsidRPr="004B699C" w:rsidRDefault="008C76D7" w:rsidP="00765C51">
      <w:pPr>
        <w:numPr>
          <w:ilvl w:val="0"/>
          <w:numId w:val="5"/>
        </w:numPr>
        <w:ind w:left="0"/>
        <w:jc w:val="both"/>
        <w:rPr>
          <w:rFonts w:ascii="Garamond" w:eastAsia="Times New Roman" w:hAnsi="Garamond" w:cs="Times New Roman"/>
          <w:sz w:val="20"/>
          <w:szCs w:val="20"/>
        </w:rPr>
      </w:pPr>
      <w:r w:rsidRPr="004B699C">
        <w:rPr>
          <w:rFonts w:ascii="Garamond" w:eastAsia="Arial Unicode MS" w:hAnsi="Garamond" w:cs="Arial Unicode MS"/>
          <w:b/>
          <w:bCs/>
          <w:sz w:val="20"/>
          <w:szCs w:val="20"/>
          <w:lang w:bidi="ar-IQ"/>
        </w:rPr>
        <w:t>Josephine</w:t>
      </w:r>
      <w:r w:rsidRPr="004B699C">
        <w:rPr>
          <w:rFonts w:ascii="Garamond" w:eastAsia="Arial Unicode MS" w:hAnsi="Garamond" w:cs="Arial Unicode MS"/>
          <w:sz w:val="20"/>
          <w:szCs w:val="20"/>
          <w:lang w:bidi="ar-IQ"/>
        </w:rPr>
        <w:t xml:space="preserve">: (Guiseppina in the Joseph Mathia diaries) born 1868, died 9/18/1886.  The only child of Madeleine Fransisca Svoboda (1843-1913) and Stephen (Stifan) Hanna Andrea (d. 1884).  After a betrothal to one Antone Latinik, which was prevented by the opposition of her parents, [JMS-MM25:122] she was betrothed to Joseph </w:t>
      </w:r>
      <w:r w:rsidR="002B0C26" w:rsidRPr="004B699C">
        <w:rPr>
          <w:rFonts w:ascii="Garamond" w:eastAsia="Arial Unicode MS" w:hAnsi="Garamond" w:cs="Arial Unicode MS"/>
          <w:sz w:val="20"/>
          <w:szCs w:val="20"/>
          <w:lang w:bidi="ar-IQ"/>
        </w:rPr>
        <w:t>Khoury</w:t>
      </w:r>
      <w:r w:rsidRPr="004B699C">
        <w:rPr>
          <w:rFonts w:ascii="Garamond" w:eastAsia="Arial Unicode MS" w:hAnsi="Garamond" w:cs="Arial Unicode MS"/>
          <w:sz w:val="20"/>
          <w:szCs w:val="20"/>
          <w:lang w:bidi="ar-IQ"/>
        </w:rPr>
        <w:t xml:space="preserve">  on 2/4/1886  [JMS-MM28:146].  The wedding never took pace as Josephine died of the Basra fever on </w:t>
      </w:r>
      <w:r w:rsidRPr="004B699C">
        <w:rPr>
          <w:rFonts w:ascii="Garamond" w:eastAsia="Arial Unicode MS" w:hAnsi="Garamond" w:cs="Arial Unicode MS"/>
          <w:sz w:val="20"/>
          <w:szCs w:val="20"/>
          <w:lang w:bidi="ar-IQ"/>
        </w:rPr>
        <w:lastRenderedPageBreak/>
        <w:t>9/18/1886 and was buried in the wedding clothes she had sewn herself.  [JMS-MM28:191, JMS-MM28:192, 193, 194, JMS-MM29:26]</w:t>
      </w:r>
    </w:p>
    <w:p w:rsidR="00A82322" w:rsidRPr="004B699C" w:rsidRDefault="00A82322" w:rsidP="00A82322">
      <w:pPr>
        <w:pStyle w:val="ListParagraph"/>
        <w:jc w:val="right"/>
        <w:rPr>
          <w:rFonts w:ascii="Garamond" w:eastAsia="Times New Roman" w:hAnsi="Garamond" w:cs="Times New Roman"/>
          <w:i/>
          <w:iCs/>
          <w:sz w:val="20"/>
          <w:szCs w:val="20"/>
        </w:rPr>
      </w:pPr>
      <w:r w:rsidRPr="004B699C">
        <w:rPr>
          <w:rFonts w:ascii="Garamond" w:eastAsia="Times New Roman" w:hAnsi="Garamond" w:cs="Times New Roman"/>
          <w:i/>
          <w:iCs/>
          <w:sz w:val="20"/>
          <w:szCs w:val="20"/>
        </w:rPr>
        <w:t>page 044</w:t>
      </w:r>
    </w:p>
    <w:p w:rsidR="00A76447" w:rsidRPr="004B699C" w:rsidRDefault="00A76447" w:rsidP="00C4537C">
      <w:pPr>
        <w:numPr>
          <w:ilvl w:val="0"/>
          <w:numId w:val="5"/>
        </w:numPr>
        <w:ind w:left="0"/>
        <w:jc w:val="both"/>
        <w:rPr>
          <w:rFonts w:ascii="Garamond" w:eastAsia="Times New Roman" w:hAnsi="Garamond" w:cs="Times New Roman"/>
          <w:sz w:val="20"/>
          <w:szCs w:val="20"/>
        </w:rPr>
      </w:pPr>
      <w:r w:rsidRPr="004B699C">
        <w:rPr>
          <w:rFonts w:ascii="Garamond" w:eastAsia="Times New Roman" w:hAnsi="Garamond" w:cs="Times New Roman"/>
          <w:b/>
          <w:bCs/>
          <w:sz w:val="20"/>
          <w:szCs w:val="20"/>
        </w:rPr>
        <w:t>al-Qaryatayn</w:t>
      </w:r>
      <w:r w:rsidRPr="004B699C">
        <w:rPr>
          <w:rFonts w:ascii="Garamond" w:eastAsia="Times New Roman" w:hAnsi="Garamond" w:cs="Times New Roman"/>
          <w:sz w:val="20"/>
          <w:szCs w:val="20"/>
        </w:rPr>
        <w:t xml:space="preserve">: </w:t>
      </w:r>
      <w:r w:rsidR="002A0514" w:rsidRPr="004B699C">
        <w:rPr>
          <w:rFonts w:ascii="Garamond" w:eastAsia="Times New Roman" w:hAnsi="Garamond" w:cs="Times New Roman"/>
          <w:spacing w:val="20"/>
          <w:sz w:val="20"/>
          <w:szCs w:val="20"/>
        </w:rPr>
        <w:t>“</w:t>
      </w:r>
      <w:r w:rsidR="002A0514" w:rsidRPr="004B699C">
        <w:rPr>
          <w:rFonts w:ascii="Garamond" w:eastAsia="Times New Roman" w:hAnsi="Garamond" w:cs="Times New Roman"/>
          <w:sz w:val="20"/>
          <w:szCs w:val="20"/>
        </w:rPr>
        <w:t>The two villages” located at the edge of the Syrian desert to the southeast of Homs.  It is a town of ancient origin that served as a marketplace for trade with the Bedouin.</w:t>
      </w:r>
      <w:r w:rsidR="002A0514" w:rsidRPr="004B699C">
        <w:rPr>
          <w:rFonts w:ascii="Garamond" w:eastAsia="Times New Roman" w:hAnsi="Garamond" w:cs="Times New Roman"/>
          <w:color w:val="FF0000"/>
          <w:sz w:val="20"/>
          <w:szCs w:val="20"/>
        </w:rPr>
        <w:t xml:space="preserve"> </w:t>
      </w:r>
      <w:r w:rsidRPr="004B699C">
        <w:rPr>
          <w:rFonts w:ascii="Garamond" w:eastAsia="Times New Roman" w:hAnsi="Garamond" w:cs="Times New Roman"/>
          <w:sz w:val="20"/>
          <w:szCs w:val="20"/>
        </w:rPr>
        <w:t xml:space="preserve">According to Musil, </w:t>
      </w:r>
      <w:r w:rsidR="002A0514" w:rsidRPr="004B699C">
        <w:rPr>
          <w:rFonts w:ascii="Garamond" w:eastAsia="Times New Roman" w:hAnsi="Garamond" w:cs="Times New Roman"/>
          <w:sz w:val="20"/>
          <w:szCs w:val="20"/>
        </w:rPr>
        <w:t xml:space="preserve">who calls it </w:t>
      </w:r>
      <w:r w:rsidRPr="004B699C">
        <w:rPr>
          <w:rFonts w:ascii="Garamond" w:eastAsia="Times New Roman" w:hAnsi="Garamond" w:cs="Times New Roman"/>
          <w:sz w:val="20"/>
          <w:szCs w:val="20"/>
        </w:rPr>
        <w:t xml:space="preserve">'al-Zerjitejn', </w:t>
      </w:r>
      <w:r w:rsidR="002A0514" w:rsidRPr="004B699C">
        <w:rPr>
          <w:rFonts w:ascii="Garamond" w:eastAsia="Times New Roman" w:hAnsi="Garamond" w:cs="Times New Roman"/>
          <w:sz w:val="20"/>
          <w:szCs w:val="20"/>
        </w:rPr>
        <w:t xml:space="preserve">it </w:t>
      </w:r>
      <w:r w:rsidRPr="004B699C">
        <w:rPr>
          <w:rFonts w:ascii="Garamond" w:eastAsia="Times New Roman" w:hAnsi="Garamond" w:cs="Times New Roman"/>
          <w:sz w:val="20"/>
          <w:szCs w:val="20"/>
        </w:rPr>
        <w:t>was a large Christian and Muslim settlement protected by the Rwala tribe until 1903. The settlement lay on the western slope of the Kehle mountain and the al-Nusrani ridge, with ample pastureland and agriculture irrigated by the Umm al-Qalajid spring. [</w:t>
      </w:r>
      <w:r w:rsidR="00C4537C" w:rsidRPr="004B699C">
        <w:rPr>
          <w:rFonts w:ascii="Garamond" w:eastAsia="Times New Roman" w:hAnsi="Garamond" w:cs="Times New Roman"/>
          <w:sz w:val="20"/>
          <w:szCs w:val="20"/>
        </w:rPr>
        <w:t>PALM</w:t>
      </w:r>
      <w:r w:rsidRPr="004B699C">
        <w:rPr>
          <w:rFonts w:ascii="Garamond" w:eastAsia="Times New Roman" w:hAnsi="Garamond" w:cs="Times New Roman"/>
          <w:sz w:val="20"/>
          <w:szCs w:val="20"/>
        </w:rPr>
        <w:t>, 98-101]</w:t>
      </w:r>
    </w:p>
    <w:p w:rsidR="00A76447" w:rsidRPr="004B699C" w:rsidRDefault="00A76447" w:rsidP="0030611E">
      <w:pPr>
        <w:numPr>
          <w:ilvl w:val="0"/>
          <w:numId w:val="5"/>
        </w:numPr>
        <w:ind w:left="0"/>
        <w:jc w:val="both"/>
        <w:rPr>
          <w:rFonts w:ascii="Garamond" w:eastAsia="Times New Roman" w:hAnsi="Garamond" w:cs="Times New Roman"/>
          <w:sz w:val="20"/>
          <w:szCs w:val="20"/>
        </w:rPr>
      </w:pPr>
      <w:r w:rsidRPr="004B699C">
        <w:rPr>
          <w:rFonts w:ascii="Garamond" w:eastAsia="Times New Roman" w:hAnsi="Garamond" w:cs="Times New Roman"/>
          <w:b/>
          <w:bCs/>
          <w:sz w:val="20"/>
          <w:szCs w:val="20"/>
        </w:rPr>
        <w:t>The Consul in Damascus</w:t>
      </w:r>
      <w:r w:rsidRPr="004B699C">
        <w:rPr>
          <w:rFonts w:ascii="Garamond" w:eastAsia="Times New Roman" w:hAnsi="Garamond" w:cs="Times New Roman"/>
          <w:sz w:val="20"/>
          <w:szCs w:val="20"/>
        </w:rPr>
        <w:t>: The diarist meant the British Consul at Damascus.</w:t>
      </w:r>
    </w:p>
    <w:p w:rsidR="00A76447" w:rsidRPr="004B699C" w:rsidRDefault="00A76447" w:rsidP="002A0514">
      <w:pPr>
        <w:numPr>
          <w:ilvl w:val="0"/>
          <w:numId w:val="5"/>
        </w:numPr>
        <w:ind w:left="0"/>
        <w:jc w:val="both"/>
        <w:rPr>
          <w:rFonts w:ascii="Garamond" w:eastAsia="Times New Roman" w:hAnsi="Garamond" w:cs="Times New Roman"/>
          <w:sz w:val="20"/>
          <w:szCs w:val="20"/>
        </w:rPr>
      </w:pPr>
      <w:r w:rsidRPr="004B699C">
        <w:rPr>
          <w:rFonts w:ascii="Garamond" w:eastAsia="Times New Roman" w:hAnsi="Garamond" w:cs="Times New Roman"/>
          <w:b/>
          <w:bCs/>
          <w:sz w:val="20"/>
          <w:szCs w:val="20"/>
        </w:rPr>
        <w:t>The Governor of al-Qaryatayn</w:t>
      </w:r>
      <w:r w:rsidRPr="004B699C">
        <w:rPr>
          <w:rFonts w:ascii="Garamond" w:eastAsia="Times New Roman" w:hAnsi="Garamond" w:cs="Times New Roman"/>
          <w:sz w:val="20"/>
          <w:szCs w:val="20"/>
        </w:rPr>
        <w:t>: In 1908, this was Ahmad bin Fajjaz Agha. [</w:t>
      </w:r>
      <w:r w:rsidR="00C4537C" w:rsidRPr="004B699C">
        <w:rPr>
          <w:rFonts w:ascii="Garamond" w:hAnsi="Garamond" w:cs="Times New Roman"/>
          <w:sz w:val="20"/>
          <w:szCs w:val="20"/>
        </w:rPr>
        <w:t>PALM</w:t>
      </w:r>
      <w:r w:rsidRPr="004B699C">
        <w:rPr>
          <w:rFonts w:ascii="Garamond" w:eastAsia="Times New Roman" w:hAnsi="Garamond" w:cs="Times New Roman"/>
          <w:sz w:val="20"/>
          <w:szCs w:val="20"/>
        </w:rPr>
        <w:t>, 101]</w:t>
      </w:r>
    </w:p>
    <w:p w:rsidR="00A76447" w:rsidRPr="004B699C" w:rsidRDefault="00A76447" w:rsidP="0030611E">
      <w:pPr>
        <w:numPr>
          <w:ilvl w:val="0"/>
          <w:numId w:val="5"/>
        </w:numPr>
        <w:ind w:left="0"/>
        <w:jc w:val="both"/>
        <w:rPr>
          <w:rFonts w:ascii="Garamond" w:eastAsia="Times New Roman" w:hAnsi="Garamond" w:cs="Times New Roman"/>
          <w:sz w:val="20"/>
          <w:szCs w:val="20"/>
        </w:rPr>
      </w:pPr>
      <w:r w:rsidRPr="004B699C">
        <w:rPr>
          <w:rFonts w:ascii="Garamond" w:eastAsia="Times New Roman" w:hAnsi="Garamond" w:cs="Times New Roman"/>
          <w:b/>
          <w:bCs/>
          <w:sz w:val="20"/>
          <w:szCs w:val="20"/>
        </w:rPr>
        <w:t>al-Bayd</w:t>
      </w:r>
      <w:r w:rsidR="00AC0037" w:rsidRPr="004B699C">
        <w:rPr>
          <w:rFonts w:ascii="Garamond" w:eastAsia="Times New Roman" w:hAnsi="Garamond" w:cs="Times New Roman"/>
          <w:b/>
          <w:bCs/>
          <w:sz w:val="20"/>
          <w:szCs w:val="20"/>
        </w:rPr>
        <w:t>h</w:t>
      </w:r>
      <w:r w:rsidRPr="004B699C">
        <w:rPr>
          <w:rFonts w:ascii="Garamond" w:eastAsia="Times New Roman" w:hAnsi="Garamond" w:cs="Times New Roman"/>
          <w:b/>
          <w:bCs/>
          <w:sz w:val="20"/>
          <w:szCs w:val="20"/>
        </w:rPr>
        <w:t>a</w:t>
      </w:r>
      <w:r w:rsidRPr="004B699C">
        <w:rPr>
          <w:rFonts w:ascii="Garamond" w:eastAsia="Times New Roman" w:hAnsi="Garamond" w:cs="Times New Roman"/>
          <w:sz w:val="20"/>
          <w:szCs w:val="20"/>
        </w:rPr>
        <w:t>: A military station on the road between Tadmor and al-Qaryatayn.</w:t>
      </w:r>
    </w:p>
    <w:p w:rsidR="0013033A" w:rsidRPr="004B699C" w:rsidRDefault="0013033A" w:rsidP="0013033A">
      <w:pPr>
        <w:pStyle w:val="ListParagraph"/>
        <w:jc w:val="right"/>
        <w:rPr>
          <w:rFonts w:ascii="Garamond" w:eastAsia="Times New Roman" w:hAnsi="Garamond" w:cs="Times New Roman"/>
          <w:i/>
          <w:iCs/>
          <w:sz w:val="20"/>
          <w:szCs w:val="20"/>
        </w:rPr>
      </w:pPr>
      <w:r w:rsidRPr="004B699C">
        <w:rPr>
          <w:rFonts w:ascii="Garamond" w:eastAsia="Times New Roman" w:hAnsi="Garamond" w:cs="Times New Roman"/>
          <w:i/>
          <w:iCs/>
          <w:sz w:val="20"/>
          <w:szCs w:val="20"/>
        </w:rPr>
        <w:t>page 045</w:t>
      </w:r>
    </w:p>
    <w:p w:rsidR="00A76447" w:rsidRPr="004B699C" w:rsidRDefault="00A76447" w:rsidP="00BC43BA">
      <w:pPr>
        <w:numPr>
          <w:ilvl w:val="0"/>
          <w:numId w:val="5"/>
        </w:numPr>
        <w:ind w:left="0"/>
        <w:jc w:val="both"/>
        <w:rPr>
          <w:rFonts w:ascii="Garamond" w:eastAsia="Times New Roman" w:hAnsi="Garamond" w:cs="Times New Roman"/>
          <w:sz w:val="20"/>
          <w:szCs w:val="20"/>
        </w:rPr>
      </w:pPr>
      <w:r w:rsidRPr="004B699C">
        <w:rPr>
          <w:rFonts w:ascii="Garamond" w:eastAsia="Times New Roman" w:hAnsi="Garamond" w:cs="Times New Roman"/>
          <w:b/>
          <w:bCs/>
          <w:sz w:val="20"/>
          <w:szCs w:val="20"/>
        </w:rPr>
        <w:t>al-Iqsayr</w:t>
      </w:r>
      <w:r w:rsidRPr="004B699C">
        <w:rPr>
          <w:rFonts w:ascii="Garamond" w:eastAsia="Times New Roman" w:hAnsi="Garamond" w:cs="Times New Roman"/>
          <w:sz w:val="20"/>
          <w:szCs w:val="20"/>
        </w:rPr>
        <w:t>: A small village slightly south of al-Baydha.</w:t>
      </w:r>
    </w:p>
    <w:p w:rsidR="0089618D" w:rsidRPr="004B699C" w:rsidRDefault="0013033A" w:rsidP="0089618D">
      <w:pPr>
        <w:pStyle w:val="ListParagraph"/>
        <w:jc w:val="right"/>
        <w:rPr>
          <w:rFonts w:ascii="Garamond" w:eastAsia="Times New Roman" w:hAnsi="Garamond" w:cs="Times New Roman"/>
          <w:i/>
          <w:iCs/>
          <w:sz w:val="20"/>
          <w:szCs w:val="20"/>
        </w:rPr>
      </w:pPr>
      <w:r w:rsidRPr="004B699C">
        <w:rPr>
          <w:rFonts w:ascii="Garamond" w:eastAsia="Times New Roman" w:hAnsi="Garamond" w:cs="Times New Roman"/>
          <w:i/>
          <w:iCs/>
          <w:sz w:val="20"/>
          <w:szCs w:val="20"/>
        </w:rPr>
        <w:t>page 046</w:t>
      </w:r>
    </w:p>
    <w:p w:rsidR="00A76447" w:rsidRPr="004B699C" w:rsidRDefault="00A76447" w:rsidP="00731291">
      <w:pPr>
        <w:numPr>
          <w:ilvl w:val="0"/>
          <w:numId w:val="5"/>
        </w:numPr>
        <w:ind w:left="0"/>
        <w:jc w:val="both"/>
        <w:rPr>
          <w:rFonts w:ascii="Garamond" w:eastAsia="Times New Roman" w:hAnsi="Garamond" w:cs="Times New Roman"/>
          <w:sz w:val="20"/>
          <w:szCs w:val="20"/>
        </w:rPr>
      </w:pPr>
      <w:r w:rsidRPr="004B699C">
        <w:rPr>
          <w:rFonts w:ascii="Garamond" w:eastAsia="Times New Roman" w:hAnsi="Garamond" w:cs="Times New Roman"/>
          <w:b/>
          <w:bCs/>
          <w:sz w:val="20"/>
          <w:szCs w:val="20"/>
        </w:rPr>
        <w:t xml:space="preserve">Vienna </w:t>
      </w:r>
      <w:r w:rsidR="00731291" w:rsidRPr="004B699C">
        <w:rPr>
          <w:rFonts w:ascii="Garamond" w:eastAsia="Times New Roman" w:hAnsi="Garamond" w:cs="Times New Roman"/>
          <w:b/>
          <w:bCs/>
          <w:sz w:val="20"/>
          <w:szCs w:val="20"/>
        </w:rPr>
        <w:t>chairs</w:t>
      </w:r>
      <w:r w:rsidR="00561BFE" w:rsidRPr="004B699C">
        <w:rPr>
          <w:rFonts w:ascii="Garamond" w:eastAsia="Times New Roman" w:hAnsi="Garamond" w:cs="Times New Roman"/>
          <w:sz w:val="20"/>
          <w:szCs w:val="20"/>
        </w:rPr>
        <w:t xml:space="preserve">: Seats </w:t>
      </w:r>
      <w:r w:rsidRPr="004B699C">
        <w:rPr>
          <w:rFonts w:ascii="Garamond" w:eastAsia="Times New Roman" w:hAnsi="Garamond" w:cs="Times New Roman"/>
          <w:sz w:val="20"/>
          <w:szCs w:val="20"/>
        </w:rPr>
        <w:t>manufactured by the Thonet Brothers Company, established in Vienna-Austria in 1849, for the manufacture of bentwood furniture. They received a patent in 1856 for creating furniture by bending steamed wood. Their designs were considered forerunners of the 'Art Nouveau' movement.</w:t>
      </w:r>
    </w:p>
    <w:p w:rsidR="00A76447" w:rsidRPr="004B699C" w:rsidRDefault="00A76447" w:rsidP="004265F3">
      <w:pPr>
        <w:numPr>
          <w:ilvl w:val="0"/>
          <w:numId w:val="5"/>
        </w:numPr>
        <w:ind w:left="0"/>
        <w:jc w:val="both"/>
        <w:rPr>
          <w:rFonts w:ascii="Garamond" w:eastAsia="Times New Roman" w:hAnsi="Garamond" w:cs="Times New Roman"/>
          <w:sz w:val="20"/>
          <w:szCs w:val="20"/>
        </w:rPr>
      </w:pPr>
      <w:r w:rsidRPr="004B699C">
        <w:rPr>
          <w:rFonts w:ascii="Garamond" w:eastAsia="Times New Roman" w:hAnsi="Garamond" w:cs="Times New Roman"/>
          <w:b/>
          <w:bCs/>
          <w:sz w:val="20"/>
          <w:szCs w:val="20"/>
        </w:rPr>
        <w:t>Beds</w:t>
      </w:r>
      <w:r w:rsidRPr="004B699C">
        <w:rPr>
          <w:rFonts w:ascii="Garamond" w:eastAsia="Times New Roman" w:hAnsi="Garamond" w:cs="Times New Roman"/>
          <w:sz w:val="20"/>
          <w:szCs w:val="20"/>
        </w:rPr>
        <w:t xml:space="preserve">: </w:t>
      </w:r>
      <w:r w:rsidR="00561BFE" w:rsidRPr="004B699C">
        <w:rPr>
          <w:rFonts w:ascii="Garamond" w:eastAsia="Times New Roman" w:hAnsi="Garamond" w:cs="Times New Roman"/>
          <w:sz w:val="20"/>
          <w:szCs w:val="20"/>
        </w:rPr>
        <w:t xml:space="preserve">(Pr. </w:t>
      </w:r>
      <w:r w:rsidRPr="004B699C">
        <w:rPr>
          <w:rFonts w:asciiTheme="majorBidi" w:eastAsia="Times New Roman" w:hAnsiTheme="majorBidi" w:cstheme="majorBidi"/>
          <w:i/>
          <w:iCs/>
          <w:sz w:val="18"/>
          <w:szCs w:val="18"/>
        </w:rPr>
        <w:t>charpaye</w:t>
      </w:r>
      <w:r w:rsidR="00561BFE" w:rsidRPr="004B699C">
        <w:rPr>
          <w:rFonts w:ascii="Garamond" w:eastAsia="Times New Roman" w:hAnsi="Garamond" w:cs="Times New Roman"/>
          <w:sz w:val="20"/>
          <w:szCs w:val="20"/>
        </w:rPr>
        <w:t>)</w:t>
      </w:r>
      <w:r w:rsidRPr="004B699C">
        <w:rPr>
          <w:rFonts w:ascii="Garamond" w:eastAsia="Times New Roman" w:hAnsi="Garamond" w:cs="Times New Roman"/>
          <w:sz w:val="20"/>
          <w:szCs w:val="20"/>
        </w:rPr>
        <w:t xml:space="preserve"> A form of </w:t>
      </w:r>
      <w:r w:rsidRPr="004B699C">
        <w:rPr>
          <w:rFonts w:asciiTheme="majorBidi" w:eastAsia="Times New Roman" w:hAnsiTheme="majorBidi" w:cstheme="majorBidi"/>
          <w:i/>
          <w:iCs/>
          <w:sz w:val="18"/>
          <w:szCs w:val="18"/>
        </w:rPr>
        <w:t>charpa</w:t>
      </w:r>
      <w:r w:rsidRPr="004B699C">
        <w:rPr>
          <w:rFonts w:ascii="Garamond" w:eastAsia="Times New Roman" w:hAnsi="Garamond" w:cs="Times New Roman"/>
          <w:sz w:val="20"/>
          <w:szCs w:val="20"/>
        </w:rPr>
        <w:t xml:space="preserve"> </w:t>
      </w:r>
      <w:r w:rsidR="004265F3" w:rsidRPr="004B699C">
        <w:rPr>
          <w:rFonts w:ascii="Garamond" w:eastAsia="Times New Roman" w:hAnsi="Garamond" w:cs="Times New Roman"/>
          <w:sz w:val="20"/>
          <w:szCs w:val="20"/>
        </w:rPr>
        <w:t>(</w:t>
      </w:r>
      <w:r w:rsidRPr="004B699C">
        <w:rPr>
          <w:rFonts w:asciiTheme="majorBidi" w:eastAsia="Times New Roman" w:hAnsiTheme="majorBidi" w:cstheme="majorBidi"/>
          <w:i/>
          <w:iCs/>
          <w:sz w:val="18"/>
          <w:szCs w:val="18"/>
        </w:rPr>
        <w:t>char</w:t>
      </w:r>
      <w:r w:rsidRPr="004B699C">
        <w:rPr>
          <w:rFonts w:ascii="Garamond" w:eastAsia="Times New Roman" w:hAnsi="Garamond" w:cs="Times New Roman"/>
          <w:sz w:val="20"/>
          <w:szCs w:val="20"/>
        </w:rPr>
        <w:t xml:space="preserve"> meaning 'four', and </w:t>
      </w:r>
      <w:r w:rsidRPr="004B699C">
        <w:rPr>
          <w:rFonts w:asciiTheme="majorBidi" w:eastAsia="Times New Roman" w:hAnsiTheme="majorBidi" w:cstheme="majorBidi"/>
          <w:i/>
          <w:iCs/>
          <w:sz w:val="18"/>
          <w:szCs w:val="18"/>
        </w:rPr>
        <w:t>pa</w:t>
      </w:r>
      <w:r w:rsidRPr="004B699C">
        <w:rPr>
          <w:rFonts w:ascii="Garamond" w:eastAsia="Times New Roman" w:hAnsi="Garamond" w:cs="Times New Roman"/>
          <w:sz w:val="20"/>
          <w:szCs w:val="20"/>
        </w:rPr>
        <w:t xml:space="preserve"> meaning 'foot'</w:t>
      </w:r>
      <w:r w:rsidR="004265F3" w:rsidRPr="004B699C">
        <w:rPr>
          <w:rFonts w:ascii="Garamond" w:eastAsia="Times New Roman" w:hAnsi="Garamond" w:cs="Times New Roman"/>
          <w:sz w:val="20"/>
          <w:szCs w:val="20"/>
        </w:rPr>
        <w:t>)</w:t>
      </w:r>
      <w:r w:rsidRPr="004B699C">
        <w:rPr>
          <w:rFonts w:ascii="Garamond" w:eastAsia="Times New Roman" w:hAnsi="Garamond" w:cs="Times New Roman"/>
          <w:sz w:val="20"/>
          <w:szCs w:val="20"/>
        </w:rPr>
        <w:t xml:space="preserve"> which means, among other things, "bedstead".</w:t>
      </w:r>
    </w:p>
    <w:p w:rsidR="002A0514" w:rsidRPr="004B699C" w:rsidRDefault="00A76447" w:rsidP="00561BFE">
      <w:pPr>
        <w:numPr>
          <w:ilvl w:val="0"/>
          <w:numId w:val="5"/>
        </w:numPr>
        <w:ind w:left="0"/>
        <w:jc w:val="both"/>
        <w:rPr>
          <w:rFonts w:ascii="Garamond" w:eastAsia="Times New Roman" w:hAnsi="Garamond" w:cs="Times New Roman"/>
          <w:sz w:val="20"/>
          <w:szCs w:val="20"/>
        </w:rPr>
      </w:pPr>
      <w:r w:rsidRPr="004B699C">
        <w:rPr>
          <w:rFonts w:ascii="Garamond" w:eastAsia="Times New Roman" w:hAnsi="Garamond" w:cs="Times New Roman"/>
          <w:b/>
          <w:bCs/>
          <w:sz w:val="20"/>
          <w:szCs w:val="20"/>
        </w:rPr>
        <w:t>Pistols</w:t>
      </w:r>
      <w:r w:rsidRPr="004B699C">
        <w:rPr>
          <w:rFonts w:ascii="Garamond" w:eastAsia="Times New Roman" w:hAnsi="Garamond" w:cs="Times New Roman"/>
          <w:sz w:val="20"/>
          <w:szCs w:val="20"/>
        </w:rPr>
        <w:t xml:space="preserve">: </w:t>
      </w:r>
      <w:r w:rsidR="00561BFE" w:rsidRPr="004B699C">
        <w:rPr>
          <w:rFonts w:ascii="Garamond" w:eastAsia="Times New Roman" w:hAnsi="Garamond" w:cs="Times New Roman"/>
          <w:sz w:val="20"/>
          <w:szCs w:val="20"/>
        </w:rPr>
        <w:t xml:space="preserve">(Ar. </w:t>
      </w:r>
      <w:r w:rsidRPr="004B699C">
        <w:rPr>
          <w:rFonts w:asciiTheme="majorBidi" w:eastAsia="Times New Roman" w:hAnsiTheme="majorBidi" w:cstheme="majorBidi"/>
          <w:i/>
          <w:iCs/>
          <w:sz w:val="18"/>
          <w:szCs w:val="18"/>
        </w:rPr>
        <w:t>warawer</w:t>
      </w:r>
      <w:r w:rsidR="00561BFE" w:rsidRPr="004B699C">
        <w:rPr>
          <w:rFonts w:ascii="Garamond" w:eastAsia="Times New Roman" w:hAnsi="Garamond" w:cs="Times New Roman"/>
          <w:sz w:val="20"/>
          <w:szCs w:val="20"/>
        </w:rPr>
        <w:t>)</w:t>
      </w:r>
      <w:r w:rsidRPr="004B699C">
        <w:rPr>
          <w:rFonts w:ascii="Garamond" w:eastAsia="Times New Roman" w:hAnsi="Garamond" w:cs="Times New Roman"/>
          <w:sz w:val="20"/>
          <w:szCs w:val="20"/>
        </w:rPr>
        <w:t xml:space="preserve"> In the Arabic diary, plural of </w:t>
      </w:r>
      <w:r w:rsidRPr="004B699C">
        <w:rPr>
          <w:rFonts w:asciiTheme="majorBidi" w:eastAsia="Times New Roman" w:hAnsiTheme="majorBidi" w:cstheme="majorBidi"/>
          <w:i/>
          <w:iCs/>
          <w:sz w:val="18"/>
          <w:szCs w:val="18"/>
        </w:rPr>
        <w:t>warwar</w:t>
      </w:r>
      <w:r w:rsidRPr="004B699C">
        <w:rPr>
          <w:rFonts w:ascii="Garamond" w:eastAsia="Times New Roman" w:hAnsi="Garamond" w:cs="Times New Roman"/>
          <w:sz w:val="20"/>
          <w:szCs w:val="20"/>
        </w:rPr>
        <w:t>, a colloquial word that means 'a revolver'.</w:t>
      </w:r>
    </w:p>
    <w:p w:rsidR="0089618D" w:rsidRPr="004B699C" w:rsidRDefault="0089618D" w:rsidP="0089618D">
      <w:pPr>
        <w:pStyle w:val="ListParagraph"/>
        <w:jc w:val="right"/>
        <w:rPr>
          <w:rFonts w:ascii="Garamond" w:eastAsia="Times New Roman" w:hAnsi="Garamond" w:cs="Times New Roman"/>
          <w:i/>
          <w:iCs/>
          <w:sz w:val="20"/>
          <w:szCs w:val="20"/>
        </w:rPr>
      </w:pPr>
      <w:r w:rsidRPr="004B699C">
        <w:rPr>
          <w:rFonts w:ascii="Garamond" w:eastAsia="Times New Roman" w:hAnsi="Garamond" w:cs="Times New Roman"/>
          <w:i/>
          <w:iCs/>
          <w:sz w:val="20"/>
          <w:szCs w:val="20"/>
        </w:rPr>
        <w:t>page 047</w:t>
      </w:r>
    </w:p>
    <w:p w:rsidR="002A0514" w:rsidRPr="004B699C" w:rsidRDefault="00A76447" w:rsidP="002A0514">
      <w:pPr>
        <w:numPr>
          <w:ilvl w:val="0"/>
          <w:numId w:val="5"/>
        </w:numPr>
        <w:ind w:left="0"/>
        <w:jc w:val="both"/>
        <w:rPr>
          <w:rFonts w:ascii="Garamond" w:eastAsia="Times New Roman" w:hAnsi="Garamond" w:cs="Times New Roman"/>
          <w:sz w:val="20"/>
          <w:szCs w:val="20"/>
        </w:rPr>
      </w:pPr>
      <w:r w:rsidRPr="004B699C">
        <w:rPr>
          <w:rFonts w:ascii="Garamond" w:eastAsia="Times New Roman" w:hAnsi="Garamond" w:cs="Times New Roman"/>
          <w:b/>
          <w:bCs/>
          <w:sz w:val="20"/>
          <w:szCs w:val="20"/>
        </w:rPr>
        <w:t>The Government of Damascus</w:t>
      </w:r>
      <w:r w:rsidRPr="004B699C">
        <w:rPr>
          <w:rFonts w:ascii="Garamond" w:eastAsia="Times New Roman" w:hAnsi="Garamond" w:cs="Times New Roman"/>
          <w:sz w:val="20"/>
          <w:szCs w:val="20"/>
        </w:rPr>
        <w:t xml:space="preserve">: </w:t>
      </w:r>
      <w:r w:rsidR="002A0514" w:rsidRPr="004B699C">
        <w:rPr>
          <w:rFonts w:ascii="Garamond" w:hAnsi="Garamond" w:cs="Times New Roman"/>
          <w:sz w:val="20"/>
          <w:szCs w:val="20"/>
        </w:rPr>
        <w:t>Alexander means the Ottoman authorities in Damascus.</w:t>
      </w:r>
    </w:p>
    <w:p w:rsidR="00A76447" w:rsidRPr="004B699C" w:rsidRDefault="00A76447" w:rsidP="0030611E">
      <w:pPr>
        <w:numPr>
          <w:ilvl w:val="0"/>
          <w:numId w:val="5"/>
        </w:numPr>
        <w:ind w:left="0"/>
        <w:jc w:val="both"/>
        <w:rPr>
          <w:rFonts w:ascii="Garamond" w:eastAsia="Times New Roman" w:hAnsi="Garamond" w:cs="Times New Roman"/>
          <w:sz w:val="20"/>
          <w:szCs w:val="20"/>
        </w:rPr>
      </w:pPr>
      <w:r w:rsidRPr="004B699C">
        <w:rPr>
          <w:rFonts w:ascii="Garamond" w:eastAsia="Times New Roman" w:hAnsi="Garamond" w:cs="Times New Roman"/>
          <w:b/>
          <w:bCs/>
          <w:sz w:val="20"/>
          <w:szCs w:val="20"/>
        </w:rPr>
        <w:t>Maheen</w:t>
      </w:r>
      <w:r w:rsidRPr="004B699C">
        <w:rPr>
          <w:rFonts w:ascii="Garamond" w:eastAsia="Times New Roman" w:hAnsi="Garamond" w:cs="Times New Roman"/>
          <w:sz w:val="20"/>
          <w:szCs w:val="20"/>
        </w:rPr>
        <w:t>: According to Musil, the village 'Mhin' was to the northwest of al-Qaryatayn on the road to al-Qastal.</w:t>
      </w:r>
      <w:r w:rsidR="00240833" w:rsidRPr="004B699C">
        <w:rPr>
          <w:rFonts w:ascii="Garamond" w:eastAsia="Times New Roman" w:hAnsi="Garamond" w:cs="Times New Roman"/>
          <w:sz w:val="20"/>
          <w:szCs w:val="20"/>
        </w:rPr>
        <w:t xml:space="preserve"> [PALM, 37]</w:t>
      </w:r>
    </w:p>
    <w:p w:rsidR="0089618D" w:rsidRPr="004B699C" w:rsidRDefault="0089618D" w:rsidP="0089618D">
      <w:pPr>
        <w:pStyle w:val="ListParagraph"/>
        <w:jc w:val="right"/>
        <w:rPr>
          <w:rFonts w:ascii="Garamond" w:eastAsia="Times New Roman" w:hAnsi="Garamond" w:cs="Times New Roman"/>
          <w:i/>
          <w:iCs/>
          <w:sz w:val="20"/>
          <w:szCs w:val="20"/>
        </w:rPr>
      </w:pPr>
      <w:r w:rsidRPr="004B699C">
        <w:rPr>
          <w:rFonts w:ascii="Garamond" w:eastAsia="Times New Roman" w:hAnsi="Garamond" w:cs="Times New Roman"/>
          <w:i/>
          <w:iCs/>
          <w:sz w:val="20"/>
          <w:szCs w:val="20"/>
        </w:rPr>
        <w:t>page 048</w:t>
      </w:r>
    </w:p>
    <w:p w:rsidR="00A76447" w:rsidRPr="004B699C" w:rsidRDefault="00A76447" w:rsidP="0030611E">
      <w:pPr>
        <w:numPr>
          <w:ilvl w:val="0"/>
          <w:numId w:val="5"/>
        </w:numPr>
        <w:ind w:left="0"/>
        <w:jc w:val="both"/>
        <w:rPr>
          <w:rFonts w:ascii="Garamond" w:eastAsia="Times New Roman" w:hAnsi="Garamond" w:cs="Times New Roman"/>
          <w:sz w:val="20"/>
          <w:szCs w:val="20"/>
        </w:rPr>
      </w:pPr>
      <w:r w:rsidRPr="004B699C">
        <w:rPr>
          <w:rFonts w:ascii="Garamond" w:eastAsia="Times New Roman" w:hAnsi="Garamond" w:cs="Times New Roman"/>
          <w:b/>
          <w:bCs/>
          <w:sz w:val="20"/>
          <w:szCs w:val="20"/>
        </w:rPr>
        <w:t>Hajra</w:t>
      </w:r>
      <w:r w:rsidRPr="004B699C">
        <w:rPr>
          <w:rFonts w:ascii="Garamond" w:eastAsia="Times New Roman" w:hAnsi="Garamond" w:cs="Times New Roman"/>
          <w:sz w:val="20"/>
          <w:szCs w:val="20"/>
        </w:rPr>
        <w:t>: A small village between Maheen and al-Qastal.</w:t>
      </w:r>
    </w:p>
    <w:p w:rsidR="00A76447" w:rsidRPr="004B699C" w:rsidRDefault="00A76447" w:rsidP="0030611E">
      <w:pPr>
        <w:numPr>
          <w:ilvl w:val="0"/>
          <w:numId w:val="5"/>
        </w:numPr>
        <w:ind w:left="0"/>
        <w:jc w:val="both"/>
        <w:rPr>
          <w:rFonts w:ascii="Garamond" w:eastAsia="Times New Roman" w:hAnsi="Garamond" w:cs="Times New Roman"/>
          <w:sz w:val="20"/>
          <w:szCs w:val="20"/>
        </w:rPr>
      </w:pPr>
      <w:r w:rsidRPr="004B699C">
        <w:rPr>
          <w:rFonts w:ascii="Garamond" w:eastAsia="Times New Roman" w:hAnsi="Garamond" w:cs="Times New Roman"/>
          <w:b/>
          <w:bCs/>
          <w:sz w:val="20"/>
          <w:szCs w:val="20"/>
        </w:rPr>
        <w:t>Hafayyir</w:t>
      </w:r>
      <w:r w:rsidRPr="004B699C">
        <w:rPr>
          <w:rFonts w:ascii="Garamond" w:eastAsia="Times New Roman" w:hAnsi="Garamond" w:cs="Times New Roman"/>
          <w:sz w:val="20"/>
          <w:szCs w:val="20"/>
        </w:rPr>
        <w:t xml:space="preserve">: </w:t>
      </w:r>
      <w:r w:rsidR="00AC0037" w:rsidRPr="004B699C">
        <w:rPr>
          <w:rFonts w:ascii="Garamond" w:eastAsia="Times New Roman" w:hAnsi="Garamond" w:cs="Times New Roman"/>
          <w:sz w:val="20"/>
          <w:szCs w:val="20"/>
        </w:rPr>
        <w:t>(</w:t>
      </w:r>
      <w:r w:rsidR="00AC0037" w:rsidRPr="004B699C">
        <w:rPr>
          <w:rFonts w:asciiTheme="majorBidi" w:eastAsia="Times New Roman" w:hAnsiTheme="majorBidi" w:cstheme="majorBidi"/>
          <w:i/>
          <w:iCs/>
          <w:sz w:val="18"/>
          <w:szCs w:val="18"/>
        </w:rPr>
        <w:t>H’fayyir</w:t>
      </w:r>
      <w:r w:rsidR="00AC0037" w:rsidRPr="004B699C">
        <w:rPr>
          <w:rFonts w:ascii="Garamond" w:eastAsia="Times New Roman" w:hAnsi="Garamond" w:cs="Times New Roman"/>
          <w:sz w:val="20"/>
          <w:szCs w:val="20"/>
        </w:rPr>
        <w:t xml:space="preserve">) </w:t>
      </w:r>
      <w:r w:rsidRPr="004B699C">
        <w:rPr>
          <w:rFonts w:ascii="Garamond" w:eastAsia="Times New Roman" w:hAnsi="Garamond" w:cs="Times New Roman"/>
          <w:sz w:val="20"/>
          <w:szCs w:val="20"/>
        </w:rPr>
        <w:t>A small village between Maheen and al-Qastal.</w:t>
      </w:r>
    </w:p>
    <w:p w:rsidR="00A76447" w:rsidRPr="004B699C" w:rsidRDefault="00A76447" w:rsidP="0030611E">
      <w:pPr>
        <w:numPr>
          <w:ilvl w:val="0"/>
          <w:numId w:val="5"/>
        </w:numPr>
        <w:ind w:left="0"/>
        <w:jc w:val="both"/>
        <w:rPr>
          <w:rFonts w:ascii="Garamond" w:eastAsia="Times New Roman" w:hAnsi="Garamond" w:cs="Times New Roman"/>
          <w:sz w:val="20"/>
          <w:szCs w:val="20"/>
        </w:rPr>
      </w:pPr>
      <w:r w:rsidRPr="004B699C">
        <w:rPr>
          <w:rFonts w:ascii="Garamond" w:eastAsia="Times New Roman" w:hAnsi="Garamond" w:cs="Times New Roman"/>
          <w:b/>
          <w:bCs/>
          <w:sz w:val="20"/>
          <w:szCs w:val="20"/>
        </w:rPr>
        <w:t>Jacobite Christians</w:t>
      </w:r>
      <w:r w:rsidRPr="004B699C">
        <w:rPr>
          <w:rFonts w:ascii="Garamond" w:eastAsia="Times New Roman" w:hAnsi="Garamond" w:cs="Times New Roman"/>
          <w:sz w:val="20"/>
          <w:szCs w:val="20"/>
        </w:rPr>
        <w:t>: In the 19th Century the Syrian Orthodox Church was quite marginal in the midst of a Muslim majority. However, they had strong ties to European philosophies and institutions. European ideas were translated by the Jacobites, putting even more pressure on the already decaying Ottoman Institutions.</w:t>
      </w:r>
    </w:p>
    <w:p w:rsidR="002A0514" w:rsidRPr="004B699C" w:rsidRDefault="00A76447" w:rsidP="006479D6">
      <w:pPr>
        <w:numPr>
          <w:ilvl w:val="0"/>
          <w:numId w:val="5"/>
        </w:numPr>
        <w:ind w:left="0"/>
        <w:jc w:val="both"/>
        <w:rPr>
          <w:rFonts w:ascii="Garamond" w:eastAsia="Times New Roman" w:hAnsi="Garamond" w:cs="Times New Roman"/>
          <w:sz w:val="20"/>
          <w:szCs w:val="20"/>
        </w:rPr>
      </w:pPr>
      <w:r w:rsidRPr="004B699C">
        <w:rPr>
          <w:rFonts w:ascii="Garamond" w:eastAsia="Times New Roman" w:hAnsi="Garamond" w:cs="Times New Roman"/>
          <w:b/>
          <w:bCs/>
          <w:sz w:val="20"/>
          <w:szCs w:val="20"/>
        </w:rPr>
        <w:t>Telkeyif</w:t>
      </w:r>
      <w:r w:rsidRPr="004B699C">
        <w:rPr>
          <w:rFonts w:ascii="Garamond" w:eastAsia="Times New Roman" w:hAnsi="Garamond" w:cs="Times New Roman"/>
          <w:sz w:val="20"/>
          <w:szCs w:val="20"/>
        </w:rPr>
        <w:t xml:space="preserve">: </w:t>
      </w:r>
      <w:r w:rsidR="002A0514" w:rsidRPr="004B699C">
        <w:rPr>
          <w:rFonts w:ascii="Garamond" w:eastAsia="Times New Roman" w:hAnsi="Garamond" w:cs="Times New Roman"/>
          <w:sz w:val="20"/>
          <w:szCs w:val="20"/>
        </w:rPr>
        <w:t xml:space="preserve">(Telkeif) </w:t>
      </w:r>
      <w:r w:rsidRPr="004B699C">
        <w:rPr>
          <w:rFonts w:ascii="Garamond" w:eastAsia="Times New Roman" w:hAnsi="Garamond" w:cs="Times New Roman"/>
          <w:sz w:val="20"/>
          <w:szCs w:val="20"/>
        </w:rPr>
        <w:t xml:space="preserve">A village in Nineveh province (capital Mossul) of northern Iraq, it is surrounded by farming lands where residents grow wheat and vegetables and maintain livestock. </w:t>
      </w:r>
    </w:p>
    <w:p w:rsidR="00C578CC" w:rsidRPr="004B699C" w:rsidRDefault="00A76447" w:rsidP="00C578CC">
      <w:pPr>
        <w:numPr>
          <w:ilvl w:val="0"/>
          <w:numId w:val="5"/>
        </w:numPr>
        <w:ind w:left="0"/>
        <w:jc w:val="both"/>
        <w:rPr>
          <w:rFonts w:ascii="Garamond" w:eastAsia="Times New Roman" w:hAnsi="Garamond" w:cs="Times New Roman"/>
          <w:sz w:val="20"/>
          <w:szCs w:val="20"/>
        </w:rPr>
      </w:pPr>
      <w:r w:rsidRPr="004B699C">
        <w:rPr>
          <w:rFonts w:ascii="Garamond" w:eastAsia="Times New Roman" w:hAnsi="Garamond" w:cs="Times New Roman"/>
          <w:sz w:val="20"/>
          <w:szCs w:val="20"/>
        </w:rPr>
        <w:t>"</w:t>
      </w:r>
      <w:r w:rsidRPr="004B699C">
        <w:rPr>
          <w:rFonts w:ascii="Garamond" w:eastAsia="Times New Roman" w:hAnsi="Garamond" w:cs="Times New Roman"/>
          <w:b/>
          <w:bCs/>
          <w:sz w:val="20"/>
          <w:szCs w:val="20"/>
        </w:rPr>
        <w:t>As clear as albumen</w:t>
      </w:r>
      <w:r w:rsidRPr="004B699C">
        <w:rPr>
          <w:rFonts w:ascii="Garamond" w:eastAsia="Times New Roman" w:hAnsi="Garamond" w:cs="Times New Roman"/>
          <w:sz w:val="20"/>
          <w:szCs w:val="20"/>
        </w:rPr>
        <w:t xml:space="preserve">": </w:t>
      </w:r>
      <w:r w:rsidR="00C578CC" w:rsidRPr="004B699C">
        <w:rPr>
          <w:rFonts w:ascii="Garamond" w:hAnsi="Garamond"/>
          <w:sz w:val="20"/>
          <w:szCs w:val="20"/>
        </w:rPr>
        <w:t>“As clear as egg white (albumen)”: a local Iraqi expression indicating  exceptional limpidness.</w:t>
      </w:r>
    </w:p>
    <w:p w:rsidR="00A76447" w:rsidRPr="004B699C" w:rsidRDefault="00A76447" w:rsidP="00035B04">
      <w:pPr>
        <w:numPr>
          <w:ilvl w:val="0"/>
          <w:numId w:val="5"/>
        </w:numPr>
        <w:ind w:left="0"/>
        <w:jc w:val="both"/>
        <w:rPr>
          <w:rFonts w:ascii="Garamond" w:eastAsia="Times New Roman" w:hAnsi="Garamond" w:cs="Times New Roman"/>
          <w:sz w:val="20"/>
          <w:szCs w:val="20"/>
        </w:rPr>
      </w:pPr>
      <w:r w:rsidRPr="004B699C">
        <w:rPr>
          <w:rFonts w:ascii="Garamond" w:eastAsia="Times New Roman" w:hAnsi="Garamond" w:cs="Times New Roman"/>
          <w:b/>
          <w:bCs/>
          <w:sz w:val="20"/>
          <w:szCs w:val="20"/>
        </w:rPr>
        <w:lastRenderedPageBreak/>
        <w:t>Dayr Setam</w:t>
      </w:r>
      <w:r w:rsidRPr="004B699C">
        <w:rPr>
          <w:rFonts w:ascii="Garamond" w:eastAsia="Times New Roman" w:hAnsi="Garamond" w:cs="Times New Roman"/>
          <w:sz w:val="20"/>
          <w:szCs w:val="20"/>
        </w:rPr>
        <w:t xml:space="preserve">: A village just north of Nabk, which Musil recorded as </w:t>
      </w:r>
      <w:r w:rsidRPr="00D0083D">
        <w:rPr>
          <w:rFonts w:asciiTheme="majorBidi" w:eastAsia="Times New Roman" w:hAnsiTheme="majorBidi" w:cstheme="majorBidi"/>
          <w:i/>
          <w:iCs/>
          <w:sz w:val="18"/>
          <w:szCs w:val="18"/>
        </w:rPr>
        <w:t>Dayr 'Attiyye</w:t>
      </w:r>
      <w:r w:rsidRPr="004B699C">
        <w:rPr>
          <w:rFonts w:ascii="Garamond" w:eastAsia="Times New Roman" w:hAnsi="Garamond" w:cs="Times New Roman"/>
          <w:sz w:val="20"/>
          <w:szCs w:val="20"/>
        </w:rPr>
        <w:t xml:space="preserve"> in 1912. [</w:t>
      </w:r>
      <w:r w:rsidR="00C4537C" w:rsidRPr="004B699C">
        <w:rPr>
          <w:rFonts w:ascii="Garamond" w:eastAsia="Times New Roman" w:hAnsi="Garamond" w:cs="Times New Roman"/>
          <w:sz w:val="20"/>
          <w:szCs w:val="20"/>
        </w:rPr>
        <w:t>PALM</w:t>
      </w:r>
      <w:r w:rsidRPr="004B699C">
        <w:rPr>
          <w:rFonts w:ascii="Garamond" w:eastAsia="Times New Roman" w:hAnsi="Garamond" w:cs="Times New Roman"/>
          <w:sz w:val="20"/>
          <w:szCs w:val="20"/>
        </w:rPr>
        <w:t>, 223]</w:t>
      </w:r>
    </w:p>
    <w:p w:rsidR="00BB552C" w:rsidRPr="004B699C" w:rsidRDefault="00BB552C" w:rsidP="00BB552C">
      <w:pPr>
        <w:jc w:val="right"/>
        <w:rPr>
          <w:rFonts w:ascii="Garamond" w:eastAsia="Times New Roman" w:hAnsi="Garamond" w:cs="Times New Roman"/>
          <w:sz w:val="20"/>
          <w:szCs w:val="20"/>
        </w:rPr>
      </w:pPr>
      <w:r w:rsidRPr="004B699C">
        <w:rPr>
          <w:rFonts w:ascii="Garamond" w:eastAsia="Times New Roman" w:hAnsi="Garamond" w:cs="Times New Roman"/>
          <w:i/>
          <w:iCs/>
          <w:sz w:val="20"/>
          <w:szCs w:val="20"/>
        </w:rPr>
        <w:t>page 049</w:t>
      </w:r>
    </w:p>
    <w:p w:rsidR="00A76447" w:rsidRPr="004B699C" w:rsidRDefault="00A76447" w:rsidP="004265F3">
      <w:pPr>
        <w:numPr>
          <w:ilvl w:val="0"/>
          <w:numId w:val="5"/>
        </w:numPr>
        <w:ind w:left="0"/>
        <w:jc w:val="both"/>
        <w:rPr>
          <w:rFonts w:ascii="Garamond" w:eastAsia="Times New Roman" w:hAnsi="Garamond" w:cs="Times New Roman"/>
          <w:sz w:val="20"/>
          <w:szCs w:val="20"/>
        </w:rPr>
      </w:pPr>
      <w:r w:rsidRPr="004B699C">
        <w:rPr>
          <w:rFonts w:ascii="Garamond" w:eastAsia="Times New Roman" w:hAnsi="Garamond" w:cs="Times New Roman"/>
          <w:b/>
          <w:bCs/>
          <w:sz w:val="20"/>
          <w:szCs w:val="20"/>
        </w:rPr>
        <w:t>al-Nabk</w:t>
      </w:r>
      <w:r w:rsidRPr="004B699C">
        <w:rPr>
          <w:rFonts w:ascii="Garamond" w:eastAsia="Times New Roman" w:hAnsi="Garamond" w:cs="Times New Roman"/>
          <w:sz w:val="20"/>
          <w:szCs w:val="20"/>
        </w:rPr>
        <w:t xml:space="preserve">: </w:t>
      </w:r>
      <w:r w:rsidR="004265F3" w:rsidRPr="004B699C">
        <w:rPr>
          <w:rFonts w:ascii="Garamond" w:eastAsia="Times New Roman" w:hAnsi="Garamond" w:cs="Times New Roman"/>
          <w:sz w:val="20"/>
          <w:szCs w:val="20"/>
        </w:rPr>
        <w:t>(</w:t>
      </w:r>
      <w:r w:rsidRPr="004B699C">
        <w:rPr>
          <w:rFonts w:ascii="Garamond" w:eastAsia="Times New Roman" w:hAnsi="Garamond" w:cs="Times New Roman"/>
          <w:sz w:val="20"/>
          <w:szCs w:val="20"/>
        </w:rPr>
        <w:t>Nebk</w:t>
      </w:r>
      <w:r w:rsidR="004265F3" w:rsidRPr="004B699C">
        <w:rPr>
          <w:rFonts w:ascii="Garamond" w:eastAsia="Times New Roman" w:hAnsi="Garamond" w:cs="Times New Roman"/>
          <w:sz w:val="20"/>
          <w:szCs w:val="20"/>
        </w:rPr>
        <w:t>)</w:t>
      </w:r>
      <w:r w:rsidRPr="004B699C">
        <w:rPr>
          <w:rFonts w:ascii="Garamond" w:eastAsia="Times New Roman" w:hAnsi="Garamond" w:cs="Times New Roman"/>
          <w:sz w:val="20"/>
          <w:szCs w:val="20"/>
        </w:rPr>
        <w:t xml:space="preserve"> A large village on the road to Damascus. Nabk was on the nothern edge of the She'eb al-Loz mountain range and was reportedly surrounded by orchards and a large spring. [</w:t>
      </w:r>
      <w:r w:rsidR="00C4537C" w:rsidRPr="004B699C">
        <w:rPr>
          <w:rFonts w:ascii="Garamond" w:eastAsia="Times New Roman" w:hAnsi="Garamond" w:cs="Times New Roman"/>
          <w:sz w:val="20"/>
          <w:szCs w:val="20"/>
        </w:rPr>
        <w:t>PALM</w:t>
      </w:r>
      <w:r w:rsidRPr="004B699C">
        <w:rPr>
          <w:rFonts w:ascii="Garamond" w:eastAsia="Times New Roman" w:hAnsi="Garamond" w:cs="Times New Roman"/>
          <w:sz w:val="20"/>
          <w:szCs w:val="20"/>
        </w:rPr>
        <w:t>, 223]</w:t>
      </w:r>
    </w:p>
    <w:p w:rsidR="0089618D" w:rsidRPr="00D0083D" w:rsidRDefault="0089618D" w:rsidP="0089618D">
      <w:pPr>
        <w:pStyle w:val="ListParagraph"/>
        <w:jc w:val="right"/>
        <w:rPr>
          <w:rFonts w:ascii="Garamond" w:eastAsia="Times New Roman" w:hAnsi="Garamond" w:cs="Times New Roman"/>
          <w:i/>
          <w:iCs/>
          <w:sz w:val="20"/>
          <w:szCs w:val="20"/>
        </w:rPr>
      </w:pPr>
      <w:r w:rsidRPr="00D0083D">
        <w:rPr>
          <w:rFonts w:ascii="Garamond" w:eastAsia="Times New Roman" w:hAnsi="Garamond" w:cs="Times New Roman"/>
          <w:i/>
          <w:iCs/>
          <w:sz w:val="20"/>
          <w:szCs w:val="20"/>
        </w:rPr>
        <w:t>page 050</w:t>
      </w:r>
    </w:p>
    <w:p w:rsidR="002A0514" w:rsidRPr="00D0083D" w:rsidRDefault="00A76447" w:rsidP="002A0514">
      <w:pPr>
        <w:numPr>
          <w:ilvl w:val="0"/>
          <w:numId w:val="5"/>
        </w:numPr>
        <w:ind w:left="0"/>
        <w:jc w:val="both"/>
        <w:rPr>
          <w:rFonts w:ascii="Garamond" w:eastAsia="Times New Roman" w:hAnsi="Garamond" w:cs="Times New Roman"/>
          <w:sz w:val="20"/>
          <w:szCs w:val="20"/>
        </w:rPr>
      </w:pPr>
      <w:r w:rsidRPr="00D0083D">
        <w:rPr>
          <w:rFonts w:ascii="Garamond" w:eastAsia="Times New Roman" w:hAnsi="Garamond" w:cs="Times New Roman"/>
          <w:b/>
          <w:bCs/>
          <w:sz w:val="20"/>
          <w:szCs w:val="20"/>
        </w:rPr>
        <w:t>al-Qastal</w:t>
      </w:r>
      <w:r w:rsidRPr="00D0083D">
        <w:rPr>
          <w:rFonts w:ascii="Garamond" w:eastAsia="Times New Roman" w:hAnsi="Garamond" w:cs="Times New Roman"/>
          <w:sz w:val="20"/>
          <w:szCs w:val="20"/>
        </w:rPr>
        <w:t>: A village one day's march south of al-Nabk and on the western edge of al-Qabbaas, part of the She'eb al-Loz mountain range. [</w:t>
      </w:r>
      <w:r w:rsidR="00C4537C" w:rsidRPr="00D0083D">
        <w:rPr>
          <w:rFonts w:ascii="Garamond" w:eastAsia="Times New Roman" w:hAnsi="Garamond" w:cs="Times New Roman"/>
          <w:sz w:val="20"/>
          <w:szCs w:val="20"/>
        </w:rPr>
        <w:t>PALM</w:t>
      </w:r>
      <w:r w:rsidRPr="00D0083D">
        <w:rPr>
          <w:rFonts w:ascii="Garamond" w:eastAsia="Times New Roman" w:hAnsi="Garamond" w:cs="Times New Roman"/>
          <w:sz w:val="20"/>
          <w:szCs w:val="20"/>
        </w:rPr>
        <w:t>, 224]</w:t>
      </w:r>
    </w:p>
    <w:p w:rsidR="00BA428D" w:rsidRPr="00D0083D" w:rsidRDefault="002565AF" w:rsidP="00BA428D">
      <w:pPr>
        <w:numPr>
          <w:ilvl w:val="0"/>
          <w:numId w:val="5"/>
        </w:numPr>
        <w:ind w:left="0"/>
        <w:jc w:val="both"/>
        <w:rPr>
          <w:rFonts w:ascii="Garamond" w:eastAsia="Times New Roman" w:hAnsi="Garamond" w:cs="Times New Roman"/>
          <w:sz w:val="20"/>
          <w:szCs w:val="20"/>
        </w:rPr>
      </w:pPr>
      <w:r w:rsidRPr="00D0083D">
        <w:rPr>
          <w:rFonts w:ascii="Garamond" w:hAnsi="Garamond" w:cs="Times New Roman"/>
          <w:b/>
          <w:bCs/>
          <w:sz w:val="20"/>
          <w:szCs w:val="20"/>
        </w:rPr>
        <w:t>Qatif</w:t>
      </w:r>
      <w:r w:rsidR="002A0514" w:rsidRPr="00D0083D">
        <w:rPr>
          <w:rFonts w:ascii="Garamond" w:hAnsi="Garamond" w:cs="Times New Roman"/>
          <w:sz w:val="20"/>
          <w:szCs w:val="20"/>
        </w:rPr>
        <w:t>: (Qutayfa, Qutaifa) The name of a village and a district containing several villages.  It has ancient origins going back to Roman times and was a major stop on</w:t>
      </w:r>
    </w:p>
    <w:p w:rsidR="001D39E3" w:rsidRPr="00D0083D" w:rsidRDefault="002A0514" w:rsidP="00BA428D">
      <w:pPr>
        <w:rPr>
          <w:rFonts w:ascii="Garamond" w:eastAsia="Times New Roman" w:hAnsi="Garamond" w:cs="Times New Roman"/>
          <w:sz w:val="20"/>
          <w:szCs w:val="20"/>
        </w:rPr>
      </w:pPr>
      <w:r w:rsidRPr="00D0083D">
        <w:rPr>
          <w:rFonts w:ascii="Garamond" w:hAnsi="Garamond" w:cs="Times New Roman"/>
          <w:sz w:val="20"/>
          <w:szCs w:val="20"/>
        </w:rPr>
        <w:t xml:space="preserve">the silk route. </w:t>
      </w:r>
      <w:r w:rsidR="00D0083D">
        <w:rPr>
          <w:rFonts w:ascii="Garamond" w:hAnsi="Garamond" w:cs="Times New Roman"/>
          <w:sz w:val="20"/>
          <w:szCs w:val="20"/>
        </w:rPr>
        <w:t xml:space="preserve"> </w:t>
      </w:r>
      <w:r w:rsidRPr="00D0083D">
        <w:rPr>
          <w:rFonts w:ascii="Garamond" w:hAnsi="Garamond" w:cs="Times New Roman"/>
          <w:b/>
          <w:bCs/>
          <w:sz w:val="20"/>
          <w:szCs w:val="20"/>
        </w:rPr>
        <w:t>See:</w:t>
      </w:r>
      <w:r w:rsidRPr="00D0083D">
        <w:rPr>
          <w:rFonts w:ascii="Garamond" w:hAnsi="Garamond" w:cs="Times New Roman"/>
          <w:sz w:val="20"/>
          <w:szCs w:val="20"/>
        </w:rPr>
        <w:t xml:space="preserve"> </w:t>
      </w:r>
      <w:hyperlink r:id="rId13" w:history="1">
        <w:r w:rsidRPr="00D0083D">
          <w:rPr>
            <w:rStyle w:val="Hyperlink"/>
            <w:rFonts w:ascii="Garamond" w:hAnsi="Garamond"/>
            <w:b/>
            <w:bCs/>
            <w:color w:val="auto"/>
            <w:sz w:val="18"/>
            <w:szCs w:val="18"/>
            <w:u w:val="none"/>
          </w:rPr>
          <w:t>http:</w:t>
        </w:r>
        <w:r w:rsidRPr="00D0083D">
          <w:rPr>
            <w:rStyle w:val="Hyperlink"/>
            <w:rFonts w:ascii="Garamond" w:hAnsi="Garamond"/>
            <w:color w:val="auto"/>
            <w:sz w:val="18"/>
            <w:szCs w:val="18"/>
            <w:u w:val="none"/>
          </w:rPr>
          <w:t>//</w:t>
        </w:r>
        <w:r w:rsidRPr="00D0083D">
          <w:rPr>
            <w:rStyle w:val="Hyperlink"/>
            <w:rFonts w:ascii="Garamond" w:hAnsi="Garamond"/>
            <w:color w:val="auto"/>
            <w:sz w:val="20"/>
            <w:szCs w:val="20"/>
            <w:u w:val="none"/>
          </w:rPr>
          <w:t>www.qutaifeh4dev.sy/index.php?option=com_content&amp;view=frontpage</w:t>
        </w:r>
      </w:hyperlink>
    </w:p>
    <w:p w:rsidR="001D39E3" w:rsidRPr="00BA428D" w:rsidRDefault="00E03A62" w:rsidP="001D39E3">
      <w:pPr>
        <w:jc w:val="both"/>
        <w:rPr>
          <w:rFonts w:ascii="Garamond" w:eastAsia="Times New Roman" w:hAnsi="Garamond" w:cs="Times New Roman"/>
        </w:rPr>
      </w:pPr>
      <w:hyperlink r:id="rId14" w:history="1">
        <w:r w:rsidR="002A0514" w:rsidRPr="00D0083D">
          <w:rPr>
            <w:rStyle w:val="Hyperlink"/>
            <w:rFonts w:ascii="Garamond" w:hAnsi="Garamond"/>
            <w:b/>
            <w:bCs/>
            <w:color w:val="auto"/>
            <w:sz w:val="18"/>
            <w:szCs w:val="18"/>
            <w:u w:val="none"/>
          </w:rPr>
          <w:t>http</w:t>
        </w:r>
        <w:r w:rsidR="002A0514" w:rsidRPr="00D0083D">
          <w:rPr>
            <w:rStyle w:val="Hyperlink"/>
            <w:rFonts w:ascii="Garamond" w:hAnsi="Garamond"/>
            <w:color w:val="auto"/>
            <w:sz w:val="18"/>
            <w:szCs w:val="18"/>
            <w:u w:val="none"/>
          </w:rPr>
          <w:t>://</w:t>
        </w:r>
        <w:r w:rsidR="002A0514" w:rsidRPr="00D0083D">
          <w:rPr>
            <w:rStyle w:val="Hyperlink"/>
            <w:rFonts w:ascii="Garamond" w:hAnsi="Garamond"/>
            <w:color w:val="auto"/>
            <w:sz w:val="20"/>
            <w:szCs w:val="20"/>
            <w:u w:val="none"/>
          </w:rPr>
          <w:t>www.qutaifeh4dev.sy/index.php?option=com_content&amp;view=article&amp;id=131:2010-03-16-13-24-44&amp;catid=35:2010-02-15-10-57-31&amp;Itemid=105</w:t>
        </w:r>
      </w:hyperlink>
    </w:p>
    <w:p w:rsidR="00FF3CC2" w:rsidRPr="001D39E3" w:rsidRDefault="00A76447" w:rsidP="001D39E3">
      <w:pPr>
        <w:numPr>
          <w:ilvl w:val="0"/>
          <w:numId w:val="5"/>
        </w:numPr>
        <w:ind w:left="0"/>
        <w:jc w:val="both"/>
        <w:rPr>
          <w:rFonts w:ascii="Garamond" w:eastAsia="Times New Roman" w:hAnsi="Garamond" w:cs="Times New Roman"/>
        </w:rPr>
      </w:pPr>
      <w:r w:rsidRPr="00D0083D">
        <w:rPr>
          <w:rFonts w:ascii="Garamond" w:eastAsia="Times New Roman" w:hAnsi="Garamond" w:cs="Times New Roman"/>
          <w:b/>
          <w:bCs/>
          <w:sz w:val="20"/>
          <w:szCs w:val="20"/>
        </w:rPr>
        <w:t>Wali of Damascus</w:t>
      </w:r>
      <w:r w:rsidR="00FF3CC2" w:rsidRPr="00D0083D">
        <w:rPr>
          <w:rFonts w:ascii="Garamond" w:eastAsia="Times New Roman" w:hAnsi="Garamond" w:cs="Times New Roman"/>
          <w:sz w:val="20"/>
          <w:szCs w:val="20"/>
        </w:rPr>
        <w:t xml:space="preserve">: </w:t>
      </w:r>
      <w:r w:rsidR="00FF3CC2" w:rsidRPr="00D0083D">
        <w:rPr>
          <w:rFonts w:ascii="Garamond" w:hAnsi="Garamond" w:cs="Times New Roman"/>
          <w:sz w:val="20"/>
          <w:szCs w:val="20"/>
        </w:rPr>
        <w:t>Wali Husayn Nadhoum Pasha was the governor (</w:t>
      </w:r>
      <w:r w:rsidR="00FF3CC2" w:rsidRPr="00D0083D">
        <w:rPr>
          <w:rFonts w:asciiTheme="majorBidi" w:hAnsiTheme="majorBidi" w:cstheme="majorBidi"/>
          <w:i/>
          <w:iCs/>
          <w:sz w:val="18"/>
          <w:szCs w:val="18"/>
        </w:rPr>
        <w:t>wali</w:t>
      </w:r>
      <w:r w:rsidR="00FF3CC2" w:rsidRPr="00D0083D">
        <w:rPr>
          <w:rFonts w:ascii="Garamond" w:hAnsi="Garamond" w:cs="Times New Roman"/>
          <w:sz w:val="20"/>
          <w:szCs w:val="20"/>
        </w:rPr>
        <w:t xml:space="preserve">) of Damascus in 1897.  He was appointed governor by Sultan Abdulhamid II with the charge of providing shelter and lodging for the large number of refugees fleeing disturbances in the Balkans and other Ottoman  territories. See </w:t>
      </w:r>
      <w:r w:rsidR="00FF3CC2" w:rsidRPr="00D0083D">
        <w:rPr>
          <w:rFonts w:ascii="Garamond" w:hAnsi="Garamond"/>
          <w:sz w:val="20"/>
          <w:szCs w:val="20"/>
          <w:lang w:bidi="ar-IQ"/>
        </w:rPr>
        <w:t>"Damascus during the rule of Sultan Abdul-Hamid II, [1876 – 1908] AD, [1293 - 1325] Hejire" by Marie Dikran Serko, a publication  of the Syrian public organization for books [al-Haya' al-Amma al-Sooriya lil-Kitab] - Ministry of Culture, Damascus</w:t>
      </w:r>
      <w:r w:rsidR="00FF3CC2" w:rsidRPr="001D39E3">
        <w:rPr>
          <w:rFonts w:ascii="Garamond" w:hAnsi="Garamond"/>
          <w:lang w:bidi="ar-IQ"/>
        </w:rPr>
        <w:t>.</w:t>
      </w:r>
    </w:p>
    <w:p w:rsidR="00FF3CC2" w:rsidRPr="00D0083D" w:rsidRDefault="00FF3CC2" w:rsidP="00FF3CC2">
      <w:pPr>
        <w:numPr>
          <w:ilvl w:val="0"/>
          <w:numId w:val="5"/>
        </w:numPr>
        <w:ind w:left="0"/>
        <w:jc w:val="both"/>
        <w:rPr>
          <w:rFonts w:ascii="Garamond" w:eastAsia="Times New Roman" w:hAnsi="Garamond" w:cs="Times New Roman"/>
          <w:sz w:val="20"/>
          <w:szCs w:val="20"/>
        </w:rPr>
      </w:pPr>
      <w:r w:rsidRPr="00D0083D">
        <w:rPr>
          <w:rFonts w:ascii="Garamond" w:eastAsia="Times New Roman" w:hAnsi="Garamond" w:cs="Times New Roman"/>
          <w:b/>
          <w:bCs/>
          <w:sz w:val="20"/>
          <w:szCs w:val="20"/>
        </w:rPr>
        <w:t xml:space="preserve">khan: </w:t>
      </w:r>
      <w:r w:rsidRPr="00D0083D">
        <w:rPr>
          <w:rFonts w:ascii="Garamond" w:hAnsi="Garamond" w:cs="Times New Roman"/>
          <w:sz w:val="20"/>
          <w:szCs w:val="20"/>
        </w:rPr>
        <w:t>(han, an inn)  This is the inn known as the “Khan al-Nouri” (or Khan al-Atiq) found to the east of present day Qutayfa (Qatifa).  It was built by the Ayubid Sultan Nour al-Din Zangi near the end of the12th century.</w:t>
      </w:r>
      <w:r w:rsidRPr="00D0083D">
        <w:rPr>
          <w:rFonts w:ascii="Garamond" w:hAnsi="Garamond" w:cs="Times New Roman"/>
          <w:color w:val="FF0000"/>
          <w:sz w:val="20"/>
          <w:szCs w:val="20"/>
        </w:rPr>
        <w:t xml:space="preserve">   </w:t>
      </w:r>
    </w:p>
    <w:p w:rsidR="009853E7" w:rsidRPr="00D0083D" w:rsidRDefault="00FF3CC2" w:rsidP="00BA428D">
      <w:pPr>
        <w:rPr>
          <w:rFonts w:ascii="Garamond" w:hAnsi="Garamond"/>
          <w:sz w:val="20"/>
          <w:szCs w:val="20"/>
        </w:rPr>
      </w:pPr>
      <w:r w:rsidRPr="00D0083D">
        <w:rPr>
          <w:rFonts w:ascii="Garamond" w:hAnsi="Garamond" w:cs="Times New Roman"/>
          <w:b/>
          <w:bCs/>
          <w:sz w:val="20"/>
          <w:szCs w:val="20"/>
        </w:rPr>
        <w:t xml:space="preserve">See: </w:t>
      </w:r>
      <w:hyperlink r:id="rId15" w:history="1">
        <w:r w:rsidRPr="00D0083D">
          <w:rPr>
            <w:rStyle w:val="Hyperlink"/>
            <w:rFonts w:ascii="Garamond" w:hAnsi="Garamond"/>
            <w:b/>
            <w:bCs/>
            <w:color w:val="auto"/>
            <w:sz w:val="18"/>
            <w:szCs w:val="18"/>
            <w:u w:val="none"/>
          </w:rPr>
          <w:t>http:</w:t>
        </w:r>
        <w:r w:rsidRPr="00D0083D">
          <w:rPr>
            <w:rStyle w:val="Hyperlink"/>
            <w:rFonts w:ascii="Garamond" w:hAnsi="Garamond"/>
            <w:color w:val="auto"/>
            <w:sz w:val="18"/>
            <w:szCs w:val="18"/>
            <w:u w:val="none"/>
          </w:rPr>
          <w:t>//</w:t>
        </w:r>
        <w:r w:rsidRPr="00D0083D">
          <w:rPr>
            <w:rStyle w:val="Hyperlink"/>
            <w:rFonts w:ascii="Garamond" w:hAnsi="Garamond"/>
            <w:color w:val="auto"/>
            <w:sz w:val="20"/>
            <w:szCs w:val="20"/>
            <w:u w:val="none"/>
          </w:rPr>
          <w:t>ar.wikipedia.org/wiki/%D8%AE%D8%A7%D9%86_%D8%A7%D9%84%D9%86%D9%88%D8%B1%D9%8A</w:t>
        </w:r>
      </w:hyperlink>
    </w:p>
    <w:p w:rsidR="00FF3CC2" w:rsidRPr="00D0083D" w:rsidRDefault="00E03A62" w:rsidP="00BA428D">
      <w:pPr>
        <w:rPr>
          <w:rFonts w:ascii="Garamond" w:eastAsia="Times New Roman" w:hAnsi="Garamond" w:cs="Times New Roman"/>
          <w:sz w:val="20"/>
          <w:szCs w:val="20"/>
        </w:rPr>
      </w:pPr>
      <w:hyperlink r:id="rId16" w:history="1">
        <w:r w:rsidR="00FF3CC2" w:rsidRPr="00D0083D">
          <w:rPr>
            <w:rStyle w:val="Hyperlink"/>
            <w:rFonts w:ascii="Garamond" w:hAnsi="Garamond"/>
            <w:b/>
            <w:bCs/>
            <w:color w:val="auto"/>
            <w:sz w:val="18"/>
            <w:szCs w:val="18"/>
            <w:u w:val="none"/>
          </w:rPr>
          <w:t>http</w:t>
        </w:r>
        <w:r w:rsidR="00FF3CC2" w:rsidRPr="00D0083D">
          <w:rPr>
            <w:rStyle w:val="Hyperlink"/>
            <w:rFonts w:ascii="Garamond" w:hAnsi="Garamond"/>
            <w:color w:val="auto"/>
            <w:sz w:val="18"/>
            <w:szCs w:val="18"/>
            <w:u w:val="none"/>
          </w:rPr>
          <w:t>://</w:t>
        </w:r>
        <w:r w:rsidR="00FF3CC2" w:rsidRPr="00D0083D">
          <w:rPr>
            <w:rStyle w:val="Hyperlink"/>
            <w:rFonts w:ascii="Garamond" w:hAnsi="Garamond"/>
            <w:color w:val="auto"/>
            <w:sz w:val="20"/>
            <w:szCs w:val="20"/>
            <w:u w:val="none"/>
          </w:rPr>
          <w:t>www.qutaifeh4dev.sy/index.php?option=com_content&amp;view=article&amp;id=182:2010-11-20-10-22-22&amp;catid=35:2010-02-15-10-57-31&amp;Itemid=105</w:t>
        </w:r>
      </w:hyperlink>
    </w:p>
    <w:p w:rsidR="00FF3CC2" w:rsidRPr="00D0083D" w:rsidRDefault="00E03A62" w:rsidP="00FF3CC2">
      <w:pPr>
        <w:rPr>
          <w:rFonts w:ascii="Garamond" w:eastAsia="Times New Roman" w:hAnsi="Garamond" w:cs="Times New Roman"/>
          <w:sz w:val="20"/>
          <w:szCs w:val="20"/>
        </w:rPr>
      </w:pPr>
      <w:hyperlink r:id="rId17" w:history="1">
        <w:r w:rsidR="00FF3CC2" w:rsidRPr="00D0083D">
          <w:rPr>
            <w:rStyle w:val="Hyperlink"/>
            <w:rFonts w:ascii="Garamond" w:hAnsi="Garamond"/>
            <w:b/>
            <w:bCs/>
            <w:color w:val="auto"/>
            <w:sz w:val="18"/>
            <w:szCs w:val="18"/>
            <w:u w:val="none"/>
          </w:rPr>
          <w:t>http</w:t>
        </w:r>
        <w:r w:rsidR="00FF3CC2" w:rsidRPr="00D0083D">
          <w:rPr>
            <w:rStyle w:val="Hyperlink"/>
            <w:rFonts w:ascii="Garamond" w:hAnsi="Garamond"/>
            <w:color w:val="auto"/>
            <w:sz w:val="18"/>
            <w:szCs w:val="18"/>
            <w:u w:val="none"/>
          </w:rPr>
          <w:t>://</w:t>
        </w:r>
        <w:r w:rsidR="00FF3CC2" w:rsidRPr="00D0083D">
          <w:rPr>
            <w:rStyle w:val="Hyperlink"/>
            <w:rFonts w:ascii="Garamond" w:hAnsi="Garamond"/>
            <w:color w:val="auto"/>
            <w:sz w:val="20"/>
            <w:szCs w:val="20"/>
            <w:u w:val="none"/>
          </w:rPr>
          <w:t>www.qutaifeh4dev.sy/inde+x.php?option=com_content&amp;view=article&amp;id=155:2010-05-24-17-05-42&amp;catid=37:2010-02-15-10-58-39&amp;Itemid=107</w:t>
        </w:r>
      </w:hyperlink>
    </w:p>
    <w:p w:rsidR="00A76447" w:rsidRPr="00D0083D" w:rsidRDefault="00A76447" w:rsidP="006479D6">
      <w:pPr>
        <w:numPr>
          <w:ilvl w:val="0"/>
          <w:numId w:val="5"/>
        </w:numPr>
        <w:ind w:left="0"/>
        <w:jc w:val="both"/>
        <w:rPr>
          <w:rFonts w:ascii="Garamond" w:eastAsia="Times New Roman" w:hAnsi="Garamond" w:cs="Times New Roman"/>
          <w:sz w:val="20"/>
          <w:szCs w:val="20"/>
        </w:rPr>
      </w:pPr>
      <w:r w:rsidRPr="00D0083D">
        <w:rPr>
          <w:rFonts w:ascii="Garamond" w:eastAsia="Times New Roman" w:hAnsi="Garamond" w:cs="Times New Roman"/>
          <w:b/>
          <w:bCs/>
          <w:sz w:val="20"/>
          <w:szCs w:val="20"/>
        </w:rPr>
        <w:t>Boughaaz</w:t>
      </w:r>
      <w:r w:rsidRPr="00D0083D">
        <w:rPr>
          <w:rFonts w:ascii="Garamond" w:eastAsia="Times New Roman" w:hAnsi="Garamond" w:cs="Times New Roman"/>
          <w:sz w:val="20"/>
          <w:szCs w:val="20"/>
        </w:rPr>
        <w:t>:</w:t>
      </w:r>
      <w:r w:rsidRPr="00D0083D">
        <w:rPr>
          <w:rFonts w:ascii="Garamond" w:eastAsia="Times New Roman" w:hAnsi="Garamond" w:cs="Times New Roman"/>
          <w:spacing w:val="20"/>
          <w:sz w:val="20"/>
          <w:szCs w:val="20"/>
        </w:rPr>
        <w:t xml:space="preserve"> </w:t>
      </w:r>
      <w:r w:rsidRPr="00D0083D">
        <w:rPr>
          <w:rFonts w:asciiTheme="majorBidi" w:eastAsia="Times New Roman" w:hAnsiTheme="majorBidi" w:cstheme="majorBidi"/>
          <w:i/>
          <w:iCs/>
          <w:sz w:val="18"/>
          <w:szCs w:val="18"/>
        </w:rPr>
        <w:t>Boughaz</w:t>
      </w:r>
      <w:r w:rsidRPr="00D0083D">
        <w:rPr>
          <w:rFonts w:ascii="Garamond" w:eastAsia="Times New Roman" w:hAnsi="Garamond" w:cs="Times New Roman"/>
          <w:sz w:val="20"/>
          <w:szCs w:val="20"/>
        </w:rPr>
        <w:t xml:space="preserve"> is a Turkish word meaning 'straights' or 'throat' and most likely was the name of </w:t>
      </w:r>
      <w:r w:rsidR="006479D6" w:rsidRPr="00D0083D">
        <w:rPr>
          <w:rFonts w:ascii="Garamond" w:eastAsia="Times New Roman" w:hAnsi="Garamond" w:cs="Times New Roman"/>
          <w:sz w:val="20"/>
          <w:szCs w:val="20"/>
        </w:rPr>
        <w:t>the</w:t>
      </w:r>
      <w:r w:rsidRPr="00D0083D">
        <w:rPr>
          <w:rFonts w:ascii="Garamond" w:eastAsia="Times New Roman" w:hAnsi="Garamond" w:cs="Times New Roman"/>
          <w:sz w:val="20"/>
          <w:szCs w:val="20"/>
        </w:rPr>
        <w:t xml:space="preserve"> valley</w:t>
      </w:r>
      <w:r w:rsidR="00B56ED1" w:rsidRPr="00D0083D">
        <w:rPr>
          <w:rFonts w:ascii="Garamond" w:eastAsia="Times New Roman" w:hAnsi="Garamond" w:cs="Times New Roman"/>
          <w:sz w:val="20"/>
          <w:szCs w:val="20"/>
        </w:rPr>
        <w:t>.</w:t>
      </w:r>
    </w:p>
    <w:p w:rsidR="00F40F4D" w:rsidRDefault="00F40F4D" w:rsidP="00EC17FD">
      <w:pPr>
        <w:jc w:val="center"/>
        <w:rPr>
          <w:rFonts w:ascii="Garamond" w:eastAsia="Times New Roman" w:hAnsi="Garamond" w:cs="Times New Roman"/>
          <w:b/>
          <w:bCs/>
          <w:sz w:val="20"/>
          <w:szCs w:val="20"/>
        </w:rPr>
      </w:pPr>
    </w:p>
    <w:p w:rsidR="00054CF5" w:rsidRDefault="00054CF5" w:rsidP="00EC17FD">
      <w:pPr>
        <w:jc w:val="center"/>
        <w:rPr>
          <w:rFonts w:ascii="Garamond" w:eastAsia="Times New Roman" w:hAnsi="Garamond" w:cs="Times New Roman"/>
          <w:b/>
          <w:bCs/>
          <w:sz w:val="20"/>
          <w:szCs w:val="20"/>
        </w:rPr>
      </w:pPr>
    </w:p>
    <w:p w:rsidR="00054CF5" w:rsidRDefault="00054CF5" w:rsidP="00EC17FD">
      <w:pPr>
        <w:jc w:val="center"/>
        <w:rPr>
          <w:rFonts w:ascii="Garamond" w:eastAsia="Times New Roman" w:hAnsi="Garamond" w:cs="Times New Roman"/>
          <w:b/>
          <w:bCs/>
          <w:sz w:val="20"/>
          <w:szCs w:val="20"/>
        </w:rPr>
      </w:pPr>
    </w:p>
    <w:p w:rsidR="00054CF5" w:rsidRPr="00054CF5" w:rsidRDefault="00054CF5" w:rsidP="00EC17FD">
      <w:pPr>
        <w:jc w:val="center"/>
        <w:rPr>
          <w:rFonts w:ascii="Garamond" w:eastAsia="Times New Roman" w:hAnsi="Garamond" w:cs="Times New Roman"/>
          <w:b/>
          <w:bCs/>
          <w:sz w:val="20"/>
          <w:szCs w:val="20"/>
        </w:rPr>
      </w:pPr>
    </w:p>
    <w:p w:rsidR="00A76447" w:rsidRPr="00054CF5" w:rsidRDefault="007F6E0B" w:rsidP="006E4BE9">
      <w:pPr>
        <w:jc w:val="center"/>
        <w:rPr>
          <w:rFonts w:ascii="Garamond" w:eastAsia="Times New Roman" w:hAnsi="Garamond" w:cs="Times New Roman"/>
          <w:b/>
          <w:bCs/>
          <w:i/>
          <w:iCs/>
          <w:sz w:val="20"/>
          <w:szCs w:val="20"/>
        </w:rPr>
      </w:pPr>
      <w:r w:rsidRPr="00054CF5">
        <w:rPr>
          <w:rFonts w:ascii="Garamond" w:eastAsia="Times New Roman" w:hAnsi="Garamond" w:cs="Times New Roman"/>
          <w:b/>
          <w:bCs/>
          <w:i/>
          <w:iCs/>
          <w:sz w:val="20"/>
          <w:szCs w:val="20"/>
        </w:rPr>
        <w:lastRenderedPageBreak/>
        <w:t xml:space="preserve">Chapter </w:t>
      </w:r>
      <w:r w:rsidR="00EC17FD" w:rsidRPr="00054CF5">
        <w:rPr>
          <w:rFonts w:ascii="Garamond" w:eastAsia="Times New Roman" w:hAnsi="Garamond" w:cs="Times New Roman"/>
          <w:b/>
          <w:bCs/>
          <w:i/>
          <w:iCs/>
          <w:sz w:val="20"/>
          <w:szCs w:val="20"/>
        </w:rPr>
        <w:t>5</w:t>
      </w:r>
    </w:p>
    <w:p w:rsidR="00E05194" w:rsidRDefault="00E05194" w:rsidP="006E4BE9">
      <w:pPr>
        <w:jc w:val="center"/>
        <w:rPr>
          <w:rFonts w:ascii="Garamond" w:hAnsi="Garamond"/>
          <w:b/>
          <w:bCs/>
          <w:i/>
          <w:iCs/>
        </w:rPr>
      </w:pPr>
      <w:r w:rsidRPr="00E05194">
        <w:rPr>
          <w:rFonts w:ascii="Garamond" w:hAnsi="Garamond"/>
          <w:b/>
          <w:bCs/>
          <w:i/>
          <w:iCs/>
        </w:rPr>
        <w:t>Arrival at Damascus</w:t>
      </w:r>
    </w:p>
    <w:p w:rsidR="00054CF5" w:rsidRPr="00054CF5" w:rsidRDefault="00054CF5" w:rsidP="006E4BE9">
      <w:pPr>
        <w:jc w:val="center"/>
        <w:rPr>
          <w:rFonts w:ascii="Garamond" w:eastAsia="Times New Roman" w:hAnsi="Garamond" w:cs="Times New Roman"/>
          <w:b/>
          <w:bCs/>
          <w:i/>
          <w:iCs/>
          <w:sz w:val="24"/>
          <w:szCs w:val="24"/>
        </w:rPr>
      </w:pPr>
      <w:r w:rsidRPr="00054CF5">
        <w:rPr>
          <w:rFonts w:ascii="Times New Roman" w:eastAsia="Times New Roman" w:hAnsi="Times New Roman" w:cs="Times New Roman"/>
          <w:b/>
          <w:bCs/>
          <w:sz w:val="24"/>
          <w:szCs w:val="24"/>
          <w:rtl/>
        </w:rPr>
        <w:t>الوصول الى الشام</w:t>
      </w:r>
    </w:p>
    <w:p w:rsidR="00F40F4D" w:rsidRPr="00FE2E72" w:rsidRDefault="00F40F4D" w:rsidP="00F40F4D">
      <w:pPr>
        <w:pStyle w:val="ListParagraph"/>
        <w:jc w:val="right"/>
        <w:rPr>
          <w:rFonts w:ascii="Garamond" w:eastAsia="Times New Roman" w:hAnsi="Garamond" w:cs="Times New Roman"/>
          <w:i/>
          <w:iCs/>
          <w:sz w:val="20"/>
          <w:szCs w:val="20"/>
        </w:rPr>
      </w:pPr>
      <w:r w:rsidRPr="00FE2E72">
        <w:rPr>
          <w:rFonts w:ascii="Garamond" w:eastAsia="Times New Roman" w:hAnsi="Garamond" w:cs="Times New Roman"/>
          <w:i/>
          <w:iCs/>
          <w:sz w:val="20"/>
          <w:szCs w:val="20"/>
        </w:rPr>
        <w:t>page 054</w:t>
      </w:r>
    </w:p>
    <w:p w:rsidR="00EC17FD" w:rsidRPr="00FE2E72" w:rsidRDefault="00A76447" w:rsidP="00765C51">
      <w:pPr>
        <w:numPr>
          <w:ilvl w:val="0"/>
          <w:numId w:val="6"/>
        </w:numPr>
        <w:ind w:left="0"/>
        <w:jc w:val="both"/>
        <w:rPr>
          <w:rFonts w:ascii="Garamond" w:eastAsia="Times New Roman" w:hAnsi="Garamond" w:cs="Times New Roman"/>
          <w:sz w:val="20"/>
          <w:szCs w:val="20"/>
        </w:rPr>
      </w:pPr>
      <w:r w:rsidRPr="00FE2E72">
        <w:rPr>
          <w:rFonts w:ascii="Garamond" w:eastAsia="Times New Roman" w:hAnsi="Garamond" w:cs="Times New Roman"/>
          <w:b/>
          <w:bCs/>
          <w:sz w:val="20"/>
          <w:szCs w:val="20"/>
        </w:rPr>
        <w:t>al-Qusayr</w:t>
      </w:r>
      <w:r w:rsidRPr="00FE2E72">
        <w:rPr>
          <w:rFonts w:ascii="Garamond" w:eastAsia="Times New Roman" w:hAnsi="Garamond" w:cs="Times New Roman"/>
          <w:sz w:val="20"/>
          <w:szCs w:val="20"/>
        </w:rPr>
        <w:t>: A village with ample pastureland and an inn (</w:t>
      </w:r>
      <w:r w:rsidRPr="00FE2E72">
        <w:rPr>
          <w:rFonts w:asciiTheme="majorBidi" w:eastAsia="Times New Roman" w:hAnsiTheme="majorBidi" w:cstheme="majorBidi"/>
          <w:i/>
          <w:iCs/>
          <w:sz w:val="18"/>
          <w:szCs w:val="18"/>
        </w:rPr>
        <w:t>khan</w:t>
      </w:r>
      <w:r w:rsidRPr="00FE2E72">
        <w:rPr>
          <w:rFonts w:ascii="Garamond" w:eastAsia="Times New Roman" w:hAnsi="Garamond" w:cs="Times New Roman"/>
          <w:sz w:val="20"/>
          <w:szCs w:val="20"/>
        </w:rPr>
        <w:t>) north of Damascus.</w:t>
      </w:r>
    </w:p>
    <w:p w:rsidR="00EC17FD" w:rsidRPr="00FE2E72" w:rsidRDefault="00EC17FD" w:rsidP="009F66F3">
      <w:pPr>
        <w:pStyle w:val="ListParagraph"/>
        <w:jc w:val="right"/>
        <w:rPr>
          <w:rFonts w:ascii="Garamond" w:eastAsia="Times New Roman" w:hAnsi="Garamond" w:cs="Times New Roman"/>
          <w:i/>
          <w:iCs/>
          <w:sz w:val="20"/>
          <w:szCs w:val="20"/>
        </w:rPr>
      </w:pPr>
      <w:r w:rsidRPr="00FE2E72">
        <w:rPr>
          <w:rFonts w:ascii="Garamond" w:eastAsia="Times New Roman" w:hAnsi="Garamond" w:cs="Times New Roman"/>
          <w:i/>
          <w:iCs/>
          <w:sz w:val="20"/>
          <w:szCs w:val="20"/>
        </w:rPr>
        <w:t>page 05</w:t>
      </w:r>
      <w:r w:rsidR="009F66F3" w:rsidRPr="00FE2E72">
        <w:rPr>
          <w:rFonts w:ascii="Garamond" w:eastAsia="Times New Roman" w:hAnsi="Garamond" w:cs="Times New Roman"/>
          <w:i/>
          <w:iCs/>
          <w:sz w:val="20"/>
          <w:szCs w:val="20"/>
        </w:rPr>
        <w:t>1</w:t>
      </w:r>
    </w:p>
    <w:p w:rsidR="00DC45C7" w:rsidRPr="00FE2E72" w:rsidRDefault="00A76447" w:rsidP="00487126">
      <w:pPr>
        <w:numPr>
          <w:ilvl w:val="0"/>
          <w:numId w:val="6"/>
        </w:numPr>
        <w:ind w:left="0"/>
        <w:jc w:val="both"/>
        <w:rPr>
          <w:rFonts w:ascii="Garamond" w:eastAsia="Times New Roman" w:hAnsi="Garamond" w:cs="Times New Roman"/>
          <w:sz w:val="20"/>
          <w:szCs w:val="20"/>
        </w:rPr>
      </w:pPr>
      <w:r w:rsidRPr="00FE2E72">
        <w:rPr>
          <w:rFonts w:ascii="Garamond" w:eastAsia="Times New Roman" w:hAnsi="Garamond" w:cs="Times New Roman"/>
          <w:b/>
          <w:bCs/>
          <w:sz w:val="20"/>
          <w:szCs w:val="20"/>
        </w:rPr>
        <w:t>Duma</w:t>
      </w:r>
      <w:r w:rsidR="00487126" w:rsidRPr="00FE2E72">
        <w:rPr>
          <w:rFonts w:ascii="Garamond" w:eastAsia="Times New Roman" w:hAnsi="Garamond" w:cs="Times New Roman"/>
          <w:sz w:val="20"/>
          <w:szCs w:val="20"/>
        </w:rPr>
        <w:t>:</w:t>
      </w:r>
      <w:r w:rsidRPr="00FE2E72">
        <w:rPr>
          <w:rFonts w:ascii="Garamond" w:eastAsia="Times New Roman" w:hAnsi="Garamond" w:cs="Times New Roman"/>
          <w:sz w:val="20"/>
          <w:szCs w:val="20"/>
        </w:rPr>
        <w:t xml:space="preserve"> </w:t>
      </w:r>
      <w:r w:rsidR="00487126" w:rsidRPr="00FE2E72">
        <w:rPr>
          <w:rFonts w:ascii="Garamond" w:eastAsia="Times New Roman" w:hAnsi="Garamond" w:cs="Times New Roman"/>
          <w:sz w:val="20"/>
          <w:szCs w:val="20"/>
        </w:rPr>
        <w:t>(</w:t>
      </w:r>
      <w:r w:rsidRPr="00FE2E72">
        <w:rPr>
          <w:rFonts w:asciiTheme="majorBidi" w:eastAsia="Times New Roman" w:hAnsiTheme="majorBidi" w:cstheme="majorBidi"/>
          <w:i/>
          <w:iCs/>
          <w:sz w:val="18"/>
          <w:szCs w:val="18"/>
        </w:rPr>
        <w:t>D</w:t>
      </w:r>
      <w:r w:rsidR="00C578CC" w:rsidRPr="00FE2E72">
        <w:rPr>
          <w:rFonts w:asciiTheme="majorBidi" w:eastAsia="Times New Roman" w:hAnsiTheme="majorBidi" w:cstheme="majorBidi"/>
          <w:i/>
          <w:iCs/>
          <w:sz w:val="18"/>
          <w:szCs w:val="18"/>
        </w:rPr>
        <w:t>ou</w:t>
      </w:r>
      <w:r w:rsidRPr="00FE2E72">
        <w:rPr>
          <w:rFonts w:asciiTheme="majorBidi" w:eastAsia="Times New Roman" w:hAnsiTheme="majorBidi" w:cstheme="majorBidi"/>
          <w:i/>
          <w:iCs/>
          <w:sz w:val="18"/>
          <w:szCs w:val="18"/>
        </w:rPr>
        <w:t>ma</w:t>
      </w:r>
      <w:r w:rsidR="00487126" w:rsidRPr="00FE2E72">
        <w:rPr>
          <w:rFonts w:ascii="Garamond" w:eastAsia="Times New Roman" w:hAnsi="Garamond" w:cs="Times New Roman"/>
          <w:sz w:val="20"/>
          <w:szCs w:val="20"/>
        </w:rPr>
        <w:t>)</w:t>
      </w:r>
      <w:r w:rsidRPr="00FE2E72">
        <w:rPr>
          <w:rFonts w:ascii="Garamond" w:eastAsia="Times New Roman" w:hAnsi="Garamond" w:cs="Times New Roman"/>
          <w:sz w:val="20"/>
          <w:szCs w:val="20"/>
        </w:rPr>
        <w:t xml:space="preserve"> </w:t>
      </w:r>
      <w:r w:rsidR="00DC45C7" w:rsidRPr="00FE2E72">
        <w:rPr>
          <w:rFonts w:ascii="Garamond" w:eastAsia="Arial Unicode MS" w:hAnsi="Garamond" w:cs="Arial Unicode MS"/>
          <w:sz w:val="20"/>
          <w:szCs w:val="20"/>
        </w:rPr>
        <w:t>The largest city in the governorate of Damascus.  Situated to the north-east, it is surrounded by farms and agricultural lands as well as vineyards and orchards planted with olive trees.</w:t>
      </w:r>
      <w:r w:rsidR="00DC45C7" w:rsidRPr="00FE2E72">
        <w:rPr>
          <w:rFonts w:ascii="Garamond" w:hAnsi="Garamond"/>
          <w:sz w:val="20"/>
          <w:szCs w:val="20"/>
        </w:rPr>
        <w:t xml:space="preserve">  </w:t>
      </w:r>
      <w:r w:rsidR="00DC45C7" w:rsidRPr="00FE2E72">
        <w:rPr>
          <w:rFonts w:ascii="Garamond" w:eastAsia="Arial Unicode MS" w:hAnsi="Garamond" w:cs="Arial Unicode MS"/>
          <w:sz w:val="20"/>
          <w:szCs w:val="20"/>
        </w:rPr>
        <w:t xml:space="preserve">It was one of the several districts that formed part of the region of Damascus.  It was settled by a number of Circassian immigrants.  Ottoman records mention that Mustafa Bey, the Wali of Mossul, owned lands of some villages in the district of Duma and  he ruled the farmers of these lands.  </w:t>
      </w:r>
      <w:r w:rsidR="00DC45C7" w:rsidRPr="00FE2E72">
        <w:rPr>
          <w:rFonts w:ascii="Garamond" w:eastAsia="Arial Unicode MS" w:hAnsi="Garamond" w:cs="Arial Unicode MS"/>
          <w:spacing w:val="20"/>
          <w:sz w:val="20"/>
          <w:szCs w:val="20"/>
        </w:rPr>
        <w:t>[</w:t>
      </w:r>
      <w:r w:rsidR="00DC45C7" w:rsidRPr="00FE2E72">
        <w:rPr>
          <w:rFonts w:ascii="Garamond" w:eastAsia="Arial Unicode MS" w:hAnsi="Garamond" w:cs="Arial Unicode MS"/>
          <w:b/>
          <w:bCs/>
          <w:sz w:val="20"/>
          <w:szCs w:val="20"/>
        </w:rPr>
        <w:t>See</w:t>
      </w:r>
      <w:r w:rsidR="00FE2E72">
        <w:rPr>
          <w:rFonts w:ascii="Garamond" w:eastAsia="Arial Unicode MS" w:hAnsi="Garamond" w:cs="Arial Unicode MS"/>
          <w:b/>
          <w:bCs/>
          <w:sz w:val="20"/>
          <w:szCs w:val="20"/>
        </w:rPr>
        <w:t>:</w:t>
      </w:r>
      <w:r w:rsidR="00DC45C7" w:rsidRPr="00FE2E72">
        <w:rPr>
          <w:rFonts w:ascii="Garamond" w:eastAsia="Arial Unicode MS" w:hAnsi="Garamond" w:cs="Arial Unicode MS"/>
          <w:sz w:val="20"/>
          <w:szCs w:val="20"/>
        </w:rPr>
        <w:t xml:space="preserve"> Serko, </w:t>
      </w:r>
      <w:r w:rsidR="00DC45C7" w:rsidRPr="00FE2E72">
        <w:rPr>
          <w:rFonts w:ascii="Garamond" w:eastAsia="Arial Unicode MS" w:hAnsi="Garamond" w:cs="Arial Unicode MS"/>
          <w:i/>
          <w:iCs/>
          <w:sz w:val="20"/>
          <w:szCs w:val="20"/>
        </w:rPr>
        <w:t>Damascus during the Rule of Sultan Abdul-Hamid II.</w:t>
      </w:r>
      <w:r w:rsidR="00DC45C7" w:rsidRPr="00FE2E72">
        <w:rPr>
          <w:rFonts w:ascii="Garamond" w:eastAsia="Arial Unicode MS" w:hAnsi="Garamond" w:cs="Arial Unicode MS"/>
          <w:sz w:val="20"/>
          <w:szCs w:val="20"/>
        </w:rPr>
        <w:t>]</w:t>
      </w:r>
    </w:p>
    <w:p w:rsidR="00A76447" w:rsidRPr="00FE2E72" w:rsidRDefault="00A11CDA" w:rsidP="00A11CDA">
      <w:pPr>
        <w:numPr>
          <w:ilvl w:val="0"/>
          <w:numId w:val="6"/>
        </w:numPr>
        <w:ind w:left="0"/>
        <w:jc w:val="both"/>
        <w:rPr>
          <w:rFonts w:ascii="Garamond" w:eastAsia="Times New Roman" w:hAnsi="Garamond" w:cs="Times New Roman"/>
          <w:sz w:val="20"/>
          <w:szCs w:val="20"/>
        </w:rPr>
      </w:pPr>
      <w:r w:rsidRPr="00FE2E72">
        <w:rPr>
          <w:rFonts w:ascii="Garamond" w:eastAsia="Times New Roman" w:hAnsi="Garamond" w:cs="Times New Roman"/>
          <w:b/>
          <w:bCs/>
          <w:sz w:val="20"/>
          <w:szCs w:val="20"/>
        </w:rPr>
        <w:t>Military Barracks</w:t>
      </w:r>
      <w:r w:rsidR="00A76447" w:rsidRPr="00FE2E72">
        <w:rPr>
          <w:rFonts w:ascii="Garamond" w:eastAsia="Times New Roman" w:hAnsi="Garamond" w:cs="Times New Roman"/>
          <w:sz w:val="20"/>
          <w:szCs w:val="20"/>
        </w:rPr>
        <w:t xml:space="preserve">: </w:t>
      </w:r>
      <w:r w:rsidRPr="00FE2E72">
        <w:rPr>
          <w:rFonts w:ascii="Garamond" w:eastAsia="Arial Unicode MS" w:hAnsi="Garamond" w:cs="Arial Unicode MS"/>
          <w:sz w:val="20"/>
          <w:szCs w:val="20"/>
          <w:lang w:bidi="ar-IQ"/>
        </w:rPr>
        <w:t>These buildings are called "al-Kishla al-Hamidiya" (the Hamidian Barracks) because the O0ttoman Sultan Abdul-Hamid II ordered their construction. The complex was to be used as a university but during WWI it accommodated the soldiers of the Ottoman Army headquartered in the center of Damascus.  Hence the name “kishla”. The edifice forms one of the important achievements of the Wali of Damascus Husayn Nadhoum Pasha (1895 – 1907).</w:t>
      </w:r>
    </w:p>
    <w:p w:rsidR="00A76447" w:rsidRPr="00FE2E72" w:rsidRDefault="003C757C" w:rsidP="00C578CC">
      <w:pPr>
        <w:numPr>
          <w:ilvl w:val="0"/>
          <w:numId w:val="6"/>
        </w:numPr>
        <w:ind w:left="0"/>
        <w:jc w:val="both"/>
        <w:rPr>
          <w:rFonts w:ascii="Garamond" w:eastAsia="Times New Roman" w:hAnsi="Garamond" w:cs="Times New Roman"/>
          <w:sz w:val="20"/>
          <w:szCs w:val="20"/>
        </w:rPr>
      </w:pPr>
      <w:r w:rsidRPr="00FE2E72">
        <w:rPr>
          <w:rFonts w:ascii="Garamond" w:eastAsia="Times New Roman" w:hAnsi="Garamond" w:cs="Times New Roman"/>
          <w:b/>
          <w:bCs/>
          <w:sz w:val="20"/>
          <w:szCs w:val="20"/>
        </w:rPr>
        <w:t>To</w:t>
      </w:r>
      <w:r w:rsidR="00C578CC" w:rsidRPr="00FE2E72">
        <w:rPr>
          <w:rFonts w:ascii="Garamond" w:eastAsia="Times New Roman" w:hAnsi="Garamond" w:cs="Times New Roman"/>
          <w:b/>
          <w:bCs/>
          <w:sz w:val="20"/>
          <w:szCs w:val="20"/>
        </w:rPr>
        <w:t>u</w:t>
      </w:r>
      <w:r w:rsidRPr="00FE2E72">
        <w:rPr>
          <w:rFonts w:ascii="Garamond" w:eastAsia="Times New Roman" w:hAnsi="Garamond" w:cs="Times New Roman"/>
          <w:b/>
          <w:bCs/>
          <w:sz w:val="20"/>
          <w:szCs w:val="20"/>
        </w:rPr>
        <w:t>ma</w:t>
      </w:r>
      <w:r w:rsidRPr="00FE2E72">
        <w:rPr>
          <w:rFonts w:ascii="Garamond" w:eastAsia="Times New Roman" w:hAnsi="Garamond" w:cs="Times New Roman"/>
          <w:sz w:val="20"/>
          <w:szCs w:val="20"/>
        </w:rPr>
        <w:t xml:space="preserve">: </w:t>
      </w:r>
      <w:r w:rsidR="00A76447" w:rsidRPr="00FE2E72">
        <w:rPr>
          <w:rFonts w:ascii="Garamond" w:eastAsia="Times New Roman" w:hAnsi="Garamond" w:cs="Times New Roman"/>
          <w:sz w:val="20"/>
          <w:szCs w:val="20"/>
        </w:rPr>
        <w:t>One of eight extant gates to the old city of Damascus, Thomas' Gate (Bab T</w:t>
      </w:r>
      <w:r w:rsidR="00C578CC" w:rsidRPr="00FE2E72">
        <w:rPr>
          <w:rFonts w:ascii="Garamond" w:eastAsia="Times New Roman" w:hAnsi="Garamond" w:cs="Times New Roman"/>
          <w:sz w:val="20"/>
          <w:szCs w:val="20"/>
        </w:rPr>
        <w:t>ou</w:t>
      </w:r>
      <w:r w:rsidR="00A76447" w:rsidRPr="00FE2E72">
        <w:rPr>
          <w:rFonts w:ascii="Garamond" w:eastAsia="Times New Roman" w:hAnsi="Garamond" w:cs="Times New Roman"/>
          <w:sz w:val="20"/>
          <w:szCs w:val="20"/>
        </w:rPr>
        <w:t>ma, or Bab Touma) is on the north-east corner of the old of the city of Damascus.</w:t>
      </w:r>
    </w:p>
    <w:p w:rsidR="000E3279" w:rsidRPr="00FE2E72" w:rsidRDefault="000E3279" w:rsidP="000E3279">
      <w:pPr>
        <w:pStyle w:val="ListParagraph"/>
        <w:jc w:val="right"/>
        <w:rPr>
          <w:rFonts w:ascii="Garamond" w:eastAsia="Times New Roman" w:hAnsi="Garamond" w:cs="Times New Roman"/>
          <w:i/>
          <w:iCs/>
          <w:sz w:val="20"/>
          <w:szCs w:val="20"/>
        </w:rPr>
      </w:pPr>
      <w:r w:rsidRPr="00FE2E72">
        <w:rPr>
          <w:rFonts w:ascii="Garamond" w:eastAsia="Times New Roman" w:hAnsi="Garamond" w:cs="Times New Roman"/>
          <w:i/>
          <w:iCs/>
          <w:sz w:val="20"/>
          <w:szCs w:val="20"/>
        </w:rPr>
        <w:t>page 052</w:t>
      </w:r>
    </w:p>
    <w:p w:rsidR="00A76447" w:rsidRPr="00FE2E72" w:rsidRDefault="00A76447" w:rsidP="00650FEB">
      <w:pPr>
        <w:numPr>
          <w:ilvl w:val="0"/>
          <w:numId w:val="6"/>
        </w:numPr>
        <w:ind w:left="0"/>
        <w:jc w:val="both"/>
        <w:rPr>
          <w:rFonts w:ascii="Garamond" w:eastAsia="Times New Roman" w:hAnsi="Garamond" w:cs="Times New Roman"/>
          <w:sz w:val="20"/>
          <w:szCs w:val="20"/>
        </w:rPr>
      </w:pPr>
      <w:r w:rsidRPr="00FE2E72">
        <w:rPr>
          <w:rFonts w:ascii="Garamond" w:eastAsia="Times New Roman" w:hAnsi="Garamond" w:cs="Times New Roman"/>
          <w:b/>
          <w:bCs/>
          <w:sz w:val="20"/>
          <w:szCs w:val="20"/>
        </w:rPr>
        <w:t>Roman Church</w:t>
      </w:r>
      <w:r w:rsidR="00FE2E72">
        <w:rPr>
          <w:rFonts w:ascii="Garamond" w:eastAsia="Times New Roman" w:hAnsi="Garamond" w:cs="Times New Roman"/>
          <w:b/>
          <w:bCs/>
          <w:sz w:val="20"/>
          <w:szCs w:val="20"/>
        </w:rPr>
        <w:t>.</w:t>
      </w:r>
    </w:p>
    <w:p w:rsidR="00A76447" w:rsidRPr="00FE2E72" w:rsidRDefault="00A76447" w:rsidP="0030611E">
      <w:pPr>
        <w:numPr>
          <w:ilvl w:val="0"/>
          <w:numId w:val="6"/>
        </w:numPr>
        <w:ind w:left="0"/>
        <w:jc w:val="both"/>
        <w:rPr>
          <w:rFonts w:ascii="Garamond" w:eastAsia="Times New Roman" w:hAnsi="Garamond" w:cs="Times New Roman"/>
          <w:sz w:val="20"/>
          <w:szCs w:val="20"/>
        </w:rPr>
      </w:pPr>
      <w:r w:rsidRPr="00FE2E72">
        <w:rPr>
          <w:rFonts w:ascii="Garamond" w:eastAsia="Times New Roman" w:hAnsi="Garamond" w:cs="Times New Roman"/>
          <w:b/>
          <w:bCs/>
          <w:sz w:val="20"/>
          <w:szCs w:val="20"/>
        </w:rPr>
        <w:t>al-Hamidiyya</w:t>
      </w:r>
      <w:r w:rsidRPr="00FE2E72">
        <w:rPr>
          <w:rFonts w:ascii="Garamond" w:eastAsia="Times New Roman" w:hAnsi="Garamond" w:cs="Times New Roman"/>
          <w:sz w:val="20"/>
          <w:szCs w:val="20"/>
        </w:rPr>
        <w:t>: Famous market in Syria that still bears the same name.</w:t>
      </w:r>
    </w:p>
    <w:p w:rsidR="000E3279" w:rsidRPr="00FE2E72" w:rsidRDefault="000E3279" w:rsidP="000E3279">
      <w:pPr>
        <w:pStyle w:val="ListParagraph"/>
        <w:jc w:val="right"/>
        <w:rPr>
          <w:rFonts w:ascii="Garamond" w:eastAsia="Times New Roman" w:hAnsi="Garamond" w:cs="Times New Roman"/>
          <w:i/>
          <w:iCs/>
          <w:sz w:val="20"/>
          <w:szCs w:val="20"/>
        </w:rPr>
      </w:pPr>
      <w:r w:rsidRPr="00FE2E72">
        <w:rPr>
          <w:rFonts w:ascii="Garamond" w:eastAsia="Times New Roman" w:hAnsi="Garamond" w:cs="Times New Roman"/>
          <w:i/>
          <w:iCs/>
          <w:sz w:val="20"/>
          <w:szCs w:val="20"/>
        </w:rPr>
        <w:t>page 053</w:t>
      </w:r>
    </w:p>
    <w:p w:rsidR="000C457C" w:rsidRPr="00FE2E72" w:rsidRDefault="00A76447" w:rsidP="00650FEB">
      <w:pPr>
        <w:numPr>
          <w:ilvl w:val="0"/>
          <w:numId w:val="6"/>
        </w:numPr>
        <w:ind w:left="0"/>
        <w:jc w:val="both"/>
        <w:rPr>
          <w:rFonts w:ascii="Garamond" w:eastAsia="Times New Roman" w:hAnsi="Garamond" w:cs="Times New Roman"/>
          <w:sz w:val="20"/>
          <w:szCs w:val="20"/>
        </w:rPr>
      </w:pPr>
      <w:r w:rsidRPr="00FE2E72">
        <w:rPr>
          <w:rFonts w:ascii="Garamond" w:eastAsia="Times New Roman" w:hAnsi="Garamond" w:cs="Times New Roman"/>
          <w:b/>
          <w:bCs/>
          <w:sz w:val="20"/>
          <w:szCs w:val="20"/>
        </w:rPr>
        <w:t>Hotel Basraoni</w:t>
      </w:r>
      <w:r w:rsidR="00FE2E72" w:rsidRPr="00FE2E72">
        <w:rPr>
          <w:rFonts w:ascii="Garamond" w:eastAsia="Times New Roman" w:hAnsi="Garamond" w:cs="Times New Roman"/>
          <w:b/>
          <w:bCs/>
          <w:sz w:val="20"/>
          <w:szCs w:val="20"/>
        </w:rPr>
        <w:t>.</w:t>
      </w:r>
      <w:r w:rsidRPr="00FE2E72">
        <w:rPr>
          <w:rFonts w:ascii="Garamond" w:eastAsia="Times New Roman" w:hAnsi="Garamond" w:cs="Times New Roman"/>
          <w:sz w:val="20"/>
          <w:szCs w:val="20"/>
        </w:rPr>
        <w:t xml:space="preserve"> </w:t>
      </w:r>
    </w:p>
    <w:p w:rsidR="007A13C2" w:rsidRPr="00FE2E72" w:rsidRDefault="00A76447" w:rsidP="007A13C2">
      <w:pPr>
        <w:numPr>
          <w:ilvl w:val="0"/>
          <w:numId w:val="6"/>
        </w:numPr>
        <w:ind w:left="0"/>
        <w:jc w:val="both"/>
        <w:rPr>
          <w:rStyle w:val="apple-style-span"/>
          <w:rFonts w:ascii="Garamond" w:eastAsia="Times New Roman" w:hAnsi="Garamond" w:cs="Times New Roman"/>
          <w:sz w:val="20"/>
          <w:szCs w:val="20"/>
        </w:rPr>
      </w:pPr>
      <w:r w:rsidRPr="00FE2E72">
        <w:rPr>
          <w:rFonts w:ascii="Garamond" w:eastAsia="Times New Roman" w:hAnsi="Garamond" w:cs="Times New Roman"/>
          <w:b/>
          <w:bCs/>
          <w:sz w:val="20"/>
          <w:szCs w:val="20"/>
        </w:rPr>
        <w:t>Shama’aya's house</w:t>
      </w:r>
      <w:r w:rsidRPr="00FE2E72">
        <w:rPr>
          <w:rFonts w:ascii="Garamond" w:eastAsia="Times New Roman" w:hAnsi="Garamond" w:cs="Times New Roman"/>
          <w:sz w:val="20"/>
          <w:szCs w:val="20"/>
        </w:rPr>
        <w:t>: The historian Naoman al-Qasatli speaks of the Jews' palaces that were built between 1865 and 1872 in Damascus of which the house of Shamaya among many other houses saying that not less than 20 thousands liras were expended for each</w:t>
      </w:r>
      <w:r w:rsidR="00F258A8" w:rsidRPr="00FE2E72">
        <w:rPr>
          <w:rFonts w:ascii="Garamond" w:eastAsia="Times New Roman" w:hAnsi="Garamond" w:cs="Times New Roman"/>
          <w:sz w:val="20"/>
          <w:szCs w:val="20"/>
        </w:rPr>
        <w:t>.</w:t>
      </w:r>
      <w:r w:rsidR="00731291" w:rsidRPr="00FE2E72">
        <w:rPr>
          <w:rFonts w:ascii="Garamond" w:eastAsia="Times New Roman" w:hAnsi="Garamond" w:cs="Times New Roman"/>
          <w:color w:val="FF0000"/>
          <w:sz w:val="20"/>
          <w:szCs w:val="20"/>
        </w:rPr>
        <w:t xml:space="preserve"> </w:t>
      </w:r>
      <w:r w:rsidR="00731291" w:rsidRPr="00FE2E72">
        <w:rPr>
          <w:rStyle w:val="apple-style-span"/>
          <w:rFonts w:ascii="Garamond" w:hAnsi="Garamond"/>
          <w:sz w:val="20"/>
          <w:szCs w:val="20"/>
        </w:rPr>
        <w:t>Shma'ya Angel  represented the Valero Bank in Damascus until his death in 1874 (see Joseph B. Glass and Ruth Kark,</w:t>
      </w:r>
      <w:r w:rsidR="00731291" w:rsidRPr="00FE2E72">
        <w:rPr>
          <w:rFonts w:ascii="Garamond" w:hAnsi="Garamond"/>
          <w:sz w:val="20"/>
          <w:szCs w:val="20"/>
        </w:rPr>
        <w:t xml:space="preserve"> </w:t>
      </w:r>
      <w:r w:rsidR="00731291" w:rsidRPr="00FE2E72">
        <w:rPr>
          <w:rFonts w:ascii="Garamond" w:hAnsi="Garamond"/>
          <w:i/>
          <w:iCs/>
          <w:sz w:val="20"/>
          <w:szCs w:val="20"/>
        </w:rPr>
        <w:t>Sephardi Entrepreneurs in Jerusalem: The Valero Family 1800-1948</w:t>
      </w:r>
      <w:r w:rsidR="00731291" w:rsidRPr="00FE2E72">
        <w:rPr>
          <w:rFonts w:ascii="Garamond" w:hAnsi="Garamond"/>
          <w:sz w:val="20"/>
          <w:szCs w:val="20"/>
        </w:rPr>
        <w:t>).</w:t>
      </w:r>
      <w:r w:rsidR="00731291" w:rsidRPr="00FE2E72">
        <w:rPr>
          <w:rStyle w:val="apple-style-span"/>
          <w:rFonts w:ascii="Garamond" w:hAnsi="Garamond"/>
          <w:sz w:val="20"/>
          <w:szCs w:val="20"/>
        </w:rPr>
        <w:t xml:space="preserve"> His house is known to this day among Jews of </w:t>
      </w:r>
      <w:r w:rsidR="00731291" w:rsidRPr="00FE2E72">
        <w:rPr>
          <w:rFonts w:ascii="Garamond" w:hAnsi="Garamond"/>
          <w:sz w:val="20"/>
          <w:szCs w:val="20"/>
        </w:rPr>
        <w:t>Damascus descent</w:t>
      </w:r>
      <w:r w:rsidR="00731291" w:rsidRPr="00FE2E72">
        <w:rPr>
          <w:rStyle w:val="apple-style-span"/>
          <w:rFonts w:ascii="Garamond" w:hAnsi="Garamond"/>
          <w:sz w:val="20"/>
          <w:szCs w:val="20"/>
        </w:rPr>
        <w:t>  simply as the "Shma'ya Angel house." Angel was a prominent and wealthy figure in the Jewish community in Damascus.</w:t>
      </w:r>
    </w:p>
    <w:p w:rsidR="000E3279" w:rsidRPr="00FE2E72" w:rsidRDefault="000E3279" w:rsidP="000E3279">
      <w:pPr>
        <w:pStyle w:val="ListParagraph"/>
        <w:jc w:val="right"/>
        <w:rPr>
          <w:rFonts w:ascii="Garamond" w:eastAsia="Times New Roman" w:hAnsi="Garamond" w:cs="Times New Roman"/>
          <w:i/>
          <w:iCs/>
          <w:sz w:val="20"/>
          <w:szCs w:val="20"/>
        </w:rPr>
      </w:pPr>
      <w:r w:rsidRPr="00FE2E72">
        <w:rPr>
          <w:rFonts w:ascii="Garamond" w:eastAsia="Times New Roman" w:hAnsi="Garamond" w:cs="Times New Roman"/>
          <w:i/>
          <w:iCs/>
          <w:sz w:val="20"/>
          <w:szCs w:val="20"/>
        </w:rPr>
        <w:t>page 054</w:t>
      </w:r>
    </w:p>
    <w:p w:rsidR="001D39E3" w:rsidRPr="00FE2E72" w:rsidRDefault="007A13C2" w:rsidP="00FE2E72">
      <w:pPr>
        <w:numPr>
          <w:ilvl w:val="0"/>
          <w:numId w:val="6"/>
        </w:numPr>
        <w:ind w:left="0"/>
        <w:jc w:val="both"/>
        <w:rPr>
          <w:rFonts w:ascii="Garamond" w:eastAsia="Times New Roman" w:hAnsi="Garamond" w:cs="Times New Roman"/>
          <w:sz w:val="20"/>
          <w:szCs w:val="20"/>
        </w:rPr>
      </w:pPr>
      <w:r w:rsidRPr="00FE2E72">
        <w:rPr>
          <w:rFonts w:ascii="Garamond" w:hAnsi="Garamond" w:cs="Times New Roman"/>
          <w:b/>
          <w:bCs/>
          <w:sz w:val="20"/>
          <w:szCs w:val="20"/>
        </w:rPr>
        <w:t>al-Soufaniya</w:t>
      </w:r>
      <w:r w:rsidRPr="00FE2E72">
        <w:rPr>
          <w:rFonts w:ascii="Garamond" w:hAnsi="Garamond" w:cs="Times New Roman"/>
          <w:sz w:val="20"/>
          <w:szCs w:val="20"/>
        </w:rPr>
        <w:t>:</w:t>
      </w:r>
      <w:r w:rsidRPr="00FE2E72">
        <w:rPr>
          <w:rFonts w:ascii="Garamond" w:eastAsia="Arial Unicode MS" w:hAnsi="Garamond" w:cs="Arial Unicode MS"/>
          <w:sz w:val="20"/>
          <w:szCs w:val="20"/>
          <w:lang w:bidi="ar-IQ"/>
        </w:rPr>
        <w:t xml:space="preserve"> Al</w:t>
      </w:r>
      <w:r w:rsidR="00487126" w:rsidRPr="00FE2E72">
        <w:rPr>
          <w:rFonts w:ascii="Garamond" w:eastAsia="Arial Unicode MS" w:hAnsi="Garamond" w:cs="Arial Unicode MS"/>
          <w:sz w:val="20"/>
          <w:szCs w:val="20"/>
          <w:lang w:bidi="ar-IQ"/>
        </w:rPr>
        <w:t>so transcribed as as-Soufaniyeh</w:t>
      </w:r>
      <w:r w:rsidR="00FE2E72">
        <w:rPr>
          <w:rFonts w:ascii="Garamond" w:eastAsia="Arial Unicode MS" w:hAnsi="Garamond" w:cs="Arial Unicode MS"/>
          <w:sz w:val="20"/>
          <w:szCs w:val="20"/>
          <w:lang w:bidi="ar-IQ"/>
        </w:rPr>
        <w:t xml:space="preserve"> </w:t>
      </w:r>
      <w:r w:rsidR="00D64E52" w:rsidRPr="00FE2E72">
        <w:rPr>
          <w:rFonts w:ascii="Garamond" w:eastAsia="Arial Unicode MS" w:hAnsi="Garamond" w:cs="Arial Unicode MS"/>
          <w:sz w:val="20"/>
          <w:szCs w:val="20"/>
          <w:lang w:bidi="ar-IQ"/>
        </w:rPr>
        <w:t>-</w:t>
      </w:r>
      <w:r w:rsidR="00D64E52">
        <w:rPr>
          <w:rFonts w:ascii="Garamond" w:eastAsia="Arial Unicode MS" w:hAnsi="Garamond" w:cs="Arial Unicode MS"/>
          <w:lang w:bidi="ar-IQ"/>
        </w:rPr>
        <w:t xml:space="preserve"> </w:t>
      </w:r>
      <w:r w:rsidRPr="00D64E52">
        <w:rPr>
          <w:rFonts w:asciiTheme="majorBidi" w:hAnsiTheme="majorBidi" w:cstheme="majorBidi"/>
          <w:rtl/>
          <w:lang w:bidi="ar-IQ"/>
        </w:rPr>
        <w:t>الصوفانية</w:t>
      </w:r>
      <w:r w:rsidRPr="00FE2E72">
        <w:rPr>
          <w:rFonts w:ascii="Garamond" w:eastAsia="Arial Unicode MS" w:hAnsi="Garamond" w:cs="Arial Unicode MS"/>
          <w:sz w:val="20"/>
          <w:szCs w:val="20"/>
          <w:lang w:bidi="ar-IQ"/>
        </w:rPr>
        <w:t>, as-Sowfaniya,  as-Soufanieh and as-Soufaniya)  is the name of an area and an outstanding garden in the city of Damascus. The garden is naturally made and it is a semi-island bound by the two branches of the Barada River. It lay near to the eastern wall of the old city of Damascus and outside the Touma</w:t>
      </w:r>
      <w:r w:rsidRPr="00022950">
        <w:rPr>
          <w:rFonts w:ascii="Garamond" w:eastAsia="Arial Unicode MS" w:hAnsi="Garamond" w:cs="Arial Unicode MS"/>
          <w:lang w:bidi="ar-IQ"/>
        </w:rPr>
        <w:t xml:space="preserve"> </w:t>
      </w:r>
      <w:r w:rsidRPr="00FE2E72">
        <w:rPr>
          <w:rFonts w:ascii="Garamond" w:eastAsia="Arial Unicode MS" w:hAnsi="Garamond" w:cs="Arial Unicode MS"/>
          <w:sz w:val="20"/>
          <w:szCs w:val="20"/>
          <w:lang w:bidi="ar-IQ"/>
        </w:rPr>
        <w:lastRenderedPageBreak/>
        <w:t xml:space="preserve">Gate. The lands of </w:t>
      </w:r>
      <w:r w:rsidRPr="00FE2E72">
        <w:rPr>
          <w:rFonts w:ascii="Garamond" w:hAnsi="Garamond" w:cs="Times New Roman"/>
          <w:sz w:val="20"/>
          <w:szCs w:val="20"/>
        </w:rPr>
        <w:t>al-Soufaniya</w:t>
      </w:r>
      <w:r w:rsidRPr="00FE2E72">
        <w:rPr>
          <w:rFonts w:ascii="Garamond" w:eastAsia="Arial Unicode MS" w:hAnsi="Garamond" w:cs="Arial Unicode MS"/>
          <w:sz w:val="20"/>
          <w:szCs w:val="20"/>
          <w:lang w:bidi="ar-IQ"/>
        </w:rPr>
        <w:t xml:space="preserve"> were appropriated to be used as a public garden. Inside, the garden had coffee shops and wooden benches for the people to sit. Its location has not changed to the present day and it is a major place of recreation for the inhabitants of Damascus.  </w:t>
      </w:r>
    </w:p>
    <w:p w:rsidR="006E7EF6" w:rsidRPr="00FE2E72" w:rsidRDefault="007A13C2" w:rsidP="00FE2E72">
      <w:pPr>
        <w:spacing w:line="240" w:lineRule="auto"/>
        <w:jc w:val="both"/>
        <w:rPr>
          <w:rFonts w:ascii="Garamond" w:eastAsia="Times New Roman" w:hAnsi="Garamond" w:cs="Times New Roman"/>
          <w:sz w:val="20"/>
          <w:szCs w:val="20"/>
        </w:rPr>
      </w:pPr>
      <w:r w:rsidRPr="00FE2E72">
        <w:rPr>
          <w:rFonts w:ascii="Garamond" w:eastAsia="Arial Unicode MS" w:hAnsi="Garamond" w:cs="Arial Unicode MS"/>
          <w:b/>
          <w:bCs/>
          <w:sz w:val="20"/>
          <w:szCs w:val="20"/>
          <w:lang w:bidi="ar-IQ"/>
        </w:rPr>
        <w:t>See</w:t>
      </w:r>
      <w:r w:rsidR="001D39E3" w:rsidRPr="00FE2E72">
        <w:rPr>
          <w:rFonts w:ascii="Garamond" w:eastAsia="Arial Unicode MS" w:hAnsi="Garamond" w:cs="Arial Unicode MS"/>
          <w:sz w:val="20"/>
          <w:szCs w:val="20"/>
          <w:lang w:bidi="ar-IQ"/>
        </w:rPr>
        <w:t xml:space="preserve">:  </w:t>
      </w:r>
      <w:r w:rsidRPr="00FE2E72">
        <w:rPr>
          <w:rFonts w:ascii="Garamond" w:hAnsi="Garamond" w:cs="Tahoma"/>
          <w:sz w:val="20"/>
          <w:szCs w:val="20"/>
        </w:rPr>
        <w:t>The Arabic article entitled "</w:t>
      </w:r>
      <w:r w:rsidRPr="00FE2E72">
        <w:rPr>
          <w:rFonts w:ascii="Garamond" w:hAnsi="Garamond" w:cs="Tahoma"/>
          <w:i/>
          <w:iCs/>
          <w:sz w:val="20"/>
          <w:szCs w:val="20"/>
        </w:rPr>
        <w:t>Pages and Memoires</w:t>
      </w:r>
      <w:r w:rsidRPr="00FE2E72">
        <w:rPr>
          <w:rFonts w:ascii="Garamond" w:hAnsi="Garamond" w:cs="Tahoma"/>
          <w:sz w:val="20"/>
          <w:szCs w:val="20"/>
        </w:rPr>
        <w:t>" by Nasr ed-Din al-Bahra</w:t>
      </w:r>
      <w:r w:rsidR="00FE2E72">
        <w:rPr>
          <w:rFonts w:ascii="Garamond" w:hAnsi="Garamond" w:cs="Tahoma"/>
          <w:sz w:val="20"/>
          <w:szCs w:val="20"/>
        </w:rPr>
        <w:t>,</w:t>
      </w:r>
      <w:r w:rsidRPr="00FE2E72">
        <w:rPr>
          <w:rFonts w:ascii="Garamond" w:eastAsia="Times New Roman" w:hAnsi="Garamond" w:cs="Times New Roman"/>
          <w:sz w:val="20"/>
          <w:szCs w:val="20"/>
        </w:rPr>
        <w:t xml:space="preserve"> </w:t>
      </w:r>
    </w:p>
    <w:p w:rsidR="007A13C2" w:rsidRPr="00FE2E72" w:rsidRDefault="007A13C2" w:rsidP="005F6CE4">
      <w:pPr>
        <w:spacing w:line="240" w:lineRule="auto"/>
        <w:rPr>
          <w:rFonts w:ascii="Garamond" w:hAnsi="Garamond"/>
          <w:sz w:val="20"/>
          <w:szCs w:val="20"/>
        </w:rPr>
      </w:pPr>
      <w:r w:rsidRPr="00FE2E72">
        <w:rPr>
          <w:rFonts w:ascii="Garamond" w:eastAsia="Times New Roman" w:hAnsi="Garamond" w:cs="Times New Roman"/>
          <w:b/>
          <w:bCs/>
          <w:sz w:val="18"/>
          <w:szCs w:val="18"/>
        </w:rPr>
        <w:t>http</w:t>
      </w:r>
      <w:r w:rsidRPr="00FE2E72">
        <w:rPr>
          <w:rFonts w:ascii="Garamond" w:eastAsia="Times New Roman" w:hAnsi="Garamond" w:cs="Times New Roman"/>
          <w:sz w:val="18"/>
          <w:szCs w:val="18"/>
        </w:rPr>
        <w:t>://</w:t>
      </w:r>
      <w:hyperlink r:id="rId18" w:history="1">
        <w:r w:rsidRPr="00FE2E72">
          <w:rPr>
            <w:rStyle w:val="Hyperlink"/>
            <w:rFonts w:ascii="Garamond" w:hAnsi="Garamond" w:cs="Tahoma"/>
            <w:color w:val="auto"/>
            <w:spacing w:val="6"/>
            <w:sz w:val="20"/>
            <w:szCs w:val="20"/>
            <w:u w:val="none"/>
          </w:rPr>
          <w:t>an-nour.com/index.php?option=com/content&amp;task=view&amp;id=</w:t>
        </w:r>
      </w:hyperlink>
    </w:p>
    <w:p w:rsidR="00BA428D" w:rsidRPr="00FE2E72" w:rsidRDefault="00FE2E72" w:rsidP="00FE2E72">
      <w:pPr>
        <w:spacing w:line="240" w:lineRule="auto"/>
        <w:rPr>
          <w:rFonts w:ascii="Garamond" w:hAnsi="Garamond"/>
          <w:spacing w:val="6"/>
          <w:sz w:val="20"/>
          <w:szCs w:val="20"/>
        </w:rPr>
      </w:pPr>
      <w:r w:rsidRPr="00FE2E72">
        <w:rPr>
          <w:rFonts w:ascii="Garamond" w:hAnsi="Garamond"/>
          <w:spacing w:val="6"/>
          <w:sz w:val="20"/>
          <w:szCs w:val="20"/>
        </w:rPr>
        <w:t>12916&amp;Itemid=31</w:t>
      </w:r>
    </w:p>
    <w:p w:rsidR="009853E7" w:rsidRPr="00FE2E72" w:rsidRDefault="007A13C2" w:rsidP="009853E7">
      <w:pPr>
        <w:spacing w:line="240" w:lineRule="auto"/>
        <w:jc w:val="both"/>
        <w:rPr>
          <w:rFonts w:ascii="Garamond" w:hAnsi="Garamond" w:cs="Tahoma"/>
          <w:sz w:val="20"/>
          <w:szCs w:val="20"/>
        </w:rPr>
      </w:pPr>
      <w:r w:rsidRPr="00FE2E72">
        <w:rPr>
          <w:rFonts w:ascii="Garamond" w:hAnsi="Garamond" w:cs="Tahoma"/>
          <w:b/>
          <w:bCs/>
          <w:sz w:val="20"/>
          <w:szCs w:val="20"/>
        </w:rPr>
        <w:t>Also</w:t>
      </w:r>
      <w:r w:rsidRPr="00FE2E72">
        <w:rPr>
          <w:rFonts w:ascii="Garamond" w:hAnsi="Garamond" w:cs="Tahoma"/>
          <w:sz w:val="20"/>
          <w:szCs w:val="20"/>
        </w:rPr>
        <w:t>, the book "</w:t>
      </w:r>
      <w:r w:rsidRPr="00FE2E72">
        <w:rPr>
          <w:rFonts w:ascii="Garamond" w:hAnsi="Garamond" w:cs="Tahoma"/>
          <w:i/>
          <w:iCs/>
          <w:sz w:val="20"/>
          <w:szCs w:val="20"/>
        </w:rPr>
        <w:t>Damascus During The Rule of Sultan Abdul-Hamid II, [1876–1908] AD, [1293 - 1325] Hejire</w:t>
      </w:r>
      <w:r w:rsidRPr="00FE2E72">
        <w:rPr>
          <w:rFonts w:ascii="Garamond" w:hAnsi="Garamond" w:cs="Tahoma"/>
          <w:sz w:val="20"/>
          <w:szCs w:val="20"/>
        </w:rPr>
        <w:t xml:space="preserve">" by Marie Dikran Serko, Dr., published by the Syrian public organization for books </w:t>
      </w:r>
      <w:r w:rsidR="00614EF8" w:rsidRPr="00FE2E72">
        <w:rPr>
          <w:rFonts w:ascii="Garamond" w:hAnsi="Garamond" w:cs="Tahoma"/>
          <w:sz w:val="20"/>
          <w:szCs w:val="20"/>
        </w:rPr>
        <w:t>(</w:t>
      </w:r>
      <w:r w:rsidRPr="00FE2E72">
        <w:rPr>
          <w:rFonts w:ascii="Garamond" w:hAnsi="Garamond" w:cs="Tahoma"/>
          <w:i/>
          <w:iCs/>
          <w:sz w:val="20"/>
          <w:szCs w:val="20"/>
        </w:rPr>
        <w:t>al-Haya'</w:t>
      </w:r>
      <w:r w:rsidR="00022950" w:rsidRPr="00FE2E72">
        <w:rPr>
          <w:rFonts w:ascii="Garamond" w:hAnsi="Garamond" w:cs="Tahoma"/>
          <w:i/>
          <w:iCs/>
          <w:sz w:val="20"/>
          <w:szCs w:val="20"/>
        </w:rPr>
        <w:t xml:space="preserve"> al-Amma al-Sooriya lil-Kitab</w:t>
      </w:r>
      <w:r w:rsidR="00614EF8" w:rsidRPr="00FE2E72">
        <w:rPr>
          <w:rFonts w:ascii="Garamond" w:hAnsi="Garamond" w:cs="Tahoma"/>
          <w:sz w:val="20"/>
          <w:szCs w:val="20"/>
        </w:rPr>
        <w:t>)</w:t>
      </w:r>
      <w:r w:rsidR="00022950" w:rsidRPr="00FE2E72">
        <w:rPr>
          <w:rFonts w:ascii="Garamond" w:hAnsi="Garamond" w:cs="Tahoma"/>
          <w:sz w:val="20"/>
          <w:szCs w:val="20"/>
        </w:rPr>
        <w:t xml:space="preserve">, </w:t>
      </w:r>
      <w:r w:rsidRPr="00FE2E72">
        <w:rPr>
          <w:rFonts w:ascii="Garamond" w:hAnsi="Garamond" w:cs="Tahoma"/>
          <w:sz w:val="20"/>
          <w:szCs w:val="20"/>
        </w:rPr>
        <w:t>Ministry of Culture, Damascus</w:t>
      </w:r>
      <w:r w:rsidR="009853E7" w:rsidRPr="00FE2E72">
        <w:rPr>
          <w:rFonts w:ascii="Garamond" w:hAnsi="Garamond" w:cs="Tahoma"/>
          <w:sz w:val="20"/>
          <w:szCs w:val="20"/>
        </w:rPr>
        <w:t>,</w:t>
      </w:r>
      <w:r w:rsidR="00B55B88" w:rsidRPr="00FE2E72">
        <w:rPr>
          <w:rFonts w:ascii="Garamond" w:hAnsi="Garamond" w:cs="Tahoma"/>
          <w:sz w:val="20"/>
          <w:szCs w:val="20"/>
        </w:rPr>
        <w:t xml:space="preserve"> </w:t>
      </w:r>
      <w:r w:rsidR="009853E7" w:rsidRPr="00FE2E72">
        <w:rPr>
          <w:rFonts w:ascii="Garamond" w:hAnsi="Garamond" w:cs="Tahoma"/>
          <w:b/>
          <w:bCs/>
          <w:sz w:val="20"/>
          <w:szCs w:val="20"/>
        </w:rPr>
        <w:t>See</w:t>
      </w:r>
      <w:r w:rsidR="009853E7" w:rsidRPr="00FE2E72">
        <w:rPr>
          <w:rFonts w:ascii="Garamond" w:hAnsi="Garamond" w:cs="Tahoma"/>
          <w:sz w:val="20"/>
          <w:szCs w:val="20"/>
        </w:rPr>
        <w:t>:</w:t>
      </w:r>
      <w:r w:rsidRPr="00FE2E72">
        <w:rPr>
          <w:rFonts w:ascii="Garamond" w:hAnsi="Garamond" w:cs="Tahoma"/>
          <w:sz w:val="20"/>
          <w:szCs w:val="20"/>
        </w:rPr>
        <w:t xml:space="preserve"> </w:t>
      </w:r>
    </w:p>
    <w:p w:rsidR="007A13C2" w:rsidRPr="00B55B88" w:rsidRDefault="00E03A62" w:rsidP="00BA428D">
      <w:pPr>
        <w:spacing w:line="240" w:lineRule="auto"/>
        <w:jc w:val="both"/>
        <w:rPr>
          <w:rFonts w:ascii="Garamond" w:hAnsi="Garamond" w:cs="Tahoma"/>
        </w:rPr>
      </w:pPr>
      <w:hyperlink r:id="rId19" w:anchor="_ftn379" w:history="1">
        <w:r w:rsidR="007A13C2" w:rsidRPr="00FE2E72">
          <w:rPr>
            <w:rStyle w:val="Hyperlink"/>
            <w:rFonts w:ascii="Garamond" w:hAnsi="Garamond" w:cs="Tahoma"/>
            <w:b/>
            <w:bCs/>
            <w:color w:val="auto"/>
            <w:sz w:val="18"/>
            <w:szCs w:val="18"/>
            <w:u w:val="none"/>
            <w:lang w:bidi="ar-IQ"/>
          </w:rPr>
          <w:t>http</w:t>
        </w:r>
        <w:r w:rsidR="007A13C2" w:rsidRPr="00FE2E72">
          <w:rPr>
            <w:rStyle w:val="Hyperlink"/>
            <w:rFonts w:ascii="Garamond" w:hAnsi="Garamond" w:cs="Tahoma"/>
            <w:color w:val="auto"/>
            <w:sz w:val="18"/>
            <w:szCs w:val="18"/>
            <w:u w:val="none"/>
            <w:lang w:bidi="ar-IQ"/>
          </w:rPr>
          <w:t>://</w:t>
        </w:r>
        <w:r w:rsidR="007A13C2" w:rsidRPr="00FE2E72">
          <w:rPr>
            <w:rStyle w:val="Hyperlink"/>
            <w:rFonts w:ascii="Garamond" w:hAnsi="Garamond" w:cs="Tahoma"/>
            <w:color w:val="auto"/>
            <w:sz w:val="20"/>
            <w:szCs w:val="20"/>
            <w:u w:val="none"/>
            <w:lang w:bidi="ar-IQ"/>
          </w:rPr>
          <w:t>he</w:t>
        </w:r>
        <w:r w:rsidR="007A13C2" w:rsidRPr="00FE2E72">
          <w:rPr>
            <w:rStyle w:val="Hyperlink"/>
            <w:rFonts w:ascii="Garamond" w:hAnsi="Garamond" w:cs="Tahoma"/>
            <w:color w:val="auto"/>
            <w:spacing w:val="6"/>
            <w:sz w:val="20"/>
            <w:szCs w:val="20"/>
            <w:u w:val="none"/>
            <w:lang w:bidi="ar-IQ"/>
          </w:rPr>
          <w:t>kmatdaoud.com/web/?p=664#_ftn379</w:t>
        </w:r>
      </w:hyperlink>
      <w:r w:rsidR="007A13C2" w:rsidRPr="006E7EF6">
        <w:rPr>
          <w:rFonts w:ascii="Garamond" w:hAnsi="Garamond" w:cs="Tahoma"/>
        </w:rPr>
        <w:t xml:space="preserve"> </w:t>
      </w:r>
    </w:p>
    <w:p w:rsidR="00FC0444" w:rsidRPr="00FE2E72" w:rsidRDefault="00A76447" w:rsidP="004B3CCB">
      <w:pPr>
        <w:numPr>
          <w:ilvl w:val="0"/>
          <w:numId w:val="6"/>
        </w:numPr>
        <w:ind w:left="0"/>
        <w:jc w:val="both"/>
        <w:rPr>
          <w:rFonts w:ascii="Garamond" w:eastAsia="Times New Roman" w:hAnsi="Garamond" w:cs="Times New Roman"/>
          <w:sz w:val="20"/>
          <w:szCs w:val="20"/>
        </w:rPr>
      </w:pPr>
      <w:r w:rsidRPr="00FE2E72">
        <w:rPr>
          <w:rFonts w:ascii="Garamond" w:eastAsia="Times New Roman" w:hAnsi="Garamond" w:cs="Times New Roman"/>
          <w:b/>
          <w:bCs/>
          <w:sz w:val="20"/>
          <w:szCs w:val="20"/>
        </w:rPr>
        <w:t>al-Midan</w:t>
      </w:r>
      <w:r w:rsidRPr="00FE2E72">
        <w:rPr>
          <w:rFonts w:ascii="Garamond" w:eastAsia="Times New Roman" w:hAnsi="Garamond" w:cs="Times New Roman"/>
          <w:sz w:val="20"/>
          <w:szCs w:val="20"/>
        </w:rPr>
        <w:t>:</w:t>
      </w:r>
      <w:r w:rsidR="004B3CCB" w:rsidRPr="00FE2E72">
        <w:rPr>
          <w:rFonts w:ascii="Garamond" w:eastAsia="Times New Roman" w:hAnsi="Garamond" w:cs="Times New Roman"/>
          <w:sz w:val="20"/>
          <w:szCs w:val="20"/>
        </w:rPr>
        <w:t xml:space="preserve">  O</w:t>
      </w:r>
      <w:r w:rsidR="00336A87" w:rsidRPr="00FE2E72">
        <w:rPr>
          <w:rFonts w:ascii="Garamond" w:eastAsia="Times New Roman" w:hAnsi="Garamond" w:cs="Times New Roman"/>
          <w:sz w:val="20"/>
          <w:szCs w:val="20"/>
        </w:rPr>
        <w:t>ne</w:t>
      </w:r>
      <w:r w:rsidRPr="00FE2E72">
        <w:rPr>
          <w:rFonts w:ascii="Garamond" w:eastAsia="Times New Roman" w:hAnsi="Garamond" w:cs="Times New Roman"/>
          <w:sz w:val="20"/>
          <w:szCs w:val="20"/>
        </w:rPr>
        <w:t xml:space="preserve"> of the suburban areas that surrounded the old city of Damascus that was enclosed by the city walls and it lies to the South-west of the city. The history of these districts date back to the Middle Ages and they arose on roads leading out of the city, near to the tombs of religious figures</w:t>
      </w:r>
      <w:r w:rsidR="00336A87" w:rsidRPr="00FE2E72">
        <w:rPr>
          <w:rFonts w:ascii="Garamond" w:eastAsia="Times New Roman" w:hAnsi="Garamond" w:cs="Times New Roman"/>
          <w:sz w:val="20"/>
          <w:szCs w:val="20"/>
        </w:rPr>
        <w:t>.</w:t>
      </w:r>
    </w:p>
    <w:p w:rsidR="00FC0444" w:rsidRPr="00FE2E72" w:rsidRDefault="00A76447" w:rsidP="00FC0444">
      <w:pPr>
        <w:numPr>
          <w:ilvl w:val="0"/>
          <w:numId w:val="6"/>
        </w:numPr>
        <w:ind w:left="0"/>
        <w:jc w:val="both"/>
        <w:rPr>
          <w:rFonts w:ascii="Garamond" w:eastAsia="Times New Roman" w:hAnsi="Garamond" w:cs="Times New Roman"/>
          <w:sz w:val="20"/>
          <w:szCs w:val="20"/>
        </w:rPr>
      </w:pPr>
      <w:r w:rsidRPr="00FE2E72">
        <w:rPr>
          <w:rFonts w:ascii="Garamond" w:eastAsia="Times New Roman" w:hAnsi="Garamond" w:cs="Times New Roman"/>
          <w:b/>
          <w:bCs/>
          <w:sz w:val="20"/>
          <w:szCs w:val="20"/>
        </w:rPr>
        <w:t>Habib al-Ghanounji</w:t>
      </w:r>
      <w:r w:rsidR="008E7196" w:rsidRPr="00FE2E72">
        <w:rPr>
          <w:rFonts w:ascii="Garamond" w:hAnsi="Garamond" w:cs="Times New Roman"/>
          <w:color w:val="FF0000"/>
          <w:sz w:val="20"/>
          <w:szCs w:val="20"/>
        </w:rPr>
        <w:t xml:space="preserve">: </w:t>
      </w:r>
      <w:r w:rsidR="008E7196" w:rsidRPr="00FE2E72">
        <w:rPr>
          <w:rFonts w:ascii="Garamond" w:hAnsi="Garamond" w:cs="Times New Roman"/>
          <w:sz w:val="20"/>
          <w:szCs w:val="20"/>
        </w:rPr>
        <w:t>(</w:t>
      </w:r>
      <w:r w:rsidR="008E7196" w:rsidRPr="003C3FF4">
        <w:rPr>
          <w:rFonts w:asciiTheme="majorBidi" w:hAnsiTheme="majorBidi" w:cstheme="majorBidi"/>
          <w:i/>
          <w:iCs/>
          <w:sz w:val="18"/>
          <w:szCs w:val="18"/>
        </w:rPr>
        <w:t>Qanounji</w:t>
      </w:r>
      <w:r w:rsidR="008E7196" w:rsidRPr="00FE2E72">
        <w:rPr>
          <w:rFonts w:ascii="Garamond" w:hAnsi="Garamond" w:cs="Times New Roman"/>
          <w:sz w:val="20"/>
          <w:szCs w:val="20"/>
        </w:rPr>
        <w:t>) A qanounji is a player of the qanoun, a lap harp like a large zither.  In the Joseph Mathia diaries, Habib the qanoun-player, is mentioned as a friend of the family [JMS-MM35:207, 36:109].</w:t>
      </w:r>
    </w:p>
    <w:p w:rsidR="00F258A8" w:rsidRPr="00FE2E72" w:rsidRDefault="00A76447" w:rsidP="00FC0444">
      <w:pPr>
        <w:numPr>
          <w:ilvl w:val="0"/>
          <w:numId w:val="6"/>
        </w:numPr>
        <w:ind w:left="0"/>
        <w:jc w:val="both"/>
        <w:rPr>
          <w:rFonts w:ascii="Garamond" w:eastAsia="Times New Roman" w:hAnsi="Garamond" w:cs="Times New Roman"/>
          <w:sz w:val="20"/>
          <w:szCs w:val="20"/>
        </w:rPr>
      </w:pPr>
      <w:r w:rsidRPr="00FE2E72">
        <w:rPr>
          <w:rFonts w:ascii="Garamond" w:eastAsia="Times New Roman" w:hAnsi="Garamond" w:cs="Times New Roman"/>
          <w:b/>
          <w:bCs/>
          <w:sz w:val="20"/>
          <w:szCs w:val="20"/>
        </w:rPr>
        <w:t>al-Ashani</w:t>
      </w:r>
      <w:r w:rsidR="008E7196" w:rsidRPr="00FE2E72">
        <w:rPr>
          <w:rFonts w:ascii="Garamond" w:hAnsi="Garamond" w:cs="Times New Roman"/>
          <w:b/>
          <w:bCs/>
          <w:sz w:val="20"/>
          <w:szCs w:val="20"/>
        </w:rPr>
        <w:t>:</w:t>
      </w:r>
      <w:r w:rsidR="008E7196" w:rsidRPr="00FE2E72">
        <w:rPr>
          <w:rFonts w:ascii="Garamond" w:hAnsi="Garamond" w:cs="Times New Roman"/>
          <w:sz w:val="20"/>
          <w:szCs w:val="20"/>
        </w:rPr>
        <w:t xml:space="preserve"> This is the “Hamam al-Qishani/Qashani” (in some dialects, the “qaf” is pronounced as a glottal stop so Alexander hears “Ashani”).  It was built or restored with tiles from Qashan (Kashan) in Persia by Dervish Pasha the son of the Ottoman grand vizier Rustam Pasha in 1571-74. </w:t>
      </w:r>
    </w:p>
    <w:p w:rsidR="000E3279" w:rsidRPr="003C3FF4" w:rsidRDefault="000E3279" w:rsidP="000E3279">
      <w:pPr>
        <w:pStyle w:val="ListParagraph"/>
        <w:jc w:val="right"/>
        <w:rPr>
          <w:rFonts w:ascii="Garamond" w:eastAsia="Times New Roman" w:hAnsi="Garamond" w:cs="Times New Roman"/>
          <w:i/>
          <w:iCs/>
          <w:sz w:val="20"/>
          <w:szCs w:val="20"/>
        </w:rPr>
      </w:pPr>
      <w:r w:rsidRPr="003C3FF4">
        <w:rPr>
          <w:rFonts w:ascii="Garamond" w:eastAsia="Times New Roman" w:hAnsi="Garamond" w:cs="Times New Roman"/>
          <w:i/>
          <w:iCs/>
          <w:sz w:val="20"/>
          <w:szCs w:val="20"/>
        </w:rPr>
        <w:t>page 055</w:t>
      </w:r>
    </w:p>
    <w:p w:rsidR="00A76447" w:rsidRPr="003C3FF4" w:rsidRDefault="00A76447" w:rsidP="00D64E52">
      <w:pPr>
        <w:numPr>
          <w:ilvl w:val="0"/>
          <w:numId w:val="6"/>
        </w:numPr>
        <w:ind w:left="0"/>
        <w:jc w:val="both"/>
        <w:rPr>
          <w:rFonts w:ascii="Garamond" w:eastAsia="Times New Roman" w:hAnsi="Garamond" w:cs="Times New Roman"/>
          <w:sz w:val="20"/>
          <w:szCs w:val="20"/>
        </w:rPr>
      </w:pPr>
      <w:r w:rsidRPr="003C3FF4">
        <w:rPr>
          <w:rFonts w:ascii="Garamond" w:eastAsia="Times New Roman" w:hAnsi="Garamond" w:cs="Times New Roman"/>
          <w:b/>
          <w:bCs/>
          <w:sz w:val="20"/>
          <w:szCs w:val="20"/>
        </w:rPr>
        <w:t>House of Lady Rosa the Damascene</w:t>
      </w:r>
      <w:r w:rsidRPr="003C3FF4">
        <w:rPr>
          <w:rFonts w:ascii="Garamond" w:eastAsia="Times New Roman" w:hAnsi="Garamond" w:cs="Times New Roman"/>
          <w:sz w:val="20"/>
          <w:szCs w:val="20"/>
        </w:rPr>
        <w:t>: (</w:t>
      </w:r>
      <w:r w:rsidR="00D64E52" w:rsidRPr="003C3FF4">
        <w:rPr>
          <w:rFonts w:ascii="Garamond" w:eastAsia="Times New Roman" w:hAnsi="Garamond" w:cs="Times New Roman"/>
          <w:sz w:val="20"/>
          <w:szCs w:val="20"/>
        </w:rPr>
        <w:t>B</w:t>
      </w:r>
      <w:r w:rsidRPr="003C3FF4">
        <w:rPr>
          <w:rFonts w:ascii="Garamond" w:eastAsia="Times New Roman" w:hAnsi="Garamond" w:cs="Times New Roman"/>
          <w:sz w:val="20"/>
          <w:szCs w:val="20"/>
        </w:rPr>
        <w:t>ayt Al-Sit Rosa Al-Shamiyah)in the Arabic text</w:t>
      </w:r>
      <w:r w:rsidR="000C457C" w:rsidRPr="003C3FF4">
        <w:rPr>
          <w:rFonts w:ascii="Garamond" w:eastAsia="Times New Roman" w:hAnsi="Garamond" w:cs="Times New Roman"/>
          <w:sz w:val="20"/>
          <w:szCs w:val="20"/>
        </w:rPr>
        <w:t>.</w:t>
      </w:r>
    </w:p>
    <w:p w:rsidR="00A76447" w:rsidRPr="003C3FF4" w:rsidRDefault="00A76447" w:rsidP="0030611E">
      <w:pPr>
        <w:numPr>
          <w:ilvl w:val="0"/>
          <w:numId w:val="6"/>
        </w:numPr>
        <w:ind w:left="0"/>
        <w:jc w:val="both"/>
        <w:rPr>
          <w:rFonts w:ascii="Garamond" w:eastAsia="Times New Roman" w:hAnsi="Garamond" w:cs="Times New Roman"/>
          <w:sz w:val="20"/>
          <w:szCs w:val="20"/>
        </w:rPr>
      </w:pPr>
      <w:r w:rsidRPr="003C3FF4">
        <w:rPr>
          <w:rFonts w:ascii="Garamond" w:eastAsia="Times New Roman" w:hAnsi="Garamond" w:cs="Times New Roman"/>
          <w:b/>
          <w:bCs/>
          <w:sz w:val="20"/>
          <w:szCs w:val="20"/>
        </w:rPr>
        <w:t>Lazarists</w:t>
      </w:r>
      <w:r w:rsidRPr="003C3FF4">
        <w:rPr>
          <w:rFonts w:ascii="Garamond" w:eastAsia="Times New Roman" w:hAnsi="Garamond" w:cs="Times New Roman"/>
          <w:sz w:val="20"/>
          <w:szCs w:val="20"/>
        </w:rPr>
        <w:t>: A nickname given to the members of the congregation of the Mission that was established in 1625 by Saint Vincent de Paul because they lived at the priory of Saint-Lazare.</w:t>
      </w:r>
    </w:p>
    <w:p w:rsidR="00A76447" w:rsidRPr="003C3FF4" w:rsidRDefault="00A76447" w:rsidP="003C757C">
      <w:pPr>
        <w:numPr>
          <w:ilvl w:val="0"/>
          <w:numId w:val="6"/>
        </w:numPr>
        <w:ind w:left="0"/>
        <w:jc w:val="both"/>
        <w:rPr>
          <w:rFonts w:ascii="Garamond" w:eastAsia="Times New Roman" w:hAnsi="Garamond" w:cs="Times New Roman"/>
          <w:b/>
          <w:bCs/>
          <w:sz w:val="20"/>
          <w:szCs w:val="20"/>
        </w:rPr>
      </w:pPr>
      <w:r w:rsidRPr="003C3FF4">
        <w:rPr>
          <w:rFonts w:ascii="Garamond" w:eastAsia="Times New Roman" w:hAnsi="Garamond" w:cs="Times New Roman"/>
          <w:b/>
          <w:bCs/>
          <w:sz w:val="20"/>
          <w:szCs w:val="20"/>
        </w:rPr>
        <w:t>European</w:t>
      </w:r>
      <w:r w:rsidRPr="003C3FF4">
        <w:rPr>
          <w:rFonts w:ascii="Garamond" w:eastAsia="Times New Roman" w:hAnsi="Garamond" w:cs="Times New Roman"/>
          <w:sz w:val="20"/>
          <w:szCs w:val="20"/>
        </w:rPr>
        <w:t xml:space="preserve">: In the Arabic text, the word 'Franjiyat' (feminine, plural), has for meaning, the Franks or Europeans. </w:t>
      </w:r>
    </w:p>
    <w:p w:rsidR="00A76447" w:rsidRPr="003C3FF4" w:rsidRDefault="003C3FF4" w:rsidP="003C757C">
      <w:pPr>
        <w:numPr>
          <w:ilvl w:val="0"/>
          <w:numId w:val="6"/>
        </w:numPr>
        <w:ind w:left="0"/>
        <w:jc w:val="both"/>
        <w:rPr>
          <w:rFonts w:ascii="Garamond" w:eastAsia="Times New Roman" w:hAnsi="Garamond" w:cs="Times New Roman"/>
          <w:b/>
          <w:bCs/>
          <w:sz w:val="20"/>
          <w:szCs w:val="20"/>
        </w:rPr>
      </w:pPr>
      <w:r>
        <w:rPr>
          <w:rFonts w:ascii="Garamond" w:eastAsia="Times New Roman" w:hAnsi="Garamond" w:cs="Times New Roman"/>
          <w:b/>
          <w:bCs/>
          <w:sz w:val="20"/>
          <w:szCs w:val="20"/>
        </w:rPr>
        <w:t>Parson Boutros.</w:t>
      </w:r>
    </w:p>
    <w:p w:rsidR="000E3279" w:rsidRPr="003C3FF4" w:rsidRDefault="000E3279" w:rsidP="000E3279">
      <w:pPr>
        <w:pStyle w:val="ListParagraph"/>
        <w:jc w:val="right"/>
        <w:rPr>
          <w:rFonts w:ascii="Garamond" w:eastAsia="Times New Roman" w:hAnsi="Garamond" w:cs="Times New Roman"/>
          <w:i/>
          <w:iCs/>
          <w:sz w:val="20"/>
          <w:szCs w:val="20"/>
        </w:rPr>
      </w:pPr>
      <w:r w:rsidRPr="003C3FF4">
        <w:rPr>
          <w:rFonts w:ascii="Garamond" w:eastAsia="Times New Roman" w:hAnsi="Garamond" w:cs="Times New Roman"/>
          <w:i/>
          <w:iCs/>
          <w:sz w:val="20"/>
          <w:szCs w:val="20"/>
        </w:rPr>
        <w:t>page 056</w:t>
      </w:r>
    </w:p>
    <w:p w:rsidR="00A76447" w:rsidRPr="00956CD5" w:rsidRDefault="00A76447" w:rsidP="003C757C">
      <w:pPr>
        <w:numPr>
          <w:ilvl w:val="0"/>
          <w:numId w:val="6"/>
        </w:numPr>
        <w:ind w:left="0"/>
        <w:jc w:val="both"/>
        <w:rPr>
          <w:rFonts w:ascii="Garamond" w:eastAsia="Times New Roman" w:hAnsi="Garamond" w:cs="Times New Roman"/>
        </w:rPr>
      </w:pPr>
      <w:r w:rsidRPr="003C3FF4">
        <w:rPr>
          <w:rFonts w:ascii="Garamond" w:eastAsia="Times New Roman" w:hAnsi="Garamond" w:cs="Times New Roman"/>
          <w:b/>
          <w:bCs/>
          <w:sz w:val="20"/>
          <w:szCs w:val="20"/>
        </w:rPr>
        <w:t>Saint Ananias</w:t>
      </w:r>
      <w:r w:rsidRPr="003C3FF4">
        <w:rPr>
          <w:rFonts w:ascii="Garamond" w:eastAsia="Times New Roman" w:hAnsi="Garamond" w:cs="Times New Roman"/>
          <w:sz w:val="20"/>
          <w:szCs w:val="20"/>
        </w:rPr>
        <w:t xml:space="preserve">: </w:t>
      </w:r>
      <w:r w:rsidR="003C757C" w:rsidRPr="003C3FF4">
        <w:rPr>
          <w:rFonts w:ascii="Garamond" w:eastAsia="Times New Roman" w:hAnsi="Garamond" w:cs="Times New Roman"/>
          <w:sz w:val="20"/>
          <w:szCs w:val="20"/>
        </w:rPr>
        <w:t>A</w:t>
      </w:r>
      <w:r w:rsidRPr="003C3FF4">
        <w:rPr>
          <w:rFonts w:ascii="Garamond" w:eastAsia="Times New Roman" w:hAnsi="Garamond" w:cs="Times New Roman"/>
          <w:sz w:val="20"/>
          <w:szCs w:val="20"/>
        </w:rPr>
        <w:t xml:space="preserve"> Christian disciple who lived in Damascus at the time of Saul of Tarsus. The Saint was born and lived in Damascus among an existing community of Jews in the city that was mainly occupied by an Arab merchant people at the time, called 'Nabateans'. A community of Christian disciples had thus grown up in the city and Saint Ananias was, as known, born in Damascus, where he also lived and was evangelized. He received a vision of Jesus in which he was ordered to find a man from Tarsus named Saul who persecuted the Christians, and cure him of his blindness, at the house of Judas, situated in a street called 'Straight' and this is where, in the cellar of this house, he laid his hands on Saul and thus restored his eyesight,</w:t>
      </w:r>
      <w:r w:rsidR="001E3AF5" w:rsidRPr="003C3FF4">
        <w:rPr>
          <w:rFonts w:ascii="Garamond" w:eastAsia="Times New Roman" w:hAnsi="Garamond" w:cs="Times New Roman"/>
          <w:sz w:val="20"/>
          <w:szCs w:val="20"/>
        </w:rPr>
        <w:t xml:space="preserve"> </w:t>
      </w:r>
      <w:r w:rsidRPr="003C3FF4">
        <w:rPr>
          <w:rFonts w:ascii="Garamond" w:eastAsia="Times New Roman" w:hAnsi="Garamond" w:cs="Times New Roman"/>
          <w:sz w:val="20"/>
          <w:szCs w:val="20"/>
        </w:rPr>
        <w:t>and he also baptized the man who was later known Apostle Paul. The</w:t>
      </w:r>
      <w:r w:rsidRPr="00F258A8">
        <w:rPr>
          <w:rFonts w:ascii="Garamond" w:eastAsia="Times New Roman" w:hAnsi="Garamond" w:cs="Times New Roman"/>
        </w:rPr>
        <w:t xml:space="preserve"> </w:t>
      </w:r>
      <w:r w:rsidRPr="003C3FF4">
        <w:rPr>
          <w:rFonts w:ascii="Garamond" w:eastAsia="Times New Roman" w:hAnsi="Garamond" w:cs="Times New Roman"/>
          <w:sz w:val="20"/>
          <w:szCs w:val="20"/>
        </w:rPr>
        <w:lastRenderedPageBreak/>
        <w:t>cellar at the house of Judas is the place where Saint Paul hid and worshipped. It is located at the Christian Quarter, at the end of Bab Sharqi Street, and is made now as a chapel. Apostle Ananias was one of 70 disciples sent by Christ to spread his Gospel. And it was Apostle Ananias who later saved Saint Paul and helped him flee from Damascus where his life was threatened, by putting him in a basket that was lowered over the city wall. But the refusal of Apostle Ananias to offer sacrifices to idols would later result in his martyrdom. (Memorial Day: 25 January). Wikipedia.</w:t>
      </w:r>
    </w:p>
    <w:p w:rsidR="00A76447" w:rsidRPr="003C3FF4" w:rsidRDefault="00A76447" w:rsidP="0030611E">
      <w:pPr>
        <w:numPr>
          <w:ilvl w:val="0"/>
          <w:numId w:val="6"/>
        </w:numPr>
        <w:ind w:left="0"/>
        <w:jc w:val="both"/>
        <w:rPr>
          <w:rFonts w:ascii="Garamond" w:eastAsia="Times New Roman" w:hAnsi="Garamond" w:cs="Times New Roman"/>
          <w:sz w:val="20"/>
          <w:szCs w:val="20"/>
        </w:rPr>
      </w:pPr>
      <w:r w:rsidRPr="003C3FF4">
        <w:rPr>
          <w:rFonts w:ascii="Garamond" w:eastAsia="Times New Roman" w:hAnsi="Garamond" w:cs="Times New Roman"/>
          <w:b/>
          <w:bCs/>
          <w:sz w:val="20"/>
          <w:szCs w:val="20"/>
        </w:rPr>
        <w:t>Monastery of the Latins</w:t>
      </w:r>
      <w:r w:rsidRPr="003C3FF4">
        <w:rPr>
          <w:rFonts w:ascii="Garamond" w:eastAsia="Times New Roman" w:hAnsi="Garamond" w:cs="Times New Roman"/>
          <w:sz w:val="20"/>
          <w:szCs w:val="20"/>
        </w:rPr>
        <w:t>: The Latin church is the church of the West.</w:t>
      </w:r>
    </w:p>
    <w:p w:rsidR="008E7196" w:rsidRPr="003C3FF4" w:rsidRDefault="00A76447" w:rsidP="008E7196">
      <w:pPr>
        <w:numPr>
          <w:ilvl w:val="0"/>
          <w:numId w:val="6"/>
        </w:numPr>
        <w:ind w:left="0"/>
        <w:jc w:val="both"/>
        <w:rPr>
          <w:rFonts w:ascii="Garamond" w:eastAsia="Times New Roman" w:hAnsi="Garamond" w:cs="Times New Roman"/>
          <w:sz w:val="20"/>
          <w:szCs w:val="20"/>
        </w:rPr>
      </w:pPr>
      <w:r w:rsidRPr="003C3FF4">
        <w:rPr>
          <w:rFonts w:ascii="Garamond" w:eastAsia="Times New Roman" w:hAnsi="Garamond" w:cs="Times New Roman"/>
          <w:b/>
          <w:bCs/>
          <w:sz w:val="20"/>
          <w:szCs w:val="20"/>
        </w:rPr>
        <w:t>Friar</w:t>
      </w:r>
      <w:r w:rsidRPr="003C3FF4">
        <w:rPr>
          <w:rFonts w:ascii="Garamond" w:eastAsia="Times New Roman" w:hAnsi="Garamond" w:cs="Times New Roman"/>
          <w:sz w:val="20"/>
          <w:szCs w:val="20"/>
        </w:rPr>
        <w:t>: The word 'Padrieh' is written in the Arabic text, a colloquial form for the French word</w:t>
      </w:r>
      <w:r w:rsidR="003C390D" w:rsidRPr="003C3FF4">
        <w:rPr>
          <w:rFonts w:ascii="Garamond" w:eastAsia="Times New Roman" w:hAnsi="Garamond" w:cs="Times New Roman"/>
          <w:sz w:val="20"/>
          <w:szCs w:val="20"/>
        </w:rPr>
        <w:t xml:space="preserve"> </w:t>
      </w:r>
      <w:r w:rsidRPr="003C3FF4">
        <w:rPr>
          <w:rFonts w:ascii="Garamond" w:eastAsia="Times New Roman" w:hAnsi="Garamond" w:cs="Times New Roman"/>
          <w:sz w:val="20"/>
          <w:szCs w:val="20"/>
        </w:rPr>
        <w:t>'</w:t>
      </w:r>
      <w:r w:rsidR="00355B1F" w:rsidRPr="003C3FF4">
        <w:rPr>
          <w:rFonts w:ascii="Garamond" w:eastAsia="Times New Roman" w:hAnsi="Garamond" w:cs="Times New Roman"/>
          <w:sz w:val="20"/>
          <w:szCs w:val="20"/>
        </w:rPr>
        <w:t>père</w:t>
      </w:r>
      <w:r w:rsidRPr="003C3FF4">
        <w:rPr>
          <w:rFonts w:ascii="Garamond" w:eastAsia="Times New Roman" w:hAnsi="Garamond" w:cs="Times New Roman"/>
          <w:sz w:val="20"/>
          <w:szCs w:val="20"/>
        </w:rPr>
        <w:t>'</w:t>
      </w:r>
      <w:r w:rsidR="003C390D" w:rsidRPr="003C3FF4">
        <w:rPr>
          <w:rFonts w:ascii="Garamond" w:eastAsia="Times New Roman" w:hAnsi="Garamond" w:cs="Times New Roman"/>
          <w:sz w:val="20"/>
          <w:szCs w:val="20"/>
        </w:rPr>
        <w:t xml:space="preserve"> </w:t>
      </w:r>
      <w:r w:rsidRPr="003C3FF4">
        <w:rPr>
          <w:rFonts w:ascii="Garamond" w:eastAsia="Times New Roman" w:hAnsi="Garamond" w:cs="Times New Roman"/>
          <w:sz w:val="20"/>
          <w:szCs w:val="20"/>
        </w:rPr>
        <w:t>or Italian word 'padre'</w:t>
      </w:r>
      <w:r w:rsidR="00B56ED1" w:rsidRPr="003C3FF4">
        <w:rPr>
          <w:rFonts w:ascii="Garamond" w:eastAsia="Times New Roman" w:hAnsi="Garamond" w:cs="Times New Roman"/>
          <w:sz w:val="20"/>
          <w:szCs w:val="20"/>
        </w:rPr>
        <w:t>.</w:t>
      </w:r>
    </w:p>
    <w:p w:rsidR="008E7196" w:rsidRPr="003C3FF4" w:rsidRDefault="00A76447" w:rsidP="008E7196">
      <w:pPr>
        <w:numPr>
          <w:ilvl w:val="0"/>
          <w:numId w:val="6"/>
        </w:numPr>
        <w:ind w:left="0"/>
        <w:jc w:val="both"/>
        <w:rPr>
          <w:rFonts w:ascii="Garamond" w:eastAsia="Times New Roman" w:hAnsi="Garamond" w:cs="Times New Roman"/>
          <w:sz w:val="20"/>
          <w:szCs w:val="20"/>
        </w:rPr>
      </w:pPr>
      <w:r w:rsidRPr="003C3FF4">
        <w:rPr>
          <w:rFonts w:ascii="Garamond" w:eastAsia="Times New Roman" w:hAnsi="Garamond" w:cs="Times New Roman"/>
          <w:b/>
          <w:bCs/>
          <w:sz w:val="20"/>
          <w:szCs w:val="20"/>
        </w:rPr>
        <w:t>Capuchins</w:t>
      </w:r>
      <w:r w:rsidRPr="003C3FF4">
        <w:rPr>
          <w:rFonts w:ascii="Garamond" w:eastAsia="Times New Roman" w:hAnsi="Garamond" w:cs="Times New Roman"/>
          <w:sz w:val="20"/>
          <w:szCs w:val="20"/>
        </w:rPr>
        <w:t xml:space="preserve">: </w:t>
      </w:r>
      <w:r w:rsidR="001D39E3" w:rsidRPr="003C3FF4">
        <w:rPr>
          <w:rFonts w:ascii="Garamond" w:hAnsi="Garamond" w:cs="Times New Roman"/>
          <w:sz w:val="20"/>
          <w:szCs w:val="20"/>
        </w:rPr>
        <w:t>The Order of Friars Minor Capuchin, a reformist offshoot of the Franciscan Order, which had a strong missionary presence in Ottoman Syria during the latter half of the 19</w:t>
      </w:r>
      <w:r w:rsidR="001D39E3" w:rsidRPr="003C3FF4">
        <w:rPr>
          <w:rFonts w:ascii="Garamond" w:hAnsi="Garamond" w:cs="Times New Roman"/>
          <w:sz w:val="20"/>
          <w:szCs w:val="20"/>
          <w:vertAlign w:val="superscript"/>
        </w:rPr>
        <w:t>th</w:t>
      </w:r>
      <w:r w:rsidR="001D39E3" w:rsidRPr="003C3FF4">
        <w:rPr>
          <w:rFonts w:ascii="Garamond" w:hAnsi="Garamond" w:cs="Times New Roman"/>
          <w:sz w:val="20"/>
          <w:szCs w:val="20"/>
        </w:rPr>
        <w:t xml:space="preserve"> century.  There is also a sister order, the cloistered nuns of the Capuchin Poor Clares.</w:t>
      </w:r>
    </w:p>
    <w:p w:rsidR="008E7196" w:rsidRPr="003C3FF4" w:rsidRDefault="00A76447" w:rsidP="008E7196">
      <w:pPr>
        <w:numPr>
          <w:ilvl w:val="0"/>
          <w:numId w:val="6"/>
        </w:numPr>
        <w:ind w:left="0"/>
        <w:jc w:val="both"/>
        <w:rPr>
          <w:rFonts w:ascii="Garamond" w:eastAsia="Times New Roman" w:hAnsi="Garamond" w:cs="Times New Roman"/>
          <w:sz w:val="20"/>
          <w:szCs w:val="20"/>
        </w:rPr>
      </w:pPr>
      <w:r w:rsidRPr="003C3FF4">
        <w:rPr>
          <w:rFonts w:ascii="Garamond" w:eastAsia="Times New Roman" w:hAnsi="Garamond" w:cs="Times New Roman"/>
          <w:b/>
          <w:bCs/>
          <w:sz w:val="20"/>
          <w:szCs w:val="20"/>
        </w:rPr>
        <w:t>Father Toma</w:t>
      </w:r>
      <w:r w:rsidR="008E7196" w:rsidRPr="003C3FF4">
        <w:rPr>
          <w:rFonts w:ascii="Garamond" w:eastAsia="Times New Roman" w:hAnsi="Garamond" w:cs="Times New Roman"/>
          <w:sz w:val="20"/>
          <w:szCs w:val="20"/>
        </w:rPr>
        <w:t>:</w:t>
      </w:r>
      <w:r w:rsidR="008E7196" w:rsidRPr="003C3FF4">
        <w:rPr>
          <w:rFonts w:ascii="Garamond" w:eastAsia="Times New Roman" w:hAnsi="Garamond" w:cs="Times New Roman"/>
          <w:b/>
          <w:bCs/>
          <w:sz w:val="20"/>
          <w:szCs w:val="20"/>
        </w:rPr>
        <w:t xml:space="preserve"> </w:t>
      </w:r>
      <w:r w:rsidR="008E7196" w:rsidRPr="003C3FF4">
        <w:rPr>
          <w:rFonts w:ascii="Garamond" w:hAnsi="Garamond" w:cs="Times New Roman"/>
          <w:sz w:val="20"/>
          <w:szCs w:val="20"/>
        </w:rPr>
        <w:t>This is the name of the Christian monk whose death was falsely attributed to a ritual murder by members of the Jewish community of Damascus in 1840.  The “Damascus Affair or Damascus Blood-Libel Case” is quite famous and appears in many sources and Alexander repeats the accusations that have been related to him below.</w:t>
      </w:r>
    </w:p>
    <w:p w:rsidR="00A76447" w:rsidRPr="003C3FF4" w:rsidRDefault="00A76447" w:rsidP="00650FEB">
      <w:pPr>
        <w:numPr>
          <w:ilvl w:val="0"/>
          <w:numId w:val="6"/>
        </w:numPr>
        <w:ind w:left="0"/>
        <w:jc w:val="both"/>
        <w:rPr>
          <w:rFonts w:ascii="Garamond" w:eastAsia="Times New Roman" w:hAnsi="Garamond" w:cs="Times New Roman"/>
          <w:sz w:val="20"/>
          <w:szCs w:val="20"/>
        </w:rPr>
      </w:pPr>
      <w:r w:rsidRPr="003C3FF4">
        <w:rPr>
          <w:rFonts w:ascii="Garamond" w:eastAsia="Times New Roman" w:hAnsi="Garamond" w:cs="Times New Roman"/>
          <w:b/>
          <w:bCs/>
          <w:sz w:val="20"/>
          <w:szCs w:val="20"/>
        </w:rPr>
        <w:t>Abd al-Noor</w:t>
      </w:r>
      <w:r w:rsidR="00F265D6">
        <w:rPr>
          <w:rFonts w:ascii="Garamond" w:eastAsia="Times New Roman" w:hAnsi="Garamond" w:cs="Times New Roman"/>
          <w:b/>
          <w:bCs/>
          <w:sz w:val="20"/>
          <w:szCs w:val="20"/>
        </w:rPr>
        <w:t>.</w:t>
      </w:r>
      <w:r w:rsidRPr="003C3FF4">
        <w:rPr>
          <w:rFonts w:ascii="Garamond" w:eastAsia="Times New Roman" w:hAnsi="Garamond" w:cs="Times New Roman"/>
          <w:sz w:val="20"/>
          <w:szCs w:val="20"/>
        </w:rPr>
        <w:t xml:space="preserve"> </w:t>
      </w:r>
    </w:p>
    <w:p w:rsidR="008E7196" w:rsidRPr="003C3FF4" w:rsidRDefault="00A76447" w:rsidP="008E7196">
      <w:pPr>
        <w:numPr>
          <w:ilvl w:val="0"/>
          <w:numId w:val="6"/>
        </w:numPr>
        <w:ind w:left="0"/>
        <w:jc w:val="both"/>
        <w:rPr>
          <w:rFonts w:ascii="Garamond" w:eastAsia="Times New Roman" w:hAnsi="Garamond" w:cs="Times New Roman"/>
          <w:sz w:val="20"/>
          <w:szCs w:val="20"/>
        </w:rPr>
      </w:pPr>
      <w:r w:rsidRPr="003C3FF4">
        <w:rPr>
          <w:rFonts w:ascii="Garamond" w:eastAsia="Times New Roman" w:hAnsi="Garamond" w:cs="Times New Roman"/>
          <w:b/>
          <w:bCs/>
          <w:sz w:val="20"/>
          <w:szCs w:val="20"/>
        </w:rPr>
        <w:t>Khwaja Mikha’il Sabagh</w:t>
      </w:r>
    </w:p>
    <w:p w:rsidR="000E3279" w:rsidRPr="00765C51" w:rsidRDefault="00A76447" w:rsidP="00135431">
      <w:pPr>
        <w:numPr>
          <w:ilvl w:val="0"/>
          <w:numId w:val="6"/>
        </w:numPr>
        <w:ind w:left="0"/>
        <w:jc w:val="both"/>
        <w:rPr>
          <w:rFonts w:ascii="Garamond" w:eastAsia="Times New Roman" w:hAnsi="Garamond" w:cs="Times New Roman"/>
        </w:rPr>
      </w:pPr>
      <w:r w:rsidRPr="003C3FF4">
        <w:rPr>
          <w:rFonts w:ascii="Garamond" w:eastAsia="Times New Roman" w:hAnsi="Garamond" w:cs="Times New Roman"/>
          <w:b/>
          <w:bCs/>
          <w:sz w:val="20"/>
          <w:szCs w:val="20"/>
        </w:rPr>
        <w:t>Razouk Bahoshi</w:t>
      </w:r>
      <w:r w:rsidR="008E7196" w:rsidRPr="003C3FF4">
        <w:rPr>
          <w:rFonts w:ascii="Garamond" w:eastAsia="Times New Roman" w:hAnsi="Garamond" w:cs="Times New Roman"/>
          <w:b/>
          <w:bCs/>
          <w:sz w:val="20"/>
          <w:szCs w:val="20"/>
        </w:rPr>
        <w:t xml:space="preserve">: </w:t>
      </w:r>
      <w:r w:rsidR="00135431" w:rsidRPr="003C3FF4">
        <w:rPr>
          <w:rFonts w:ascii="Garamond" w:eastAsia="Arial Unicode MS" w:hAnsi="Garamond" w:cs="Arial Unicode MS"/>
          <w:sz w:val="20"/>
          <w:szCs w:val="20"/>
          <w:lang w:bidi="ar-IQ"/>
        </w:rPr>
        <w:t>(</w:t>
      </w:r>
      <w:r w:rsidR="008E7196" w:rsidRPr="003C3FF4">
        <w:rPr>
          <w:rFonts w:asciiTheme="majorBidi" w:eastAsia="Arial Unicode MS" w:hAnsiTheme="majorBidi" w:cstheme="majorBidi"/>
          <w:i/>
          <w:iCs/>
          <w:sz w:val="18"/>
          <w:szCs w:val="18"/>
          <w:lang w:bidi="ar-IQ"/>
        </w:rPr>
        <w:t>Bahosh, Bahoosh, Bahoshy</w:t>
      </w:r>
      <w:r w:rsidR="00135431" w:rsidRPr="003C3FF4">
        <w:rPr>
          <w:rFonts w:ascii="Garamond" w:eastAsia="Arial Unicode MS" w:hAnsi="Garamond" w:cs="Arial Unicode MS"/>
          <w:sz w:val="20"/>
          <w:szCs w:val="20"/>
          <w:lang w:bidi="ar-IQ"/>
        </w:rPr>
        <w:t>)</w:t>
      </w:r>
      <w:r w:rsidR="008E7196" w:rsidRPr="003C3FF4">
        <w:rPr>
          <w:rFonts w:ascii="Garamond" w:eastAsia="Arial Unicode MS" w:hAnsi="Garamond" w:cs="Arial Unicode MS"/>
          <w:sz w:val="20"/>
          <w:szCs w:val="20"/>
          <w:lang w:bidi="ar-IQ"/>
        </w:rPr>
        <w:t xml:space="preserve"> in the Joseph Mathia Diaries. The Bahoshi family was the neighbor of Joseph Mathia's family in the Christian quarter. In 11/1881[JMS-MM23:144, 145], Joseph Mathias rented the house of Fetoohi Bahoshi.  Polus Bahoshi was an engineer in Lynch's wool press and his brother Naoumy was employed as a tally man at Lynch Brothers on 01/29/1889 [JMS-MM33:31] and then as a clerk. On 04/09/1894 [JMS-NA39:85], Naoumy married the daughter of Yaqoob Pahlawan whose family was also Joseph Svoboda's neighbor. On 09/1889 [JMS-MM34:1], their sister died from the cholera epidemic</w:t>
      </w:r>
      <w:r w:rsidR="008E7196" w:rsidRPr="008E7196">
        <w:rPr>
          <w:rFonts w:ascii="Garamond" w:eastAsia="Arial Unicode MS" w:hAnsi="Garamond" w:cs="Arial Unicode MS"/>
          <w:lang w:bidi="ar-IQ"/>
        </w:rPr>
        <w:t>.</w:t>
      </w:r>
    </w:p>
    <w:p w:rsidR="000E3279" w:rsidRPr="003C3FF4" w:rsidRDefault="000E3279" w:rsidP="000E3279">
      <w:pPr>
        <w:pStyle w:val="ListParagraph"/>
        <w:jc w:val="right"/>
        <w:rPr>
          <w:rFonts w:ascii="Garamond" w:eastAsia="Times New Roman" w:hAnsi="Garamond" w:cs="Times New Roman"/>
          <w:i/>
          <w:iCs/>
          <w:sz w:val="20"/>
          <w:szCs w:val="20"/>
        </w:rPr>
      </w:pPr>
      <w:r w:rsidRPr="003C3FF4">
        <w:rPr>
          <w:rFonts w:ascii="Garamond" w:eastAsia="Times New Roman" w:hAnsi="Garamond" w:cs="Times New Roman"/>
          <w:i/>
          <w:iCs/>
          <w:sz w:val="20"/>
          <w:szCs w:val="20"/>
        </w:rPr>
        <w:t>page 057</w:t>
      </w:r>
    </w:p>
    <w:p w:rsidR="008E7196" w:rsidRPr="003C3FF4" w:rsidRDefault="003C390D" w:rsidP="00D64E52">
      <w:pPr>
        <w:numPr>
          <w:ilvl w:val="0"/>
          <w:numId w:val="6"/>
        </w:numPr>
        <w:ind w:left="0"/>
        <w:jc w:val="both"/>
        <w:rPr>
          <w:rFonts w:ascii="Garamond" w:eastAsia="Times New Roman" w:hAnsi="Garamond" w:cs="Times New Roman"/>
          <w:sz w:val="20"/>
          <w:szCs w:val="20"/>
        </w:rPr>
      </w:pPr>
      <w:r w:rsidRPr="003C3FF4">
        <w:rPr>
          <w:rFonts w:ascii="Garamond" w:eastAsia="Times New Roman" w:hAnsi="Garamond" w:cs="Times New Roman"/>
          <w:b/>
          <w:bCs/>
          <w:i/>
          <w:iCs/>
          <w:sz w:val="20"/>
          <w:szCs w:val="20"/>
        </w:rPr>
        <w:t>Grand Hotel d'Orient</w:t>
      </w:r>
      <w:r w:rsidR="008E7196" w:rsidRPr="003C3FF4">
        <w:rPr>
          <w:rFonts w:ascii="Garamond" w:eastAsia="Times New Roman" w:hAnsi="Garamond" w:cs="Times New Roman"/>
          <w:b/>
          <w:bCs/>
          <w:i/>
          <w:iCs/>
          <w:sz w:val="20"/>
          <w:szCs w:val="20"/>
        </w:rPr>
        <w:t xml:space="preserve">: </w:t>
      </w:r>
      <w:r w:rsidR="008E7196" w:rsidRPr="003C3FF4">
        <w:rPr>
          <w:rFonts w:ascii="Garamond" w:eastAsia="Arial Unicode MS" w:hAnsi="Garamond" w:cs="Arial Unicode MS"/>
          <w:sz w:val="20"/>
          <w:szCs w:val="20"/>
          <w:lang w:bidi="ar-IQ"/>
        </w:rPr>
        <w:t>Situated in the north-west corner of "al-Merjeh" square and at the intersection of "al-Joussa" street and the Barada river bank, the hotel consisted of two stories and a penthouse. The construction of the ground floor was made similar to a khan and its southern façade had three wide entrances for the riding animals and the carriages pulled by horses. The eastern façade had two doors for servicing the hotel. The façade of the second floor was made in the old Ottoman style in construction, with its windows and a balcony with four arches.  The penthouse had four large rooms with distinguished services. The hotel was established by Petro Poliovitch and its first name was "Hotel America". Afterwards, it was changed to "Hotel Victoria Petro Poliovitch" and then to "Orient Hotel". It was the second modern hotel in the city of Damascus after the inn of Dimitri Kareh built circa1850</w:t>
      </w:r>
      <w:r w:rsidR="008E7196" w:rsidRPr="008E7196">
        <w:rPr>
          <w:rFonts w:ascii="Garamond" w:eastAsia="Arial Unicode MS" w:hAnsi="Garamond" w:cs="Arial Unicode MS"/>
          <w:lang w:bidi="ar-IQ"/>
        </w:rPr>
        <w:t xml:space="preserve"> </w:t>
      </w:r>
      <w:r w:rsidR="008E7196" w:rsidRPr="003C3FF4">
        <w:rPr>
          <w:rFonts w:ascii="Garamond" w:eastAsia="Arial Unicode MS" w:hAnsi="Garamond" w:cs="Arial Unicode MS"/>
          <w:sz w:val="20"/>
          <w:szCs w:val="20"/>
          <w:lang w:bidi="ar-IQ"/>
        </w:rPr>
        <w:lastRenderedPageBreak/>
        <w:t xml:space="preserve">and situated at the horse market near to al-Merjeh. In 1923, the hotel was destroyed by a fire.  </w:t>
      </w:r>
      <w:r w:rsidR="008E7196" w:rsidRPr="003C3FF4">
        <w:rPr>
          <w:rFonts w:ascii="Garamond" w:eastAsia="Arial Unicode MS" w:hAnsi="Garamond" w:cs="Arial Unicode MS"/>
          <w:b/>
          <w:bCs/>
          <w:sz w:val="20"/>
          <w:szCs w:val="20"/>
          <w:lang w:bidi="ar-IQ"/>
        </w:rPr>
        <w:t>See</w:t>
      </w:r>
      <w:r w:rsidR="00D64E52" w:rsidRPr="003C3FF4">
        <w:rPr>
          <w:rFonts w:ascii="Garamond" w:eastAsia="Arial Unicode MS" w:hAnsi="Garamond" w:cs="Arial Unicode MS"/>
          <w:b/>
          <w:bCs/>
          <w:sz w:val="20"/>
          <w:szCs w:val="20"/>
          <w:lang w:bidi="ar-IQ"/>
        </w:rPr>
        <w:t>:</w:t>
      </w:r>
      <w:r w:rsidR="008E7196" w:rsidRPr="003C3FF4">
        <w:rPr>
          <w:rFonts w:ascii="Garamond" w:eastAsia="Arial Unicode MS" w:hAnsi="Garamond" w:cs="Arial Unicode MS"/>
          <w:sz w:val="20"/>
          <w:szCs w:val="20"/>
          <w:lang w:bidi="ar-IQ"/>
        </w:rPr>
        <w:t xml:space="preserve"> (in Arabic</w:t>
      </w:r>
      <w:r w:rsidR="00D64E52" w:rsidRPr="003C3FF4">
        <w:rPr>
          <w:rFonts w:ascii="Garamond" w:eastAsia="Arial Unicode MS" w:hAnsi="Garamond" w:cs="Arial Unicode MS"/>
          <w:sz w:val="20"/>
          <w:szCs w:val="20"/>
          <w:lang w:bidi="ar-IQ"/>
        </w:rPr>
        <w:t>)</w:t>
      </w:r>
    </w:p>
    <w:p w:rsidR="00A76447" w:rsidRPr="003C3FF4" w:rsidRDefault="00E03A62" w:rsidP="00EB671E">
      <w:pPr>
        <w:spacing w:line="240" w:lineRule="auto"/>
        <w:rPr>
          <w:rFonts w:ascii="Garamond" w:eastAsia="Arial Unicode MS" w:hAnsi="Garamond" w:cs="Arial Unicode MS"/>
          <w:sz w:val="20"/>
          <w:szCs w:val="20"/>
          <w:lang w:bidi="ar-IQ"/>
        </w:rPr>
      </w:pPr>
      <w:hyperlink r:id="rId20" w:history="1">
        <w:r w:rsidR="008E7196" w:rsidRPr="003C3FF4">
          <w:rPr>
            <w:rStyle w:val="Hyperlink"/>
            <w:rFonts w:ascii="Garamond" w:hAnsi="Garamond"/>
            <w:b/>
            <w:bCs/>
            <w:color w:val="auto"/>
            <w:sz w:val="18"/>
            <w:szCs w:val="18"/>
            <w:u w:val="none"/>
            <w:lang w:bidi="ar-IQ"/>
          </w:rPr>
          <w:t>http</w:t>
        </w:r>
        <w:r w:rsidR="008E7196" w:rsidRPr="003C3FF4">
          <w:rPr>
            <w:rStyle w:val="Hyperlink"/>
            <w:rFonts w:ascii="Garamond" w:hAnsi="Garamond"/>
            <w:color w:val="auto"/>
            <w:sz w:val="18"/>
            <w:szCs w:val="18"/>
            <w:u w:val="none"/>
            <w:lang w:bidi="ar-IQ"/>
          </w:rPr>
          <w:t>://</w:t>
        </w:r>
        <w:r w:rsidR="008E7196" w:rsidRPr="003C3FF4">
          <w:rPr>
            <w:rStyle w:val="Hyperlink"/>
            <w:rFonts w:ascii="Garamond" w:hAnsi="Garamond"/>
            <w:color w:val="auto"/>
            <w:sz w:val="20"/>
            <w:szCs w:val="20"/>
            <w:u w:val="none"/>
            <w:lang w:bidi="ar-IQ"/>
          </w:rPr>
          <w:t>w</w:t>
        </w:r>
        <w:r w:rsidR="008E7196" w:rsidRPr="003C3FF4">
          <w:rPr>
            <w:rStyle w:val="Hyperlink"/>
            <w:rFonts w:ascii="Garamond" w:hAnsi="Garamond"/>
            <w:color w:val="auto"/>
            <w:spacing w:val="6"/>
            <w:sz w:val="20"/>
            <w:szCs w:val="20"/>
            <w:u w:val="none"/>
            <w:lang w:bidi="ar-IQ"/>
          </w:rPr>
          <w:t>ww.yasmin-alsham.com/vb/showthread.php?t=4710&amp;page=4</w:t>
        </w:r>
      </w:hyperlink>
    </w:p>
    <w:p w:rsidR="008E7196" w:rsidRPr="003C3FF4" w:rsidRDefault="00A76447" w:rsidP="00F265D6">
      <w:pPr>
        <w:numPr>
          <w:ilvl w:val="0"/>
          <w:numId w:val="6"/>
        </w:numPr>
        <w:ind w:left="0"/>
        <w:jc w:val="both"/>
        <w:rPr>
          <w:rFonts w:ascii="Garamond" w:eastAsia="Times New Roman" w:hAnsi="Garamond" w:cs="Times New Roman"/>
          <w:sz w:val="20"/>
          <w:szCs w:val="20"/>
        </w:rPr>
      </w:pPr>
      <w:r w:rsidRPr="003C3FF4">
        <w:rPr>
          <w:rFonts w:ascii="Garamond" w:eastAsia="Times New Roman" w:hAnsi="Garamond" w:cs="Times New Roman"/>
          <w:b/>
          <w:bCs/>
          <w:sz w:val="20"/>
          <w:szCs w:val="20"/>
        </w:rPr>
        <w:t>English priest</w:t>
      </w:r>
      <w:r w:rsidR="00F265D6">
        <w:rPr>
          <w:rFonts w:ascii="Garamond" w:eastAsia="Times New Roman" w:hAnsi="Garamond" w:cs="Times New Roman"/>
          <w:sz w:val="20"/>
          <w:szCs w:val="20"/>
        </w:rPr>
        <w:t>.</w:t>
      </w:r>
      <w:r w:rsidRPr="003C3FF4">
        <w:rPr>
          <w:rFonts w:ascii="Garamond" w:eastAsia="Times New Roman" w:hAnsi="Garamond" w:cs="Times New Roman"/>
          <w:sz w:val="20"/>
          <w:szCs w:val="20"/>
        </w:rPr>
        <w:t xml:space="preserve"> </w:t>
      </w:r>
    </w:p>
    <w:p w:rsidR="0099760E" w:rsidRPr="003C3FF4" w:rsidRDefault="00A76447" w:rsidP="00BC4A27">
      <w:pPr>
        <w:numPr>
          <w:ilvl w:val="0"/>
          <w:numId w:val="6"/>
        </w:numPr>
        <w:ind w:left="0"/>
        <w:jc w:val="both"/>
        <w:rPr>
          <w:rFonts w:ascii="Garamond" w:eastAsia="Times New Roman" w:hAnsi="Garamond" w:cs="Times New Roman"/>
          <w:sz w:val="20"/>
          <w:szCs w:val="20"/>
        </w:rPr>
      </w:pPr>
      <w:r w:rsidRPr="003C3FF4">
        <w:rPr>
          <w:rFonts w:ascii="Garamond" w:eastAsia="Times New Roman" w:hAnsi="Garamond" w:cs="Times New Roman"/>
          <w:b/>
          <w:bCs/>
          <w:sz w:val="20"/>
          <w:szCs w:val="20"/>
        </w:rPr>
        <w:t>al-Salhiyah</w:t>
      </w:r>
      <w:r w:rsidRPr="003C3FF4">
        <w:rPr>
          <w:rFonts w:ascii="Garamond" w:eastAsia="Times New Roman" w:hAnsi="Garamond" w:cs="Times New Roman"/>
          <w:sz w:val="20"/>
          <w:szCs w:val="20"/>
        </w:rPr>
        <w:t xml:space="preserve">: </w:t>
      </w:r>
      <w:r w:rsidR="008E7196" w:rsidRPr="003C3FF4">
        <w:rPr>
          <w:rFonts w:ascii="Garamond" w:eastAsia="Arial Unicode MS" w:hAnsi="Garamond" w:cs="Arial Unicode MS"/>
          <w:sz w:val="20"/>
          <w:szCs w:val="20"/>
          <w:lang w:bidi="ar-IQ"/>
        </w:rPr>
        <w:t>A</w:t>
      </w:r>
      <w:r w:rsidR="00485D02" w:rsidRPr="003C3FF4">
        <w:rPr>
          <w:rFonts w:ascii="Garamond" w:eastAsia="Arial Unicode MS" w:hAnsi="Garamond" w:cs="Arial Unicode MS"/>
          <w:sz w:val="20"/>
          <w:szCs w:val="20"/>
          <w:lang w:bidi="ar-IQ"/>
        </w:rPr>
        <w:t>l</w:t>
      </w:r>
      <w:r w:rsidR="008E7196" w:rsidRPr="003C3FF4">
        <w:rPr>
          <w:rFonts w:ascii="Garamond" w:eastAsia="Arial Unicode MS" w:hAnsi="Garamond" w:cs="Arial Unicode MS"/>
          <w:sz w:val="20"/>
          <w:szCs w:val="20"/>
          <w:lang w:bidi="ar-IQ"/>
        </w:rPr>
        <w:t xml:space="preserve">-Salhiyah is the name of a neighborhood of the city of Damascus lying at the foot of Mount Qasioun </w:t>
      </w:r>
      <w:r w:rsidR="004265F3" w:rsidRPr="003C3FF4">
        <w:rPr>
          <w:rFonts w:ascii="Garamond" w:eastAsia="Arial Unicode MS" w:hAnsi="Garamond" w:cs="Arial Unicode MS"/>
          <w:sz w:val="20"/>
          <w:szCs w:val="20"/>
          <w:lang w:bidi="ar-IQ"/>
        </w:rPr>
        <w:t>(</w:t>
      </w:r>
      <w:r w:rsidR="008E7196" w:rsidRPr="003C3FF4">
        <w:rPr>
          <w:rFonts w:ascii="Garamond" w:eastAsia="Arial Unicode MS" w:hAnsi="Garamond" w:cs="Arial Unicode MS"/>
          <w:sz w:val="20"/>
          <w:szCs w:val="20"/>
          <w:lang w:bidi="ar-IQ"/>
        </w:rPr>
        <w:t>Qasiyun, Qassiyun</w:t>
      </w:r>
      <w:r w:rsidR="004265F3" w:rsidRPr="003C3FF4">
        <w:rPr>
          <w:rFonts w:ascii="Garamond" w:eastAsia="Arial Unicode MS" w:hAnsi="Garamond" w:cs="Arial Unicode MS"/>
          <w:sz w:val="20"/>
          <w:szCs w:val="20"/>
          <w:lang w:bidi="ar-IQ"/>
        </w:rPr>
        <w:t>)</w:t>
      </w:r>
      <w:r w:rsidR="008E7196" w:rsidRPr="003C3FF4">
        <w:rPr>
          <w:rFonts w:ascii="Garamond" w:eastAsia="Arial Unicode MS" w:hAnsi="Garamond" w:cs="Arial Unicode MS"/>
          <w:sz w:val="20"/>
          <w:szCs w:val="20"/>
          <w:lang w:bidi="ar-IQ"/>
        </w:rPr>
        <w:t xml:space="preserve"> to the north and the northwest of the old walled city. It is famous for the cemetery of holy men existing there. The earliest settlements at a</w:t>
      </w:r>
      <w:r w:rsidR="00485D02" w:rsidRPr="003C3FF4">
        <w:rPr>
          <w:rFonts w:ascii="Garamond" w:eastAsia="Arial Unicode MS" w:hAnsi="Garamond" w:cs="Arial Unicode MS"/>
          <w:sz w:val="20"/>
          <w:szCs w:val="20"/>
          <w:lang w:bidi="ar-IQ"/>
        </w:rPr>
        <w:t>l</w:t>
      </w:r>
      <w:r w:rsidR="008E7196" w:rsidRPr="003C3FF4">
        <w:rPr>
          <w:rFonts w:ascii="Garamond" w:eastAsia="Arial Unicode MS" w:hAnsi="Garamond" w:cs="Arial Unicode MS"/>
          <w:sz w:val="20"/>
          <w:szCs w:val="20"/>
          <w:lang w:bidi="ar-IQ"/>
        </w:rPr>
        <w:t>-Salhiya</w:t>
      </w:r>
      <w:r w:rsidR="00485D02" w:rsidRPr="003C3FF4">
        <w:rPr>
          <w:rFonts w:ascii="Garamond" w:eastAsia="Arial Unicode MS" w:hAnsi="Garamond" w:cs="Arial Unicode MS"/>
          <w:sz w:val="20"/>
          <w:szCs w:val="20"/>
          <w:lang w:bidi="ar-IQ"/>
        </w:rPr>
        <w:t>h</w:t>
      </w:r>
      <w:r w:rsidR="008E7196" w:rsidRPr="003C3FF4">
        <w:rPr>
          <w:rFonts w:ascii="Garamond" w:eastAsia="Arial Unicode MS" w:hAnsi="Garamond" w:cs="Arial Unicode MS"/>
          <w:sz w:val="20"/>
          <w:szCs w:val="20"/>
          <w:lang w:bidi="ar-IQ"/>
        </w:rPr>
        <w:t xml:space="preserve"> date back to the time of the crusades </w:t>
      </w:r>
      <w:r w:rsidR="004265F3" w:rsidRPr="003C3FF4">
        <w:rPr>
          <w:rFonts w:ascii="Garamond" w:eastAsia="Arial Unicode MS" w:hAnsi="Garamond" w:cs="Arial Unicode MS"/>
          <w:sz w:val="20"/>
          <w:szCs w:val="20"/>
          <w:lang w:bidi="ar-IQ"/>
        </w:rPr>
        <w:t>(</w:t>
      </w:r>
      <w:r w:rsidR="008E7196" w:rsidRPr="003C3FF4">
        <w:rPr>
          <w:rFonts w:ascii="Garamond" w:eastAsia="Arial Unicode MS" w:hAnsi="Garamond" w:cs="Arial Unicode MS"/>
          <w:sz w:val="20"/>
          <w:szCs w:val="20"/>
          <w:lang w:bidi="ar-IQ"/>
        </w:rPr>
        <w:t>1096 – 1291</w:t>
      </w:r>
      <w:r w:rsidR="004265F3" w:rsidRPr="003C3FF4">
        <w:rPr>
          <w:rFonts w:ascii="Garamond" w:eastAsia="Arial Unicode MS" w:hAnsi="Garamond" w:cs="Arial Unicode MS"/>
          <w:sz w:val="20"/>
          <w:szCs w:val="20"/>
          <w:lang w:bidi="ar-IQ"/>
        </w:rPr>
        <w:t>)</w:t>
      </w:r>
      <w:r w:rsidR="008E7196" w:rsidRPr="003C3FF4">
        <w:rPr>
          <w:rFonts w:ascii="Garamond" w:eastAsia="Arial Unicode MS" w:hAnsi="Garamond" w:cs="Arial Unicode MS"/>
          <w:sz w:val="20"/>
          <w:szCs w:val="20"/>
          <w:lang w:bidi="ar-IQ"/>
        </w:rPr>
        <w:t>. Immigrants from Jamaїl village at Jebel Nablus came to live at Damascus for refuge and they settled in the old city near to a mosque called "masjid abi-Saleh". But as their numbers increased, they left the old city with their Sheikh Ahmad Qudama and went to live at the foot of Mount Qassiyun where they built the first mosque called "</w:t>
      </w:r>
      <w:r w:rsidR="00D77648" w:rsidRPr="003C3FF4">
        <w:rPr>
          <w:rFonts w:ascii="Garamond" w:eastAsia="Arial Unicode MS" w:hAnsi="Garamond" w:cs="Arial Unicode MS"/>
          <w:sz w:val="20"/>
          <w:szCs w:val="20"/>
          <w:lang w:bidi="ar-IQ"/>
        </w:rPr>
        <w:t>D</w:t>
      </w:r>
      <w:r w:rsidR="008E7196" w:rsidRPr="003C3FF4">
        <w:rPr>
          <w:rFonts w:ascii="Garamond" w:eastAsia="Arial Unicode MS" w:hAnsi="Garamond" w:cs="Arial Unicode MS"/>
          <w:sz w:val="20"/>
          <w:szCs w:val="20"/>
          <w:lang w:bidi="ar-IQ"/>
        </w:rPr>
        <w:t>ayr al-Hanabila". In the 18</w:t>
      </w:r>
      <w:r w:rsidR="008E7196" w:rsidRPr="003C3FF4">
        <w:rPr>
          <w:rFonts w:ascii="Garamond" w:eastAsia="Arial Unicode MS" w:hAnsi="Garamond" w:cs="Arial Unicode MS"/>
          <w:sz w:val="20"/>
          <w:szCs w:val="20"/>
          <w:vertAlign w:val="superscript"/>
          <w:lang w:bidi="ar-IQ"/>
        </w:rPr>
        <w:t>th</w:t>
      </w:r>
      <w:r w:rsidR="008E7196" w:rsidRPr="003C3FF4">
        <w:rPr>
          <w:rFonts w:ascii="Garamond" w:eastAsia="Arial Unicode MS" w:hAnsi="Garamond" w:cs="Arial Unicode MS"/>
          <w:sz w:val="20"/>
          <w:szCs w:val="20"/>
          <w:lang w:bidi="ar-IQ"/>
        </w:rPr>
        <w:t xml:space="preserve"> century, influential families, Jewish families, Christians from the Christian quarter of various sects (Roman Orthodox, Protestants,  Syriac and Roman Catholics) left the old city of Damascus and came to a</w:t>
      </w:r>
      <w:r w:rsidR="00485D02" w:rsidRPr="003C3FF4">
        <w:rPr>
          <w:rFonts w:ascii="Garamond" w:eastAsia="Arial Unicode MS" w:hAnsi="Garamond" w:cs="Arial Unicode MS"/>
          <w:sz w:val="20"/>
          <w:szCs w:val="20"/>
          <w:lang w:bidi="ar-IQ"/>
        </w:rPr>
        <w:t>l</w:t>
      </w:r>
      <w:r w:rsidR="008E7196" w:rsidRPr="003C3FF4">
        <w:rPr>
          <w:rFonts w:ascii="Garamond" w:eastAsia="Arial Unicode MS" w:hAnsi="Garamond" w:cs="Arial Unicode MS"/>
          <w:sz w:val="20"/>
          <w:szCs w:val="20"/>
          <w:lang w:bidi="ar-IQ"/>
        </w:rPr>
        <w:t>-Salhiya</w:t>
      </w:r>
      <w:r w:rsidR="00D77648" w:rsidRPr="003C3FF4">
        <w:rPr>
          <w:rFonts w:ascii="Garamond" w:eastAsia="Arial Unicode MS" w:hAnsi="Garamond" w:cs="Arial Unicode MS"/>
          <w:sz w:val="20"/>
          <w:szCs w:val="20"/>
          <w:lang w:bidi="ar-IQ"/>
        </w:rPr>
        <w:t>h</w:t>
      </w:r>
      <w:r w:rsidR="008E7196" w:rsidRPr="003C3FF4">
        <w:rPr>
          <w:rFonts w:ascii="Garamond" w:eastAsia="Arial Unicode MS" w:hAnsi="Garamond" w:cs="Arial Unicode MS"/>
          <w:sz w:val="20"/>
          <w:szCs w:val="20"/>
          <w:lang w:bidi="ar-IQ"/>
        </w:rPr>
        <w:t>.  Kurds from the region of Kurdistan in northern Iraq also immigrated to Damascus and they settled in a special part at a</w:t>
      </w:r>
      <w:r w:rsidR="00485D02" w:rsidRPr="003C3FF4">
        <w:rPr>
          <w:rFonts w:ascii="Garamond" w:eastAsia="Arial Unicode MS" w:hAnsi="Garamond" w:cs="Arial Unicode MS"/>
          <w:sz w:val="20"/>
          <w:szCs w:val="20"/>
          <w:lang w:bidi="ar-IQ"/>
        </w:rPr>
        <w:t>l</w:t>
      </w:r>
      <w:r w:rsidR="008E7196" w:rsidRPr="003C3FF4">
        <w:rPr>
          <w:rFonts w:ascii="Garamond" w:eastAsia="Arial Unicode MS" w:hAnsi="Garamond" w:cs="Arial Unicode MS"/>
          <w:sz w:val="20"/>
          <w:szCs w:val="20"/>
          <w:lang w:bidi="ar-IQ"/>
        </w:rPr>
        <w:t>-Salhiya</w:t>
      </w:r>
      <w:r w:rsidR="00485D02" w:rsidRPr="003C3FF4">
        <w:rPr>
          <w:rFonts w:ascii="Garamond" w:eastAsia="Arial Unicode MS" w:hAnsi="Garamond" w:cs="Arial Unicode MS"/>
          <w:sz w:val="20"/>
          <w:szCs w:val="20"/>
          <w:lang w:bidi="ar-IQ"/>
        </w:rPr>
        <w:t>h</w:t>
      </w:r>
      <w:r w:rsidR="008E7196" w:rsidRPr="003C3FF4">
        <w:rPr>
          <w:rFonts w:ascii="Garamond" w:eastAsia="Arial Unicode MS" w:hAnsi="Garamond" w:cs="Arial Unicode MS"/>
          <w:sz w:val="20"/>
          <w:szCs w:val="20"/>
          <w:lang w:bidi="ar-IQ"/>
        </w:rPr>
        <w:t xml:space="preserve"> called "</w:t>
      </w:r>
      <w:r w:rsidR="00D77648" w:rsidRPr="003C3FF4">
        <w:rPr>
          <w:rFonts w:ascii="Garamond" w:eastAsia="Arial Unicode MS" w:hAnsi="Garamond" w:cs="Arial Unicode MS"/>
          <w:sz w:val="20"/>
          <w:szCs w:val="20"/>
          <w:lang w:bidi="ar-IQ"/>
        </w:rPr>
        <w:t>H</w:t>
      </w:r>
      <w:r w:rsidR="008E7196" w:rsidRPr="003C3FF4">
        <w:rPr>
          <w:rFonts w:ascii="Garamond" w:eastAsia="Arial Unicode MS" w:hAnsi="Garamond" w:cs="Arial Unicode MS"/>
          <w:sz w:val="20"/>
          <w:szCs w:val="20"/>
          <w:lang w:bidi="ar-IQ"/>
        </w:rPr>
        <w:t>ay al-Akrad" or "the district of the Kurds". Mount Qasioun has a religious importance and a ritual exists among the inhabitants of Damascus who climb up the Mount to a</w:t>
      </w:r>
      <w:r w:rsidR="00485D02" w:rsidRPr="003C3FF4">
        <w:rPr>
          <w:rFonts w:ascii="Garamond" w:eastAsia="Arial Unicode MS" w:hAnsi="Garamond" w:cs="Arial Unicode MS"/>
          <w:sz w:val="20"/>
          <w:szCs w:val="20"/>
          <w:lang w:bidi="ar-IQ"/>
        </w:rPr>
        <w:t>l</w:t>
      </w:r>
      <w:r w:rsidR="008E7196" w:rsidRPr="003C3FF4">
        <w:rPr>
          <w:rFonts w:ascii="Garamond" w:eastAsia="Arial Unicode MS" w:hAnsi="Garamond" w:cs="Arial Unicode MS"/>
          <w:sz w:val="20"/>
          <w:szCs w:val="20"/>
          <w:lang w:bidi="ar-IQ"/>
        </w:rPr>
        <w:t>-Salhiya</w:t>
      </w:r>
      <w:r w:rsidR="00485D02" w:rsidRPr="003C3FF4">
        <w:rPr>
          <w:rFonts w:ascii="Garamond" w:eastAsia="Arial Unicode MS" w:hAnsi="Garamond" w:cs="Arial Unicode MS"/>
          <w:sz w:val="20"/>
          <w:szCs w:val="20"/>
          <w:lang w:bidi="ar-IQ"/>
        </w:rPr>
        <w:t>h</w:t>
      </w:r>
      <w:r w:rsidR="008E7196" w:rsidRPr="003C3FF4">
        <w:rPr>
          <w:rFonts w:ascii="Garamond" w:eastAsia="Arial Unicode MS" w:hAnsi="Garamond" w:cs="Arial Unicode MS"/>
          <w:sz w:val="20"/>
          <w:szCs w:val="20"/>
          <w:lang w:bidi="ar-IQ"/>
        </w:rPr>
        <w:t xml:space="preserve"> quarter in the evening of the day preceding the Moslem Feast of Sacrifices to visit the religious shrines there.  </w:t>
      </w:r>
      <w:r w:rsidR="00BC4A27" w:rsidRPr="003C3FF4">
        <w:rPr>
          <w:rFonts w:ascii="Garamond" w:eastAsia="Arial Unicode MS" w:hAnsi="Garamond" w:cs="Arial Unicode MS"/>
          <w:sz w:val="20"/>
          <w:szCs w:val="20"/>
          <w:lang w:bidi="ar-IQ"/>
        </w:rPr>
        <w:t>For</w:t>
      </w:r>
      <w:r w:rsidR="008E7196" w:rsidRPr="003C3FF4">
        <w:rPr>
          <w:rFonts w:ascii="Garamond" w:eastAsia="Arial Unicode MS" w:hAnsi="Garamond" w:cs="Arial Unicode MS"/>
          <w:sz w:val="20"/>
          <w:szCs w:val="20"/>
          <w:lang w:bidi="ar-IQ"/>
        </w:rPr>
        <w:t xml:space="preserve"> t</w:t>
      </w:r>
      <w:r w:rsidR="008E7196" w:rsidRPr="003C3FF4">
        <w:rPr>
          <w:rFonts w:ascii="Garamond" w:hAnsi="Garamond"/>
          <w:sz w:val="20"/>
          <w:szCs w:val="20"/>
          <w:lang w:bidi="ar-IQ"/>
        </w:rPr>
        <w:t>he article titled "</w:t>
      </w:r>
      <w:r w:rsidR="008E7196" w:rsidRPr="003C3FF4">
        <w:rPr>
          <w:rFonts w:ascii="Garamond" w:hAnsi="Garamond"/>
          <w:i/>
          <w:iCs/>
          <w:sz w:val="20"/>
          <w:szCs w:val="20"/>
          <w:lang w:bidi="ar-IQ"/>
        </w:rPr>
        <w:t>In the Footsteps of Ibn Batuta</w:t>
      </w:r>
      <w:r w:rsidR="0099760E" w:rsidRPr="003C3FF4">
        <w:rPr>
          <w:rFonts w:ascii="Garamond" w:hAnsi="Garamond"/>
          <w:i/>
          <w:iCs/>
          <w:sz w:val="20"/>
          <w:szCs w:val="20"/>
          <w:lang w:bidi="ar-IQ"/>
        </w:rPr>
        <w:t xml:space="preserve"> </w:t>
      </w:r>
      <w:r w:rsidR="008E7196" w:rsidRPr="003C3FF4">
        <w:rPr>
          <w:rFonts w:ascii="Garamond" w:hAnsi="Garamond"/>
          <w:i/>
          <w:iCs/>
          <w:sz w:val="20"/>
          <w:szCs w:val="20"/>
          <w:lang w:bidi="ar-IQ"/>
        </w:rPr>
        <w:t>– Mount Qassioun and the Cave of Blood</w:t>
      </w:r>
      <w:r w:rsidR="0099760E" w:rsidRPr="003C3FF4">
        <w:rPr>
          <w:rFonts w:ascii="Garamond" w:hAnsi="Garamond"/>
          <w:sz w:val="20"/>
          <w:szCs w:val="20"/>
          <w:lang w:bidi="ar-IQ"/>
        </w:rPr>
        <w:t>"  by Carolyn Mc</w:t>
      </w:r>
      <w:r w:rsidR="008E7196" w:rsidRPr="003C3FF4">
        <w:rPr>
          <w:rFonts w:ascii="Garamond" w:hAnsi="Garamond"/>
          <w:sz w:val="20"/>
          <w:szCs w:val="20"/>
          <w:lang w:bidi="ar-IQ"/>
        </w:rPr>
        <w:t>I</w:t>
      </w:r>
      <w:r w:rsidR="0099760E" w:rsidRPr="003C3FF4">
        <w:rPr>
          <w:rFonts w:ascii="Garamond" w:hAnsi="Garamond"/>
          <w:sz w:val="20"/>
          <w:szCs w:val="20"/>
          <w:lang w:bidi="ar-IQ"/>
        </w:rPr>
        <w:t>ntyre,</w:t>
      </w:r>
      <w:r w:rsidR="008E7196" w:rsidRPr="003C3FF4">
        <w:rPr>
          <w:rFonts w:ascii="Garamond" w:hAnsi="Garamond"/>
          <w:sz w:val="20"/>
          <w:szCs w:val="20"/>
          <w:lang w:bidi="ar-IQ"/>
        </w:rPr>
        <w:t xml:space="preserve"> dated February 25, 200</w:t>
      </w:r>
      <w:r w:rsidR="00BC4A27" w:rsidRPr="003C3FF4">
        <w:rPr>
          <w:rFonts w:ascii="Garamond" w:hAnsi="Garamond"/>
          <w:sz w:val="20"/>
          <w:szCs w:val="20"/>
          <w:lang w:bidi="ar-IQ"/>
        </w:rPr>
        <w:t xml:space="preserve">7, </w:t>
      </w:r>
      <w:r w:rsidR="00BC4A27" w:rsidRPr="003C3FF4">
        <w:rPr>
          <w:rFonts w:ascii="Garamond" w:hAnsi="Garamond"/>
          <w:b/>
          <w:bCs/>
          <w:sz w:val="20"/>
          <w:szCs w:val="20"/>
          <w:lang w:bidi="ar-IQ"/>
        </w:rPr>
        <w:t>See</w:t>
      </w:r>
      <w:r w:rsidR="00BC4A27" w:rsidRPr="003C3FF4">
        <w:rPr>
          <w:rFonts w:ascii="Garamond" w:hAnsi="Garamond"/>
          <w:sz w:val="20"/>
          <w:szCs w:val="20"/>
          <w:lang w:bidi="ar-IQ"/>
        </w:rPr>
        <w:t xml:space="preserve">: </w:t>
      </w:r>
    </w:p>
    <w:p w:rsidR="00B55B88" w:rsidRPr="003C3FF4" w:rsidRDefault="00E03A62" w:rsidP="0099760E">
      <w:pPr>
        <w:jc w:val="both"/>
        <w:rPr>
          <w:rFonts w:ascii="Garamond" w:hAnsi="Garamond"/>
          <w:sz w:val="20"/>
          <w:szCs w:val="20"/>
        </w:rPr>
      </w:pPr>
      <w:hyperlink r:id="rId21" w:history="1">
        <w:r w:rsidR="008E7196" w:rsidRPr="003C3FF4">
          <w:rPr>
            <w:rStyle w:val="Hyperlink"/>
            <w:rFonts w:ascii="Garamond" w:hAnsi="Garamond"/>
            <w:b/>
            <w:bCs/>
            <w:color w:val="auto"/>
            <w:sz w:val="18"/>
            <w:szCs w:val="18"/>
            <w:u w:val="none"/>
          </w:rPr>
          <w:t>http</w:t>
        </w:r>
        <w:r w:rsidR="008E7196" w:rsidRPr="003C3FF4">
          <w:rPr>
            <w:rStyle w:val="Hyperlink"/>
            <w:rFonts w:ascii="Garamond" w:hAnsi="Garamond"/>
            <w:color w:val="auto"/>
            <w:sz w:val="18"/>
            <w:szCs w:val="18"/>
            <w:u w:val="none"/>
          </w:rPr>
          <w:t>://</w:t>
        </w:r>
        <w:r w:rsidR="008E7196" w:rsidRPr="003C3FF4">
          <w:rPr>
            <w:rStyle w:val="Hyperlink"/>
            <w:rFonts w:ascii="Garamond" w:hAnsi="Garamond"/>
            <w:color w:val="auto"/>
            <w:sz w:val="20"/>
            <w:szCs w:val="20"/>
            <w:u w:val="none"/>
          </w:rPr>
          <w:t>girlsoloinarabia.typepad.com/girl_solo_in_arabia/2007/02/mt_qassioun_and.html</w:t>
        </w:r>
      </w:hyperlink>
      <w:r w:rsidR="008E7196" w:rsidRPr="003C3FF4">
        <w:rPr>
          <w:rFonts w:ascii="Garamond" w:hAnsi="Garamond"/>
          <w:sz w:val="20"/>
          <w:szCs w:val="20"/>
        </w:rPr>
        <w:t xml:space="preserve"> </w:t>
      </w:r>
    </w:p>
    <w:p w:rsidR="008E7196" w:rsidRPr="003C3FF4" w:rsidRDefault="00E03A62" w:rsidP="008E7196">
      <w:pPr>
        <w:spacing w:line="240" w:lineRule="auto"/>
        <w:jc w:val="both"/>
        <w:rPr>
          <w:rFonts w:ascii="Garamond" w:hAnsi="Garamond"/>
          <w:sz w:val="20"/>
          <w:szCs w:val="20"/>
        </w:rPr>
      </w:pPr>
      <w:hyperlink r:id="rId22" w:history="1">
        <w:r w:rsidR="008E7196" w:rsidRPr="003C3FF4">
          <w:rPr>
            <w:rStyle w:val="Hyperlink"/>
            <w:rFonts w:ascii="Garamond" w:hAnsi="Garamond"/>
            <w:b/>
            <w:bCs/>
            <w:color w:val="auto"/>
            <w:sz w:val="18"/>
            <w:szCs w:val="18"/>
            <w:u w:val="none"/>
            <w:lang w:bidi="ar-IQ"/>
          </w:rPr>
          <w:t>http</w:t>
        </w:r>
        <w:r w:rsidR="008E7196" w:rsidRPr="003C3FF4">
          <w:rPr>
            <w:rStyle w:val="Hyperlink"/>
            <w:rFonts w:ascii="Garamond" w:hAnsi="Garamond"/>
            <w:color w:val="auto"/>
            <w:sz w:val="18"/>
            <w:szCs w:val="18"/>
            <w:u w:val="none"/>
            <w:lang w:bidi="ar-IQ"/>
          </w:rPr>
          <w:t>:/</w:t>
        </w:r>
        <w:r w:rsidR="008E7196" w:rsidRPr="003C3FF4">
          <w:rPr>
            <w:rStyle w:val="Hyperlink"/>
            <w:rFonts w:ascii="Garamond" w:hAnsi="Garamond"/>
            <w:color w:val="auto"/>
            <w:sz w:val="20"/>
            <w:szCs w:val="20"/>
            <w:u w:val="none"/>
            <w:lang w:bidi="ar-IQ"/>
          </w:rPr>
          <w:t>/</w:t>
        </w:r>
        <w:r w:rsidR="008E7196" w:rsidRPr="003C3FF4">
          <w:rPr>
            <w:rStyle w:val="Hyperlink"/>
            <w:rFonts w:ascii="Garamond" w:hAnsi="Garamond"/>
            <w:color w:val="auto"/>
            <w:spacing w:val="6"/>
            <w:sz w:val="20"/>
            <w:szCs w:val="20"/>
            <w:u w:val="none"/>
            <w:lang w:bidi="ar-IQ"/>
          </w:rPr>
          <w:t>en.wikipedia.org/wiki/Al-Salihiyah</w:t>
        </w:r>
      </w:hyperlink>
    </w:p>
    <w:p w:rsidR="00BC4A27" w:rsidRPr="003C3FF4" w:rsidRDefault="00E03A62" w:rsidP="00BC4A27">
      <w:pPr>
        <w:spacing w:line="240" w:lineRule="auto"/>
        <w:jc w:val="both"/>
        <w:rPr>
          <w:rFonts w:ascii="Garamond" w:hAnsi="Garamond"/>
          <w:sz w:val="20"/>
          <w:szCs w:val="20"/>
        </w:rPr>
      </w:pPr>
      <w:hyperlink r:id="rId23" w:history="1">
        <w:r w:rsidR="008E7196" w:rsidRPr="003C3FF4">
          <w:rPr>
            <w:rStyle w:val="Hyperlink"/>
            <w:rFonts w:ascii="Garamond" w:hAnsi="Garamond"/>
            <w:b/>
            <w:bCs/>
            <w:color w:val="auto"/>
            <w:sz w:val="18"/>
            <w:szCs w:val="18"/>
            <w:u w:val="none"/>
            <w:lang w:bidi="ar-IQ"/>
          </w:rPr>
          <w:t>http</w:t>
        </w:r>
        <w:r w:rsidR="008E7196" w:rsidRPr="003C3FF4">
          <w:rPr>
            <w:rStyle w:val="Hyperlink"/>
            <w:rFonts w:ascii="Garamond" w:hAnsi="Garamond"/>
            <w:color w:val="auto"/>
            <w:sz w:val="18"/>
            <w:szCs w:val="18"/>
            <w:u w:val="none"/>
            <w:lang w:bidi="ar-IQ"/>
          </w:rPr>
          <w:t>://</w:t>
        </w:r>
        <w:r w:rsidR="008E7196" w:rsidRPr="003C3FF4">
          <w:rPr>
            <w:rStyle w:val="Hyperlink"/>
            <w:rFonts w:ascii="Garamond" w:hAnsi="Garamond"/>
            <w:color w:val="auto"/>
            <w:spacing w:val="6"/>
            <w:sz w:val="20"/>
            <w:szCs w:val="20"/>
            <w:u w:val="none"/>
            <w:lang w:bidi="ar-IQ"/>
          </w:rPr>
          <w:t>en.wikipedia.org/wiki/Mount_Qasioun</w:t>
        </w:r>
      </w:hyperlink>
    </w:p>
    <w:p w:rsidR="00170D2D" w:rsidRPr="003C3FF4" w:rsidRDefault="008E7196" w:rsidP="00BC4A27">
      <w:pPr>
        <w:spacing w:line="240" w:lineRule="auto"/>
        <w:jc w:val="both"/>
        <w:rPr>
          <w:rFonts w:ascii="Garamond" w:hAnsi="Garamond"/>
          <w:sz w:val="20"/>
          <w:szCs w:val="20"/>
          <w:lang w:bidi="ar-IQ"/>
        </w:rPr>
      </w:pPr>
      <w:r w:rsidRPr="003C3FF4">
        <w:rPr>
          <w:rFonts w:ascii="Garamond" w:hAnsi="Garamond"/>
          <w:sz w:val="20"/>
          <w:szCs w:val="20"/>
          <w:lang w:bidi="ar-IQ"/>
        </w:rPr>
        <w:t>The  article titled "</w:t>
      </w:r>
      <w:r w:rsidRPr="003C3FF4">
        <w:rPr>
          <w:rFonts w:ascii="Garamond" w:hAnsi="Garamond"/>
          <w:i/>
          <w:iCs/>
          <w:sz w:val="20"/>
          <w:szCs w:val="20"/>
          <w:lang w:bidi="ar-IQ"/>
        </w:rPr>
        <w:t>The Beauty of As-Salihiya Quarter in Damascus and Its Historical Buildings</w:t>
      </w:r>
      <w:r w:rsidRPr="003C3FF4">
        <w:rPr>
          <w:rFonts w:ascii="Garamond" w:hAnsi="Garamond"/>
          <w:sz w:val="20"/>
          <w:szCs w:val="20"/>
          <w:lang w:bidi="ar-IQ"/>
        </w:rPr>
        <w:t>" made by Bashir Zahdi</w:t>
      </w:r>
      <w:r w:rsidR="00BC4A27" w:rsidRPr="003C3FF4">
        <w:rPr>
          <w:rFonts w:ascii="Garamond" w:hAnsi="Garamond"/>
          <w:sz w:val="20"/>
          <w:szCs w:val="20"/>
          <w:lang w:bidi="ar-IQ"/>
        </w:rPr>
        <w:t>:</w:t>
      </w:r>
      <w:r w:rsidRPr="003C3FF4">
        <w:rPr>
          <w:rFonts w:ascii="Garamond" w:hAnsi="Garamond"/>
          <w:sz w:val="20"/>
          <w:szCs w:val="20"/>
          <w:lang w:bidi="ar-IQ"/>
        </w:rPr>
        <w:tab/>
        <w:t xml:space="preserve"> </w:t>
      </w:r>
      <w:hyperlink r:id="rId24" w:history="1">
        <w:r w:rsidRPr="003C3FF4">
          <w:rPr>
            <w:rStyle w:val="Hyperlink"/>
            <w:rFonts w:ascii="Garamond" w:hAnsi="Garamond"/>
            <w:b/>
            <w:bCs/>
            <w:color w:val="auto"/>
            <w:sz w:val="18"/>
            <w:szCs w:val="18"/>
            <w:u w:val="none"/>
            <w:lang w:bidi="ar-IQ"/>
          </w:rPr>
          <w:t>http:</w:t>
        </w:r>
        <w:r w:rsidRPr="003C3FF4">
          <w:rPr>
            <w:rStyle w:val="Hyperlink"/>
            <w:rFonts w:ascii="Garamond" w:hAnsi="Garamond"/>
            <w:color w:val="auto"/>
            <w:sz w:val="18"/>
            <w:szCs w:val="18"/>
            <w:u w:val="none"/>
            <w:lang w:bidi="ar-IQ"/>
          </w:rPr>
          <w:t>//</w:t>
        </w:r>
        <w:r w:rsidRPr="003C3FF4">
          <w:rPr>
            <w:rStyle w:val="Hyperlink"/>
            <w:rFonts w:ascii="Garamond" w:hAnsi="Garamond"/>
            <w:color w:val="auto"/>
            <w:spacing w:val="6"/>
            <w:sz w:val="20"/>
            <w:szCs w:val="20"/>
            <w:u w:val="none"/>
            <w:lang w:bidi="ar-IQ"/>
          </w:rPr>
          <w:t>www.shammnacafe.com/vb/shammna3300.h</w:t>
        </w:r>
        <w:r w:rsidRPr="003C3FF4">
          <w:rPr>
            <w:rStyle w:val="Hyperlink"/>
            <w:rFonts w:ascii="Garamond" w:hAnsi="Garamond"/>
            <w:color w:val="auto"/>
            <w:sz w:val="20"/>
            <w:szCs w:val="20"/>
            <w:u w:val="none"/>
            <w:lang w:bidi="ar-IQ"/>
          </w:rPr>
          <w:t>tml</w:t>
        </w:r>
      </w:hyperlink>
    </w:p>
    <w:p w:rsidR="00170D2D" w:rsidRPr="003C3FF4" w:rsidRDefault="009955EC" w:rsidP="00170D2D">
      <w:pPr>
        <w:numPr>
          <w:ilvl w:val="0"/>
          <w:numId w:val="6"/>
        </w:numPr>
        <w:ind w:left="0"/>
        <w:jc w:val="both"/>
        <w:rPr>
          <w:rFonts w:ascii="Garamond" w:eastAsia="Times New Roman" w:hAnsi="Garamond" w:cs="Times New Roman"/>
          <w:sz w:val="20"/>
          <w:szCs w:val="20"/>
        </w:rPr>
      </w:pPr>
      <w:r w:rsidRPr="003C3FF4">
        <w:rPr>
          <w:rFonts w:ascii="Garamond" w:eastAsia="Times New Roman" w:hAnsi="Garamond" w:cs="Times New Roman"/>
          <w:b/>
          <w:bCs/>
          <w:sz w:val="20"/>
          <w:szCs w:val="20"/>
        </w:rPr>
        <w:t>Dumar</w:t>
      </w:r>
      <w:r w:rsidR="003C390D" w:rsidRPr="003C3FF4">
        <w:rPr>
          <w:rFonts w:ascii="Garamond" w:eastAsia="Times New Roman" w:hAnsi="Garamond" w:cs="Times New Roman"/>
          <w:sz w:val="20"/>
          <w:szCs w:val="20"/>
        </w:rPr>
        <w:t xml:space="preserve"> </w:t>
      </w:r>
      <w:r w:rsidR="00170D2D" w:rsidRPr="003C3FF4">
        <w:rPr>
          <w:rFonts w:ascii="Garamond" w:hAnsi="Garamond" w:cs="Times New Roman"/>
          <w:b/>
          <w:bCs/>
          <w:sz w:val="20"/>
          <w:szCs w:val="20"/>
        </w:rPr>
        <w:t>(Dummar)</w:t>
      </w:r>
      <w:r w:rsidR="00170D2D" w:rsidRPr="003C3FF4">
        <w:rPr>
          <w:rFonts w:ascii="Garamond" w:hAnsi="Garamond" w:cs="Times New Roman"/>
          <w:sz w:val="20"/>
          <w:szCs w:val="20"/>
        </w:rPr>
        <w:t>: A town once on the outskirts of Damascus, now a modern suburb.</w:t>
      </w:r>
    </w:p>
    <w:p w:rsidR="00930A3B" w:rsidRPr="003C3FF4" w:rsidRDefault="00A76447" w:rsidP="0099760E">
      <w:pPr>
        <w:numPr>
          <w:ilvl w:val="0"/>
          <w:numId w:val="6"/>
        </w:numPr>
        <w:ind w:left="0"/>
        <w:jc w:val="both"/>
        <w:rPr>
          <w:rFonts w:ascii="Garamond" w:eastAsia="Times New Roman" w:hAnsi="Garamond" w:cs="Times New Roman"/>
          <w:b/>
          <w:bCs/>
          <w:sz w:val="20"/>
          <w:szCs w:val="20"/>
        </w:rPr>
      </w:pPr>
      <w:r w:rsidRPr="003C3FF4">
        <w:rPr>
          <w:rFonts w:ascii="Garamond" w:eastAsia="Times New Roman" w:hAnsi="Garamond" w:cs="Times New Roman"/>
          <w:b/>
          <w:bCs/>
          <w:sz w:val="20"/>
          <w:szCs w:val="20"/>
        </w:rPr>
        <w:t>Francis Shiha</w:t>
      </w:r>
      <w:r w:rsidR="00930A3B" w:rsidRPr="003C3FF4">
        <w:rPr>
          <w:rFonts w:ascii="Garamond" w:eastAsia="Times New Roman" w:hAnsi="Garamond" w:cs="Times New Roman"/>
          <w:b/>
          <w:bCs/>
          <w:sz w:val="20"/>
          <w:szCs w:val="20"/>
        </w:rPr>
        <w:t xml:space="preserve">: </w:t>
      </w:r>
      <w:r w:rsidR="00930A3B" w:rsidRPr="003C3FF4">
        <w:rPr>
          <w:rFonts w:ascii="Garamond" w:hAnsi="Garamond" w:cs="Times New Roman"/>
          <w:sz w:val="20"/>
          <w:szCs w:val="20"/>
        </w:rPr>
        <w:t>The brother of Khowaja Habib Shiha (</w:t>
      </w:r>
      <w:r w:rsidR="0099760E" w:rsidRPr="003C3FF4">
        <w:rPr>
          <w:rFonts w:ascii="Garamond" w:hAnsi="Garamond" w:cs="Times New Roman"/>
          <w:b/>
          <w:bCs/>
          <w:sz w:val="20"/>
          <w:szCs w:val="20"/>
        </w:rPr>
        <w:t>S</w:t>
      </w:r>
      <w:r w:rsidR="00930A3B" w:rsidRPr="003C3FF4">
        <w:rPr>
          <w:rFonts w:ascii="Garamond" w:hAnsi="Garamond" w:cs="Times New Roman"/>
          <w:b/>
          <w:bCs/>
          <w:sz w:val="20"/>
          <w:szCs w:val="20"/>
        </w:rPr>
        <w:t>ee</w:t>
      </w:r>
      <w:r w:rsidR="00930A3B" w:rsidRPr="003C3FF4">
        <w:rPr>
          <w:rFonts w:ascii="Garamond" w:hAnsi="Garamond" w:cs="Times New Roman"/>
          <w:sz w:val="20"/>
          <w:szCs w:val="20"/>
        </w:rPr>
        <w:t xml:space="preserve"> note below).</w:t>
      </w:r>
      <w:r w:rsidRPr="003C3FF4">
        <w:rPr>
          <w:rFonts w:ascii="Garamond" w:eastAsia="Times New Roman" w:hAnsi="Garamond" w:cs="Times New Roman"/>
          <w:sz w:val="20"/>
          <w:szCs w:val="20"/>
        </w:rPr>
        <w:t xml:space="preserve"> </w:t>
      </w:r>
    </w:p>
    <w:p w:rsidR="00883314" w:rsidRPr="003C3FF4" w:rsidRDefault="00930A3B" w:rsidP="004265F3">
      <w:pPr>
        <w:numPr>
          <w:ilvl w:val="0"/>
          <w:numId w:val="6"/>
        </w:numPr>
        <w:ind w:left="0"/>
        <w:jc w:val="both"/>
        <w:rPr>
          <w:rFonts w:ascii="Garamond" w:eastAsia="Times New Roman" w:hAnsi="Garamond" w:cs="Times New Roman"/>
          <w:b/>
          <w:bCs/>
          <w:sz w:val="20"/>
          <w:szCs w:val="20"/>
        </w:rPr>
      </w:pPr>
      <w:r w:rsidRPr="003C3FF4">
        <w:rPr>
          <w:rFonts w:ascii="Garamond" w:eastAsia="Arial Unicode MS" w:hAnsi="Garamond" w:cs="Arial Unicode MS"/>
          <w:b/>
          <w:bCs/>
          <w:sz w:val="20"/>
          <w:szCs w:val="20"/>
          <w:lang w:bidi="ar-IQ"/>
        </w:rPr>
        <w:t>Khowaja Habib Shiha</w:t>
      </w:r>
      <w:r w:rsidRPr="003C3FF4">
        <w:rPr>
          <w:rFonts w:ascii="Garamond" w:eastAsia="Arial Unicode MS" w:hAnsi="Garamond" w:cs="Arial Unicode MS"/>
          <w:sz w:val="20"/>
          <w:szCs w:val="20"/>
          <w:lang w:bidi="ar-IQ"/>
        </w:rPr>
        <w:t xml:space="preserve">: </w:t>
      </w:r>
      <w:r w:rsidR="00EA6AA9" w:rsidRPr="003C3FF4">
        <w:rPr>
          <w:rFonts w:ascii="Garamond" w:eastAsia="Arial Unicode MS" w:hAnsi="Garamond" w:cs="Arial Unicode MS"/>
          <w:sz w:val="20"/>
          <w:szCs w:val="20"/>
          <w:lang w:bidi="ar-IQ"/>
        </w:rPr>
        <w:t>(</w:t>
      </w:r>
      <w:r w:rsidRPr="003C3FF4">
        <w:rPr>
          <w:rFonts w:ascii="Garamond" w:eastAsia="Arial Unicode MS" w:hAnsi="Garamond" w:cs="Arial Unicode MS"/>
          <w:sz w:val="20"/>
          <w:szCs w:val="20"/>
          <w:lang w:bidi="ar-IQ"/>
        </w:rPr>
        <w:t>Sheeha and Chiha in Joseph Mathias’ Diaries</w:t>
      </w:r>
      <w:r w:rsidR="00EA6AA9" w:rsidRPr="003C3FF4">
        <w:rPr>
          <w:rFonts w:ascii="Garamond" w:eastAsia="Arial Unicode MS" w:hAnsi="Garamond" w:cs="Arial Unicode MS"/>
          <w:sz w:val="20"/>
          <w:szCs w:val="20"/>
          <w:lang w:bidi="ar-IQ"/>
        </w:rPr>
        <w:t>)</w:t>
      </w:r>
      <w:r w:rsidRPr="003C3FF4">
        <w:rPr>
          <w:rFonts w:ascii="Garamond" w:eastAsia="Arial Unicode MS" w:hAnsi="Garamond" w:cs="Arial Unicode MS"/>
          <w:sz w:val="20"/>
          <w:szCs w:val="20"/>
          <w:lang w:bidi="ar-IQ"/>
        </w:rPr>
        <w:t xml:space="preserve">. Joseph Mathias first met him on 12/30/1877 [JMS-MM19:37], in the village of Amara in the south of Iraq at the house of Jeboury Fathallah Sayegh </w:t>
      </w:r>
      <w:r w:rsidR="004265F3" w:rsidRPr="003C3FF4">
        <w:rPr>
          <w:rFonts w:ascii="Garamond" w:eastAsia="Arial Unicode MS" w:hAnsi="Garamond" w:cs="Arial Unicode MS"/>
          <w:sz w:val="20"/>
          <w:szCs w:val="20"/>
          <w:lang w:bidi="ar-IQ"/>
        </w:rPr>
        <w:t>(</w:t>
      </w:r>
      <w:r w:rsidRPr="003C3FF4">
        <w:rPr>
          <w:rFonts w:ascii="Garamond" w:eastAsia="Arial Unicode MS" w:hAnsi="Garamond" w:cs="Arial Unicode MS"/>
          <w:sz w:val="20"/>
          <w:szCs w:val="20"/>
          <w:lang w:bidi="ar-IQ"/>
        </w:rPr>
        <w:t>d. 04/24/1879</w:t>
      </w:r>
      <w:r w:rsidR="004265F3" w:rsidRPr="003C3FF4">
        <w:rPr>
          <w:rFonts w:ascii="Garamond" w:eastAsia="Arial Unicode MS" w:hAnsi="Garamond" w:cs="Arial Unicode MS"/>
          <w:sz w:val="20"/>
          <w:szCs w:val="20"/>
          <w:lang w:bidi="ar-IQ"/>
        </w:rPr>
        <w:t>)</w:t>
      </w:r>
      <w:r w:rsidRPr="003C3FF4">
        <w:rPr>
          <w:rFonts w:ascii="Garamond" w:eastAsia="Arial Unicode MS" w:hAnsi="Garamond" w:cs="Arial Unicode MS"/>
          <w:sz w:val="20"/>
          <w:szCs w:val="20"/>
          <w:lang w:bidi="ar-IQ"/>
        </w:rPr>
        <w:t xml:space="preserve"> [JMS-MM20:165], the son of his wife Eliza from her first marriage. Habib Shiha had just returned from his travel abroad having left Baghdad circa 1873, after he had lost all his wealth in trade. He stayed in the South of Iraq to do business in trade, traveling from one village to another. The first time he went up river to Baghdad was on 12/24/1881 [JMS-MM24:35, 36], after being away from the city for 11 years. He married Philomena </w:t>
      </w:r>
      <w:r w:rsidR="004265F3" w:rsidRPr="003C3FF4">
        <w:rPr>
          <w:rFonts w:ascii="Garamond" w:eastAsia="Arial Unicode MS" w:hAnsi="Garamond" w:cs="Arial Unicode MS"/>
          <w:sz w:val="20"/>
          <w:szCs w:val="20"/>
          <w:lang w:bidi="ar-IQ"/>
        </w:rPr>
        <w:t>(</w:t>
      </w:r>
      <w:r w:rsidRPr="003C3FF4">
        <w:rPr>
          <w:rFonts w:ascii="Garamond" w:eastAsia="Arial Unicode MS" w:hAnsi="Garamond" w:cs="Arial Unicode MS"/>
          <w:sz w:val="20"/>
          <w:szCs w:val="20"/>
          <w:lang w:bidi="ar-IQ"/>
        </w:rPr>
        <w:t>Philomina</w:t>
      </w:r>
      <w:r w:rsidR="004265F3" w:rsidRPr="003C3FF4">
        <w:rPr>
          <w:rFonts w:ascii="Garamond" w:eastAsia="Arial Unicode MS" w:hAnsi="Garamond" w:cs="Arial Unicode MS"/>
          <w:sz w:val="20"/>
          <w:szCs w:val="20"/>
          <w:lang w:bidi="ar-IQ"/>
        </w:rPr>
        <w:t>)</w:t>
      </w:r>
      <w:r w:rsidRPr="003C3FF4">
        <w:rPr>
          <w:rFonts w:ascii="Garamond" w:eastAsia="Arial Unicode MS" w:hAnsi="Garamond" w:cs="Arial Unicode MS"/>
          <w:sz w:val="20"/>
          <w:szCs w:val="20"/>
          <w:lang w:bidi="ar-IQ"/>
        </w:rPr>
        <w:t xml:space="preserve"> the daughter of Mr.Tonietti , and they had a daughter named Victorine and a son named Phillip. On 12/18/1892 [JMS-NA37:137, 138], Joseph Mathias called on Habib Shiha, who had returned from his travel to Constantinople.  With him was a French engineer sent by the Turkish Government to survey the Tigris. On</w:t>
      </w:r>
      <w:r w:rsidRPr="00930A3B">
        <w:rPr>
          <w:rFonts w:ascii="Garamond" w:eastAsia="Arial Unicode MS" w:hAnsi="Garamond" w:cs="Arial Unicode MS"/>
          <w:lang w:bidi="ar-IQ"/>
        </w:rPr>
        <w:t xml:space="preserve"> </w:t>
      </w:r>
      <w:r w:rsidRPr="003C3FF4">
        <w:rPr>
          <w:rFonts w:ascii="Garamond" w:eastAsia="Arial Unicode MS" w:hAnsi="Garamond" w:cs="Arial Unicode MS"/>
          <w:sz w:val="20"/>
          <w:szCs w:val="20"/>
          <w:lang w:bidi="ar-IQ"/>
        </w:rPr>
        <w:lastRenderedPageBreak/>
        <w:t>04/16/1893 [JMS-NA37:115], Habib Shiha's brother Fadlallah died and funeral was held at the Latin Church. On 09/25/1900 [JMS-NA51:93], Habib Shiha with his wife, son and daughter left Baghdad and went to Egypt and then to Constantinople for good.</w:t>
      </w:r>
    </w:p>
    <w:p w:rsidR="00A76447" w:rsidRPr="003C3FF4" w:rsidRDefault="00A76447" w:rsidP="00883314">
      <w:pPr>
        <w:numPr>
          <w:ilvl w:val="0"/>
          <w:numId w:val="6"/>
        </w:numPr>
        <w:ind w:left="0"/>
        <w:jc w:val="both"/>
        <w:rPr>
          <w:rFonts w:ascii="Garamond" w:eastAsia="Times New Roman" w:hAnsi="Garamond" w:cs="Times New Roman"/>
          <w:b/>
          <w:bCs/>
          <w:sz w:val="20"/>
          <w:szCs w:val="20"/>
        </w:rPr>
      </w:pPr>
      <w:r w:rsidRPr="003C3FF4">
        <w:rPr>
          <w:rFonts w:ascii="Garamond" w:eastAsia="Times New Roman" w:hAnsi="Garamond" w:cs="Times New Roman"/>
          <w:b/>
          <w:bCs/>
          <w:sz w:val="20"/>
          <w:szCs w:val="20"/>
        </w:rPr>
        <w:t>al-Misk</w:t>
      </w:r>
      <w:r w:rsidRPr="003C3FF4">
        <w:rPr>
          <w:rFonts w:ascii="Garamond" w:eastAsia="Times New Roman" w:hAnsi="Garamond" w:cs="Times New Roman"/>
          <w:sz w:val="20"/>
          <w:szCs w:val="20"/>
        </w:rPr>
        <w:t xml:space="preserve">: </w:t>
      </w:r>
      <w:r w:rsidR="00883314" w:rsidRPr="003C3FF4">
        <w:rPr>
          <w:rFonts w:ascii="Garamond" w:hAnsi="Garamond" w:cs="Times New Roman"/>
          <w:sz w:val="20"/>
          <w:szCs w:val="20"/>
        </w:rPr>
        <w:t>(al-Musk, al-Moosk)</w:t>
      </w:r>
      <w:r w:rsidR="00883314" w:rsidRPr="003C3FF4">
        <w:rPr>
          <w:rFonts w:ascii="Garamond" w:eastAsia="Arial Unicode MS" w:hAnsi="Garamond" w:cs="Arial Unicode MS"/>
          <w:sz w:val="20"/>
          <w:szCs w:val="20"/>
          <w:lang w:bidi="ar-IQ"/>
        </w:rPr>
        <w:t xml:space="preserve"> also called "as-Silsila" bath, is situated near to the Omayyad Mosque. Some researchers date back its construction to the 6</w:t>
      </w:r>
      <w:r w:rsidR="00883314" w:rsidRPr="003C3FF4">
        <w:rPr>
          <w:rFonts w:ascii="Garamond" w:eastAsia="Arial Unicode MS" w:hAnsi="Garamond" w:cs="Arial Unicode MS"/>
          <w:sz w:val="20"/>
          <w:szCs w:val="20"/>
          <w:vertAlign w:val="superscript"/>
          <w:lang w:bidi="ar-IQ"/>
        </w:rPr>
        <w:t>th</w:t>
      </w:r>
      <w:r w:rsidR="00883314" w:rsidRPr="003C3FF4">
        <w:rPr>
          <w:rFonts w:ascii="Garamond" w:eastAsia="Arial Unicode MS" w:hAnsi="Garamond" w:cs="Arial Unicode MS"/>
          <w:sz w:val="20"/>
          <w:szCs w:val="20"/>
          <w:lang w:bidi="ar-IQ"/>
        </w:rPr>
        <w:t xml:space="preserve"> century of the Hejire. It was one of a total of 34 baths existing in the old city of Damascus in the 17</w:t>
      </w:r>
      <w:r w:rsidR="00883314" w:rsidRPr="003C3FF4">
        <w:rPr>
          <w:rFonts w:ascii="Garamond" w:eastAsia="Arial Unicode MS" w:hAnsi="Garamond" w:cs="Arial Unicode MS"/>
          <w:sz w:val="20"/>
          <w:szCs w:val="20"/>
          <w:vertAlign w:val="superscript"/>
          <w:lang w:bidi="ar-IQ"/>
        </w:rPr>
        <w:t>th</w:t>
      </w:r>
      <w:r w:rsidR="00883314" w:rsidRPr="003C3FF4">
        <w:rPr>
          <w:rFonts w:ascii="Garamond" w:eastAsia="Arial Unicode MS" w:hAnsi="Garamond" w:cs="Arial Unicode MS"/>
          <w:sz w:val="20"/>
          <w:szCs w:val="20"/>
          <w:lang w:bidi="ar-IQ"/>
        </w:rPr>
        <w:t xml:space="preserve"> century AD (11</w:t>
      </w:r>
      <w:r w:rsidR="00883314" w:rsidRPr="003C3FF4">
        <w:rPr>
          <w:rFonts w:ascii="Garamond" w:eastAsia="Arial Unicode MS" w:hAnsi="Garamond" w:cs="Arial Unicode MS"/>
          <w:sz w:val="20"/>
          <w:szCs w:val="20"/>
          <w:vertAlign w:val="superscript"/>
          <w:lang w:bidi="ar-IQ"/>
        </w:rPr>
        <w:t>th</w:t>
      </w:r>
      <w:r w:rsidR="00883314" w:rsidRPr="003C3FF4">
        <w:rPr>
          <w:rFonts w:ascii="Garamond" w:eastAsia="Arial Unicode MS" w:hAnsi="Garamond" w:cs="Arial Unicode MS"/>
          <w:sz w:val="20"/>
          <w:szCs w:val="20"/>
          <w:lang w:bidi="ar-IQ"/>
        </w:rPr>
        <w:t xml:space="preserve"> century of the Hejire). Historical documents provide that the renewal and the expansion of </w:t>
      </w:r>
      <w:r w:rsidR="00883314" w:rsidRPr="003C3FF4">
        <w:rPr>
          <w:rFonts w:ascii="Garamond" w:hAnsi="Garamond" w:cs="Tahoma"/>
          <w:sz w:val="20"/>
          <w:szCs w:val="20"/>
        </w:rPr>
        <w:t>as-Silsila bath were completed in 06/1700 (1112 of the Hejire).</w:t>
      </w:r>
    </w:p>
    <w:p w:rsidR="001D39E3" w:rsidRPr="003C3FF4" w:rsidRDefault="00E45EC2" w:rsidP="001E3AF5">
      <w:pPr>
        <w:numPr>
          <w:ilvl w:val="0"/>
          <w:numId w:val="6"/>
        </w:numPr>
        <w:ind w:left="0"/>
        <w:jc w:val="both"/>
        <w:rPr>
          <w:rFonts w:ascii="Garamond" w:eastAsia="Times New Roman" w:hAnsi="Garamond" w:cs="Times New Roman"/>
          <w:sz w:val="20"/>
          <w:szCs w:val="20"/>
        </w:rPr>
      </w:pPr>
      <w:r w:rsidRPr="003C3FF4">
        <w:rPr>
          <w:rFonts w:ascii="Garamond" w:eastAsia="Times New Roman" w:hAnsi="Garamond" w:cs="Times New Roman"/>
          <w:b/>
          <w:bCs/>
          <w:i/>
          <w:iCs/>
          <w:sz w:val="20"/>
          <w:szCs w:val="20"/>
        </w:rPr>
        <w:t>Collectionneur de timbres-poste</w:t>
      </w:r>
      <w:r w:rsidRPr="003C3FF4">
        <w:rPr>
          <w:rFonts w:ascii="Garamond" w:eastAsia="Times New Roman" w:hAnsi="Garamond" w:cs="Times New Roman"/>
          <w:sz w:val="20"/>
          <w:szCs w:val="20"/>
        </w:rPr>
        <w:t xml:space="preserve">: </w:t>
      </w:r>
      <w:r w:rsidR="001D39E3" w:rsidRPr="003C3FF4">
        <w:rPr>
          <w:rFonts w:ascii="Garamond" w:hAnsi="Garamond" w:cs="Times New Roman"/>
          <w:sz w:val="20"/>
          <w:szCs w:val="20"/>
        </w:rPr>
        <w:t>Stamp collector, written in French in the original journal.</w:t>
      </w:r>
    </w:p>
    <w:p w:rsidR="000E3279" w:rsidRPr="003C3FF4" w:rsidRDefault="000E3279" w:rsidP="000E3279">
      <w:pPr>
        <w:numPr>
          <w:ilvl w:val="0"/>
          <w:numId w:val="6"/>
        </w:numPr>
        <w:ind w:left="0"/>
        <w:jc w:val="both"/>
        <w:rPr>
          <w:rFonts w:ascii="Garamond" w:eastAsia="Times New Roman" w:hAnsi="Garamond" w:cs="Times New Roman"/>
          <w:sz w:val="20"/>
          <w:szCs w:val="20"/>
        </w:rPr>
      </w:pPr>
      <w:r w:rsidRPr="003C3FF4">
        <w:rPr>
          <w:rFonts w:ascii="Garamond" w:eastAsia="Times New Roman" w:hAnsi="Garamond" w:cs="Times New Roman"/>
          <w:b/>
          <w:bCs/>
          <w:sz w:val="20"/>
          <w:szCs w:val="20"/>
        </w:rPr>
        <w:t>S</w:t>
      </w:r>
      <w:r w:rsidR="00E45EC2" w:rsidRPr="003C3FF4">
        <w:rPr>
          <w:rFonts w:ascii="Garamond" w:eastAsia="Times New Roman" w:hAnsi="Garamond" w:cs="Times New Roman"/>
          <w:b/>
          <w:bCs/>
          <w:sz w:val="20"/>
          <w:szCs w:val="20"/>
        </w:rPr>
        <w:t>tamps</w:t>
      </w:r>
      <w:r w:rsidR="00E45EC2" w:rsidRPr="003C3FF4">
        <w:rPr>
          <w:rFonts w:ascii="Garamond" w:eastAsia="Times New Roman" w:hAnsi="Garamond" w:cs="Times New Roman"/>
          <w:sz w:val="20"/>
          <w:szCs w:val="20"/>
        </w:rPr>
        <w:t xml:space="preserve">: </w:t>
      </w:r>
      <w:r w:rsidR="00EA6AA9" w:rsidRPr="003C3FF4">
        <w:rPr>
          <w:rFonts w:ascii="Garamond" w:eastAsia="Times New Roman" w:hAnsi="Garamond" w:cs="Times New Roman"/>
          <w:sz w:val="20"/>
          <w:szCs w:val="20"/>
        </w:rPr>
        <w:t>(</w:t>
      </w:r>
      <w:r w:rsidR="001E3AF5" w:rsidRPr="003C3FF4">
        <w:rPr>
          <w:rFonts w:ascii="Garamond" w:eastAsia="Times New Roman" w:hAnsi="Garamond" w:cs="Times New Roman"/>
          <w:sz w:val="20"/>
          <w:szCs w:val="20"/>
        </w:rPr>
        <w:t xml:space="preserve">Trk. </w:t>
      </w:r>
      <w:r w:rsidR="001E3AF5" w:rsidRPr="003C3FF4">
        <w:rPr>
          <w:rFonts w:asciiTheme="majorBidi" w:eastAsia="Times New Roman" w:hAnsiTheme="majorBidi" w:cstheme="majorBidi"/>
          <w:i/>
          <w:iCs/>
          <w:sz w:val="18"/>
          <w:szCs w:val="18"/>
        </w:rPr>
        <w:t>p</w:t>
      </w:r>
      <w:r w:rsidR="001E3AF5" w:rsidRPr="003C3FF4">
        <w:rPr>
          <w:rFonts w:asciiTheme="majorBidi" w:eastAsia="Arial Unicode MS" w:hAnsiTheme="majorBidi" w:cstheme="majorBidi"/>
          <w:i/>
          <w:iCs/>
          <w:sz w:val="18"/>
          <w:szCs w:val="18"/>
        </w:rPr>
        <w:t>ūl</w:t>
      </w:r>
      <w:r w:rsidR="001E3AF5" w:rsidRPr="003C3FF4">
        <w:rPr>
          <w:rFonts w:asciiTheme="majorBidi" w:eastAsia="Arial Unicode MS" w:hAnsiTheme="majorBidi" w:cstheme="majorBidi"/>
          <w:sz w:val="18"/>
          <w:szCs w:val="18"/>
        </w:rPr>
        <w:t xml:space="preserve"> </w:t>
      </w:r>
      <w:r w:rsidR="00EA6AA9" w:rsidRPr="003C3FF4">
        <w:rPr>
          <w:rFonts w:ascii="Garamond" w:eastAsia="Arial Unicode MS" w:hAnsi="Garamond" w:cs="Arial Unicode MS"/>
          <w:sz w:val="20"/>
          <w:szCs w:val="20"/>
        </w:rPr>
        <w:t xml:space="preserve">), </w:t>
      </w:r>
      <w:r w:rsidR="001E3AF5" w:rsidRPr="003C3FF4">
        <w:rPr>
          <w:rFonts w:ascii="Garamond" w:eastAsia="Arial Unicode MS" w:hAnsi="Garamond" w:cs="Arial Unicode MS"/>
          <w:sz w:val="20"/>
          <w:szCs w:val="20"/>
        </w:rPr>
        <w:t>“an adhesive stamp”.</w:t>
      </w:r>
    </w:p>
    <w:p w:rsidR="000E3279" w:rsidRPr="003C3FF4" w:rsidRDefault="000E3279" w:rsidP="000E3279">
      <w:pPr>
        <w:pStyle w:val="ListParagraph"/>
        <w:jc w:val="right"/>
        <w:rPr>
          <w:rFonts w:ascii="Garamond" w:eastAsia="Times New Roman" w:hAnsi="Garamond" w:cs="Times New Roman"/>
          <w:i/>
          <w:iCs/>
          <w:sz w:val="20"/>
          <w:szCs w:val="20"/>
        </w:rPr>
      </w:pPr>
      <w:r w:rsidRPr="003C3FF4">
        <w:rPr>
          <w:rFonts w:ascii="Garamond" w:eastAsia="Times New Roman" w:hAnsi="Garamond" w:cs="Times New Roman"/>
          <w:i/>
          <w:iCs/>
          <w:sz w:val="20"/>
          <w:szCs w:val="20"/>
        </w:rPr>
        <w:t>page 058</w:t>
      </w:r>
    </w:p>
    <w:p w:rsidR="00A76447" w:rsidRPr="003C3FF4" w:rsidRDefault="00A76447" w:rsidP="00650FEB">
      <w:pPr>
        <w:numPr>
          <w:ilvl w:val="0"/>
          <w:numId w:val="6"/>
        </w:numPr>
        <w:ind w:left="0"/>
        <w:jc w:val="both"/>
        <w:rPr>
          <w:rFonts w:ascii="Garamond" w:eastAsia="Times New Roman" w:hAnsi="Garamond" w:cs="Times New Roman"/>
          <w:b/>
          <w:bCs/>
          <w:sz w:val="20"/>
          <w:szCs w:val="20"/>
        </w:rPr>
      </w:pPr>
      <w:r w:rsidRPr="003C3FF4">
        <w:rPr>
          <w:rFonts w:ascii="Garamond" w:eastAsia="Times New Roman" w:hAnsi="Garamond" w:cs="Times New Roman"/>
          <w:b/>
          <w:bCs/>
          <w:sz w:val="20"/>
          <w:szCs w:val="20"/>
        </w:rPr>
        <w:t>Talat Nassouri</w:t>
      </w:r>
      <w:r w:rsidR="00F265D6">
        <w:rPr>
          <w:rFonts w:ascii="Garamond" w:eastAsia="Times New Roman" w:hAnsi="Garamond" w:cs="Times New Roman"/>
          <w:b/>
          <w:bCs/>
          <w:sz w:val="20"/>
          <w:szCs w:val="20"/>
        </w:rPr>
        <w:t>.</w:t>
      </w:r>
      <w:r w:rsidRPr="003C3FF4">
        <w:rPr>
          <w:rFonts w:ascii="Garamond" w:eastAsia="Times New Roman" w:hAnsi="Garamond" w:cs="Times New Roman"/>
          <w:sz w:val="20"/>
          <w:szCs w:val="20"/>
        </w:rPr>
        <w:t xml:space="preserve"> </w:t>
      </w:r>
    </w:p>
    <w:p w:rsidR="006E4BE9" w:rsidRPr="003C3FF4" w:rsidRDefault="00A76447" w:rsidP="004B3CCB">
      <w:pPr>
        <w:numPr>
          <w:ilvl w:val="0"/>
          <w:numId w:val="6"/>
        </w:numPr>
        <w:ind w:left="0"/>
        <w:jc w:val="both"/>
        <w:rPr>
          <w:rFonts w:ascii="Garamond" w:eastAsia="Times New Roman" w:hAnsi="Garamond" w:cs="Times New Roman"/>
          <w:b/>
          <w:bCs/>
          <w:sz w:val="20"/>
          <w:szCs w:val="20"/>
        </w:rPr>
      </w:pPr>
      <w:r w:rsidRPr="003C3FF4">
        <w:rPr>
          <w:rFonts w:ascii="Garamond" w:eastAsia="Times New Roman" w:hAnsi="Garamond" w:cs="Times New Roman"/>
          <w:b/>
          <w:bCs/>
          <w:sz w:val="20"/>
          <w:szCs w:val="20"/>
        </w:rPr>
        <w:t>Standard</w:t>
      </w:r>
      <w:r w:rsidR="005E1144" w:rsidRPr="003C3FF4">
        <w:rPr>
          <w:rFonts w:ascii="Garamond" w:eastAsia="Times New Roman" w:hAnsi="Garamond" w:cs="Times New Roman"/>
          <w:b/>
          <w:bCs/>
          <w:sz w:val="20"/>
          <w:szCs w:val="20"/>
        </w:rPr>
        <w:t xml:space="preserve"> </w:t>
      </w:r>
      <w:r w:rsidR="000E3279" w:rsidRPr="003C3FF4">
        <w:rPr>
          <w:rFonts w:ascii="Garamond" w:eastAsia="Times New Roman" w:hAnsi="Garamond" w:cs="Times New Roman"/>
          <w:b/>
          <w:bCs/>
          <w:sz w:val="20"/>
          <w:szCs w:val="20"/>
        </w:rPr>
        <w:t>p</w:t>
      </w:r>
      <w:r w:rsidR="005E1144" w:rsidRPr="003C3FF4">
        <w:rPr>
          <w:rFonts w:ascii="Garamond" w:eastAsia="Times New Roman" w:hAnsi="Garamond" w:cs="Times New Roman"/>
          <w:b/>
          <w:bCs/>
          <w:sz w:val="20"/>
          <w:szCs w:val="20"/>
        </w:rPr>
        <w:t>iasters</w:t>
      </w:r>
      <w:r w:rsidR="00170D2D" w:rsidRPr="003C3FF4">
        <w:rPr>
          <w:rFonts w:ascii="Garamond" w:eastAsia="Times New Roman" w:hAnsi="Garamond" w:cs="Times New Roman"/>
          <w:sz w:val="20"/>
          <w:szCs w:val="20"/>
        </w:rPr>
        <w:t xml:space="preserve">: </w:t>
      </w:r>
      <w:r w:rsidR="00F14597" w:rsidRPr="003C3FF4">
        <w:rPr>
          <w:rFonts w:ascii="Garamond" w:eastAsia="Times New Roman" w:hAnsi="Garamond" w:cs="Times New Roman"/>
          <w:sz w:val="20"/>
          <w:szCs w:val="20"/>
        </w:rPr>
        <w:t>The standard “sagh”</w:t>
      </w:r>
      <w:r w:rsidR="00EA6AA9" w:rsidRPr="003C3FF4">
        <w:rPr>
          <w:rFonts w:ascii="Garamond" w:eastAsia="Times New Roman" w:hAnsi="Garamond" w:cs="Times New Roman"/>
          <w:sz w:val="20"/>
          <w:szCs w:val="20"/>
        </w:rPr>
        <w:t>.</w:t>
      </w:r>
      <w:r w:rsidR="00F14597" w:rsidRPr="003C3FF4">
        <w:rPr>
          <w:rFonts w:ascii="Garamond" w:eastAsia="Times New Roman" w:hAnsi="Garamond" w:cs="Times New Roman"/>
          <w:sz w:val="20"/>
          <w:szCs w:val="20"/>
        </w:rPr>
        <w:t xml:space="preserve"> (Trk. sound, standard) piaster (qurush) refers to the piaster coin, valued at about 20 to the Ottoman lira, as opposed to several other piaster valuations used for accounting purposes.  </w:t>
      </w:r>
    </w:p>
    <w:p w:rsidR="00F14597" w:rsidRPr="003C3FF4" w:rsidRDefault="00F14597" w:rsidP="006E4BE9">
      <w:pPr>
        <w:jc w:val="both"/>
        <w:rPr>
          <w:rFonts w:ascii="Garamond" w:eastAsia="Times New Roman" w:hAnsi="Garamond" w:cs="Times New Roman"/>
          <w:b/>
          <w:bCs/>
          <w:sz w:val="20"/>
          <w:szCs w:val="20"/>
        </w:rPr>
      </w:pPr>
      <w:r w:rsidRPr="003C3FF4">
        <w:rPr>
          <w:rFonts w:ascii="Garamond" w:eastAsia="Times New Roman" w:hAnsi="Garamond" w:cs="Times New Roman"/>
          <w:sz w:val="20"/>
          <w:szCs w:val="20"/>
        </w:rPr>
        <w:t>See above, Ch</w:t>
      </w:r>
      <w:r w:rsidR="004B3CCB" w:rsidRPr="003C3FF4">
        <w:rPr>
          <w:rFonts w:ascii="Garamond" w:eastAsia="Times New Roman" w:hAnsi="Garamond" w:cs="Times New Roman"/>
          <w:sz w:val="20"/>
          <w:szCs w:val="20"/>
        </w:rPr>
        <w:t>apter</w:t>
      </w:r>
      <w:r w:rsidRPr="003C3FF4">
        <w:rPr>
          <w:rFonts w:ascii="Garamond" w:eastAsia="Times New Roman" w:hAnsi="Garamond" w:cs="Times New Roman"/>
          <w:sz w:val="20"/>
          <w:szCs w:val="20"/>
        </w:rPr>
        <w:t xml:space="preserve"> 2, </w:t>
      </w:r>
      <w:r w:rsidR="004B3CCB" w:rsidRPr="003C3FF4">
        <w:rPr>
          <w:rFonts w:ascii="Garamond" w:eastAsia="Times New Roman" w:hAnsi="Garamond" w:cs="Times New Roman"/>
          <w:sz w:val="20"/>
          <w:szCs w:val="20"/>
        </w:rPr>
        <w:t>Note</w:t>
      </w:r>
      <w:r w:rsidRPr="003C3FF4">
        <w:rPr>
          <w:rFonts w:ascii="Garamond" w:eastAsia="Times New Roman" w:hAnsi="Garamond" w:cs="Times New Roman"/>
          <w:sz w:val="20"/>
          <w:szCs w:val="20"/>
        </w:rPr>
        <w:t xml:space="preserve"> 61.</w:t>
      </w:r>
    </w:p>
    <w:p w:rsidR="009B7830" w:rsidRPr="00F265D6" w:rsidRDefault="009B7830" w:rsidP="009B7830">
      <w:pPr>
        <w:pStyle w:val="ListParagraph"/>
        <w:jc w:val="right"/>
        <w:rPr>
          <w:rFonts w:ascii="Garamond" w:eastAsia="Times New Roman" w:hAnsi="Garamond" w:cs="Times New Roman"/>
          <w:i/>
          <w:iCs/>
          <w:sz w:val="20"/>
          <w:szCs w:val="20"/>
        </w:rPr>
      </w:pPr>
      <w:r w:rsidRPr="00F265D6">
        <w:rPr>
          <w:rFonts w:ascii="Garamond" w:eastAsia="Times New Roman" w:hAnsi="Garamond" w:cs="Times New Roman"/>
          <w:i/>
          <w:iCs/>
          <w:sz w:val="20"/>
          <w:szCs w:val="20"/>
        </w:rPr>
        <w:t>page 059</w:t>
      </w:r>
    </w:p>
    <w:p w:rsidR="00A76447" w:rsidRPr="00F265D6" w:rsidRDefault="00A76447" w:rsidP="006E4BE9">
      <w:pPr>
        <w:numPr>
          <w:ilvl w:val="0"/>
          <w:numId w:val="6"/>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Archbishop Antoine</w:t>
      </w:r>
      <w:r w:rsidR="00F265D6">
        <w:rPr>
          <w:rFonts w:ascii="Garamond" w:eastAsia="Times New Roman" w:hAnsi="Garamond" w:cs="Times New Roman"/>
          <w:b/>
          <w:bCs/>
          <w:sz w:val="20"/>
          <w:szCs w:val="20"/>
        </w:rPr>
        <w:t>.</w:t>
      </w:r>
      <w:r w:rsidRPr="00F265D6">
        <w:rPr>
          <w:rFonts w:ascii="Garamond" w:eastAsia="Times New Roman" w:hAnsi="Garamond" w:cs="Times New Roman"/>
          <w:sz w:val="20"/>
          <w:szCs w:val="20"/>
        </w:rPr>
        <w:t xml:space="preserve"> </w:t>
      </w:r>
    </w:p>
    <w:p w:rsidR="00F258A8" w:rsidRPr="00F265D6" w:rsidRDefault="00A76447" w:rsidP="006E4BE9">
      <w:pPr>
        <w:numPr>
          <w:ilvl w:val="0"/>
          <w:numId w:val="6"/>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Al-Hadi Ashariyya</w:t>
      </w:r>
      <w:r w:rsidR="00F265D6">
        <w:rPr>
          <w:rFonts w:ascii="Garamond" w:eastAsia="Times New Roman" w:hAnsi="Garamond" w:cs="Times New Roman"/>
          <w:b/>
          <w:bCs/>
          <w:sz w:val="20"/>
          <w:szCs w:val="20"/>
        </w:rPr>
        <w:t>.</w:t>
      </w:r>
      <w:r w:rsidRPr="00F265D6">
        <w:rPr>
          <w:rFonts w:ascii="Garamond" w:eastAsia="Times New Roman" w:hAnsi="Garamond" w:cs="Times New Roman"/>
          <w:sz w:val="20"/>
          <w:szCs w:val="20"/>
        </w:rPr>
        <w:t xml:space="preserve"> </w:t>
      </w:r>
    </w:p>
    <w:p w:rsidR="00A76447" w:rsidRPr="00F265D6" w:rsidRDefault="00A76447" w:rsidP="00ED04DE">
      <w:pPr>
        <w:numPr>
          <w:ilvl w:val="0"/>
          <w:numId w:val="6"/>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Al-Baghdadi</w:t>
      </w:r>
      <w:r w:rsidR="00F265D6">
        <w:rPr>
          <w:rFonts w:ascii="Garamond" w:eastAsia="Times New Roman" w:hAnsi="Garamond" w:cs="Times New Roman"/>
          <w:b/>
          <w:bCs/>
          <w:sz w:val="20"/>
          <w:szCs w:val="20"/>
        </w:rPr>
        <w:t>.</w:t>
      </w:r>
    </w:p>
    <w:p w:rsidR="00883314" w:rsidRPr="00F265D6" w:rsidRDefault="00A76447" w:rsidP="00883314">
      <w:pPr>
        <w:numPr>
          <w:ilvl w:val="0"/>
          <w:numId w:val="6"/>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Ba'albek</w:t>
      </w:r>
      <w:r w:rsidRPr="00F265D6">
        <w:rPr>
          <w:rFonts w:ascii="Garamond" w:eastAsia="Times New Roman" w:hAnsi="Garamond" w:cs="Times New Roman"/>
          <w:sz w:val="20"/>
          <w:szCs w:val="20"/>
        </w:rPr>
        <w:t>: Situated east of the Litani River, Ba'albek that is named for the lord Baal of the Beqaa valley where it lies, is an ancient Phoenician city known as Heliopolis. It became a Roman colony in the first century A.D. and since that time continuous constructions were undertaken by the consecutive Roman Emperors to build and modify the sumptuous and monumental temples for their deities as it was a place of an oracle and divination from earliest times. Famous for three great temples of which the most important is the temple sacred to Jupiter Baal that is identified with the sun hence known in tradition as the Temple of the Sun, the other two temples are for the worship of the deities Venus and Bacchus. In the fifties of the third century, Heliopolis was known as one of the largest two sanctuaries in the Western world besides Praeneste in Italy. With the spread of Christianity, the Emperor Constantine and others succeeding him built basilicas using parts of the temples and their vast stone blocks. The Emperor Justinian ordered to have eight columns disassembled and shipped to Constantinople for the construction of Hagia Sophia. During the early Islamic period, the old city was a cause of argument especially between the caliphs of Damascus and then of Egypt. The Crusaders raided the city and it was three times shaken by earthquakes, however it revived in 1282 owing its fine architecture reflected in its mosque and fortress to Sultan Qalawun. In the fifteenth century, the city was</w:t>
      </w:r>
      <w:r w:rsidRPr="00956CD5">
        <w:rPr>
          <w:rFonts w:ascii="Garamond" w:eastAsia="Times New Roman" w:hAnsi="Garamond" w:cs="Times New Roman"/>
        </w:rPr>
        <w:t xml:space="preserve"> </w:t>
      </w:r>
      <w:r w:rsidRPr="00F265D6">
        <w:rPr>
          <w:rFonts w:ascii="Garamond" w:eastAsia="Times New Roman" w:hAnsi="Garamond" w:cs="Times New Roman"/>
          <w:sz w:val="20"/>
          <w:szCs w:val="20"/>
        </w:rPr>
        <w:t>pillaged by Timur. In 1517, the city</w:t>
      </w:r>
      <w:r w:rsidRPr="00956CD5">
        <w:rPr>
          <w:rFonts w:ascii="Garamond" w:eastAsia="Times New Roman" w:hAnsi="Garamond" w:cs="Times New Roman"/>
        </w:rPr>
        <w:t xml:space="preserve"> </w:t>
      </w:r>
      <w:r w:rsidRPr="00F265D6">
        <w:rPr>
          <w:rFonts w:ascii="Garamond" w:eastAsia="Times New Roman" w:hAnsi="Garamond" w:cs="Times New Roman"/>
          <w:sz w:val="20"/>
          <w:szCs w:val="20"/>
        </w:rPr>
        <w:t xml:space="preserve">was controlled by the Ottomans as the rest of Syria, though the Ottomans' authority was </w:t>
      </w:r>
      <w:r w:rsidRPr="00F265D6">
        <w:rPr>
          <w:rFonts w:ascii="Garamond" w:eastAsia="Times New Roman" w:hAnsi="Garamond" w:cs="Times New Roman"/>
          <w:sz w:val="20"/>
          <w:szCs w:val="20"/>
        </w:rPr>
        <w:lastRenderedPageBreak/>
        <w:t>only nominal. It was once more destroyed by earthquakes in 1759. In 1840, the Ottomans were granted full authority in Ba'albek with the treaty of London. The digs started in Ba'albek in 1898 by order of the German Emperor Wilhelm II who while traveling to Jerusalem, passed by Ba'albek and was very impressed by the monumentality and beauty of the ruins though earlier in the 18th century interested archeologists had made engravings and documentation of the ruins.</w:t>
      </w:r>
    </w:p>
    <w:p w:rsidR="00883314" w:rsidRPr="00F265D6" w:rsidRDefault="00EA6AA9" w:rsidP="00710B4C">
      <w:pPr>
        <w:numPr>
          <w:ilvl w:val="0"/>
          <w:numId w:val="6"/>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 xml:space="preserve">Shukrullah </w:t>
      </w:r>
      <w:r w:rsidR="00A76447" w:rsidRPr="00F265D6">
        <w:rPr>
          <w:rFonts w:ascii="Garamond" w:eastAsia="Times New Roman" w:hAnsi="Garamond" w:cs="Times New Roman"/>
          <w:b/>
          <w:bCs/>
          <w:sz w:val="20"/>
          <w:szCs w:val="20"/>
        </w:rPr>
        <w:t>'Aboud</w:t>
      </w:r>
      <w:r w:rsidR="00883314" w:rsidRPr="00F265D6">
        <w:rPr>
          <w:rFonts w:ascii="Garamond" w:eastAsia="Arial Unicode MS" w:hAnsi="Garamond" w:cs="Arial Unicode MS"/>
          <w:sz w:val="20"/>
          <w:szCs w:val="20"/>
          <w:lang w:bidi="ar-IQ"/>
        </w:rPr>
        <w:t xml:space="preserve">: </w:t>
      </w:r>
      <w:r w:rsidR="00710B4C" w:rsidRPr="00F265D6">
        <w:rPr>
          <w:rFonts w:ascii="Garamond" w:eastAsia="Arial Unicode MS" w:hAnsi="Garamond" w:cs="Arial Unicode MS"/>
          <w:sz w:val="20"/>
          <w:szCs w:val="20"/>
          <w:lang w:bidi="ar-IQ"/>
        </w:rPr>
        <w:t>(</w:t>
      </w:r>
      <w:r w:rsidR="00883314" w:rsidRPr="00F265D6">
        <w:rPr>
          <w:rFonts w:ascii="Garamond" w:eastAsia="Arial Unicode MS" w:hAnsi="Garamond" w:cs="Arial Unicode MS"/>
          <w:sz w:val="20"/>
          <w:szCs w:val="20"/>
          <w:lang w:bidi="ar-IQ"/>
        </w:rPr>
        <w:t>Shekoory Abood, in Joseph Mathias’ Diaries</w:t>
      </w:r>
      <w:r w:rsidR="00710B4C" w:rsidRPr="00F265D6">
        <w:rPr>
          <w:rFonts w:ascii="Garamond" w:eastAsia="Arial Unicode MS" w:hAnsi="Garamond" w:cs="Arial Unicode MS"/>
          <w:sz w:val="20"/>
          <w:szCs w:val="20"/>
          <w:lang w:bidi="ar-IQ"/>
        </w:rPr>
        <w:t>)</w:t>
      </w:r>
      <w:r w:rsidR="00883314" w:rsidRPr="00F265D6">
        <w:rPr>
          <w:rFonts w:ascii="Garamond" w:eastAsia="Arial Unicode MS" w:hAnsi="Garamond" w:cs="Arial Unicode MS"/>
          <w:sz w:val="20"/>
          <w:szCs w:val="20"/>
          <w:lang w:bidi="ar-IQ"/>
        </w:rPr>
        <w:t xml:space="preserve"> was the brother of Naoum Aboud who was a well-known tradesman in Baghdad. In around 1883, [JMS-MM32:147] Shukrullah Aboud was in Manchester. On 11/21/1890 [JMS-MM35:108], Joseph Mathias wrote that he met him at a dinner at the house of Rufail, Alexander's half brother, in the town of al-Basrah. Shukrullah was then staying at the house of Yousef Marine, Rufail's Uncle on his mother's side. Joseph Mathias remarked that “Shekoory Abood speaks English well but not so fluent”. Toward the end of 03/1891[JMS-MM35:199], Shukrullah Aboud prepared to travel to Europe with Joseph Mathias who planned to start on April 10</w:t>
      </w:r>
      <w:r w:rsidR="00883314" w:rsidRPr="00F265D6">
        <w:rPr>
          <w:rFonts w:ascii="Garamond" w:eastAsia="Arial Unicode MS" w:hAnsi="Garamond" w:cs="Arial Unicode MS"/>
          <w:sz w:val="20"/>
          <w:szCs w:val="20"/>
          <w:vertAlign w:val="superscript"/>
          <w:lang w:bidi="ar-IQ"/>
        </w:rPr>
        <w:t>th</w:t>
      </w:r>
      <w:r w:rsidR="00883314" w:rsidRPr="00F265D6">
        <w:rPr>
          <w:rFonts w:ascii="Garamond" w:eastAsia="Arial Unicode MS" w:hAnsi="Garamond" w:cs="Arial Unicode MS"/>
          <w:sz w:val="20"/>
          <w:szCs w:val="20"/>
          <w:lang w:bidi="ar-IQ"/>
        </w:rPr>
        <w:t>, 1891. Together, they went to look for the horses to hire and to make the arrangements with the muleteers to take them to Alexandretta. In 01/1892 [JMS-NA16:?],</w:t>
      </w:r>
      <w:r w:rsidR="00883314" w:rsidRPr="00F265D6">
        <w:rPr>
          <w:rFonts w:ascii="Garamond" w:hAnsi="Garamond"/>
          <w:sz w:val="20"/>
          <w:szCs w:val="20"/>
          <w:lang w:bidi="ar-IQ"/>
        </w:rPr>
        <w:t xml:space="preserve"> </w:t>
      </w:r>
      <w:r w:rsidR="00883314" w:rsidRPr="00F265D6">
        <w:rPr>
          <w:rFonts w:ascii="Garamond" w:eastAsia="Arial Unicode MS" w:hAnsi="Garamond" w:cs="Arial Unicode MS"/>
          <w:sz w:val="20"/>
          <w:szCs w:val="20"/>
          <w:lang w:bidi="ar-IQ"/>
        </w:rPr>
        <w:t>Joseph Mathias corresponded with him in Beirut.</w:t>
      </w:r>
    </w:p>
    <w:p w:rsidR="00F40F4D" w:rsidRPr="00054CF5" w:rsidRDefault="00F40F4D" w:rsidP="00A37233">
      <w:pPr>
        <w:jc w:val="center"/>
        <w:rPr>
          <w:rFonts w:ascii="Garamond" w:eastAsia="Times New Roman" w:hAnsi="Garamond" w:cs="Times New Roman"/>
          <w:b/>
          <w:bCs/>
          <w:sz w:val="20"/>
          <w:szCs w:val="20"/>
        </w:rPr>
      </w:pPr>
    </w:p>
    <w:p w:rsidR="00A76447" w:rsidRPr="00054CF5" w:rsidRDefault="007F6E0B" w:rsidP="006E4BE9">
      <w:pPr>
        <w:jc w:val="center"/>
        <w:rPr>
          <w:rFonts w:ascii="Garamond" w:eastAsia="Times New Roman" w:hAnsi="Garamond" w:cs="Times New Roman"/>
          <w:b/>
          <w:bCs/>
          <w:i/>
          <w:iCs/>
          <w:sz w:val="20"/>
          <w:szCs w:val="20"/>
        </w:rPr>
      </w:pPr>
      <w:r w:rsidRPr="00054CF5">
        <w:rPr>
          <w:rFonts w:ascii="Garamond" w:eastAsia="Times New Roman" w:hAnsi="Garamond" w:cs="Times New Roman"/>
          <w:b/>
          <w:bCs/>
          <w:i/>
          <w:iCs/>
          <w:sz w:val="20"/>
          <w:szCs w:val="20"/>
        </w:rPr>
        <w:t xml:space="preserve">Chapter </w:t>
      </w:r>
      <w:r w:rsidR="00A37233" w:rsidRPr="00054CF5">
        <w:rPr>
          <w:rFonts w:ascii="Garamond" w:eastAsia="Times New Roman" w:hAnsi="Garamond" w:cs="Times New Roman"/>
          <w:b/>
          <w:bCs/>
          <w:i/>
          <w:iCs/>
          <w:sz w:val="20"/>
          <w:szCs w:val="20"/>
        </w:rPr>
        <w:t>6</w:t>
      </w:r>
    </w:p>
    <w:p w:rsidR="00E05194" w:rsidRDefault="00E05194" w:rsidP="006E4BE9">
      <w:pPr>
        <w:jc w:val="center"/>
        <w:rPr>
          <w:rFonts w:ascii="Garamond" w:hAnsi="Garamond"/>
          <w:b/>
          <w:bCs/>
          <w:i/>
          <w:iCs/>
        </w:rPr>
      </w:pPr>
      <w:r w:rsidRPr="00E05194">
        <w:rPr>
          <w:rFonts w:ascii="Garamond" w:hAnsi="Garamond"/>
          <w:b/>
          <w:bCs/>
          <w:i/>
          <w:iCs/>
        </w:rPr>
        <w:t>The Journey from Damascus to Beirut</w:t>
      </w:r>
    </w:p>
    <w:p w:rsidR="00054CF5" w:rsidRPr="00054CF5" w:rsidRDefault="00054CF5" w:rsidP="006E4BE9">
      <w:pPr>
        <w:jc w:val="center"/>
        <w:rPr>
          <w:rFonts w:ascii="Garamond" w:eastAsia="Times New Roman" w:hAnsi="Garamond" w:cs="Times New Roman"/>
          <w:b/>
          <w:bCs/>
          <w:i/>
          <w:iCs/>
          <w:sz w:val="24"/>
          <w:szCs w:val="24"/>
        </w:rPr>
      </w:pPr>
      <w:r w:rsidRPr="00054CF5">
        <w:rPr>
          <w:rFonts w:ascii="Times New Roman" w:eastAsia="Times New Roman" w:hAnsi="Times New Roman" w:cs="Times New Roman"/>
          <w:b/>
          <w:bCs/>
          <w:sz w:val="24"/>
          <w:szCs w:val="24"/>
          <w:rtl/>
        </w:rPr>
        <w:t>السفر من الشام الى بيروت</w:t>
      </w:r>
    </w:p>
    <w:p w:rsidR="009B7830" w:rsidRPr="00F265D6" w:rsidRDefault="009B7830" w:rsidP="009B7830">
      <w:pPr>
        <w:pStyle w:val="ListParagraph"/>
        <w:jc w:val="right"/>
        <w:rPr>
          <w:rFonts w:ascii="Garamond" w:eastAsia="Times New Roman" w:hAnsi="Garamond" w:cs="Times New Roman"/>
          <w:i/>
          <w:iCs/>
          <w:sz w:val="20"/>
          <w:szCs w:val="20"/>
        </w:rPr>
      </w:pPr>
      <w:r w:rsidRPr="00F265D6">
        <w:rPr>
          <w:rFonts w:ascii="Garamond" w:eastAsia="Times New Roman" w:hAnsi="Garamond" w:cs="Times New Roman"/>
          <w:i/>
          <w:iCs/>
          <w:sz w:val="20"/>
          <w:szCs w:val="20"/>
        </w:rPr>
        <w:t>page 060</w:t>
      </w:r>
    </w:p>
    <w:p w:rsidR="00F4790C" w:rsidRPr="00F265D6" w:rsidRDefault="00A76447" w:rsidP="004B3CCB">
      <w:pPr>
        <w:numPr>
          <w:ilvl w:val="0"/>
          <w:numId w:val="7"/>
        </w:numPr>
        <w:ind w:left="0"/>
        <w:jc w:val="both"/>
        <w:rPr>
          <w:rFonts w:ascii="Garamond" w:eastAsia="Times New Roman" w:hAnsi="Garamond" w:cs="Times New Roman"/>
          <w:b/>
          <w:bCs/>
          <w:sz w:val="20"/>
          <w:szCs w:val="20"/>
        </w:rPr>
      </w:pPr>
      <w:r w:rsidRPr="00F265D6">
        <w:rPr>
          <w:rFonts w:ascii="Garamond" w:eastAsia="Times New Roman" w:hAnsi="Garamond" w:cs="Times New Roman"/>
          <w:b/>
          <w:bCs/>
          <w:sz w:val="20"/>
          <w:szCs w:val="20"/>
        </w:rPr>
        <w:t>al-Baramika</w:t>
      </w:r>
      <w:r w:rsidRPr="00F265D6">
        <w:rPr>
          <w:rFonts w:ascii="Garamond" w:eastAsia="Times New Roman" w:hAnsi="Garamond" w:cs="Times New Roman"/>
          <w:sz w:val="20"/>
          <w:szCs w:val="20"/>
        </w:rPr>
        <w:t xml:space="preserve">: </w:t>
      </w:r>
      <w:r w:rsidR="00F4790C" w:rsidRPr="00F265D6">
        <w:rPr>
          <w:rFonts w:ascii="Garamond" w:eastAsia="Arial Unicode MS" w:hAnsi="Garamond" w:cs="Arial Unicode MS"/>
          <w:sz w:val="20"/>
          <w:szCs w:val="20"/>
          <w:lang w:bidi="ar-IQ"/>
        </w:rPr>
        <w:t xml:space="preserve">The station's name is also the name of an area in the western part of Damascus. It was named after the cemetery of the Persian "Barmak" </w:t>
      </w:r>
      <w:r w:rsidR="004265F3" w:rsidRPr="00F265D6">
        <w:rPr>
          <w:rFonts w:ascii="Garamond" w:eastAsia="Arial Unicode MS" w:hAnsi="Garamond" w:cs="Arial Unicode MS"/>
          <w:sz w:val="20"/>
          <w:szCs w:val="20"/>
          <w:lang w:bidi="ar-IQ"/>
        </w:rPr>
        <w:t>(</w:t>
      </w:r>
      <w:r w:rsidR="00F4790C" w:rsidRPr="00F265D6">
        <w:rPr>
          <w:rFonts w:ascii="Garamond" w:eastAsia="Arial Unicode MS" w:hAnsi="Garamond" w:cs="Arial Unicode MS"/>
          <w:sz w:val="20"/>
          <w:szCs w:val="20"/>
          <w:lang w:bidi="ar-IQ"/>
        </w:rPr>
        <w:t>Baramika, Barmakid</w:t>
      </w:r>
      <w:r w:rsidR="004265F3" w:rsidRPr="00F265D6">
        <w:rPr>
          <w:rFonts w:ascii="Garamond" w:eastAsia="Arial Unicode MS" w:hAnsi="Garamond" w:cs="Arial Unicode MS"/>
          <w:sz w:val="20"/>
          <w:szCs w:val="20"/>
          <w:lang w:bidi="ar-IQ"/>
        </w:rPr>
        <w:t>)</w:t>
      </w:r>
      <w:r w:rsidR="00F4790C" w:rsidRPr="00F265D6">
        <w:rPr>
          <w:rFonts w:ascii="Garamond" w:eastAsia="Arial Unicode MS" w:hAnsi="Garamond" w:cs="Arial Unicode MS"/>
          <w:sz w:val="20"/>
          <w:szCs w:val="20"/>
          <w:lang w:bidi="ar-IQ"/>
        </w:rPr>
        <w:t xml:space="preserve"> family, the descendants of Yahya ibn Khalid ibn Barmak, first of a line of powerful viziers under the Abbasids in the late 8</w:t>
      </w:r>
      <w:r w:rsidR="00F4790C" w:rsidRPr="00F265D6">
        <w:rPr>
          <w:rFonts w:ascii="Garamond" w:eastAsia="Arial Unicode MS" w:hAnsi="Garamond" w:cs="Arial Unicode MS"/>
          <w:sz w:val="20"/>
          <w:szCs w:val="20"/>
          <w:vertAlign w:val="superscript"/>
          <w:lang w:bidi="ar-IQ"/>
        </w:rPr>
        <w:t>th</w:t>
      </w:r>
      <w:r w:rsidR="00F4790C" w:rsidRPr="00F265D6">
        <w:rPr>
          <w:rFonts w:ascii="Garamond" w:eastAsia="Arial Unicode MS" w:hAnsi="Garamond" w:cs="Arial Unicode MS"/>
          <w:sz w:val="20"/>
          <w:szCs w:val="20"/>
          <w:lang w:bidi="ar-IQ"/>
        </w:rPr>
        <w:t xml:space="preserve"> and 9</w:t>
      </w:r>
      <w:r w:rsidR="00F4790C" w:rsidRPr="00F265D6">
        <w:rPr>
          <w:rFonts w:ascii="Garamond" w:eastAsia="Arial Unicode MS" w:hAnsi="Garamond" w:cs="Arial Unicode MS"/>
          <w:sz w:val="20"/>
          <w:szCs w:val="20"/>
          <w:vertAlign w:val="superscript"/>
          <w:lang w:bidi="ar-IQ"/>
        </w:rPr>
        <w:t>th</w:t>
      </w:r>
      <w:r w:rsidR="00F4790C" w:rsidRPr="00F265D6">
        <w:rPr>
          <w:rFonts w:ascii="Garamond" w:eastAsia="Arial Unicode MS" w:hAnsi="Garamond" w:cs="Arial Unicode MS"/>
          <w:sz w:val="20"/>
          <w:szCs w:val="20"/>
          <w:lang w:bidi="ar-IQ"/>
        </w:rPr>
        <w:t xml:space="preserve"> centuries. The lands in the Baramika area were appropriated for the purpose of constructing a railway that ran between Damascus and Beirut. Established in 1895, al-Baramika was a large, principal railway station but second in Damascus to al-Midan station. </w:t>
      </w:r>
      <w:r w:rsidR="00F4790C" w:rsidRPr="00F265D6">
        <w:rPr>
          <w:rFonts w:ascii="Garamond" w:eastAsia="Arial Unicode MS" w:hAnsi="Garamond" w:cs="Arial Unicode MS"/>
          <w:b/>
          <w:bCs/>
          <w:sz w:val="20"/>
          <w:szCs w:val="20"/>
          <w:lang w:bidi="ar-IQ"/>
        </w:rPr>
        <w:t xml:space="preserve"> See</w:t>
      </w:r>
      <w:r w:rsidR="00F4790C" w:rsidRPr="00F265D6">
        <w:rPr>
          <w:rFonts w:ascii="Garamond" w:eastAsia="Arial Unicode MS" w:hAnsi="Garamond" w:cs="Arial Unicode MS"/>
          <w:sz w:val="20"/>
          <w:szCs w:val="20"/>
          <w:lang w:bidi="ar-IQ"/>
        </w:rPr>
        <w:t xml:space="preserve"> the note al-Midan, </w:t>
      </w:r>
      <w:r w:rsidR="00710B4C" w:rsidRPr="00F265D6">
        <w:rPr>
          <w:rFonts w:ascii="Garamond" w:eastAsia="Arial Unicode MS" w:hAnsi="Garamond" w:cs="Arial Unicode MS"/>
          <w:sz w:val="20"/>
          <w:szCs w:val="20"/>
          <w:lang w:bidi="ar-IQ"/>
        </w:rPr>
        <w:t>Ch</w:t>
      </w:r>
      <w:r w:rsidR="004B3CCB" w:rsidRPr="00F265D6">
        <w:rPr>
          <w:rFonts w:ascii="Garamond" w:eastAsia="Arial Unicode MS" w:hAnsi="Garamond" w:cs="Arial Unicode MS"/>
          <w:sz w:val="20"/>
          <w:szCs w:val="20"/>
          <w:lang w:bidi="ar-IQ"/>
        </w:rPr>
        <w:t xml:space="preserve">apter 5, </w:t>
      </w:r>
      <w:r w:rsidR="00EA6AA9" w:rsidRPr="00F265D6">
        <w:rPr>
          <w:rFonts w:ascii="Garamond" w:eastAsia="Arial Unicode MS" w:hAnsi="Garamond" w:cs="Arial Unicode MS"/>
          <w:sz w:val="20"/>
          <w:szCs w:val="20"/>
          <w:lang w:bidi="ar-IQ"/>
        </w:rPr>
        <w:t>N</w:t>
      </w:r>
      <w:r w:rsidR="00710B4C" w:rsidRPr="00F265D6">
        <w:rPr>
          <w:rFonts w:ascii="Garamond" w:eastAsia="Arial Unicode MS" w:hAnsi="Garamond" w:cs="Arial Unicode MS"/>
          <w:sz w:val="20"/>
          <w:szCs w:val="20"/>
          <w:lang w:bidi="ar-IQ"/>
        </w:rPr>
        <w:t>ote 10.</w:t>
      </w:r>
    </w:p>
    <w:p w:rsidR="009B7830" w:rsidRPr="00F265D6" w:rsidRDefault="00A76447" w:rsidP="009B7830">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Zahla</w:t>
      </w:r>
      <w:r w:rsidRPr="00F265D6">
        <w:rPr>
          <w:rFonts w:ascii="Garamond" w:eastAsia="Times New Roman" w:hAnsi="Garamond" w:cs="Times New Roman"/>
          <w:sz w:val="20"/>
          <w:szCs w:val="20"/>
        </w:rPr>
        <w:t>:</w:t>
      </w:r>
      <w:r w:rsidRPr="00F265D6">
        <w:rPr>
          <w:rFonts w:ascii="Garamond" w:eastAsia="Arial Unicode MS" w:hAnsi="Garamond" w:cs="Arial Unicode MS"/>
          <w:sz w:val="20"/>
          <w:szCs w:val="20"/>
          <w:lang w:bidi="ar-IQ"/>
        </w:rPr>
        <w:t xml:space="preserve"> </w:t>
      </w:r>
      <w:r w:rsidR="00F4790C" w:rsidRPr="00F265D6">
        <w:rPr>
          <w:rFonts w:ascii="Garamond" w:eastAsia="Arial Unicode MS" w:hAnsi="Garamond" w:cs="Arial Unicode MS"/>
          <w:sz w:val="20"/>
          <w:szCs w:val="20"/>
          <w:lang w:bidi="ar-IQ"/>
        </w:rPr>
        <w:t>(Zah</w:t>
      </w:r>
      <w:r w:rsidR="00F4790C" w:rsidRPr="00F265D6">
        <w:rPr>
          <w:rFonts w:ascii="Garamond" w:eastAsia="Arial Unicode MS" w:hAnsi="Garamond" w:cs="Times New Roman"/>
          <w:sz w:val="20"/>
          <w:szCs w:val="20"/>
          <w:lang w:bidi="ar-IQ"/>
        </w:rPr>
        <w:t>l</w:t>
      </w:r>
      <w:r w:rsidR="00F4790C" w:rsidRPr="00F265D6">
        <w:rPr>
          <w:rFonts w:ascii="Garamond" w:eastAsia="Arial Unicode MS" w:hAnsi="Garamond" w:cs="Arial Unicode MS"/>
          <w:sz w:val="20"/>
          <w:szCs w:val="20"/>
          <w:lang w:bidi="ar-IQ"/>
        </w:rPr>
        <w:t>é, Zahleh) the name of the capital city in the Beqa’ Governate of Lebanon and also the name of the district in which it is located</w:t>
      </w:r>
      <w:r w:rsidR="00F4790C" w:rsidRPr="00F265D6">
        <w:rPr>
          <w:rFonts w:ascii="Garamond" w:eastAsia="Times New Roman" w:hAnsi="Garamond" w:cs="Times New Roman"/>
          <w:sz w:val="20"/>
          <w:szCs w:val="20"/>
          <w:lang w:bidi="ar-IQ"/>
        </w:rPr>
        <w:t>.</w:t>
      </w:r>
    </w:p>
    <w:p w:rsidR="009B7830" w:rsidRPr="00F265D6" w:rsidRDefault="009B7830" w:rsidP="009B7830">
      <w:pPr>
        <w:pStyle w:val="ListParagraph"/>
        <w:jc w:val="right"/>
        <w:rPr>
          <w:rFonts w:ascii="Garamond" w:eastAsia="Times New Roman" w:hAnsi="Garamond" w:cs="Times New Roman"/>
          <w:i/>
          <w:iCs/>
          <w:sz w:val="20"/>
          <w:szCs w:val="20"/>
        </w:rPr>
      </w:pPr>
      <w:r w:rsidRPr="00F265D6">
        <w:rPr>
          <w:rFonts w:ascii="Garamond" w:eastAsia="Times New Roman" w:hAnsi="Garamond" w:cs="Times New Roman"/>
          <w:i/>
          <w:iCs/>
          <w:sz w:val="20"/>
          <w:szCs w:val="20"/>
        </w:rPr>
        <w:t>page 061</w:t>
      </w:r>
    </w:p>
    <w:p w:rsidR="00F4790C" w:rsidRPr="00F265D6" w:rsidRDefault="00A76447" w:rsidP="0030611E">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Ayn Fija</w:t>
      </w:r>
      <w:r w:rsidRPr="00F265D6">
        <w:rPr>
          <w:rFonts w:ascii="Garamond" w:eastAsia="Times New Roman" w:hAnsi="Garamond" w:cs="Times New Roman"/>
          <w:sz w:val="20"/>
          <w:szCs w:val="20"/>
        </w:rPr>
        <w:t xml:space="preserve">: </w:t>
      </w:r>
      <w:r w:rsidR="00F4790C" w:rsidRPr="00F265D6">
        <w:rPr>
          <w:rFonts w:ascii="Garamond" w:eastAsia="Arial Unicode MS" w:hAnsi="Garamond" w:cs="Arial Unicode MS"/>
          <w:sz w:val="20"/>
          <w:szCs w:val="20"/>
          <w:lang w:bidi="ar-IQ"/>
        </w:rPr>
        <w:t>(Ayn Fijeh, Ayn Fije)  The name of a spring (Ar. ayn) situated in the Barada valley west of Damascus.  A source of drinking water for the city.</w:t>
      </w:r>
      <w:r w:rsidR="00F4790C" w:rsidRPr="00F265D6">
        <w:rPr>
          <w:rFonts w:ascii="Garamond" w:eastAsia="Times New Roman" w:hAnsi="Garamond" w:cs="Times New Roman"/>
          <w:b/>
          <w:bCs/>
          <w:sz w:val="20"/>
          <w:szCs w:val="20"/>
        </w:rPr>
        <w:t xml:space="preserve"> </w:t>
      </w:r>
    </w:p>
    <w:p w:rsidR="00A76447" w:rsidRPr="00F265D6" w:rsidRDefault="00A76447" w:rsidP="0030611E">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Dayr Qanun</w:t>
      </w:r>
      <w:r w:rsidRPr="00F265D6">
        <w:rPr>
          <w:rFonts w:ascii="Garamond" w:eastAsia="Times New Roman" w:hAnsi="Garamond" w:cs="Times New Roman"/>
          <w:sz w:val="20"/>
          <w:szCs w:val="20"/>
        </w:rPr>
        <w:t>: A village in southern Lebanon.</w:t>
      </w:r>
    </w:p>
    <w:p w:rsidR="00A76447" w:rsidRPr="00F265D6" w:rsidRDefault="00A76447" w:rsidP="0030611E">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Souk Wadi Barada</w:t>
      </w:r>
      <w:r w:rsidRPr="00F265D6">
        <w:rPr>
          <w:rFonts w:ascii="Garamond" w:eastAsia="Times New Roman" w:hAnsi="Garamond" w:cs="Times New Roman"/>
          <w:sz w:val="20"/>
          <w:szCs w:val="20"/>
        </w:rPr>
        <w:t>: The small village of Souk Wadi Barada (28 km) stands on the site of the ancient Hellenistic town of Abila.</w:t>
      </w:r>
    </w:p>
    <w:p w:rsidR="00A76447" w:rsidRPr="00F265D6" w:rsidRDefault="00A76447" w:rsidP="0030611E">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lastRenderedPageBreak/>
        <w:t>Zabdani</w:t>
      </w:r>
      <w:r w:rsidRPr="00F265D6">
        <w:rPr>
          <w:rFonts w:ascii="Garamond" w:eastAsia="Times New Roman" w:hAnsi="Garamond" w:cs="Times New Roman"/>
          <w:sz w:val="20"/>
          <w:szCs w:val="20"/>
        </w:rPr>
        <w:t>: A city in southwestern Syria, close to the Lebanese border. It is in the center of a green valley and surrounded by mountains. The scenic view and mild climate have made it a popular tourist destination.</w:t>
      </w:r>
    </w:p>
    <w:p w:rsidR="00A76447" w:rsidRPr="00F265D6" w:rsidRDefault="00C24318" w:rsidP="0030611E">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Se</w:t>
      </w:r>
      <w:r w:rsidR="00A76447" w:rsidRPr="00F265D6">
        <w:rPr>
          <w:rFonts w:ascii="Garamond" w:eastAsia="Times New Roman" w:hAnsi="Garamond" w:cs="Times New Roman"/>
          <w:b/>
          <w:bCs/>
          <w:sz w:val="20"/>
          <w:szCs w:val="20"/>
        </w:rPr>
        <w:t>rgayah</w:t>
      </w:r>
      <w:r w:rsidR="00A76447" w:rsidRPr="00F265D6">
        <w:rPr>
          <w:rFonts w:ascii="Garamond" w:eastAsia="Times New Roman" w:hAnsi="Garamond" w:cs="Times New Roman"/>
          <w:sz w:val="20"/>
          <w:szCs w:val="20"/>
        </w:rPr>
        <w:t>: A town in Lebanon along the railway between Damascus and Beirut.</w:t>
      </w:r>
    </w:p>
    <w:p w:rsidR="00A76447" w:rsidRPr="00F265D6" w:rsidRDefault="00A76447" w:rsidP="0030611E">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Yahfufah</w:t>
      </w:r>
      <w:r w:rsidRPr="00F265D6">
        <w:rPr>
          <w:rFonts w:ascii="Garamond" w:eastAsia="Times New Roman" w:hAnsi="Garamond" w:cs="Times New Roman"/>
          <w:sz w:val="20"/>
          <w:szCs w:val="20"/>
        </w:rPr>
        <w:t>: A town in Lebanon along the railway between Damascus and Beirut.</w:t>
      </w:r>
    </w:p>
    <w:p w:rsidR="00C40F8F" w:rsidRPr="00F265D6" w:rsidRDefault="00A76447" w:rsidP="00C40F8F">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Riyaq</w:t>
      </w:r>
      <w:r w:rsidRPr="00F265D6">
        <w:rPr>
          <w:rFonts w:ascii="Garamond" w:eastAsia="Times New Roman" w:hAnsi="Garamond" w:cs="Times New Roman"/>
          <w:sz w:val="20"/>
          <w:szCs w:val="20"/>
        </w:rPr>
        <w:t>: A town in Lebanon, near the city of Zahla. There is still an old train station on the former line between Beirut and Damascus.</w:t>
      </w:r>
    </w:p>
    <w:p w:rsidR="00C40F8F" w:rsidRPr="00F265D6" w:rsidRDefault="00A76447" w:rsidP="00C40F8F">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Mu'allaqah</w:t>
      </w:r>
      <w:r w:rsidRPr="00F265D6">
        <w:rPr>
          <w:rFonts w:ascii="Garamond" w:eastAsia="Times New Roman" w:hAnsi="Garamond" w:cs="Times New Roman"/>
          <w:sz w:val="20"/>
          <w:szCs w:val="20"/>
        </w:rPr>
        <w:t xml:space="preserve">: </w:t>
      </w:r>
      <w:r w:rsidR="00C40F8F" w:rsidRPr="00F265D6">
        <w:rPr>
          <w:rFonts w:ascii="Garamond" w:hAnsi="Garamond" w:cs="Times New Roman"/>
          <w:sz w:val="20"/>
          <w:szCs w:val="20"/>
        </w:rPr>
        <w:t>Zahla is sometimes known as “Zahla al-Mu’allaqah” which causes some confusion because there is also a village called al-Mu’allaqah in the Zahla District.</w:t>
      </w:r>
    </w:p>
    <w:p w:rsidR="009B7830" w:rsidRPr="00F265D6" w:rsidRDefault="009B7830" w:rsidP="009B7830">
      <w:pPr>
        <w:pStyle w:val="ListParagraph"/>
        <w:jc w:val="right"/>
        <w:rPr>
          <w:rFonts w:ascii="Garamond" w:eastAsia="Times New Roman" w:hAnsi="Garamond" w:cs="Times New Roman"/>
          <w:i/>
          <w:iCs/>
          <w:sz w:val="20"/>
          <w:szCs w:val="20"/>
        </w:rPr>
      </w:pPr>
      <w:r w:rsidRPr="00F265D6">
        <w:rPr>
          <w:rFonts w:ascii="Garamond" w:eastAsia="Times New Roman" w:hAnsi="Garamond" w:cs="Times New Roman"/>
          <w:i/>
          <w:iCs/>
          <w:sz w:val="20"/>
          <w:szCs w:val="20"/>
        </w:rPr>
        <w:t>page 062</w:t>
      </w:r>
    </w:p>
    <w:p w:rsidR="00A76447" w:rsidRPr="00F265D6" w:rsidRDefault="00A76447" w:rsidP="0030611E">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Ablaha</w:t>
      </w:r>
      <w:r w:rsidRPr="00F265D6">
        <w:rPr>
          <w:rFonts w:ascii="Garamond" w:eastAsia="Times New Roman" w:hAnsi="Garamond" w:cs="Times New Roman"/>
          <w:sz w:val="20"/>
          <w:szCs w:val="20"/>
        </w:rPr>
        <w:t>: A town about 30 km northeast of Ba'albek, Lebanon.</w:t>
      </w:r>
    </w:p>
    <w:p w:rsidR="00A76447" w:rsidRPr="00F265D6" w:rsidRDefault="00A76447" w:rsidP="0030611E">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Bayt Shima</w:t>
      </w:r>
      <w:r w:rsidRPr="00F265D6">
        <w:rPr>
          <w:rFonts w:ascii="Garamond" w:eastAsia="Times New Roman" w:hAnsi="Garamond" w:cs="Times New Roman"/>
          <w:sz w:val="20"/>
          <w:szCs w:val="20"/>
        </w:rPr>
        <w:t>: A town in Lebanon.</w:t>
      </w:r>
    </w:p>
    <w:p w:rsidR="00A76447" w:rsidRPr="00F265D6" w:rsidRDefault="00A76447" w:rsidP="0030611E">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i/>
          <w:iCs/>
          <w:sz w:val="20"/>
          <w:szCs w:val="20"/>
        </w:rPr>
        <w:t>Hotel Victoria</w:t>
      </w:r>
      <w:r w:rsidRPr="00F265D6">
        <w:rPr>
          <w:rFonts w:ascii="Garamond" w:eastAsia="Times New Roman" w:hAnsi="Garamond" w:cs="Times New Roman"/>
          <w:sz w:val="20"/>
          <w:szCs w:val="20"/>
        </w:rPr>
        <w:t>: A hotel located near the ancient Roman ruins at Ba'albek in Lebanon. This large and well-preserved ancient temple complex was once known as the Heliopolis.</w:t>
      </w:r>
    </w:p>
    <w:p w:rsidR="009B7830" w:rsidRPr="00F265D6" w:rsidRDefault="009B7830" w:rsidP="009B7830">
      <w:pPr>
        <w:pStyle w:val="ListParagraph"/>
        <w:jc w:val="right"/>
        <w:rPr>
          <w:rFonts w:ascii="Garamond" w:eastAsia="Times New Roman" w:hAnsi="Garamond" w:cs="Times New Roman"/>
          <w:i/>
          <w:iCs/>
          <w:sz w:val="20"/>
          <w:szCs w:val="20"/>
        </w:rPr>
      </w:pPr>
      <w:r w:rsidRPr="00F265D6">
        <w:rPr>
          <w:rFonts w:ascii="Garamond" w:eastAsia="Times New Roman" w:hAnsi="Garamond" w:cs="Times New Roman"/>
          <w:i/>
          <w:iCs/>
          <w:sz w:val="20"/>
          <w:szCs w:val="20"/>
        </w:rPr>
        <w:t>page 064</w:t>
      </w:r>
    </w:p>
    <w:p w:rsidR="00A76447" w:rsidRPr="00F265D6" w:rsidRDefault="00A76447" w:rsidP="0030611E">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Karak</w:t>
      </w:r>
      <w:r w:rsidRPr="00F265D6">
        <w:rPr>
          <w:rFonts w:ascii="Garamond" w:eastAsia="Times New Roman" w:hAnsi="Garamond" w:cs="Times New Roman"/>
          <w:sz w:val="20"/>
          <w:szCs w:val="20"/>
        </w:rPr>
        <w:t>: A city in Jordan, famous for its large 12th century crusader castle.</w:t>
      </w:r>
    </w:p>
    <w:p w:rsidR="00A76447" w:rsidRPr="00F265D6" w:rsidRDefault="009B7830" w:rsidP="0030611E">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Sayed Naye</w:t>
      </w:r>
      <w:r w:rsidR="00A76447" w:rsidRPr="00F265D6">
        <w:rPr>
          <w:rFonts w:ascii="Garamond" w:eastAsia="Times New Roman" w:hAnsi="Garamond" w:cs="Times New Roman"/>
          <w:b/>
          <w:bCs/>
          <w:sz w:val="20"/>
          <w:szCs w:val="20"/>
        </w:rPr>
        <w:t>l</w:t>
      </w:r>
      <w:r w:rsidR="00A76447" w:rsidRPr="00F265D6">
        <w:rPr>
          <w:rFonts w:ascii="Garamond" w:eastAsia="Times New Roman" w:hAnsi="Garamond" w:cs="Times New Roman"/>
          <w:sz w:val="20"/>
          <w:szCs w:val="20"/>
        </w:rPr>
        <w:t>: A town in central Lebanon.</w:t>
      </w:r>
    </w:p>
    <w:p w:rsidR="00A76447" w:rsidRPr="00F265D6" w:rsidRDefault="00A76447" w:rsidP="0030611E">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Jaditha</w:t>
      </w:r>
      <w:r w:rsidRPr="00F265D6">
        <w:rPr>
          <w:rFonts w:ascii="Garamond" w:eastAsia="Times New Roman" w:hAnsi="Garamond" w:cs="Times New Roman"/>
          <w:sz w:val="20"/>
          <w:szCs w:val="20"/>
        </w:rPr>
        <w:t>: A town in central Lebanon, near Zahla.</w:t>
      </w:r>
    </w:p>
    <w:p w:rsidR="00A76447" w:rsidRPr="00F265D6" w:rsidRDefault="00A76447" w:rsidP="0030611E">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Ashtora</w:t>
      </w:r>
      <w:r w:rsidRPr="00F265D6">
        <w:rPr>
          <w:rFonts w:ascii="Garamond" w:eastAsia="Times New Roman" w:hAnsi="Garamond" w:cs="Times New Roman"/>
          <w:sz w:val="20"/>
          <w:szCs w:val="20"/>
        </w:rPr>
        <w:t>: A town in central Lebanon.</w:t>
      </w:r>
    </w:p>
    <w:p w:rsidR="00A76447" w:rsidRPr="00F265D6" w:rsidRDefault="00A76447" w:rsidP="0030611E">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Rijat</w:t>
      </w:r>
      <w:r w:rsidRPr="00F265D6">
        <w:rPr>
          <w:rFonts w:ascii="Garamond" w:eastAsia="Times New Roman" w:hAnsi="Garamond" w:cs="Times New Roman"/>
          <w:sz w:val="20"/>
          <w:szCs w:val="20"/>
        </w:rPr>
        <w:t>: A town in central Lebanon.</w:t>
      </w:r>
    </w:p>
    <w:p w:rsidR="00A76447" w:rsidRPr="00F265D6" w:rsidRDefault="00A76447" w:rsidP="0030611E">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Bahamdun</w:t>
      </w:r>
      <w:r w:rsidRPr="00F265D6">
        <w:rPr>
          <w:rFonts w:ascii="Garamond" w:eastAsia="Times New Roman" w:hAnsi="Garamond" w:cs="Times New Roman"/>
          <w:sz w:val="20"/>
          <w:szCs w:val="20"/>
        </w:rPr>
        <w:t>: A town in Lebanon, historically linked to Beirut by railway. Today this resort town is a popular tourist destination.</w:t>
      </w:r>
    </w:p>
    <w:p w:rsidR="00A76447" w:rsidRPr="00F265D6" w:rsidRDefault="00A76447" w:rsidP="00EA6AA9">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Alay</w:t>
      </w:r>
      <w:r w:rsidRPr="00F265D6">
        <w:rPr>
          <w:rFonts w:ascii="Garamond" w:eastAsia="Times New Roman" w:hAnsi="Garamond" w:cs="Times New Roman"/>
          <w:sz w:val="20"/>
          <w:szCs w:val="20"/>
        </w:rPr>
        <w:t xml:space="preserve">: </w:t>
      </w:r>
      <w:r w:rsidR="00EA6AA9" w:rsidRPr="00F265D6">
        <w:rPr>
          <w:rFonts w:ascii="Garamond" w:eastAsia="Times New Roman" w:hAnsi="Garamond" w:cs="Times New Roman"/>
          <w:sz w:val="20"/>
          <w:szCs w:val="20"/>
        </w:rPr>
        <w:t>(</w:t>
      </w:r>
      <w:r w:rsidRPr="00F265D6">
        <w:rPr>
          <w:rFonts w:asciiTheme="majorBidi" w:eastAsia="Times New Roman" w:hAnsiTheme="majorBidi" w:cstheme="majorBidi"/>
          <w:i/>
          <w:iCs/>
          <w:sz w:val="18"/>
          <w:szCs w:val="18"/>
        </w:rPr>
        <w:t>Aley</w:t>
      </w:r>
      <w:r w:rsidR="00EA6AA9" w:rsidRPr="00F265D6">
        <w:rPr>
          <w:rFonts w:ascii="Garamond" w:eastAsia="Times New Roman" w:hAnsi="Garamond" w:cs="Times New Roman"/>
          <w:sz w:val="20"/>
          <w:szCs w:val="20"/>
        </w:rPr>
        <w:t>)</w:t>
      </w:r>
      <w:r w:rsidRPr="00F265D6">
        <w:rPr>
          <w:rFonts w:ascii="Garamond" w:eastAsia="Times New Roman" w:hAnsi="Garamond" w:cs="Times New Roman"/>
          <w:sz w:val="20"/>
          <w:szCs w:val="20"/>
        </w:rPr>
        <w:t xml:space="preserve"> A town in Mount Lebanon meaning 'high place' in Aramaic; historically connected to both Damascus and Beirut by railway.</w:t>
      </w:r>
    </w:p>
    <w:p w:rsidR="00A76447" w:rsidRPr="00F265D6" w:rsidRDefault="00A76447" w:rsidP="0030611E">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Araya</w:t>
      </w:r>
      <w:r w:rsidRPr="00F265D6">
        <w:rPr>
          <w:rFonts w:ascii="Garamond" w:eastAsia="Times New Roman" w:hAnsi="Garamond" w:cs="Times New Roman"/>
          <w:sz w:val="20"/>
          <w:szCs w:val="20"/>
        </w:rPr>
        <w:t>: A town in the Baabda District of Lebanon.</w:t>
      </w:r>
    </w:p>
    <w:p w:rsidR="00A76447" w:rsidRPr="00F265D6" w:rsidRDefault="00A76447" w:rsidP="0030611E">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Jumhur</w:t>
      </w:r>
      <w:r w:rsidRPr="00F265D6">
        <w:rPr>
          <w:rFonts w:ascii="Garamond" w:eastAsia="Times New Roman" w:hAnsi="Garamond" w:cs="Times New Roman"/>
          <w:sz w:val="20"/>
          <w:szCs w:val="20"/>
        </w:rPr>
        <w:t>: A town in Lebanon.</w:t>
      </w:r>
    </w:p>
    <w:p w:rsidR="00A76447" w:rsidRPr="00F265D6" w:rsidRDefault="00A76447" w:rsidP="00EA6AA9">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Babade</w:t>
      </w:r>
      <w:r w:rsidRPr="00F265D6">
        <w:rPr>
          <w:rFonts w:ascii="Garamond" w:eastAsia="Times New Roman" w:hAnsi="Garamond" w:cs="Times New Roman"/>
          <w:sz w:val="20"/>
          <w:szCs w:val="20"/>
        </w:rPr>
        <w:t xml:space="preserve">: </w:t>
      </w:r>
      <w:r w:rsidR="00EA6AA9" w:rsidRPr="00F265D6">
        <w:rPr>
          <w:rFonts w:ascii="Garamond" w:eastAsia="Times New Roman" w:hAnsi="Garamond" w:cs="Times New Roman"/>
          <w:sz w:val="20"/>
          <w:szCs w:val="20"/>
        </w:rPr>
        <w:t>(</w:t>
      </w:r>
      <w:r w:rsidRPr="00F265D6">
        <w:rPr>
          <w:rFonts w:asciiTheme="majorBidi" w:eastAsia="Times New Roman" w:hAnsiTheme="majorBidi" w:cstheme="majorBidi"/>
          <w:i/>
          <w:iCs/>
          <w:sz w:val="18"/>
          <w:szCs w:val="18"/>
        </w:rPr>
        <w:t>Baabda</w:t>
      </w:r>
      <w:r w:rsidR="00EA6AA9" w:rsidRPr="00F265D6">
        <w:rPr>
          <w:rFonts w:ascii="Garamond" w:eastAsia="Times New Roman" w:hAnsi="Garamond" w:cs="Times New Roman"/>
          <w:sz w:val="20"/>
          <w:szCs w:val="20"/>
        </w:rPr>
        <w:t>)</w:t>
      </w:r>
      <w:r w:rsidRPr="00F265D6">
        <w:rPr>
          <w:rFonts w:ascii="Garamond" w:eastAsia="Times New Roman" w:hAnsi="Garamond" w:cs="Times New Roman"/>
          <w:sz w:val="20"/>
          <w:szCs w:val="20"/>
        </w:rPr>
        <w:t xml:space="preserve"> A town in Mount Lebanon.</w:t>
      </w:r>
    </w:p>
    <w:p w:rsidR="009B7830" w:rsidRPr="00F265D6" w:rsidRDefault="009B7830" w:rsidP="009B7830">
      <w:pPr>
        <w:pStyle w:val="ListParagraph"/>
        <w:jc w:val="right"/>
        <w:rPr>
          <w:rFonts w:ascii="Garamond" w:eastAsia="Times New Roman" w:hAnsi="Garamond" w:cs="Times New Roman"/>
          <w:i/>
          <w:iCs/>
          <w:sz w:val="20"/>
          <w:szCs w:val="20"/>
        </w:rPr>
      </w:pPr>
      <w:r w:rsidRPr="00F265D6">
        <w:rPr>
          <w:rFonts w:ascii="Garamond" w:eastAsia="Times New Roman" w:hAnsi="Garamond" w:cs="Times New Roman"/>
          <w:i/>
          <w:iCs/>
          <w:sz w:val="20"/>
          <w:szCs w:val="20"/>
        </w:rPr>
        <w:t>page 065</w:t>
      </w:r>
    </w:p>
    <w:p w:rsidR="00F14597" w:rsidRPr="00F265D6" w:rsidRDefault="00A76447" w:rsidP="00F14597">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Hadath</w:t>
      </w:r>
      <w:r w:rsidRPr="00F265D6">
        <w:rPr>
          <w:rFonts w:ascii="Garamond" w:eastAsia="Times New Roman" w:hAnsi="Garamond" w:cs="Times New Roman"/>
          <w:sz w:val="20"/>
          <w:szCs w:val="20"/>
        </w:rPr>
        <w:t xml:space="preserve">: </w:t>
      </w:r>
      <w:r w:rsidR="00F14597" w:rsidRPr="00F265D6">
        <w:rPr>
          <w:rFonts w:ascii="Garamond" w:hAnsi="Garamond"/>
          <w:sz w:val="20"/>
          <w:szCs w:val="20"/>
        </w:rPr>
        <w:t>The name of three towns in Lebanon.  This one is known as “Hadath Beirut” and is a town (now a suburb) about 5km from the center of Beirut.</w:t>
      </w:r>
    </w:p>
    <w:p w:rsidR="00A37233" w:rsidRPr="00F265D6" w:rsidRDefault="00A37233" w:rsidP="00A37233">
      <w:pPr>
        <w:pStyle w:val="ListParagraph"/>
        <w:jc w:val="right"/>
        <w:rPr>
          <w:rFonts w:ascii="Garamond" w:eastAsia="Times New Roman" w:hAnsi="Garamond" w:cs="Times New Roman"/>
          <w:i/>
          <w:iCs/>
          <w:sz w:val="20"/>
          <w:szCs w:val="20"/>
        </w:rPr>
      </w:pPr>
      <w:r w:rsidRPr="00F265D6">
        <w:rPr>
          <w:rFonts w:ascii="Garamond" w:eastAsia="Times New Roman" w:hAnsi="Garamond" w:cs="Times New Roman"/>
          <w:i/>
          <w:iCs/>
          <w:sz w:val="20"/>
          <w:szCs w:val="20"/>
        </w:rPr>
        <w:t>page 066</w:t>
      </w:r>
    </w:p>
    <w:p w:rsidR="00BE65A2" w:rsidRPr="00F265D6" w:rsidRDefault="00A76447" w:rsidP="006E4BE9">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Church of the Lazarists</w:t>
      </w:r>
      <w:r w:rsidRPr="00F265D6">
        <w:rPr>
          <w:rFonts w:ascii="Garamond" w:eastAsia="Times New Roman" w:hAnsi="Garamond" w:cs="Times New Roman"/>
          <w:sz w:val="20"/>
          <w:szCs w:val="20"/>
        </w:rPr>
        <w:t>: The Congregation of the Mission (called CM by the Catholic Church) is an order of priests. They are popularly known as the Lazarists or Vincentians because they claim St. Vincent de Paul as their founder or patron.</w:t>
      </w:r>
    </w:p>
    <w:p w:rsidR="00A37233" w:rsidRPr="00F265D6" w:rsidRDefault="00A37233" w:rsidP="00A37233">
      <w:pPr>
        <w:pStyle w:val="ListParagraph"/>
        <w:jc w:val="right"/>
        <w:rPr>
          <w:rFonts w:ascii="Garamond" w:eastAsia="Times New Roman" w:hAnsi="Garamond" w:cs="Times New Roman"/>
          <w:i/>
          <w:iCs/>
          <w:sz w:val="20"/>
          <w:szCs w:val="20"/>
        </w:rPr>
      </w:pPr>
      <w:r w:rsidRPr="00F265D6">
        <w:rPr>
          <w:rFonts w:ascii="Garamond" w:eastAsia="Times New Roman" w:hAnsi="Garamond" w:cs="Times New Roman"/>
          <w:i/>
          <w:iCs/>
          <w:sz w:val="20"/>
          <w:szCs w:val="20"/>
        </w:rPr>
        <w:t>page 067</w:t>
      </w:r>
    </w:p>
    <w:p w:rsidR="00D50D24" w:rsidRPr="00F265D6" w:rsidRDefault="00A76447" w:rsidP="00D50D24">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 xml:space="preserve">The </w:t>
      </w:r>
      <w:r w:rsidRPr="00F265D6">
        <w:rPr>
          <w:rFonts w:ascii="Garamond" w:eastAsia="Times New Roman" w:hAnsi="Garamond" w:cs="Times New Roman"/>
          <w:b/>
          <w:bCs/>
          <w:i/>
          <w:iCs/>
          <w:sz w:val="20"/>
          <w:szCs w:val="20"/>
        </w:rPr>
        <w:t>Forbin</w:t>
      </w:r>
      <w:r w:rsidRPr="00F265D6">
        <w:rPr>
          <w:rFonts w:ascii="Garamond" w:eastAsia="Times New Roman" w:hAnsi="Garamond" w:cs="Times New Roman"/>
          <w:sz w:val="20"/>
          <w:szCs w:val="20"/>
        </w:rPr>
        <w:t xml:space="preserve">: </w:t>
      </w:r>
      <w:r w:rsidR="00D50D24" w:rsidRPr="00F265D6">
        <w:rPr>
          <w:rFonts w:ascii="Garamond" w:hAnsi="Garamond" w:cs="Times New Roman"/>
          <w:sz w:val="20"/>
          <w:szCs w:val="20"/>
        </w:rPr>
        <w:t>There have been six French ships named Forbin after Claude Forbin-Gardanne, a 17</w:t>
      </w:r>
      <w:r w:rsidR="00D50D24" w:rsidRPr="00F265D6">
        <w:rPr>
          <w:rFonts w:ascii="Garamond" w:hAnsi="Garamond" w:cs="Times New Roman"/>
          <w:sz w:val="20"/>
          <w:szCs w:val="20"/>
          <w:vertAlign w:val="superscript"/>
        </w:rPr>
        <w:t>th</w:t>
      </w:r>
      <w:r w:rsidR="00D50D24" w:rsidRPr="00F265D6">
        <w:rPr>
          <w:rFonts w:ascii="Garamond" w:hAnsi="Garamond" w:cs="Times New Roman"/>
          <w:sz w:val="20"/>
          <w:szCs w:val="20"/>
        </w:rPr>
        <w:t xml:space="preserve"> century admiral.  The ship seen by Alexander was likely the second class cruiser Forbin (not a frigate) built in 1888.</w:t>
      </w:r>
    </w:p>
    <w:p w:rsidR="00F265D6" w:rsidRDefault="00F265D6" w:rsidP="00A37233">
      <w:pPr>
        <w:pStyle w:val="ListParagraph"/>
        <w:jc w:val="right"/>
        <w:rPr>
          <w:rFonts w:ascii="Garamond" w:eastAsia="Times New Roman" w:hAnsi="Garamond" w:cs="Times New Roman"/>
          <w:i/>
          <w:iCs/>
        </w:rPr>
      </w:pPr>
    </w:p>
    <w:p w:rsidR="00A37233" w:rsidRPr="00F265D6" w:rsidRDefault="00A37233" w:rsidP="00A37233">
      <w:pPr>
        <w:pStyle w:val="ListParagraph"/>
        <w:jc w:val="right"/>
        <w:rPr>
          <w:rFonts w:ascii="Garamond" w:eastAsia="Times New Roman" w:hAnsi="Garamond" w:cs="Times New Roman"/>
          <w:i/>
          <w:iCs/>
          <w:sz w:val="20"/>
          <w:szCs w:val="20"/>
        </w:rPr>
      </w:pPr>
      <w:r w:rsidRPr="00F265D6">
        <w:rPr>
          <w:rFonts w:ascii="Garamond" w:eastAsia="Times New Roman" w:hAnsi="Garamond" w:cs="Times New Roman"/>
          <w:i/>
          <w:iCs/>
          <w:sz w:val="20"/>
          <w:szCs w:val="20"/>
        </w:rPr>
        <w:lastRenderedPageBreak/>
        <w:t>page 071</w:t>
      </w:r>
    </w:p>
    <w:p w:rsidR="00D50D24" w:rsidRPr="00F265D6" w:rsidRDefault="003C390D" w:rsidP="00D50D24">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i/>
          <w:iCs/>
          <w:sz w:val="20"/>
          <w:szCs w:val="20"/>
        </w:rPr>
        <w:t>Sœur Angélique</w:t>
      </w:r>
      <w:r w:rsidR="00547EFA" w:rsidRPr="00F265D6">
        <w:rPr>
          <w:rFonts w:ascii="Garamond" w:eastAsia="Times New Roman" w:hAnsi="Garamond" w:cs="Times New Roman"/>
          <w:sz w:val="20"/>
          <w:szCs w:val="20"/>
        </w:rPr>
        <w:t xml:space="preserve">: </w:t>
      </w:r>
    </w:p>
    <w:p w:rsidR="00A37233" w:rsidRPr="00F265D6" w:rsidRDefault="00A37233" w:rsidP="00A37233">
      <w:pPr>
        <w:pStyle w:val="ListParagraph"/>
        <w:jc w:val="right"/>
        <w:rPr>
          <w:rFonts w:ascii="Garamond" w:eastAsia="Times New Roman" w:hAnsi="Garamond" w:cs="Times New Roman"/>
          <w:i/>
          <w:iCs/>
          <w:sz w:val="20"/>
          <w:szCs w:val="20"/>
        </w:rPr>
      </w:pPr>
      <w:r w:rsidRPr="00F265D6">
        <w:rPr>
          <w:rFonts w:ascii="Garamond" w:eastAsia="Times New Roman" w:hAnsi="Garamond" w:cs="Times New Roman"/>
          <w:i/>
          <w:iCs/>
          <w:sz w:val="20"/>
          <w:szCs w:val="20"/>
        </w:rPr>
        <w:t>page 072</w:t>
      </w:r>
    </w:p>
    <w:p w:rsidR="00D50D24" w:rsidRPr="00F265D6" w:rsidRDefault="003C390D" w:rsidP="00D50D24">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i/>
          <w:iCs/>
          <w:sz w:val="20"/>
          <w:szCs w:val="20"/>
        </w:rPr>
        <w:t>Orénoque</w:t>
      </w:r>
      <w:r w:rsidR="00532842" w:rsidRPr="00F265D6">
        <w:rPr>
          <w:rFonts w:ascii="Garamond" w:eastAsia="Times New Roman" w:hAnsi="Garamond" w:cs="Times New Roman"/>
          <w:b/>
          <w:bCs/>
          <w:i/>
          <w:iCs/>
          <w:sz w:val="20"/>
          <w:szCs w:val="20"/>
        </w:rPr>
        <w:t xml:space="preserve"> </w:t>
      </w:r>
      <w:r w:rsidR="00A76447" w:rsidRPr="00F265D6">
        <w:rPr>
          <w:rFonts w:ascii="Garamond" w:eastAsia="Times New Roman" w:hAnsi="Garamond" w:cs="Times New Roman"/>
          <w:sz w:val="20"/>
          <w:szCs w:val="20"/>
        </w:rPr>
        <w:t xml:space="preserve">: </w:t>
      </w:r>
      <w:r w:rsidR="00D50D24" w:rsidRPr="00F265D6">
        <w:rPr>
          <w:rFonts w:ascii="Garamond" w:hAnsi="Garamond" w:cs="Times New Roman"/>
          <w:sz w:val="20"/>
          <w:szCs w:val="20"/>
        </w:rPr>
        <w:t>A French paddle packet launched in 1843 and later converted to a frigate.</w:t>
      </w:r>
    </w:p>
    <w:p w:rsidR="00A76447" w:rsidRPr="00F265D6" w:rsidRDefault="002F5477" w:rsidP="00547EFA">
      <w:pPr>
        <w:numPr>
          <w:ilvl w:val="0"/>
          <w:numId w:val="7"/>
        </w:numPr>
        <w:ind w:left="0"/>
        <w:jc w:val="both"/>
        <w:rPr>
          <w:rFonts w:ascii="Garamond" w:eastAsia="Times New Roman" w:hAnsi="Garamond" w:cs="Times New Roman"/>
          <w:sz w:val="20"/>
          <w:szCs w:val="20"/>
        </w:rPr>
      </w:pPr>
      <w:r w:rsidRPr="00F265D6">
        <w:rPr>
          <w:rFonts w:ascii="Garamond" w:eastAsia="Times New Roman" w:hAnsi="Garamond" w:cs="Times New Roman"/>
          <w:b/>
          <w:bCs/>
          <w:i/>
          <w:iCs/>
          <w:sz w:val="20"/>
          <w:szCs w:val="20"/>
        </w:rPr>
        <w:t>Sellier</w:t>
      </w:r>
      <w:r w:rsidRPr="00F265D6">
        <w:rPr>
          <w:rFonts w:ascii="Garamond" w:eastAsia="Times New Roman" w:hAnsi="Garamond" w:cs="Times New Roman"/>
          <w:sz w:val="20"/>
          <w:szCs w:val="20"/>
        </w:rPr>
        <w:t xml:space="preserve">: </w:t>
      </w:r>
      <w:r w:rsidR="00A76447" w:rsidRPr="00F265D6">
        <w:rPr>
          <w:rFonts w:ascii="Garamond" w:eastAsia="Times New Roman" w:hAnsi="Garamond" w:cs="Times New Roman"/>
          <w:sz w:val="20"/>
          <w:szCs w:val="20"/>
        </w:rPr>
        <w:t xml:space="preserve">The name of the Captain </w:t>
      </w:r>
      <w:r w:rsidR="00547EFA" w:rsidRPr="00F265D6">
        <w:rPr>
          <w:rFonts w:ascii="Garamond" w:eastAsia="Times New Roman" w:hAnsi="Garamond" w:cs="Times New Roman"/>
          <w:sz w:val="20"/>
          <w:szCs w:val="20"/>
        </w:rPr>
        <w:t>of</w:t>
      </w:r>
      <w:r w:rsidR="00A76447" w:rsidRPr="00F265D6">
        <w:rPr>
          <w:rFonts w:ascii="Garamond" w:eastAsia="Times New Roman" w:hAnsi="Garamond" w:cs="Times New Roman"/>
          <w:sz w:val="20"/>
          <w:szCs w:val="20"/>
        </w:rPr>
        <w:t xml:space="preserve"> the </w:t>
      </w:r>
      <w:r w:rsidR="00A76447" w:rsidRPr="00F265D6">
        <w:rPr>
          <w:rFonts w:ascii="Garamond" w:eastAsia="Times New Roman" w:hAnsi="Garamond" w:cs="Times New Roman"/>
          <w:i/>
          <w:iCs/>
          <w:sz w:val="20"/>
          <w:szCs w:val="20"/>
        </w:rPr>
        <w:t>Orénoque</w:t>
      </w:r>
      <w:r w:rsidR="00A76447" w:rsidRPr="00F265D6">
        <w:rPr>
          <w:rFonts w:ascii="Garamond" w:eastAsia="Times New Roman" w:hAnsi="Garamond" w:cs="Times New Roman"/>
          <w:sz w:val="20"/>
          <w:szCs w:val="20"/>
        </w:rPr>
        <w:t>.</w:t>
      </w:r>
    </w:p>
    <w:p w:rsidR="006E4BE9" w:rsidRDefault="006E4BE9" w:rsidP="006E4BE9">
      <w:pPr>
        <w:jc w:val="center"/>
        <w:rPr>
          <w:rFonts w:ascii="Garamond" w:eastAsia="Times New Roman" w:hAnsi="Garamond" w:cs="Times New Roman"/>
          <w:b/>
          <w:bCs/>
          <w:i/>
          <w:iCs/>
          <w:sz w:val="24"/>
          <w:szCs w:val="24"/>
        </w:rPr>
      </w:pPr>
    </w:p>
    <w:p w:rsidR="00A76447" w:rsidRPr="00054CF5" w:rsidRDefault="007F6E0B" w:rsidP="006E4BE9">
      <w:pPr>
        <w:jc w:val="center"/>
        <w:rPr>
          <w:rFonts w:ascii="Garamond" w:eastAsia="Times New Roman" w:hAnsi="Garamond" w:cs="Times New Roman"/>
          <w:b/>
          <w:bCs/>
          <w:i/>
          <w:iCs/>
          <w:sz w:val="20"/>
          <w:szCs w:val="20"/>
        </w:rPr>
      </w:pPr>
      <w:r w:rsidRPr="00054CF5">
        <w:rPr>
          <w:rFonts w:ascii="Garamond" w:eastAsia="Times New Roman" w:hAnsi="Garamond" w:cs="Times New Roman"/>
          <w:b/>
          <w:bCs/>
          <w:i/>
          <w:iCs/>
          <w:sz w:val="20"/>
          <w:szCs w:val="20"/>
        </w:rPr>
        <w:t xml:space="preserve">Chapter </w:t>
      </w:r>
      <w:r w:rsidR="00A37233" w:rsidRPr="00054CF5">
        <w:rPr>
          <w:rFonts w:ascii="Garamond" w:eastAsia="Times New Roman" w:hAnsi="Garamond" w:cs="Times New Roman"/>
          <w:b/>
          <w:bCs/>
          <w:i/>
          <w:iCs/>
          <w:sz w:val="20"/>
          <w:szCs w:val="20"/>
        </w:rPr>
        <w:t>7</w:t>
      </w:r>
    </w:p>
    <w:p w:rsidR="00E05194" w:rsidRDefault="00E05194" w:rsidP="006E4BE9">
      <w:pPr>
        <w:jc w:val="center"/>
        <w:rPr>
          <w:rFonts w:ascii="Garamond" w:hAnsi="Garamond"/>
          <w:b/>
          <w:bCs/>
          <w:i/>
          <w:iCs/>
        </w:rPr>
      </w:pPr>
      <w:r w:rsidRPr="00E05194">
        <w:rPr>
          <w:rFonts w:ascii="Garamond" w:hAnsi="Garamond"/>
          <w:b/>
          <w:bCs/>
          <w:i/>
          <w:iCs/>
        </w:rPr>
        <w:t>The Journey From Beirut to Cairo, Egypt</w:t>
      </w:r>
    </w:p>
    <w:p w:rsidR="00054CF5" w:rsidRPr="00054CF5" w:rsidRDefault="00054CF5" w:rsidP="006E4BE9">
      <w:pPr>
        <w:jc w:val="center"/>
        <w:rPr>
          <w:rFonts w:ascii="Garamond" w:eastAsia="Times New Roman" w:hAnsi="Garamond" w:cs="Times New Roman"/>
          <w:b/>
          <w:bCs/>
          <w:i/>
          <w:iCs/>
          <w:sz w:val="24"/>
          <w:szCs w:val="24"/>
        </w:rPr>
      </w:pPr>
      <w:r w:rsidRPr="00054CF5">
        <w:rPr>
          <w:rFonts w:ascii="Times New Roman" w:eastAsia="Times New Roman" w:hAnsi="Times New Roman" w:cs="Times New Roman"/>
          <w:b/>
          <w:bCs/>
          <w:sz w:val="24"/>
          <w:szCs w:val="24"/>
          <w:rtl/>
        </w:rPr>
        <w:t>السفر من بيروت الى القاهره مصر</w:t>
      </w:r>
    </w:p>
    <w:p w:rsidR="0086656E" w:rsidRPr="00F265D6" w:rsidRDefault="0086656E" w:rsidP="0086656E">
      <w:pPr>
        <w:jc w:val="right"/>
        <w:rPr>
          <w:rFonts w:ascii="Garamond" w:eastAsia="Times New Roman" w:hAnsi="Garamond" w:cs="Times New Roman"/>
          <w:i/>
          <w:iCs/>
          <w:sz w:val="20"/>
          <w:szCs w:val="20"/>
        </w:rPr>
      </w:pPr>
      <w:r w:rsidRPr="00F265D6">
        <w:rPr>
          <w:rFonts w:ascii="Garamond" w:eastAsia="Times New Roman" w:hAnsi="Garamond" w:cs="Times New Roman"/>
          <w:i/>
          <w:iCs/>
          <w:sz w:val="20"/>
          <w:szCs w:val="20"/>
        </w:rPr>
        <w:t>page 074</w:t>
      </w:r>
    </w:p>
    <w:p w:rsidR="00CA5A95" w:rsidRPr="00F265D6" w:rsidRDefault="00A76447" w:rsidP="00BE65A2">
      <w:pPr>
        <w:numPr>
          <w:ilvl w:val="0"/>
          <w:numId w:val="8"/>
        </w:numPr>
        <w:ind w:left="0"/>
        <w:jc w:val="both"/>
        <w:rPr>
          <w:rFonts w:ascii="Garamond" w:eastAsia="Times New Roman" w:hAnsi="Garamond" w:cs="Times New Roman"/>
          <w:sz w:val="20"/>
          <w:szCs w:val="20"/>
        </w:rPr>
      </w:pPr>
      <w:r w:rsidRPr="00F265D6">
        <w:rPr>
          <w:rFonts w:ascii="Garamond" w:eastAsia="Times New Roman" w:hAnsi="Garamond" w:cs="Times New Roman"/>
          <w:b/>
          <w:bCs/>
          <w:i/>
          <w:iCs/>
          <w:sz w:val="20"/>
          <w:szCs w:val="20"/>
        </w:rPr>
        <w:t>Cook</w:t>
      </w:r>
      <w:r w:rsidRPr="00F265D6">
        <w:rPr>
          <w:rFonts w:ascii="Garamond" w:eastAsia="Times New Roman" w:hAnsi="Garamond" w:cs="Times New Roman"/>
          <w:sz w:val="20"/>
          <w:szCs w:val="20"/>
        </w:rPr>
        <w:t>: A reference to Thomas Cook and Sons, an international travel company that started as a rail travel company in Britain</w:t>
      </w:r>
      <w:r w:rsidR="00D50D24" w:rsidRPr="00F265D6">
        <w:rPr>
          <w:rFonts w:ascii="Garamond" w:eastAsia="Times New Roman" w:hAnsi="Garamond" w:cs="Times New Roman"/>
          <w:sz w:val="20"/>
          <w:szCs w:val="20"/>
        </w:rPr>
        <w:t>.  I</w:t>
      </w:r>
      <w:r w:rsidRPr="00F265D6">
        <w:rPr>
          <w:rFonts w:ascii="Garamond" w:eastAsia="Times New Roman" w:hAnsi="Garamond" w:cs="Times New Roman"/>
          <w:sz w:val="20"/>
          <w:szCs w:val="20"/>
        </w:rPr>
        <w:t xml:space="preserve">t </w:t>
      </w:r>
      <w:r w:rsidR="00D50D24" w:rsidRPr="00F265D6">
        <w:rPr>
          <w:rFonts w:ascii="Garamond" w:eastAsia="Times New Roman" w:hAnsi="Garamond" w:cs="Times New Roman"/>
          <w:sz w:val="20"/>
          <w:szCs w:val="20"/>
        </w:rPr>
        <w:t xml:space="preserve">had </w:t>
      </w:r>
      <w:r w:rsidRPr="00F265D6">
        <w:rPr>
          <w:rFonts w:ascii="Garamond" w:eastAsia="Times New Roman" w:hAnsi="Garamond" w:cs="Times New Roman"/>
          <w:sz w:val="20"/>
          <w:szCs w:val="20"/>
        </w:rPr>
        <w:t xml:space="preserve">expanded to give tours in Egypt by 1869. By the time Alexander had arrived in Cairo, the company offered worldwide tours and transit options within and beyond the Middle East. In addition to providing rail </w:t>
      </w:r>
      <w:r w:rsidR="00D50D24" w:rsidRPr="00F265D6">
        <w:rPr>
          <w:rFonts w:ascii="Garamond" w:eastAsia="Times New Roman" w:hAnsi="Garamond" w:cs="Times New Roman"/>
          <w:sz w:val="20"/>
          <w:szCs w:val="20"/>
        </w:rPr>
        <w:t>reservations</w:t>
      </w:r>
      <w:r w:rsidRPr="00F265D6">
        <w:rPr>
          <w:rFonts w:ascii="Garamond" w:eastAsia="Times New Roman" w:hAnsi="Garamond" w:cs="Times New Roman"/>
          <w:sz w:val="20"/>
          <w:szCs w:val="20"/>
        </w:rPr>
        <w:t xml:space="preserve"> and a fleet of luxury steamers within Egypt. The company also offered travel options to many other locations around the world.</w:t>
      </w:r>
    </w:p>
    <w:p w:rsidR="00840BE1" w:rsidRPr="00F265D6" w:rsidRDefault="00840BE1" w:rsidP="00CA5A95">
      <w:pPr>
        <w:pStyle w:val="ListParagraph"/>
        <w:jc w:val="right"/>
        <w:rPr>
          <w:rFonts w:ascii="Garamond" w:eastAsia="Times New Roman" w:hAnsi="Garamond" w:cs="Times New Roman"/>
          <w:i/>
          <w:iCs/>
          <w:sz w:val="20"/>
          <w:szCs w:val="20"/>
        </w:rPr>
      </w:pPr>
      <w:r w:rsidRPr="00F265D6">
        <w:rPr>
          <w:rFonts w:ascii="Garamond" w:eastAsia="Times New Roman" w:hAnsi="Garamond" w:cs="Times New Roman"/>
          <w:i/>
          <w:iCs/>
          <w:sz w:val="20"/>
          <w:szCs w:val="20"/>
        </w:rPr>
        <w:t>page 07</w:t>
      </w:r>
      <w:r w:rsidR="00CA5A95" w:rsidRPr="00F265D6">
        <w:rPr>
          <w:rFonts w:ascii="Garamond" w:eastAsia="Times New Roman" w:hAnsi="Garamond" w:cs="Times New Roman"/>
          <w:i/>
          <w:iCs/>
          <w:sz w:val="20"/>
          <w:szCs w:val="20"/>
        </w:rPr>
        <w:t>5</w:t>
      </w:r>
    </w:p>
    <w:p w:rsidR="00A76447" w:rsidRPr="00F265D6" w:rsidRDefault="00A76447" w:rsidP="0022141A">
      <w:pPr>
        <w:numPr>
          <w:ilvl w:val="0"/>
          <w:numId w:val="8"/>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Abdul Qader</w:t>
      </w:r>
      <w:r w:rsidR="00F265D6">
        <w:rPr>
          <w:rFonts w:ascii="Garamond" w:eastAsia="Times New Roman" w:hAnsi="Garamond" w:cs="Times New Roman"/>
          <w:b/>
          <w:bCs/>
          <w:sz w:val="20"/>
          <w:szCs w:val="20"/>
        </w:rPr>
        <w:t>.</w:t>
      </w:r>
    </w:p>
    <w:p w:rsidR="0094233A" w:rsidRPr="00F265D6" w:rsidRDefault="0094233A" w:rsidP="00BE65A2">
      <w:pPr>
        <w:pStyle w:val="ListParagraph"/>
        <w:jc w:val="right"/>
        <w:rPr>
          <w:rFonts w:ascii="Garamond" w:eastAsia="Times New Roman" w:hAnsi="Garamond" w:cs="Times New Roman"/>
          <w:i/>
          <w:iCs/>
          <w:sz w:val="20"/>
          <w:szCs w:val="20"/>
        </w:rPr>
      </w:pPr>
      <w:r w:rsidRPr="00F265D6">
        <w:rPr>
          <w:rFonts w:ascii="Garamond" w:eastAsia="Times New Roman" w:hAnsi="Garamond" w:cs="Times New Roman"/>
          <w:i/>
          <w:iCs/>
          <w:sz w:val="20"/>
          <w:szCs w:val="20"/>
        </w:rPr>
        <w:t>page 076</w:t>
      </w:r>
    </w:p>
    <w:p w:rsidR="00A76447" w:rsidRPr="00F265D6" w:rsidRDefault="002D6743" w:rsidP="002D6743">
      <w:pPr>
        <w:numPr>
          <w:ilvl w:val="0"/>
          <w:numId w:val="8"/>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Cemetery</w:t>
      </w:r>
      <w:r w:rsidRPr="00F265D6">
        <w:rPr>
          <w:rFonts w:ascii="Garamond" w:eastAsia="Times New Roman" w:hAnsi="Garamond" w:cs="Times New Roman"/>
          <w:sz w:val="20"/>
          <w:szCs w:val="20"/>
        </w:rPr>
        <w:t xml:space="preserve">: </w:t>
      </w:r>
      <w:r w:rsidR="00A76447" w:rsidRPr="00F265D6">
        <w:rPr>
          <w:rFonts w:ascii="Garamond" w:eastAsia="Times New Roman" w:hAnsi="Garamond" w:cs="Times New Roman"/>
          <w:sz w:val="20"/>
          <w:szCs w:val="20"/>
        </w:rPr>
        <w:t>In Abu Ahdar, a cemet</w:t>
      </w:r>
      <w:r w:rsidRPr="00F265D6">
        <w:rPr>
          <w:rFonts w:ascii="Garamond" w:eastAsia="Times New Roman" w:hAnsi="Garamond" w:cs="Times New Roman"/>
          <w:sz w:val="20"/>
          <w:szCs w:val="20"/>
        </w:rPr>
        <w:t>e</w:t>
      </w:r>
      <w:r w:rsidR="00A76447" w:rsidRPr="00F265D6">
        <w:rPr>
          <w:rFonts w:ascii="Garamond" w:eastAsia="Times New Roman" w:hAnsi="Garamond" w:cs="Times New Roman"/>
          <w:sz w:val="20"/>
          <w:szCs w:val="20"/>
        </w:rPr>
        <w:t>ry commemor</w:t>
      </w:r>
      <w:r w:rsidRPr="00F265D6">
        <w:rPr>
          <w:rFonts w:ascii="Garamond" w:eastAsia="Times New Roman" w:hAnsi="Garamond" w:cs="Times New Roman"/>
          <w:sz w:val="20"/>
          <w:szCs w:val="20"/>
        </w:rPr>
        <w:t>ating the soldiers who died in t</w:t>
      </w:r>
      <w:r w:rsidR="00A76447" w:rsidRPr="00F265D6">
        <w:rPr>
          <w:rFonts w:ascii="Garamond" w:eastAsia="Times New Roman" w:hAnsi="Garamond" w:cs="Times New Roman"/>
          <w:sz w:val="20"/>
          <w:szCs w:val="20"/>
        </w:rPr>
        <w:t>he 1882 Battle of Tel el-Kebir in Egypt.</w:t>
      </w:r>
    </w:p>
    <w:p w:rsidR="004C296E" w:rsidRPr="00F265D6" w:rsidRDefault="0094233A" w:rsidP="004C296E">
      <w:pPr>
        <w:numPr>
          <w:ilvl w:val="0"/>
          <w:numId w:val="8"/>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 xml:space="preserve">Egypt: </w:t>
      </w:r>
      <w:r w:rsidR="00A76447" w:rsidRPr="00F265D6">
        <w:rPr>
          <w:rFonts w:ascii="Garamond" w:eastAsia="Times New Roman" w:hAnsi="Garamond" w:cs="Times New Roman"/>
          <w:b/>
          <w:bCs/>
          <w:sz w:val="20"/>
          <w:szCs w:val="20"/>
        </w:rPr>
        <w:t>Battle of Tel el-Kebir</w:t>
      </w:r>
      <w:r w:rsidR="00A76447" w:rsidRPr="00F265D6">
        <w:rPr>
          <w:rFonts w:ascii="Garamond" w:eastAsia="Times New Roman" w:hAnsi="Garamond" w:cs="Times New Roman"/>
          <w:sz w:val="20"/>
          <w:szCs w:val="20"/>
        </w:rPr>
        <w:t>: An important battle in 1882 between the British military and the Egyptian army led by Ahmed Urabi near Tel el-Kebir, about 110 km northeast of Cairo. The British succeeded in maintaining control of the Suez Canal and other regional interests.</w:t>
      </w:r>
    </w:p>
    <w:p w:rsidR="004C296E" w:rsidRDefault="004C296E" w:rsidP="004C296E">
      <w:pPr>
        <w:jc w:val="both"/>
        <w:rPr>
          <w:rFonts w:ascii="Garamond" w:eastAsia="Times New Roman" w:hAnsi="Garamond" w:cs="Times New Roman"/>
        </w:rPr>
      </w:pPr>
    </w:p>
    <w:p w:rsidR="00E05194" w:rsidRPr="00054CF5" w:rsidRDefault="004C296E" w:rsidP="00E05194">
      <w:pPr>
        <w:jc w:val="center"/>
        <w:rPr>
          <w:rFonts w:ascii="Garamond" w:eastAsia="Times New Roman" w:hAnsi="Garamond" w:cs="Times New Roman"/>
          <w:b/>
          <w:bCs/>
          <w:i/>
          <w:iCs/>
          <w:sz w:val="20"/>
          <w:szCs w:val="20"/>
        </w:rPr>
      </w:pPr>
      <w:r w:rsidRPr="00054CF5">
        <w:rPr>
          <w:rFonts w:ascii="Garamond" w:eastAsia="Times New Roman" w:hAnsi="Garamond" w:cs="Times New Roman"/>
          <w:b/>
          <w:bCs/>
          <w:i/>
          <w:iCs/>
          <w:sz w:val="20"/>
          <w:szCs w:val="20"/>
        </w:rPr>
        <w:t>Chapter 8</w:t>
      </w:r>
    </w:p>
    <w:p w:rsidR="00E05194" w:rsidRDefault="00E05194" w:rsidP="00E05194">
      <w:pPr>
        <w:jc w:val="center"/>
        <w:rPr>
          <w:rFonts w:ascii="Garamond" w:hAnsi="Garamond"/>
          <w:b/>
          <w:bCs/>
          <w:i/>
          <w:iCs/>
        </w:rPr>
      </w:pPr>
      <w:r w:rsidRPr="00E05194">
        <w:rPr>
          <w:rFonts w:ascii="Garamond" w:hAnsi="Garamond"/>
          <w:b/>
          <w:bCs/>
          <w:i/>
          <w:iCs/>
        </w:rPr>
        <w:t>Arrival in Cairo, Egypt</w:t>
      </w:r>
    </w:p>
    <w:p w:rsidR="00054CF5" w:rsidRPr="00054CF5" w:rsidRDefault="00054CF5" w:rsidP="00E05194">
      <w:pPr>
        <w:jc w:val="center"/>
        <w:rPr>
          <w:rFonts w:ascii="Garamond" w:eastAsia="Times New Roman" w:hAnsi="Garamond" w:cs="Times New Roman"/>
          <w:b/>
          <w:bCs/>
          <w:i/>
          <w:iCs/>
          <w:sz w:val="24"/>
          <w:szCs w:val="24"/>
        </w:rPr>
      </w:pPr>
      <w:r w:rsidRPr="00054CF5">
        <w:rPr>
          <w:rFonts w:ascii="Times New Roman" w:eastAsia="Times New Roman" w:hAnsi="Times New Roman" w:cs="Times New Roman"/>
          <w:b/>
          <w:bCs/>
          <w:sz w:val="24"/>
          <w:szCs w:val="24"/>
          <w:rtl/>
        </w:rPr>
        <w:t>الوصول الى القاهره مصر</w:t>
      </w:r>
    </w:p>
    <w:p w:rsidR="004C296E" w:rsidRPr="00F265D6" w:rsidRDefault="004C296E" w:rsidP="004C296E">
      <w:pPr>
        <w:pStyle w:val="ListParagraph"/>
        <w:jc w:val="right"/>
        <w:rPr>
          <w:rFonts w:ascii="Garamond" w:eastAsia="Times New Roman" w:hAnsi="Garamond" w:cs="Times New Roman"/>
          <w:i/>
          <w:iCs/>
          <w:sz w:val="20"/>
          <w:szCs w:val="20"/>
        </w:rPr>
      </w:pPr>
      <w:r w:rsidRPr="00F265D6">
        <w:rPr>
          <w:rFonts w:ascii="Garamond" w:eastAsia="Times New Roman" w:hAnsi="Garamond" w:cs="Times New Roman"/>
          <w:i/>
          <w:iCs/>
          <w:sz w:val="20"/>
          <w:szCs w:val="20"/>
        </w:rPr>
        <w:t>page 077</w:t>
      </w:r>
    </w:p>
    <w:p w:rsidR="004C296E" w:rsidRPr="00F265D6" w:rsidRDefault="004C296E" w:rsidP="004C296E">
      <w:pPr>
        <w:numPr>
          <w:ilvl w:val="0"/>
          <w:numId w:val="25"/>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Pound</w:t>
      </w:r>
      <w:r w:rsidR="00072885" w:rsidRPr="00F265D6">
        <w:rPr>
          <w:rFonts w:ascii="Garamond" w:eastAsia="Times New Roman" w:hAnsi="Garamond" w:cs="Times New Roman"/>
          <w:b/>
          <w:bCs/>
          <w:sz w:val="20"/>
          <w:szCs w:val="20"/>
        </w:rPr>
        <w:t>/Lira</w:t>
      </w:r>
      <w:r w:rsidRPr="00F265D6">
        <w:rPr>
          <w:rFonts w:ascii="Garamond" w:eastAsia="Times New Roman" w:hAnsi="Garamond" w:cs="Times New Roman"/>
          <w:b/>
          <w:bCs/>
          <w:sz w:val="20"/>
          <w:szCs w:val="20"/>
        </w:rPr>
        <w:t xml:space="preserve">: </w:t>
      </w:r>
      <w:r w:rsidRPr="00F265D6">
        <w:rPr>
          <w:rFonts w:ascii="Garamond" w:eastAsia="Times New Roman" w:hAnsi="Garamond" w:cs="Arial"/>
          <w:sz w:val="20"/>
          <w:szCs w:val="20"/>
        </w:rPr>
        <w:t>Alexander uses the word "lira" to represent both Ottoman "pounds" and "English pounds".  Sometimes he uses "English liras" to clearly represent English pounds sterling.   Many times we cannot be certain which he means, because the family used both.  For this reason we translate "lira" as "pound" in every case, even though in some cases it seems most likely that he means Ottoman pounds.</w:t>
      </w:r>
    </w:p>
    <w:p w:rsidR="00A40544" w:rsidRPr="00F265D6" w:rsidRDefault="00A40544" w:rsidP="00872FD5">
      <w:pPr>
        <w:pStyle w:val="ListParagraph"/>
        <w:jc w:val="right"/>
        <w:rPr>
          <w:rFonts w:ascii="Garamond" w:eastAsia="Times New Roman" w:hAnsi="Garamond" w:cs="Times New Roman"/>
          <w:i/>
          <w:iCs/>
          <w:sz w:val="20"/>
          <w:szCs w:val="20"/>
        </w:rPr>
      </w:pPr>
      <w:r w:rsidRPr="00F265D6">
        <w:rPr>
          <w:rFonts w:ascii="Garamond" w:eastAsia="Times New Roman" w:hAnsi="Garamond" w:cs="Times New Roman"/>
          <w:i/>
          <w:iCs/>
          <w:sz w:val="20"/>
          <w:szCs w:val="20"/>
        </w:rPr>
        <w:t>page 078</w:t>
      </w:r>
    </w:p>
    <w:p w:rsidR="0022141A" w:rsidRPr="00F265D6" w:rsidRDefault="00A76447" w:rsidP="0022141A">
      <w:pPr>
        <w:numPr>
          <w:ilvl w:val="0"/>
          <w:numId w:val="9"/>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Effie</w:t>
      </w:r>
      <w:r w:rsidRPr="00F265D6">
        <w:rPr>
          <w:rFonts w:ascii="Garamond" w:eastAsia="Times New Roman" w:hAnsi="Garamond" w:cs="Times New Roman"/>
          <w:sz w:val="20"/>
          <w:szCs w:val="20"/>
        </w:rPr>
        <w:t>: Effie Svoboda was the daughter of Alexander Sandor Svoboda and wife of Ernest Boucherot. Born in Baghdad in 1852, she left the city in 1860, eventually settling in Cairo.</w:t>
      </w:r>
      <w:r w:rsidRPr="00956CD5">
        <w:rPr>
          <w:rFonts w:ascii="Garamond" w:eastAsia="Times New Roman" w:hAnsi="Garamond" w:cs="Times New Roman"/>
        </w:rPr>
        <w:t xml:space="preserve"> </w:t>
      </w:r>
      <w:r w:rsidRPr="00F265D6">
        <w:rPr>
          <w:rFonts w:ascii="Garamond" w:eastAsia="Times New Roman" w:hAnsi="Garamond" w:cs="Times New Roman"/>
          <w:sz w:val="20"/>
          <w:szCs w:val="20"/>
        </w:rPr>
        <w:lastRenderedPageBreak/>
        <w:t>She gave birth to many children, including a girl named Evelyn and sons Paul Louis and Alphonse.</w:t>
      </w:r>
    </w:p>
    <w:p w:rsidR="00872FD5" w:rsidRPr="00F265D6" w:rsidRDefault="00872FD5" w:rsidP="00872FD5">
      <w:pPr>
        <w:pStyle w:val="ListParagraph"/>
        <w:jc w:val="right"/>
        <w:rPr>
          <w:rFonts w:ascii="Garamond" w:eastAsia="Times New Roman" w:hAnsi="Garamond" w:cs="Times New Roman"/>
          <w:i/>
          <w:iCs/>
          <w:sz w:val="20"/>
          <w:szCs w:val="20"/>
        </w:rPr>
      </w:pPr>
      <w:r w:rsidRPr="00F265D6">
        <w:rPr>
          <w:rFonts w:ascii="Garamond" w:eastAsia="Times New Roman" w:hAnsi="Garamond" w:cs="Times New Roman"/>
          <w:i/>
          <w:iCs/>
          <w:sz w:val="20"/>
          <w:szCs w:val="20"/>
        </w:rPr>
        <w:t>page 079</w:t>
      </w:r>
    </w:p>
    <w:p w:rsidR="0022141A" w:rsidRPr="00F265D6" w:rsidRDefault="0022141A" w:rsidP="00977476">
      <w:pPr>
        <w:numPr>
          <w:ilvl w:val="0"/>
          <w:numId w:val="9"/>
        </w:numPr>
        <w:ind w:left="0"/>
        <w:jc w:val="both"/>
        <w:rPr>
          <w:rFonts w:ascii="Garamond" w:eastAsia="Times New Roman" w:hAnsi="Garamond" w:cs="Times New Roman"/>
          <w:sz w:val="20"/>
          <w:szCs w:val="20"/>
        </w:rPr>
      </w:pPr>
      <w:r w:rsidRPr="00F265D6">
        <w:rPr>
          <w:rFonts w:ascii="Garamond" w:hAnsi="Garamond" w:cs="Times New Roman"/>
          <w:b/>
          <w:bCs/>
          <w:sz w:val="20"/>
          <w:szCs w:val="20"/>
        </w:rPr>
        <w:t>al-Azbak</w:t>
      </w:r>
      <w:r w:rsidR="00977476" w:rsidRPr="00F265D6">
        <w:rPr>
          <w:rFonts w:ascii="Garamond" w:hAnsi="Garamond" w:cs="Times New Roman"/>
          <w:b/>
          <w:bCs/>
          <w:sz w:val="20"/>
          <w:szCs w:val="20"/>
        </w:rPr>
        <w:t>i</w:t>
      </w:r>
      <w:r w:rsidRPr="00F265D6">
        <w:rPr>
          <w:rFonts w:ascii="Garamond" w:hAnsi="Garamond" w:cs="Times New Roman"/>
          <w:b/>
          <w:bCs/>
          <w:sz w:val="20"/>
          <w:szCs w:val="20"/>
        </w:rPr>
        <w:t>ya</w:t>
      </w:r>
      <w:r w:rsidR="003F2EFD" w:rsidRPr="00F265D6">
        <w:rPr>
          <w:rFonts w:ascii="Garamond" w:hAnsi="Garamond" w:cs="Times New Roman"/>
          <w:b/>
          <w:bCs/>
          <w:sz w:val="20"/>
          <w:szCs w:val="20"/>
        </w:rPr>
        <w:t>h</w:t>
      </w:r>
      <w:r w:rsidRPr="00F265D6">
        <w:rPr>
          <w:rFonts w:ascii="Garamond" w:hAnsi="Garamond" w:cs="Times New Roman"/>
          <w:sz w:val="20"/>
          <w:szCs w:val="20"/>
        </w:rPr>
        <w:t xml:space="preserve"> (al-Azbakiyya): a district of central Cairo famed for its extensive gardens and significant buildings including St. Mark’s Coptic Orthodox Cathedral and the Khedival Opera House.  It was renovated in the 1850s as part of the modernization of the city.  The site of the garden fence is now a used books market and the gardens have been partly replaced by parking.</w:t>
      </w:r>
    </w:p>
    <w:p w:rsidR="00872FD5" w:rsidRPr="00F265D6" w:rsidRDefault="00872FD5" w:rsidP="00872FD5">
      <w:pPr>
        <w:pStyle w:val="ListParagraph"/>
        <w:jc w:val="right"/>
        <w:rPr>
          <w:rFonts w:ascii="Garamond" w:eastAsia="Times New Roman" w:hAnsi="Garamond" w:cs="Times New Roman"/>
          <w:i/>
          <w:iCs/>
          <w:sz w:val="20"/>
          <w:szCs w:val="20"/>
        </w:rPr>
      </w:pPr>
      <w:r w:rsidRPr="00F265D6">
        <w:rPr>
          <w:rFonts w:ascii="Garamond" w:eastAsia="Times New Roman" w:hAnsi="Garamond" w:cs="Times New Roman"/>
          <w:i/>
          <w:iCs/>
          <w:sz w:val="20"/>
          <w:szCs w:val="20"/>
        </w:rPr>
        <w:t>page 080</w:t>
      </w:r>
    </w:p>
    <w:p w:rsidR="00A76447" w:rsidRPr="00F265D6" w:rsidRDefault="00A76447" w:rsidP="00156CD6">
      <w:pPr>
        <w:numPr>
          <w:ilvl w:val="0"/>
          <w:numId w:val="9"/>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 xml:space="preserve">The Well of </w:t>
      </w:r>
      <w:r w:rsidR="00156CD6" w:rsidRPr="00F265D6">
        <w:rPr>
          <w:rFonts w:ascii="Garamond" w:eastAsia="Times New Roman" w:hAnsi="Garamond" w:cs="Times New Roman"/>
          <w:b/>
          <w:bCs/>
          <w:sz w:val="20"/>
          <w:szCs w:val="20"/>
        </w:rPr>
        <w:t>Joseph</w:t>
      </w:r>
      <w:r w:rsidRPr="00F265D6">
        <w:rPr>
          <w:rFonts w:ascii="Garamond" w:eastAsia="Times New Roman" w:hAnsi="Garamond" w:cs="Times New Roman"/>
          <w:sz w:val="20"/>
          <w:szCs w:val="20"/>
        </w:rPr>
        <w:t xml:space="preserve">: According to Burckhardt (1812), the Well of Joseph (Ar. </w:t>
      </w:r>
      <w:r w:rsidRPr="00F265D6">
        <w:rPr>
          <w:rFonts w:asciiTheme="majorBidi" w:eastAsia="Times New Roman" w:hAnsiTheme="majorBidi" w:cstheme="majorBidi"/>
          <w:i/>
          <w:iCs/>
          <w:sz w:val="18"/>
          <w:szCs w:val="18"/>
        </w:rPr>
        <w:t>Jubb Yousif</w:t>
      </w:r>
      <w:r w:rsidRPr="00F265D6">
        <w:rPr>
          <w:rFonts w:ascii="Garamond" w:eastAsia="Times New Roman" w:hAnsi="Garamond" w:cs="Times New Roman"/>
          <w:sz w:val="20"/>
          <w:szCs w:val="20"/>
        </w:rPr>
        <w:t>) was on the road between Damascus and Akka. Alexander must have visited a second well, known by the same name, a short distance from Cairo.</w:t>
      </w:r>
    </w:p>
    <w:p w:rsidR="00872FD5" w:rsidRPr="00F265D6" w:rsidRDefault="00872FD5" w:rsidP="00872FD5">
      <w:pPr>
        <w:pStyle w:val="ListParagraph"/>
        <w:jc w:val="right"/>
        <w:rPr>
          <w:rFonts w:ascii="Garamond" w:eastAsia="Times New Roman" w:hAnsi="Garamond" w:cs="Times New Roman"/>
          <w:i/>
          <w:iCs/>
          <w:sz w:val="20"/>
          <w:szCs w:val="20"/>
        </w:rPr>
      </w:pPr>
      <w:r w:rsidRPr="00F265D6">
        <w:rPr>
          <w:rFonts w:ascii="Garamond" w:eastAsia="Times New Roman" w:hAnsi="Garamond" w:cs="Times New Roman"/>
          <w:i/>
          <w:iCs/>
          <w:sz w:val="20"/>
          <w:szCs w:val="20"/>
        </w:rPr>
        <w:t>page 081</w:t>
      </w:r>
    </w:p>
    <w:p w:rsidR="00765C51" w:rsidRPr="00F265D6" w:rsidRDefault="00A76447" w:rsidP="00BE65A2">
      <w:pPr>
        <w:numPr>
          <w:ilvl w:val="0"/>
          <w:numId w:val="9"/>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al-Matariyah</w:t>
      </w:r>
      <w:r w:rsidRPr="00F265D6">
        <w:rPr>
          <w:rFonts w:ascii="Garamond" w:eastAsia="Times New Roman" w:hAnsi="Garamond" w:cs="Times New Roman"/>
          <w:sz w:val="20"/>
          <w:szCs w:val="20"/>
        </w:rPr>
        <w:t xml:space="preserve">: A small historical site located on the outskirts of Cairo of seeming importance to Christians. The site is home to a prominent obelisk, an ancient tree named after the Virgin Mary, and a Fresco of the Holy Family located in a local chapel(date unknown), and a small body of water colloquially called the “Jesus Well.” </w:t>
      </w:r>
    </w:p>
    <w:p w:rsidR="00872FD5" w:rsidRPr="00F265D6" w:rsidRDefault="00872FD5" w:rsidP="00872FD5">
      <w:pPr>
        <w:pStyle w:val="ListParagraph"/>
        <w:jc w:val="right"/>
        <w:rPr>
          <w:rFonts w:ascii="Garamond" w:eastAsia="Times New Roman" w:hAnsi="Garamond" w:cs="Times New Roman"/>
          <w:i/>
          <w:iCs/>
          <w:sz w:val="20"/>
          <w:szCs w:val="20"/>
        </w:rPr>
      </w:pPr>
      <w:r w:rsidRPr="00F265D6">
        <w:rPr>
          <w:rFonts w:ascii="Garamond" w:eastAsia="Times New Roman" w:hAnsi="Garamond" w:cs="Times New Roman"/>
          <w:i/>
          <w:iCs/>
          <w:sz w:val="20"/>
          <w:szCs w:val="20"/>
        </w:rPr>
        <w:t>page 083</w:t>
      </w:r>
    </w:p>
    <w:p w:rsidR="000D03EF" w:rsidRPr="00F265D6" w:rsidRDefault="00A76447" w:rsidP="00BE65A2">
      <w:pPr>
        <w:numPr>
          <w:ilvl w:val="0"/>
          <w:numId w:val="9"/>
        </w:numPr>
        <w:ind w:left="0"/>
        <w:jc w:val="both"/>
        <w:rPr>
          <w:rFonts w:ascii="Garamond" w:eastAsia="Times New Roman" w:hAnsi="Garamond" w:cs="Times New Roman"/>
          <w:sz w:val="20"/>
          <w:szCs w:val="20"/>
        </w:rPr>
      </w:pPr>
      <w:r w:rsidRPr="00F265D6">
        <w:rPr>
          <w:rFonts w:ascii="Garamond" w:eastAsia="Times New Roman" w:hAnsi="Garamond" w:cs="Times New Roman"/>
          <w:b/>
          <w:bCs/>
          <w:i/>
          <w:iCs/>
          <w:sz w:val="20"/>
          <w:szCs w:val="20"/>
        </w:rPr>
        <w:t>Gazereh Palace Hotel</w:t>
      </w:r>
      <w:r w:rsidRPr="00F265D6">
        <w:rPr>
          <w:rFonts w:ascii="Garamond" w:eastAsia="Times New Roman" w:hAnsi="Garamond" w:cs="Times New Roman"/>
          <w:sz w:val="20"/>
          <w:szCs w:val="20"/>
        </w:rPr>
        <w:t xml:space="preserve">: This was a luxury hotel located in central Zamalek. Jointly managed by the French Gezirah Land Company and the Egyptian Hotels Company, the building was converted to a hotel during the late 19th century (only a few years before Alexander’s visit); it had previously been a palace of Khedive Ismail. The hotel was famed for its luxury, and it was a popular location with European tourists. </w:t>
      </w:r>
    </w:p>
    <w:p w:rsidR="00872FD5" w:rsidRPr="00F265D6" w:rsidRDefault="00872FD5" w:rsidP="00872FD5">
      <w:pPr>
        <w:pStyle w:val="ListParagraph"/>
        <w:jc w:val="right"/>
        <w:rPr>
          <w:rFonts w:ascii="Garamond" w:eastAsia="Times New Roman" w:hAnsi="Garamond" w:cs="Times New Roman"/>
          <w:i/>
          <w:iCs/>
          <w:sz w:val="20"/>
          <w:szCs w:val="20"/>
        </w:rPr>
      </w:pPr>
      <w:r w:rsidRPr="00F265D6">
        <w:rPr>
          <w:rFonts w:ascii="Garamond" w:eastAsia="Times New Roman" w:hAnsi="Garamond" w:cs="Times New Roman"/>
          <w:i/>
          <w:iCs/>
          <w:sz w:val="20"/>
          <w:szCs w:val="20"/>
        </w:rPr>
        <w:t>page 084</w:t>
      </w:r>
    </w:p>
    <w:p w:rsidR="00765C51" w:rsidRPr="00F265D6" w:rsidRDefault="00A76447" w:rsidP="004265F3">
      <w:pPr>
        <w:numPr>
          <w:ilvl w:val="0"/>
          <w:numId w:val="9"/>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 xml:space="preserve">Yousif </w:t>
      </w:r>
      <w:r w:rsidR="00C24747" w:rsidRPr="00F265D6">
        <w:rPr>
          <w:rFonts w:ascii="Garamond" w:eastAsia="Times New Roman" w:hAnsi="Garamond" w:cs="Times New Roman"/>
          <w:b/>
          <w:bCs/>
          <w:sz w:val="20"/>
          <w:szCs w:val="20"/>
        </w:rPr>
        <w:t>Serpos</w:t>
      </w:r>
      <w:r w:rsidRPr="00F265D6">
        <w:rPr>
          <w:rFonts w:ascii="Garamond" w:eastAsia="Times New Roman" w:hAnsi="Garamond" w:cs="Times New Roman"/>
          <w:sz w:val="20"/>
          <w:szCs w:val="20"/>
        </w:rPr>
        <w:t xml:space="preserve">: </w:t>
      </w:r>
      <w:r w:rsidR="001B7153" w:rsidRPr="00F265D6">
        <w:rPr>
          <w:rFonts w:ascii="Garamond" w:hAnsi="Garamond" w:cs="Times New Roman"/>
          <w:sz w:val="20"/>
          <w:szCs w:val="20"/>
        </w:rPr>
        <w:t>T</w:t>
      </w:r>
      <w:r w:rsidR="001B7153" w:rsidRPr="00F265D6">
        <w:rPr>
          <w:rFonts w:ascii="Garamond" w:eastAsia="Arial Unicode MS" w:hAnsi="Garamond" w:cs="Arial Unicode MS"/>
          <w:sz w:val="20"/>
          <w:szCs w:val="20"/>
        </w:rPr>
        <w:t xml:space="preserve">he son of Isak </w:t>
      </w:r>
      <w:r w:rsidR="004265F3" w:rsidRPr="00F265D6">
        <w:rPr>
          <w:rFonts w:ascii="Garamond" w:eastAsia="Arial Unicode MS" w:hAnsi="Garamond" w:cs="Arial Unicode MS"/>
          <w:sz w:val="20"/>
          <w:szCs w:val="20"/>
        </w:rPr>
        <w:t>(</w:t>
      </w:r>
      <w:r w:rsidR="001B7153" w:rsidRPr="00F265D6">
        <w:rPr>
          <w:rFonts w:ascii="Garamond" w:eastAsia="Arial Unicode MS" w:hAnsi="Garamond" w:cs="Arial Unicode MS"/>
          <w:sz w:val="20"/>
          <w:szCs w:val="20"/>
        </w:rPr>
        <w:t>Isack, Isaak</w:t>
      </w:r>
      <w:r w:rsidR="004265F3" w:rsidRPr="00F265D6">
        <w:rPr>
          <w:rFonts w:ascii="Garamond" w:eastAsia="Arial Unicode MS" w:hAnsi="Garamond" w:cs="Arial Unicode MS"/>
          <w:sz w:val="20"/>
          <w:szCs w:val="20"/>
        </w:rPr>
        <w:t>)</w:t>
      </w:r>
      <w:r w:rsidR="001B7153" w:rsidRPr="00F265D6">
        <w:rPr>
          <w:rFonts w:ascii="Garamond" w:eastAsia="Arial Unicode MS" w:hAnsi="Garamond" w:cs="Arial Unicode MS"/>
          <w:sz w:val="20"/>
          <w:szCs w:val="20"/>
        </w:rPr>
        <w:t xml:space="preserve"> Serpos </w:t>
      </w:r>
      <w:r w:rsidR="004265F3" w:rsidRPr="00F265D6">
        <w:rPr>
          <w:rFonts w:ascii="Garamond" w:eastAsia="Arial Unicode MS" w:hAnsi="Garamond" w:cs="Arial Unicode MS"/>
          <w:sz w:val="20"/>
          <w:szCs w:val="20"/>
        </w:rPr>
        <w:t>(</w:t>
      </w:r>
      <w:r w:rsidR="001B7153" w:rsidRPr="00F265D6">
        <w:rPr>
          <w:rFonts w:ascii="Garamond" w:eastAsia="Arial Unicode MS" w:hAnsi="Garamond" w:cs="Arial Unicode MS"/>
          <w:sz w:val="20"/>
          <w:szCs w:val="20"/>
        </w:rPr>
        <w:t>Serpas, Sekhpo, Sepkhos</w:t>
      </w:r>
      <w:r w:rsidR="004265F3" w:rsidRPr="00F265D6">
        <w:rPr>
          <w:rFonts w:ascii="Garamond" w:eastAsia="Arial Unicode MS" w:hAnsi="Garamond" w:cs="Arial Unicode MS"/>
          <w:sz w:val="20"/>
          <w:szCs w:val="20"/>
        </w:rPr>
        <w:t>)</w:t>
      </w:r>
      <w:r w:rsidR="001B7153" w:rsidRPr="00F265D6">
        <w:rPr>
          <w:rFonts w:ascii="Garamond" w:eastAsia="Arial Unicode MS" w:hAnsi="Garamond" w:cs="Arial Unicode MS"/>
          <w:sz w:val="20"/>
          <w:szCs w:val="20"/>
        </w:rPr>
        <w:t xml:space="preserve">.  He and his family lived in the Christian quarter in the old city of Baghdad and they were friends with Jospeh Mathias as his earliest diaries show.  Yousef had two sisters, one was named Takouyi </w:t>
      </w:r>
      <w:r w:rsidR="004265F3" w:rsidRPr="00F265D6">
        <w:rPr>
          <w:rFonts w:ascii="Garamond" w:eastAsia="Arial Unicode MS" w:hAnsi="Garamond" w:cs="Arial Unicode MS"/>
          <w:sz w:val="20"/>
          <w:szCs w:val="20"/>
        </w:rPr>
        <w:t>(</w:t>
      </w:r>
      <w:r w:rsidR="001B7153" w:rsidRPr="00F265D6">
        <w:rPr>
          <w:rFonts w:ascii="Garamond" w:eastAsia="Arial Unicode MS" w:hAnsi="Garamond" w:cs="Arial Unicode MS"/>
          <w:sz w:val="20"/>
          <w:szCs w:val="20"/>
        </w:rPr>
        <w:t>Zakouya</w:t>
      </w:r>
      <w:r w:rsidR="004265F3" w:rsidRPr="00F265D6">
        <w:rPr>
          <w:rFonts w:ascii="Garamond" w:eastAsia="Arial Unicode MS" w:hAnsi="Garamond" w:cs="Arial Unicode MS"/>
          <w:sz w:val="20"/>
          <w:szCs w:val="20"/>
        </w:rPr>
        <w:t>)</w:t>
      </w:r>
      <w:r w:rsidR="001B7153" w:rsidRPr="00F265D6">
        <w:rPr>
          <w:rFonts w:ascii="Garamond" w:eastAsia="Arial Unicode MS" w:hAnsi="Garamond" w:cs="Arial Unicode MS"/>
          <w:sz w:val="20"/>
          <w:szCs w:val="20"/>
        </w:rPr>
        <w:t xml:space="preserve"> and the other Mariam </w:t>
      </w:r>
      <w:r w:rsidR="004265F3" w:rsidRPr="00F265D6">
        <w:rPr>
          <w:rFonts w:ascii="Garamond" w:eastAsia="Arial Unicode MS" w:hAnsi="Garamond" w:cs="Arial Unicode MS"/>
          <w:sz w:val="20"/>
          <w:szCs w:val="20"/>
        </w:rPr>
        <w:t>(</w:t>
      </w:r>
      <w:r w:rsidR="001B7153" w:rsidRPr="00F265D6">
        <w:rPr>
          <w:rFonts w:ascii="Garamond" w:eastAsia="Arial Unicode MS" w:hAnsi="Garamond" w:cs="Arial Unicode MS"/>
          <w:sz w:val="20"/>
          <w:szCs w:val="20"/>
        </w:rPr>
        <w:t>Maraim</w:t>
      </w:r>
      <w:r w:rsidR="004265F3" w:rsidRPr="00F265D6">
        <w:rPr>
          <w:rFonts w:ascii="Garamond" w:eastAsia="Arial Unicode MS" w:hAnsi="Garamond" w:cs="Arial Unicode MS"/>
          <w:sz w:val="20"/>
          <w:szCs w:val="20"/>
        </w:rPr>
        <w:t>)</w:t>
      </w:r>
      <w:r w:rsidR="001B7153" w:rsidRPr="00F265D6">
        <w:rPr>
          <w:rFonts w:ascii="Garamond" w:eastAsia="Arial Unicode MS" w:hAnsi="Garamond" w:cs="Arial Unicode MS"/>
          <w:sz w:val="20"/>
          <w:szCs w:val="20"/>
        </w:rPr>
        <w:t>. On 02/18/1885 [JMS-MM27:107], Yousif prepared to go to Cairo taking with him Joseph Tonietti  for the claim on his Uncle Abdul Messyeh ‘s wealth. On 10/16/1886, [JMS-MM29:50], Yousif’s wife went down river Tigris to Basrah to take the steamer to join her husband Yousef in Egypt as he had sent for her. In mid April/1894 [JMS-NA39:182], Yousif Serpos was married in Cairo to Elize Maudofia.</w:t>
      </w:r>
    </w:p>
    <w:p w:rsidR="00872FD5" w:rsidRPr="00F265D6" w:rsidRDefault="00872FD5" w:rsidP="00872FD5">
      <w:pPr>
        <w:pStyle w:val="ListParagraph"/>
        <w:jc w:val="right"/>
        <w:rPr>
          <w:rFonts w:ascii="Garamond" w:eastAsia="Times New Roman" w:hAnsi="Garamond" w:cs="Times New Roman"/>
          <w:i/>
          <w:iCs/>
          <w:sz w:val="20"/>
          <w:szCs w:val="20"/>
        </w:rPr>
      </w:pPr>
      <w:r w:rsidRPr="00F265D6">
        <w:rPr>
          <w:rFonts w:ascii="Garamond" w:eastAsia="Times New Roman" w:hAnsi="Garamond" w:cs="Times New Roman"/>
          <w:i/>
          <w:iCs/>
          <w:sz w:val="20"/>
          <w:szCs w:val="20"/>
        </w:rPr>
        <w:t>page 085</w:t>
      </w:r>
    </w:p>
    <w:p w:rsidR="00A76447" w:rsidRPr="00F265D6" w:rsidRDefault="00A76447" w:rsidP="000D03EF">
      <w:pPr>
        <w:numPr>
          <w:ilvl w:val="0"/>
          <w:numId w:val="9"/>
        </w:numPr>
        <w:ind w:left="0"/>
        <w:jc w:val="both"/>
        <w:rPr>
          <w:rFonts w:ascii="Garamond" w:eastAsia="Times New Roman" w:hAnsi="Garamond" w:cs="Times New Roman"/>
          <w:sz w:val="20"/>
          <w:szCs w:val="20"/>
        </w:rPr>
      </w:pPr>
      <w:r w:rsidRPr="00F265D6">
        <w:rPr>
          <w:rFonts w:ascii="Garamond" w:eastAsia="Times New Roman" w:hAnsi="Garamond" w:cs="Times New Roman"/>
          <w:b/>
          <w:bCs/>
          <w:sz w:val="20"/>
          <w:szCs w:val="20"/>
        </w:rPr>
        <w:t>Kopri</w:t>
      </w:r>
      <w:r w:rsidRPr="00F265D6">
        <w:rPr>
          <w:rFonts w:ascii="Garamond" w:eastAsia="Times New Roman" w:hAnsi="Garamond" w:cs="Times New Roman"/>
          <w:sz w:val="20"/>
          <w:szCs w:val="20"/>
        </w:rPr>
        <w:t xml:space="preserve">: </w:t>
      </w:r>
      <w:r w:rsidR="000D03EF" w:rsidRPr="00F265D6">
        <w:rPr>
          <w:rFonts w:ascii="Garamond" w:eastAsia="Times New Roman" w:hAnsi="Garamond" w:cs="Times New Roman"/>
          <w:sz w:val="20"/>
          <w:szCs w:val="20"/>
        </w:rPr>
        <w:t>(</w:t>
      </w:r>
      <w:r w:rsidR="00547EFA" w:rsidRPr="00F265D6">
        <w:rPr>
          <w:rFonts w:ascii="Garamond" w:eastAsia="Times New Roman" w:hAnsi="Garamond" w:cs="Times New Roman"/>
          <w:sz w:val="20"/>
          <w:szCs w:val="20"/>
        </w:rPr>
        <w:t>Trk</w:t>
      </w:r>
      <w:r w:rsidR="000D03EF" w:rsidRPr="00F265D6">
        <w:rPr>
          <w:rFonts w:ascii="Garamond" w:eastAsia="Times New Roman" w:hAnsi="Garamond" w:cs="Times New Roman"/>
          <w:sz w:val="20"/>
          <w:szCs w:val="20"/>
        </w:rPr>
        <w:t>.</w:t>
      </w:r>
      <w:r w:rsidR="00547EFA" w:rsidRPr="00F265D6">
        <w:rPr>
          <w:rFonts w:ascii="Garamond" w:eastAsia="Times New Roman" w:hAnsi="Garamond" w:cs="Times New Roman"/>
          <w:sz w:val="20"/>
          <w:szCs w:val="20"/>
        </w:rPr>
        <w:t xml:space="preserve"> </w:t>
      </w:r>
      <w:r w:rsidR="00547EFA" w:rsidRPr="00F265D6">
        <w:rPr>
          <w:rFonts w:asciiTheme="majorBidi" w:eastAsia="Times New Roman" w:hAnsiTheme="majorBidi" w:cstheme="majorBidi"/>
          <w:i/>
          <w:iCs/>
          <w:sz w:val="18"/>
          <w:szCs w:val="18"/>
        </w:rPr>
        <w:t>k</w:t>
      </w:r>
      <w:r w:rsidR="00547EFA" w:rsidRPr="00F265D6">
        <w:rPr>
          <w:rFonts w:asciiTheme="majorBidi" w:eastAsia="Arial Unicode MS" w:hAnsiTheme="majorBidi" w:cstheme="majorBidi"/>
          <w:i/>
          <w:iCs/>
          <w:sz w:val="18"/>
          <w:szCs w:val="18"/>
        </w:rPr>
        <w:t>ö</w:t>
      </w:r>
      <w:r w:rsidR="00547EFA" w:rsidRPr="00F265D6">
        <w:rPr>
          <w:rFonts w:asciiTheme="majorBidi" w:eastAsia="Times New Roman" w:hAnsiTheme="majorBidi" w:cstheme="majorBidi"/>
          <w:i/>
          <w:iCs/>
          <w:sz w:val="18"/>
          <w:szCs w:val="18"/>
        </w:rPr>
        <w:t>pr</w:t>
      </w:r>
      <w:r w:rsidR="00547EFA" w:rsidRPr="00F265D6">
        <w:rPr>
          <w:rFonts w:asciiTheme="majorBidi" w:eastAsia="Arial Unicode MS" w:hAnsiTheme="majorBidi" w:cstheme="majorBidi"/>
          <w:i/>
          <w:iCs/>
          <w:sz w:val="18"/>
          <w:szCs w:val="18"/>
        </w:rPr>
        <w:t>ü</w:t>
      </w:r>
      <w:r w:rsidR="00547EFA" w:rsidRPr="00F265D6">
        <w:rPr>
          <w:rFonts w:ascii="Garamond" w:eastAsia="Times New Roman" w:hAnsi="Garamond" w:cs="Times New Roman"/>
          <w:sz w:val="20"/>
          <w:szCs w:val="20"/>
        </w:rPr>
        <w:t xml:space="preserve"> ‘bridge’</w:t>
      </w:r>
      <w:r w:rsidR="000D03EF" w:rsidRPr="00F265D6">
        <w:rPr>
          <w:rFonts w:ascii="Garamond" w:eastAsia="Times New Roman" w:hAnsi="Garamond" w:cs="Times New Roman"/>
          <w:sz w:val="20"/>
          <w:szCs w:val="20"/>
        </w:rPr>
        <w:t>)</w:t>
      </w:r>
      <w:r w:rsidR="00547EFA" w:rsidRPr="00F265D6">
        <w:rPr>
          <w:rFonts w:ascii="Garamond" w:eastAsia="Times New Roman" w:hAnsi="Garamond" w:cs="Times New Roman"/>
          <w:sz w:val="20"/>
          <w:szCs w:val="20"/>
        </w:rPr>
        <w:t xml:space="preserve">. </w:t>
      </w:r>
      <w:r w:rsidRPr="00F265D6">
        <w:rPr>
          <w:rFonts w:ascii="Garamond" w:eastAsia="Times New Roman" w:hAnsi="Garamond" w:cs="Times New Roman"/>
          <w:sz w:val="20"/>
          <w:szCs w:val="20"/>
        </w:rPr>
        <w:t xml:space="preserve">Possibly a reference to the area around Gezira Bridge. Constructed in 1872, the bridge linked the East Nile and the island of Zamalek. The bridge has since been demolished, and today the </w:t>
      </w:r>
      <w:r w:rsidRPr="00F265D6">
        <w:rPr>
          <w:rFonts w:ascii="Garamond" w:eastAsia="Times New Roman" w:hAnsi="Garamond" w:cs="Times New Roman"/>
          <w:i/>
          <w:iCs/>
          <w:sz w:val="20"/>
          <w:szCs w:val="20"/>
        </w:rPr>
        <w:t>Qasr</w:t>
      </w:r>
      <w:r w:rsidR="000D03EF" w:rsidRPr="00F265D6">
        <w:rPr>
          <w:rFonts w:ascii="Garamond" w:eastAsia="Times New Roman" w:hAnsi="Garamond" w:cs="Times New Roman"/>
          <w:i/>
          <w:iCs/>
          <w:sz w:val="20"/>
          <w:szCs w:val="20"/>
        </w:rPr>
        <w:t xml:space="preserve"> al-Nil</w:t>
      </w:r>
      <w:r w:rsidRPr="00F265D6">
        <w:rPr>
          <w:rFonts w:ascii="Garamond" w:eastAsia="Times New Roman" w:hAnsi="Garamond" w:cs="Times New Roman"/>
          <w:sz w:val="20"/>
          <w:szCs w:val="20"/>
        </w:rPr>
        <w:t xml:space="preserve"> bridge serves the purpose that the Gezira Bridge once served.</w:t>
      </w:r>
    </w:p>
    <w:p w:rsidR="00765C51" w:rsidRPr="00F265D6" w:rsidRDefault="00A76447" w:rsidP="00BE65A2">
      <w:pPr>
        <w:numPr>
          <w:ilvl w:val="0"/>
          <w:numId w:val="9"/>
        </w:numPr>
        <w:ind w:left="0"/>
        <w:jc w:val="both"/>
        <w:rPr>
          <w:rFonts w:ascii="Garamond" w:eastAsia="Times New Roman" w:hAnsi="Garamond" w:cs="Times New Roman"/>
          <w:sz w:val="20"/>
          <w:szCs w:val="20"/>
        </w:rPr>
      </w:pPr>
      <w:r w:rsidRPr="00F265D6">
        <w:rPr>
          <w:rFonts w:ascii="Garamond" w:eastAsia="Times New Roman" w:hAnsi="Garamond" w:cs="Times New Roman"/>
          <w:b/>
          <w:bCs/>
          <w:i/>
          <w:iCs/>
          <w:sz w:val="20"/>
          <w:szCs w:val="20"/>
        </w:rPr>
        <w:lastRenderedPageBreak/>
        <w:t>Palace of Antiquities</w:t>
      </w:r>
      <w:r w:rsidRPr="00F265D6">
        <w:rPr>
          <w:rFonts w:ascii="Garamond" w:eastAsia="Times New Roman" w:hAnsi="Garamond" w:cs="Times New Roman"/>
          <w:sz w:val="20"/>
          <w:szCs w:val="20"/>
        </w:rPr>
        <w:t>: Cairo’s Museum of Antiquities, which held most relics from Egypt’s ancient past. It was moved to Giza in 1891 following a flood that damaged the previous location. Soon after Alexander’s visit, the goods in the museum were moved once more.</w:t>
      </w:r>
    </w:p>
    <w:p w:rsidR="00872FD5" w:rsidRPr="00F265D6" w:rsidRDefault="00872FD5" w:rsidP="00872FD5">
      <w:pPr>
        <w:pStyle w:val="ListParagraph"/>
        <w:jc w:val="right"/>
        <w:rPr>
          <w:rFonts w:ascii="Garamond" w:eastAsia="Times New Roman" w:hAnsi="Garamond" w:cs="Times New Roman"/>
          <w:i/>
          <w:iCs/>
          <w:sz w:val="20"/>
          <w:szCs w:val="20"/>
        </w:rPr>
      </w:pPr>
      <w:r w:rsidRPr="00F265D6">
        <w:rPr>
          <w:rFonts w:ascii="Garamond" w:eastAsia="Times New Roman" w:hAnsi="Garamond" w:cs="Times New Roman"/>
          <w:i/>
          <w:iCs/>
          <w:sz w:val="20"/>
          <w:szCs w:val="20"/>
        </w:rPr>
        <w:t>page 087</w:t>
      </w:r>
    </w:p>
    <w:p w:rsidR="00A76447" w:rsidRPr="00F265D6" w:rsidRDefault="00A76447" w:rsidP="008D522B">
      <w:pPr>
        <w:numPr>
          <w:ilvl w:val="0"/>
          <w:numId w:val="9"/>
        </w:numPr>
        <w:ind w:left="0"/>
        <w:jc w:val="both"/>
        <w:rPr>
          <w:rFonts w:ascii="Garamond" w:eastAsia="Times New Roman" w:hAnsi="Garamond" w:cs="Times New Roman"/>
          <w:sz w:val="20"/>
          <w:szCs w:val="20"/>
        </w:rPr>
      </w:pPr>
      <w:r w:rsidRPr="00F265D6">
        <w:rPr>
          <w:rFonts w:ascii="Garamond" w:eastAsia="Times New Roman" w:hAnsi="Garamond" w:cs="Times New Roman"/>
          <w:b/>
          <w:bCs/>
          <w:i/>
          <w:iCs/>
          <w:sz w:val="20"/>
          <w:szCs w:val="20"/>
        </w:rPr>
        <w:t>Mena House</w:t>
      </w:r>
      <w:r w:rsidRPr="00F265D6">
        <w:rPr>
          <w:rFonts w:ascii="Garamond" w:eastAsia="Times New Roman" w:hAnsi="Garamond" w:cs="Times New Roman"/>
          <w:sz w:val="20"/>
          <w:szCs w:val="20"/>
        </w:rPr>
        <w:t>: A hotel near Cairo and the Giza Pyramids. The site was converted into a hotel after its 1885 acquisition by an English family. The hotel began to stay open year-round around 1890; this marked a shift from other hotels, which typically closed during the summer. The hotel was incredibly luxurious, as it included tennis courts, high-end chefs, and the first hotel swimming pool in Cairo.</w:t>
      </w:r>
    </w:p>
    <w:p w:rsidR="00C63CE1" w:rsidRDefault="00C63CE1" w:rsidP="00A54DB0">
      <w:pPr>
        <w:jc w:val="right"/>
        <w:rPr>
          <w:rFonts w:ascii="Garamond" w:eastAsia="Times New Roman" w:hAnsi="Garamond" w:cs="Times New Roman"/>
          <w:b/>
          <w:bCs/>
          <w:sz w:val="24"/>
          <w:szCs w:val="24"/>
        </w:rPr>
      </w:pPr>
    </w:p>
    <w:p w:rsidR="00A76447" w:rsidRPr="00C63CE1" w:rsidRDefault="007F6E0B" w:rsidP="00444078">
      <w:pPr>
        <w:jc w:val="center"/>
        <w:rPr>
          <w:rFonts w:ascii="Garamond" w:eastAsia="Times New Roman" w:hAnsi="Garamond" w:cs="Times New Roman"/>
          <w:b/>
          <w:bCs/>
          <w:i/>
          <w:iCs/>
          <w:sz w:val="20"/>
          <w:szCs w:val="20"/>
        </w:rPr>
      </w:pPr>
      <w:r w:rsidRPr="00C63CE1">
        <w:rPr>
          <w:rFonts w:ascii="Garamond" w:eastAsia="Times New Roman" w:hAnsi="Garamond" w:cs="Times New Roman"/>
          <w:b/>
          <w:bCs/>
          <w:i/>
          <w:iCs/>
          <w:sz w:val="20"/>
          <w:szCs w:val="20"/>
        </w:rPr>
        <w:t xml:space="preserve">Chapter </w:t>
      </w:r>
      <w:r w:rsidR="009F0787" w:rsidRPr="00C63CE1">
        <w:rPr>
          <w:rFonts w:ascii="Garamond" w:eastAsia="Times New Roman" w:hAnsi="Garamond" w:cs="Times New Roman"/>
          <w:b/>
          <w:bCs/>
          <w:i/>
          <w:iCs/>
          <w:sz w:val="20"/>
          <w:szCs w:val="20"/>
        </w:rPr>
        <w:t>9</w:t>
      </w:r>
    </w:p>
    <w:p w:rsidR="00E05194" w:rsidRDefault="00E05194" w:rsidP="00444078">
      <w:pPr>
        <w:jc w:val="center"/>
        <w:rPr>
          <w:rFonts w:ascii="Garamond" w:hAnsi="Garamond"/>
          <w:b/>
          <w:bCs/>
          <w:i/>
          <w:iCs/>
        </w:rPr>
      </w:pPr>
      <w:r w:rsidRPr="00E05194">
        <w:rPr>
          <w:rFonts w:ascii="Garamond" w:hAnsi="Garamond"/>
          <w:b/>
          <w:bCs/>
          <w:i/>
          <w:iCs/>
        </w:rPr>
        <w:t>The Journey from Cairo to Rome via Brindisi and Napoli</w:t>
      </w:r>
    </w:p>
    <w:p w:rsidR="00C63CE1" w:rsidRPr="00703528" w:rsidRDefault="00C63CE1" w:rsidP="00703528">
      <w:pPr>
        <w:jc w:val="center"/>
        <w:rPr>
          <w:rFonts w:ascii="Garamond" w:eastAsia="Times New Roman" w:hAnsi="Garamond" w:cs="Times New Roman"/>
          <w:b/>
          <w:bCs/>
          <w:i/>
          <w:iCs/>
          <w:sz w:val="24"/>
          <w:szCs w:val="24"/>
        </w:rPr>
      </w:pPr>
      <w:r w:rsidRPr="00C63CE1">
        <w:rPr>
          <w:rFonts w:ascii="Times New Roman" w:eastAsia="Times New Roman" w:hAnsi="Times New Roman" w:cs="Times New Roman"/>
          <w:b/>
          <w:bCs/>
          <w:sz w:val="24"/>
          <w:szCs w:val="24"/>
          <w:rtl/>
        </w:rPr>
        <w:t>السفر من القاهره الى رومي</w:t>
      </w:r>
      <w:r w:rsidRPr="00C63CE1">
        <w:rPr>
          <w:rFonts w:ascii="Times New Roman" w:eastAsia="Times New Roman" w:hAnsi="Times New Roman" w:cs="Times New Roman" w:hint="cs"/>
          <w:b/>
          <w:bCs/>
          <w:sz w:val="24"/>
          <w:szCs w:val="24"/>
          <w:rtl/>
          <w:lang w:bidi="ar-SY"/>
        </w:rPr>
        <w:t>ه</w:t>
      </w:r>
      <w:r w:rsidRPr="00C63CE1">
        <w:rPr>
          <w:rFonts w:ascii="Times New Roman" w:eastAsia="Times New Roman" w:hAnsi="Times New Roman" w:cs="Times New Roman"/>
          <w:b/>
          <w:bCs/>
          <w:sz w:val="24"/>
          <w:szCs w:val="24"/>
          <w:rtl/>
        </w:rPr>
        <w:t xml:space="preserve"> ه على طريق برنديزي و </w:t>
      </w:r>
      <w:r w:rsidRPr="00C63CE1">
        <w:rPr>
          <w:rFonts w:ascii="Times New Roman" w:eastAsia="Times New Roman" w:hAnsi="Times New Roman" w:cs="Times New Roman" w:hint="cs"/>
          <w:b/>
          <w:bCs/>
          <w:sz w:val="24"/>
          <w:szCs w:val="24"/>
          <w:rtl/>
        </w:rPr>
        <w:t>ناپولي</w:t>
      </w:r>
    </w:p>
    <w:p w:rsidR="009F0787" w:rsidRPr="00F265D6" w:rsidRDefault="009F0787" w:rsidP="009F0787">
      <w:pPr>
        <w:pStyle w:val="ListParagraph"/>
        <w:jc w:val="right"/>
        <w:rPr>
          <w:rFonts w:ascii="Garamond" w:eastAsia="Times New Roman" w:hAnsi="Garamond" w:cs="Times New Roman"/>
          <w:i/>
          <w:iCs/>
          <w:sz w:val="20"/>
          <w:szCs w:val="20"/>
        </w:rPr>
      </w:pPr>
      <w:r w:rsidRPr="00F265D6">
        <w:rPr>
          <w:rFonts w:ascii="Garamond" w:eastAsia="Times New Roman" w:hAnsi="Garamond" w:cs="Times New Roman"/>
          <w:i/>
          <w:iCs/>
          <w:sz w:val="20"/>
          <w:szCs w:val="20"/>
        </w:rPr>
        <w:t>page 090</w:t>
      </w:r>
    </w:p>
    <w:p w:rsidR="004855DC" w:rsidRPr="00F265D6" w:rsidRDefault="00A76447" w:rsidP="00870DFB">
      <w:pPr>
        <w:numPr>
          <w:ilvl w:val="0"/>
          <w:numId w:val="10"/>
        </w:numPr>
        <w:ind w:left="0"/>
        <w:jc w:val="both"/>
        <w:rPr>
          <w:rFonts w:ascii="Garamond" w:eastAsia="Times New Roman" w:hAnsi="Garamond" w:cstheme="majorBidi"/>
          <w:sz w:val="20"/>
          <w:szCs w:val="20"/>
        </w:rPr>
      </w:pPr>
      <w:r w:rsidRPr="00F265D6">
        <w:rPr>
          <w:rFonts w:ascii="Garamond" w:eastAsia="Times New Roman" w:hAnsi="Garamond" w:cstheme="majorBidi"/>
          <w:b/>
          <w:bCs/>
          <w:i/>
          <w:iCs/>
          <w:sz w:val="20"/>
          <w:szCs w:val="20"/>
        </w:rPr>
        <w:t>Sutle</w:t>
      </w:r>
      <w:r w:rsidR="004855DC" w:rsidRPr="00F265D6">
        <w:rPr>
          <w:rFonts w:ascii="Garamond" w:eastAsia="Times New Roman" w:hAnsi="Garamond" w:cstheme="majorBidi"/>
          <w:b/>
          <w:bCs/>
          <w:i/>
          <w:iCs/>
          <w:sz w:val="20"/>
          <w:szCs w:val="20"/>
        </w:rPr>
        <w:t xml:space="preserve">j </w:t>
      </w:r>
      <w:r w:rsidR="004855DC" w:rsidRPr="00F265D6">
        <w:rPr>
          <w:rFonts w:ascii="Garamond" w:eastAsia="Times New Roman" w:hAnsi="Garamond" w:cstheme="majorBidi"/>
          <w:sz w:val="20"/>
          <w:szCs w:val="20"/>
        </w:rPr>
        <w:t>(</w:t>
      </w:r>
      <w:r w:rsidR="004855DC" w:rsidRPr="00F265D6">
        <w:rPr>
          <w:rFonts w:ascii="Garamond" w:hAnsi="Garamond" w:cs="Times New Roman"/>
          <w:sz w:val="20"/>
          <w:szCs w:val="20"/>
        </w:rPr>
        <w:t>The SS Sutlej)</w:t>
      </w:r>
      <w:r w:rsidR="00FA2314" w:rsidRPr="00F265D6">
        <w:rPr>
          <w:rFonts w:ascii="Garamond" w:hAnsi="Garamond" w:cs="Times New Roman"/>
          <w:sz w:val="20"/>
          <w:szCs w:val="20"/>
        </w:rPr>
        <w:t xml:space="preserve">: There were several ships named Sutlej. </w:t>
      </w:r>
      <w:r w:rsidR="00870DFB" w:rsidRPr="00F265D6">
        <w:rPr>
          <w:rFonts w:ascii="Garamond" w:eastAsia="Times New Roman" w:hAnsi="Garamond" w:cstheme="majorBidi"/>
          <w:sz w:val="20"/>
          <w:szCs w:val="20"/>
        </w:rPr>
        <w:t>On page 78 Alexander writes this as Sutleg.</w:t>
      </w:r>
      <w:r w:rsidR="00FA2314" w:rsidRPr="00F265D6">
        <w:rPr>
          <w:rFonts w:ascii="Garamond" w:hAnsi="Garamond" w:cs="Times New Roman"/>
          <w:sz w:val="20"/>
          <w:szCs w:val="20"/>
        </w:rPr>
        <w:t xml:space="preserve"> The one that Alexander took was likely the </w:t>
      </w:r>
      <w:r w:rsidR="00FA2314" w:rsidRPr="00F265D6">
        <w:rPr>
          <w:rFonts w:ascii="Garamond" w:hAnsi="Garamond"/>
          <w:sz w:val="20"/>
          <w:szCs w:val="20"/>
        </w:rPr>
        <w:t xml:space="preserve">Peninsular and Oriental Steam Navigation Company’s Sutlej (and not a Cook vessel), which carried mail and passengers between Europe and Alexandria.  We cannot, however be sure.  For a photograph, </w:t>
      </w:r>
      <w:r w:rsidR="003D1392" w:rsidRPr="00F265D6">
        <w:rPr>
          <w:rFonts w:ascii="Garamond" w:hAnsi="Garamond"/>
          <w:sz w:val="20"/>
          <w:szCs w:val="20"/>
        </w:rPr>
        <w:t xml:space="preserve"> </w:t>
      </w:r>
    </w:p>
    <w:p w:rsidR="00FA2314" w:rsidRPr="00F265D6" w:rsidRDefault="00FA2314" w:rsidP="00703528">
      <w:pPr>
        <w:jc w:val="both"/>
        <w:rPr>
          <w:rFonts w:ascii="Garamond" w:eastAsia="Times New Roman" w:hAnsi="Garamond" w:cstheme="majorBidi"/>
          <w:sz w:val="20"/>
          <w:szCs w:val="20"/>
        </w:rPr>
      </w:pPr>
      <w:r w:rsidRPr="00F265D6">
        <w:rPr>
          <w:rFonts w:ascii="Garamond" w:hAnsi="Garamond"/>
          <w:b/>
          <w:bCs/>
          <w:sz w:val="20"/>
          <w:szCs w:val="20"/>
        </w:rPr>
        <w:t>See</w:t>
      </w:r>
      <w:r w:rsidRPr="00F265D6">
        <w:rPr>
          <w:rFonts w:ascii="Garamond" w:hAnsi="Garamond"/>
          <w:sz w:val="20"/>
          <w:szCs w:val="20"/>
        </w:rPr>
        <w:t xml:space="preserve">: </w:t>
      </w:r>
      <w:hyperlink r:id="rId25" w:history="1">
        <w:r w:rsidRPr="00703528">
          <w:rPr>
            <w:rStyle w:val="Hyperlink"/>
            <w:rFonts w:ascii="Garamond" w:hAnsi="Garamond"/>
            <w:b/>
            <w:bCs/>
            <w:color w:val="auto"/>
            <w:sz w:val="18"/>
            <w:szCs w:val="18"/>
            <w:u w:val="none"/>
          </w:rPr>
          <w:t>http</w:t>
        </w:r>
        <w:r w:rsidRPr="00703528">
          <w:rPr>
            <w:rStyle w:val="Hyperlink"/>
            <w:rFonts w:ascii="Garamond" w:hAnsi="Garamond"/>
            <w:color w:val="auto"/>
            <w:sz w:val="18"/>
            <w:szCs w:val="18"/>
            <w:u w:val="none"/>
          </w:rPr>
          <w:t>://</w:t>
        </w:r>
        <w:r w:rsidRPr="00F265D6">
          <w:rPr>
            <w:rStyle w:val="Hyperlink"/>
            <w:rFonts w:ascii="Garamond" w:hAnsi="Garamond"/>
            <w:color w:val="auto"/>
            <w:sz w:val="20"/>
            <w:szCs w:val="20"/>
            <w:u w:val="none"/>
          </w:rPr>
          <w:t>www.flickr.com/photos/whatsthatpicture/3732034774/</w:t>
        </w:r>
      </w:hyperlink>
    </w:p>
    <w:p w:rsidR="00F14597" w:rsidRPr="00F265D6" w:rsidRDefault="00E03A62" w:rsidP="00765C51">
      <w:pPr>
        <w:jc w:val="both"/>
        <w:rPr>
          <w:rFonts w:ascii="Garamond" w:hAnsi="Garamond"/>
          <w:sz w:val="20"/>
          <w:szCs w:val="20"/>
        </w:rPr>
      </w:pPr>
      <w:hyperlink r:id="rId26" w:history="1">
        <w:r w:rsidR="00FA2314" w:rsidRPr="00703528">
          <w:rPr>
            <w:rStyle w:val="Hyperlink"/>
            <w:rFonts w:ascii="Garamond" w:hAnsi="Garamond"/>
            <w:b/>
            <w:bCs/>
            <w:color w:val="auto"/>
            <w:sz w:val="18"/>
            <w:szCs w:val="18"/>
            <w:u w:val="none"/>
          </w:rPr>
          <w:t>http</w:t>
        </w:r>
        <w:r w:rsidR="00FA2314" w:rsidRPr="00703528">
          <w:rPr>
            <w:rStyle w:val="Hyperlink"/>
            <w:rFonts w:ascii="Garamond" w:hAnsi="Garamond"/>
            <w:color w:val="auto"/>
            <w:sz w:val="18"/>
            <w:szCs w:val="18"/>
            <w:u w:val="none"/>
          </w:rPr>
          <w:t>://</w:t>
        </w:r>
        <w:r w:rsidR="00FA2314" w:rsidRPr="00F265D6">
          <w:rPr>
            <w:rStyle w:val="Hyperlink"/>
            <w:rFonts w:ascii="Garamond" w:hAnsi="Garamond"/>
            <w:color w:val="auto"/>
            <w:sz w:val="20"/>
            <w:szCs w:val="20"/>
            <w:u w:val="none"/>
          </w:rPr>
          <w:t>en.wikipedia.org/wiki/Peninsular_and_Oriental_Steam_Navigation_Company</w:t>
        </w:r>
      </w:hyperlink>
    </w:p>
    <w:p w:rsidR="00A54DB0" w:rsidRPr="00C63CE1" w:rsidRDefault="00A54DB0" w:rsidP="00A54DB0">
      <w:pPr>
        <w:jc w:val="right"/>
        <w:rPr>
          <w:rFonts w:ascii="Garamond" w:eastAsia="Times New Roman" w:hAnsi="Garamond" w:cs="Times New Roman"/>
          <w:b/>
          <w:bCs/>
          <w:i/>
          <w:iCs/>
          <w:sz w:val="20"/>
          <w:szCs w:val="20"/>
        </w:rPr>
      </w:pPr>
    </w:p>
    <w:p w:rsidR="00A76447" w:rsidRPr="00C63CE1" w:rsidRDefault="007F6E0B" w:rsidP="00444078">
      <w:pPr>
        <w:jc w:val="center"/>
        <w:rPr>
          <w:rFonts w:ascii="Garamond" w:eastAsia="Times New Roman" w:hAnsi="Garamond" w:cs="Times New Roman"/>
          <w:b/>
          <w:bCs/>
          <w:i/>
          <w:iCs/>
          <w:sz w:val="20"/>
          <w:szCs w:val="20"/>
        </w:rPr>
      </w:pPr>
      <w:r w:rsidRPr="00C63CE1">
        <w:rPr>
          <w:rFonts w:ascii="Garamond" w:eastAsia="Times New Roman" w:hAnsi="Garamond" w:cs="Times New Roman"/>
          <w:b/>
          <w:bCs/>
          <w:i/>
          <w:iCs/>
          <w:sz w:val="20"/>
          <w:szCs w:val="20"/>
        </w:rPr>
        <w:t xml:space="preserve">Chapter </w:t>
      </w:r>
      <w:r w:rsidR="00A76447" w:rsidRPr="00C63CE1">
        <w:rPr>
          <w:rFonts w:ascii="Garamond" w:eastAsia="Times New Roman" w:hAnsi="Garamond" w:cs="Times New Roman"/>
          <w:b/>
          <w:bCs/>
          <w:i/>
          <w:iCs/>
          <w:sz w:val="20"/>
          <w:szCs w:val="20"/>
        </w:rPr>
        <w:t>1</w:t>
      </w:r>
      <w:r w:rsidR="009F0787" w:rsidRPr="00C63CE1">
        <w:rPr>
          <w:rFonts w:ascii="Garamond" w:eastAsia="Times New Roman" w:hAnsi="Garamond" w:cs="Times New Roman"/>
          <w:b/>
          <w:bCs/>
          <w:i/>
          <w:iCs/>
          <w:sz w:val="20"/>
          <w:szCs w:val="20"/>
        </w:rPr>
        <w:t>0</w:t>
      </w:r>
    </w:p>
    <w:p w:rsidR="00E05194" w:rsidRDefault="00E05194" w:rsidP="00444078">
      <w:pPr>
        <w:jc w:val="center"/>
        <w:rPr>
          <w:rFonts w:ascii="Garamond" w:hAnsi="Garamond"/>
          <w:b/>
          <w:bCs/>
          <w:i/>
          <w:iCs/>
        </w:rPr>
      </w:pPr>
      <w:r w:rsidRPr="00E05194">
        <w:rPr>
          <w:rFonts w:ascii="Garamond" w:hAnsi="Garamond"/>
          <w:b/>
          <w:bCs/>
          <w:i/>
          <w:iCs/>
        </w:rPr>
        <w:t>Arrival at Rome</w:t>
      </w:r>
    </w:p>
    <w:p w:rsidR="00C63CE1" w:rsidRPr="00C63CE1" w:rsidRDefault="00C63CE1" w:rsidP="00444078">
      <w:pPr>
        <w:jc w:val="center"/>
        <w:rPr>
          <w:rFonts w:ascii="Garamond" w:eastAsia="Times New Roman" w:hAnsi="Garamond" w:cs="Times New Roman"/>
          <w:b/>
          <w:bCs/>
          <w:i/>
          <w:iCs/>
          <w:sz w:val="24"/>
          <w:szCs w:val="24"/>
        </w:rPr>
      </w:pPr>
      <w:r w:rsidRPr="00C63CE1">
        <w:rPr>
          <w:rFonts w:ascii="Times New Roman" w:eastAsia="Times New Roman" w:hAnsi="Times New Roman" w:cs="Times New Roman"/>
          <w:b/>
          <w:bCs/>
          <w:sz w:val="24"/>
          <w:szCs w:val="24"/>
          <w:rtl/>
        </w:rPr>
        <w:t>الوصول الى رومية</w:t>
      </w:r>
    </w:p>
    <w:p w:rsidR="007A2117" w:rsidRPr="002C47C0" w:rsidRDefault="007A2117" w:rsidP="007A2117">
      <w:pPr>
        <w:pStyle w:val="ListParagraph"/>
        <w:jc w:val="right"/>
        <w:rPr>
          <w:rFonts w:ascii="Garamond" w:eastAsia="Times New Roman" w:hAnsi="Garamond" w:cs="Times New Roman"/>
          <w:i/>
          <w:iCs/>
          <w:sz w:val="20"/>
          <w:szCs w:val="20"/>
        </w:rPr>
      </w:pPr>
      <w:r w:rsidRPr="002C47C0">
        <w:rPr>
          <w:rFonts w:ascii="Garamond" w:eastAsia="Times New Roman" w:hAnsi="Garamond" w:cs="Times New Roman"/>
          <w:i/>
          <w:iCs/>
          <w:sz w:val="20"/>
          <w:szCs w:val="20"/>
        </w:rPr>
        <w:t>page 100</w:t>
      </w:r>
    </w:p>
    <w:p w:rsidR="00765C51" w:rsidRPr="002C47C0" w:rsidRDefault="00A76447" w:rsidP="00170DFF">
      <w:pPr>
        <w:numPr>
          <w:ilvl w:val="0"/>
          <w:numId w:val="11"/>
        </w:numPr>
        <w:ind w:left="0"/>
        <w:jc w:val="both"/>
        <w:rPr>
          <w:rFonts w:ascii="Garamond" w:eastAsia="Times New Roman" w:hAnsi="Garamond" w:cs="Times New Roman"/>
          <w:sz w:val="20"/>
          <w:szCs w:val="20"/>
        </w:rPr>
      </w:pPr>
      <w:r w:rsidRPr="002C47C0">
        <w:rPr>
          <w:rFonts w:ascii="Garamond" w:eastAsia="Times New Roman" w:hAnsi="Garamond" w:cs="Times New Roman"/>
          <w:b/>
          <w:bCs/>
          <w:sz w:val="20"/>
          <w:szCs w:val="20"/>
        </w:rPr>
        <w:t>Propaganda:</w:t>
      </w:r>
      <w:r w:rsidRPr="002C47C0">
        <w:rPr>
          <w:rFonts w:ascii="Garamond" w:eastAsia="Times New Roman" w:hAnsi="Garamond" w:cs="Times New Roman"/>
          <w:sz w:val="20"/>
          <w:szCs w:val="20"/>
        </w:rPr>
        <w:t xml:space="preserve"> </w:t>
      </w:r>
      <w:r w:rsidR="00F14597" w:rsidRPr="002C47C0">
        <w:rPr>
          <w:rFonts w:ascii="Garamond" w:eastAsia="Times New Roman" w:hAnsi="Garamond" w:cs="Times New Roman"/>
          <w:sz w:val="20"/>
          <w:szCs w:val="20"/>
        </w:rPr>
        <w:t>The Propaganda Fide (Propagation of the Faith) or The Congregation for the Evangelization of Peoples, a branch of the Catholic Church entrusted with expanding Catholicism and of managing Church affairs in non-Catholic countries. This branch of the Church operated in non-Catholic Europe, the Middle East, the Americas, and elsewhere. A few years after Alexander’s travels, it expanded its operations under the direction of Pope Pious X with Cardinal Gotti, Alexander’s Cardinal Jerome (below n. 3) as Prefect.</w:t>
      </w:r>
    </w:p>
    <w:p w:rsidR="007A2117" w:rsidRPr="002C47C0" w:rsidRDefault="007A2117" w:rsidP="007A2117">
      <w:pPr>
        <w:pStyle w:val="ListParagraph"/>
        <w:jc w:val="right"/>
        <w:rPr>
          <w:rFonts w:ascii="Garamond" w:eastAsia="Times New Roman" w:hAnsi="Garamond" w:cs="Times New Roman"/>
          <w:i/>
          <w:iCs/>
          <w:sz w:val="20"/>
          <w:szCs w:val="20"/>
        </w:rPr>
      </w:pPr>
      <w:r w:rsidRPr="002C47C0">
        <w:rPr>
          <w:rFonts w:ascii="Garamond" w:eastAsia="Times New Roman" w:hAnsi="Garamond" w:cs="Times New Roman"/>
          <w:i/>
          <w:iCs/>
          <w:sz w:val="20"/>
          <w:szCs w:val="20"/>
        </w:rPr>
        <w:t>page 101</w:t>
      </w:r>
    </w:p>
    <w:p w:rsidR="00963D4A" w:rsidRPr="002C47C0" w:rsidRDefault="00A76447" w:rsidP="00963D4A">
      <w:pPr>
        <w:numPr>
          <w:ilvl w:val="0"/>
          <w:numId w:val="11"/>
        </w:numPr>
        <w:ind w:left="0"/>
        <w:jc w:val="both"/>
        <w:rPr>
          <w:rFonts w:ascii="Garamond" w:eastAsia="Times New Roman" w:hAnsi="Garamond" w:cs="Times New Roman"/>
          <w:b/>
          <w:bCs/>
          <w:sz w:val="20"/>
          <w:szCs w:val="20"/>
        </w:rPr>
      </w:pPr>
      <w:r w:rsidRPr="002C47C0">
        <w:rPr>
          <w:rFonts w:ascii="Garamond" w:eastAsia="Times New Roman" w:hAnsi="Garamond" w:cs="Times New Roman"/>
          <w:b/>
          <w:bCs/>
          <w:i/>
          <w:iCs/>
          <w:sz w:val="20"/>
          <w:szCs w:val="20"/>
        </w:rPr>
        <w:t xml:space="preserve">Père </w:t>
      </w:r>
      <w:r w:rsidRPr="002C47C0">
        <w:rPr>
          <w:rFonts w:ascii="Garamond" w:eastAsia="Times New Roman" w:hAnsi="Garamond" w:cs="Times New Roman"/>
          <w:b/>
          <w:bCs/>
          <w:sz w:val="20"/>
          <w:szCs w:val="20"/>
        </w:rPr>
        <w:t>Bodin</w:t>
      </w:r>
      <w:r w:rsidR="002C47C0">
        <w:rPr>
          <w:rFonts w:ascii="Garamond" w:eastAsia="Times New Roman" w:hAnsi="Garamond" w:cs="Times New Roman"/>
          <w:b/>
          <w:bCs/>
          <w:sz w:val="20"/>
          <w:szCs w:val="20"/>
        </w:rPr>
        <w:t>.</w:t>
      </w:r>
    </w:p>
    <w:p w:rsidR="00963D4A" w:rsidRPr="002C47C0" w:rsidRDefault="00963D4A" w:rsidP="00963D4A">
      <w:pPr>
        <w:pStyle w:val="ListParagraph"/>
        <w:jc w:val="right"/>
        <w:rPr>
          <w:rFonts w:ascii="Garamond" w:eastAsia="Times New Roman" w:hAnsi="Garamond" w:cs="Times New Roman"/>
          <w:i/>
          <w:iCs/>
          <w:sz w:val="20"/>
          <w:szCs w:val="20"/>
        </w:rPr>
      </w:pPr>
      <w:r w:rsidRPr="002C47C0">
        <w:rPr>
          <w:rFonts w:ascii="Garamond" w:eastAsia="Times New Roman" w:hAnsi="Garamond" w:cs="Times New Roman"/>
          <w:i/>
          <w:iCs/>
          <w:sz w:val="20"/>
          <w:szCs w:val="20"/>
        </w:rPr>
        <w:t>page103</w:t>
      </w:r>
    </w:p>
    <w:p w:rsidR="00963D4A" w:rsidRPr="002C47C0" w:rsidRDefault="00963D4A" w:rsidP="004B3CCB">
      <w:pPr>
        <w:numPr>
          <w:ilvl w:val="0"/>
          <w:numId w:val="11"/>
        </w:numPr>
        <w:ind w:left="0"/>
        <w:jc w:val="both"/>
        <w:rPr>
          <w:rFonts w:ascii="Garamond" w:eastAsia="Times New Roman" w:hAnsi="Garamond" w:cs="Times New Roman"/>
          <w:b/>
          <w:bCs/>
          <w:sz w:val="20"/>
          <w:szCs w:val="20"/>
        </w:rPr>
      </w:pPr>
      <w:r w:rsidRPr="002C47C0">
        <w:rPr>
          <w:rFonts w:ascii="Garamond" w:eastAsia="Times New Roman" w:hAnsi="Garamond" w:cs="Times New Roman"/>
          <w:b/>
          <w:bCs/>
          <w:sz w:val="20"/>
          <w:szCs w:val="20"/>
        </w:rPr>
        <w:t>C</w:t>
      </w:r>
      <w:r w:rsidR="00A76447" w:rsidRPr="002C47C0">
        <w:rPr>
          <w:rFonts w:ascii="Garamond" w:eastAsia="Times New Roman" w:hAnsi="Garamond" w:cs="Times New Roman"/>
          <w:b/>
          <w:bCs/>
          <w:sz w:val="20"/>
          <w:szCs w:val="20"/>
        </w:rPr>
        <w:t>ardinal Jerome</w:t>
      </w:r>
      <w:r w:rsidR="003B58F8" w:rsidRPr="002C47C0">
        <w:rPr>
          <w:rFonts w:ascii="Garamond" w:eastAsia="Times New Roman" w:hAnsi="Garamond" w:cs="Times New Roman"/>
          <w:b/>
          <w:bCs/>
          <w:sz w:val="20"/>
          <w:szCs w:val="20"/>
        </w:rPr>
        <w:t xml:space="preserve">: </w:t>
      </w:r>
      <w:r w:rsidRPr="002C47C0">
        <w:rPr>
          <w:rFonts w:ascii="Garamond" w:hAnsi="Garamond" w:cs="Tahoma"/>
          <w:sz w:val="20"/>
          <w:szCs w:val="20"/>
        </w:rPr>
        <w:t>The Cardinal Jerome that Alexander refers to in his diary is Cardinal Girolamo (the Italian version of Jerome) Maria Gotti, who was almost elected pope during the Papal Conclave of 1903.  He was a Bishop of the Discalced Carmelites and became a Cardinal in 1895.  At the time of Alexander’s visit he was Prefect of the Sacred</w:t>
      </w:r>
      <w:r w:rsidRPr="00963D4A">
        <w:rPr>
          <w:rFonts w:ascii="Garamond" w:hAnsi="Garamond" w:cs="Tahoma"/>
        </w:rPr>
        <w:t xml:space="preserve"> </w:t>
      </w:r>
      <w:r w:rsidRPr="002C47C0">
        <w:rPr>
          <w:rFonts w:ascii="Garamond" w:hAnsi="Garamond" w:cs="Tahoma"/>
          <w:sz w:val="20"/>
          <w:szCs w:val="20"/>
        </w:rPr>
        <w:t xml:space="preserve">Congregation </w:t>
      </w:r>
      <w:r w:rsidRPr="002C47C0">
        <w:rPr>
          <w:rFonts w:ascii="Garamond" w:hAnsi="Garamond" w:cs="Tahoma"/>
          <w:sz w:val="20"/>
          <w:szCs w:val="20"/>
        </w:rPr>
        <w:lastRenderedPageBreak/>
        <w:t xml:space="preserve">of Indulgences and Sacred Relics. [add this]  The marginal note written </w:t>
      </w:r>
      <w:r w:rsidR="004B3CCB" w:rsidRPr="002C47C0">
        <w:rPr>
          <w:rFonts w:ascii="Garamond" w:hAnsi="Garamond" w:cs="Tahoma"/>
          <w:sz w:val="20"/>
          <w:szCs w:val="20"/>
        </w:rPr>
        <w:t>on a slant</w:t>
      </w:r>
      <w:r w:rsidRPr="002C47C0">
        <w:rPr>
          <w:rFonts w:ascii="Garamond" w:hAnsi="Garamond" w:cs="Tahoma"/>
          <w:b/>
          <w:bCs/>
          <w:color w:val="FF0000"/>
          <w:sz w:val="20"/>
          <w:szCs w:val="20"/>
        </w:rPr>
        <w:t xml:space="preserve"> </w:t>
      </w:r>
      <w:r w:rsidRPr="002C47C0">
        <w:rPr>
          <w:rFonts w:ascii="Garamond" w:hAnsi="Garamond" w:cs="Tahoma"/>
          <w:sz w:val="20"/>
          <w:szCs w:val="20"/>
        </w:rPr>
        <w:t xml:space="preserve">at the top of page 103 appears to be an address for Cardinal Gotti and reads: </w:t>
      </w:r>
      <w:r w:rsidRPr="002C47C0">
        <w:rPr>
          <w:rFonts w:ascii="Garamond" w:hAnsi="Garamond"/>
          <w:sz w:val="20"/>
          <w:szCs w:val="20"/>
        </w:rPr>
        <w:t>Gotti X / Corso Di???? /</w:t>
      </w:r>
      <w:r w:rsidRPr="002C47C0">
        <w:rPr>
          <w:rFonts w:ascii="Garamond" w:hAnsi="Garamond"/>
          <w:strike/>
          <w:sz w:val="20"/>
          <w:szCs w:val="20"/>
        </w:rPr>
        <w:t>Vi</w:t>
      </w:r>
      <w:r w:rsidRPr="002C47C0">
        <w:rPr>
          <w:rFonts w:ascii="Garamond" w:hAnsi="Garamond"/>
          <w:sz w:val="20"/>
          <w:szCs w:val="20"/>
        </w:rPr>
        <w:t xml:space="preserve">  (beginning Via “street” but crossed out) Porta Laterana (Lateran Gate).</w:t>
      </w:r>
    </w:p>
    <w:p w:rsidR="00A76447" w:rsidRPr="002C47C0" w:rsidRDefault="00A76447" w:rsidP="0030611E">
      <w:pPr>
        <w:numPr>
          <w:ilvl w:val="0"/>
          <w:numId w:val="11"/>
        </w:numPr>
        <w:ind w:left="0"/>
        <w:jc w:val="both"/>
        <w:rPr>
          <w:rFonts w:ascii="Garamond" w:eastAsia="Times New Roman" w:hAnsi="Garamond" w:cs="Times New Roman"/>
          <w:sz w:val="20"/>
          <w:szCs w:val="20"/>
        </w:rPr>
      </w:pPr>
      <w:r w:rsidRPr="002C47C0">
        <w:rPr>
          <w:rFonts w:ascii="Garamond" w:eastAsia="Times New Roman" w:hAnsi="Garamond" w:cs="Times New Roman"/>
          <w:b/>
          <w:bCs/>
          <w:sz w:val="20"/>
          <w:szCs w:val="20"/>
        </w:rPr>
        <w:t>Carmelite Priests</w:t>
      </w:r>
      <w:r w:rsidRPr="002C47C0">
        <w:rPr>
          <w:rFonts w:ascii="Garamond" w:eastAsia="Times New Roman" w:hAnsi="Garamond" w:cs="Times New Roman"/>
          <w:sz w:val="20"/>
          <w:szCs w:val="20"/>
        </w:rPr>
        <w:t>: The Order of the Brothers of Our Lady of Mount Carmel or Carmelites. A Roman Catholic religious order founded in the 12th century on Mount Carmel, Israel.</w:t>
      </w:r>
    </w:p>
    <w:p w:rsidR="003B58F8" w:rsidRPr="002C47C0" w:rsidRDefault="00A76447" w:rsidP="00BC4A27">
      <w:pPr>
        <w:numPr>
          <w:ilvl w:val="0"/>
          <w:numId w:val="11"/>
        </w:numPr>
        <w:ind w:left="0"/>
        <w:jc w:val="both"/>
        <w:rPr>
          <w:rFonts w:ascii="Garamond" w:eastAsia="Times New Roman" w:hAnsi="Garamond" w:cs="Times New Roman"/>
          <w:sz w:val="20"/>
          <w:szCs w:val="20"/>
        </w:rPr>
      </w:pPr>
      <w:r w:rsidRPr="002C47C0">
        <w:rPr>
          <w:rFonts w:ascii="Garamond" w:eastAsia="Times New Roman" w:hAnsi="Garamond" w:cs="Times New Roman"/>
          <w:b/>
          <w:bCs/>
          <w:sz w:val="20"/>
          <w:szCs w:val="20"/>
        </w:rPr>
        <w:t>Father Anastas Marini</w:t>
      </w:r>
      <w:r w:rsidR="003B58F8" w:rsidRPr="002C47C0">
        <w:rPr>
          <w:rFonts w:ascii="Garamond" w:eastAsia="Times New Roman" w:hAnsi="Garamond" w:cs="Times New Roman"/>
          <w:b/>
          <w:bCs/>
          <w:sz w:val="20"/>
          <w:szCs w:val="20"/>
        </w:rPr>
        <w:t xml:space="preserve">: </w:t>
      </w:r>
      <w:r w:rsidR="003B58F8" w:rsidRPr="002C47C0">
        <w:rPr>
          <w:rFonts w:ascii="Garamond" w:eastAsia="Arial Unicode MS" w:hAnsi="Garamond" w:cs="Arial Unicode MS"/>
          <w:sz w:val="20"/>
          <w:szCs w:val="20"/>
        </w:rPr>
        <w:t>Father Anastas-Mari al-Karmali. (b.08/05/1866 – d. 01/07/1947), his father was from Lebanon in origin and named Mikhail Awwad and his mother from Baghdad and named Mariam Augustin</w:t>
      </w:r>
      <w:r w:rsidR="003B58F8" w:rsidRPr="002C47C0">
        <w:rPr>
          <w:rFonts w:ascii="Garamond" w:eastAsia="Arial Unicode MS" w:hAnsi="Garamond" w:cs="Arial Unicode MS"/>
          <w:sz w:val="20"/>
          <w:szCs w:val="20"/>
          <w:lang w:bidi="ar-IQ"/>
        </w:rPr>
        <w:t>, they had 5 sons and Anastas’s birth-name was Butrus</w:t>
      </w:r>
      <w:r w:rsidR="003B58F8" w:rsidRPr="002C47C0">
        <w:rPr>
          <w:rFonts w:ascii="Garamond" w:eastAsia="Arial Unicode MS" w:hAnsi="Garamond" w:cs="Arial Unicode MS"/>
          <w:sz w:val="20"/>
          <w:szCs w:val="20"/>
        </w:rPr>
        <w:t xml:space="preserve">.  Anastas studied at the Latin School (the School of the Carmelite Fathers) in Baghdad and then at the Al-Ittifaq Al-Catholici School where he excelled in the Arabic language. He graduated in 1882 and was appointed there as a teacher of the Arabic language at the age of sixteen.  Also, at this age he started to publish articles in well known newspapers. In 1886, he travelled to Beirut and taught Arabic language at the College of the Jesuit Fathers School and at the same time he continued his studies of Arabic and learned French, Latin and Greek.  A year later, he travelled to Belgium where he became a celibate at the Carmelite monastery there, where he took the name Anastas-Mari Al-Karmali (literally “Anastas-Mari the Carmelite”). Around 1888, he travelled to Montpelier where he studied theology, philosophy, and the Christian religion. He stayed there about  6 years, and in 1894 became a priest. Returning to Baghdad, he was assigned to the administration of the School of the Carmelite Fathers.  After he left this post he dedicated all his time to research work, his studies and writing books and articles for his monthly magazine named “Lughat al-Arab (The Language of the Arabs)” until his death in Baghdad. He regularly held a salon to discuss the literature,  languages and the sciences and many of the elites of Baghdad of all the religions used to attend.  </w:t>
      </w:r>
      <w:r w:rsidR="00BC4A27" w:rsidRPr="002C47C0">
        <w:rPr>
          <w:rFonts w:ascii="Garamond" w:eastAsia="Arial Unicode MS" w:hAnsi="Garamond" w:cs="Arial Unicode MS"/>
          <w:sz w:val="20"/>
          <w:szCs w:val="20"/>
        </w:rPr>
        <w:t>For the</w:t>
      </w:r>
      <w:r w:rsidR="003B58F8" w:rsidRPr="002C47C0">
        <w:rPr>
          <w:rFonts w:ascii="Garamond" w:hAnsi="Garamond"/>
          <w:sz w:val="20"/>
          <w:szCs w:val="20"/>
        </w:rPr>
        <w:t xml:space="preserve"> article titled “</w:t>
      </w:r>
      <w:r w:rsidR="003B58F8" w:rsidRPr="002C47C0">
        <w:rPr>
          <w:rFonts w:ascii="Garamond" w:hAnsi="Garamond"/>
          <w:i/>
          <w:iCs/>
          <w:sz w:val="20"/>
          <w:szCs w:val="20"/>
        </w:rPr>
        <w:t>In Memory of the Departure of Anastas Al-Karmali</w:t>
      </w:r>
      <w:r w:rsidR="003B58F8" w:rsidRPr="002C47C0">
        <w:rPr>
          <w:rFonts w:ascii="Garamond" w:hAnsi="Garamond"/>
          <w:sz w:val="20"/>
          <w:szCs w:val="20"/>
        </w:rPr>
        <w:t>” by Nabil Damman</w:t>
      </w:r>
      <w:r w:rsidR="00BC4A27" w:rsidRPr="002C47C0">
        <w:rPr>
          <w:rFonts w:ascii="Garamond" w:hAnsi="Garamond"/>
          <w:sz w:val="20"/>
          <w:szCs w:val="20"/>
        </w:rPr>
        <w:t>,</w:t>
      </w:r>
      <w:r w:rsidR="003B58F8" w:rsidRPr="002C47C0">
        <w:rPr>
          <w:rFonts w:ascii="Garamond" w:hAnsi="Garamond"/>
          <w:sz w:val="20"/>
          <w:szCs w:val="20"/>
        </w:rPr>
        <w:t xml:space="preserve"> </w:t>
      </w:r>
      <w:r w:rsidR="00BC4A27" w:rsidRPr="002C47C0">
        <w:rPr>
          <w:rFonts w:ascii="Garamond" w:hAnsi="Garamond"/>
          <w:b/>
          <w:bCs/>
          <w:sz w:val="20"/>
          <w:szCs w:val="20"/>
        </w:rPr>
        <w:t>See</w:t>
      </w:r>
      <w:r w:rsidR="00FD57D3" w:rsidRPr="002C47C0">
        <w:rPr>
          <w:rFonts w:ascii="Garamond" w:hAnsi="Garamond"/>
          <w:sz w:val="20"/>
          <w:szCs w:val="20"/>
        </w:rPr>
        <w:t xml:space="preserve">: </w:t>
      </w:r>
      <w:r w:rsidR="003B58F8" w:rsidRPr="002C47C0">
        <w:rPr>
          <w:rFonts w:ascii="Garamond" w:hAnsi="Garamond"/>
          <w:sz w:val="20"/>
          <w:szCs w:val="20"/>
        </w:rPr>
        <w:t xml:space="preserve"> </w:t>
      </w:r>
    </w:p>
    <w:p w:rsidR="003B58F8" w:rsidRPr="002C47C0" w:rsidRDefault="00E03A62" w:rsidP="00FD57D3">
      <w:pPr>
        <w:jc w:val="both"/>
        <w:rPr>
          <w:rFonts w:ascii="Garamond" w:eastAsia="Times New Roman" w:hAnsi="Garamond" w:cstheme="majorBidi"/>
          <w:sz w:val="20"/>
          <w:szCs w:val="20"/>
        </w:rPr>
      </w:pPr>
      <w:hyperlink r:id="rId27" w:history="1">
        <w:r w:rsidR="003B58F8" w:rsidRPr="002C47C0">
          <w:rPr>
            <w:rStyle w:val="Hyperlink"/>
            <w:rFonts w:ascii="Garamond" w:hAnsi="Garamond" w:cstheme="majorBidi"/>
            <w:b/>
            <w:bCs/>
            <w:color w:val="auto"/>
            <w:sz w:val="18"/>
            <w:szCs w:val="18"/>
            <w:u w:val="none"/>
            <w:lang w:bidi="ar-IQ"/>
          </w:rPr>
          <w:t>http:</w:t>
        </w:r>
        <w:r w:rsidR="003B58F8" w:rsidRPr="002C47C0">
          <w:rPr>
            <w:rStyle w:val="Hyperlink"/>
            <w:rFonts w:ascii="Garamond" w:hAnsi="Garamond" w:cstheme="majorBidi"/>
            <w:color w:val="auto"/>
            <w:sz w:val="18"/>
            <w:szCs w:val="18"/>
            <w:u w:val="none"/>
            <w:lang w:bidi="ar-IQ"/>
          </w:rPr>
          <w:t>//</w:t>
        </w:r>
        <w:r w:rsidR="003B58F8" w:rsidRPr="002C47C0">
          <w:rPr>
            <w:rStyle w:val="Hyperlink"/>
            <w:rFonts w:ascii="Garamond" w:hAnsi="Garamond" w:cstheme="majorBidi"/>
            <w:color w:val="auto"/>
            <w:spacing w:val="6"/>
            <w:sz w:val="20"/>
            <w:szCs w:val="20"/>
            <w:u w:val="none"/>
            <w:lang w:bidi="ar-IQ"/>
          </w:rPr>
          <w:t>www.bakhdida.net/NabilDamman/enstaskarmali.htm</w:t>
        </w:r>
      </w:hyperlink>
    </w:p>
    <w:p w:rsidR="003B58F8" w:rsidRPr="002C47C0" w:rsidRDefault="00E03A62" w:rsidP="00FD57D3">
      <w:pPr>
        <w:jc w:val="both"/>
        <w:rPr>
          <w:rFonts w:ascii="Garamond" w:eastAsia="Times New Roman" w:hAnsi="Garamond" w:cstheme="majorBidi"/>
          <w:sz w:val="20"/>
          <w:szCs w:val="20"/>
        </w:rPr>
      </w:pPr>
      <w:hyperlink r:id="rId28" w:history="1">
        <w:r w:rsidR="003B58F8" w:rsidRPr="002C47C0">
          <w:rPr>
            <w:rFonts w:ascii="Garamond" w:hAnsi="Garamond" w:cstheme="majorBidi"/>
            <w:b/>
            <w:bCs/>
            <w:sz w:val="18"/>
            <w:szCs w:val="18"/>
          </w:rPr>
          <w:t>http</w:t>
        </w:r>
        <w:r w:rsidR="003B58F8" w:rsidRPr="002C47C0">
          <w:rPr>
            <w:rFonts w:ascii="Garamond" w:hAnsi="Garamond" w:cstheme="majorBidi"/>
            <w:sz w:val="18"/>
            <w:szCs w:val="18"/>
          </w:rPr>
          <w:t>://</w:t>
        </w:r>
        <w:r w:rsidR="003B58F8" w:rsidRPr="002C47C0">
          <w:rPr>
            <w:rFonts w:ascii="Garamond" w:hAnsi="Garamond" w:cstheme="majorBidi"/>
            <w:sz w:val="20"/>
            <w:szCs w:val="20"/>
          </w:rPr>
          <w:t>en.wikipedia.org/wiki/Anastas_Al-Karmali</w:t>
        </w:r>
      </w:hyperlink>
    </w:p>
    <w:p w:rsidR="00F14597" w:rsidRPr="002C47C0" w:rsidRDefault="00A76447" w:rsidP="00D64E52">
      <w:pPr>
        <w:numPr>
          <w:ilvl w:val="0"/>
          <w:numId w:val="11"/>
        </w:numPr>
        <w:ind w:left="0"/>
        <w:jc w:val="both"/>
        <w:rPr>
          <w:rFonts w:ascii="Garamond" w:eastAsia="Times New Roman" w:hAnsi="Garamond" w:cs="Times New Roman"/>
          <w:sz w:val="20"/>
          <w:szCs w:val="20"/>
        </w:rPr>
      </w:pPr>
      <w:r w:rsidRPr="002C47C0">
        <w:rPr>
          <w:rFonts w:ascii="Garamond" w:eastAsia="Times New Roman" w:hAnsi="Garamond" w:cs="Times New Roman"/>
          <w:b/>
          <w:bCs/>
          <w:sz w:val="20"/>
          <w:szCs w:val="20"/>
        </w:rPr>
        <w:t>Pope</w:t>
      </w:r>
      <w:r w:rsidR="008D522B" w:rsidRPr="002C47C0">
        <w:rPr>
          <w:rFonts w:ascii="Garamond" w:eastAsia="Times New Roman" w:hAnsi="Garamond" w:cs="Times New Roman"/>
          <w:b/>
          <w:bCs/>
          <w:sz w:val="20"/>
          <w:szCs w:val="20"/>
        </w:rPr>
        <w:t xml:space="preserve">s </w:t>
      </w:r>
      <w:r w:rsidR="008D522B" w:rsidRPr="002C47C0">
        <w:rPr>
          <w:rFonts w:ascii="Garamond" w:eastAsia="Times New Roman" w:hAnsi="Garamond" w:cs="Times New Roman"/>
          <w:b/>
          <w:bCs/>
          <w:i/>
          <w:iCs/>
          <w:sz w:val="20"/>
          <w:szCs w:val="20"/>
        </w:rPr>
        <w:t>Tiberius</w:t>
      </w:r>
      <w:r w:rsidR="008D522B" w:rsidRPr="002C47C0">
        <w:rPr>
          <w:rFonts w:ascii="Garamond" w:eastAsia="Times New Roman" w:hAnsi="Garamond" w:cs="Times New Roman"/>
          <w:b/>
          <w:bCs/>
          <w:sz w:val="20"/>
          <w:szCs w:val="20"/>
        </w:rPr>
        <w:t xml:space="preserve"> and</w:t>
      </w:r>
      <w:r w:rsidR="008D522B" w:rsidRPr="002C47C0">
        <w:rPr>
          <w:rFonts w:ascii="Garamond" w:eastAsia="Times New Roman" w:hAnsi="Garamond" w:cs="Times New Roman"/>
          <w:b/>
          <w:bCs/>
          <w:i/>
          <w:iCs/>
          <w:sz w:val="20"/>
          <w:szCs w:val="20"/>
        </w:rPr>
        <w:t xml:space="preserve"> </w:t>
      </w:r>
      <w:r w:rsidRPr="002C47C0">
        <w:rPr>
          <w:rFonts w:ascii="Garamond" w:eastAsia="Times New Roman" w:hAnsi="Garamond" w:cs="Times New Roman"/>
          <w:b/>
          <w:bCs/>
          <w:i/>
          <w:iCs/>
          <w:sz w:val="20"/>
          <w:szCs w:val="20"/>
        </w:rPr>
        <w:t>Symmachus</w:t>
      </w:r>
      <w:r w:rsidRPr="002C47C0">
        <w:rPr>
          <w:rFonts w:ascii="Garamond" w:eastAsia="Times New Roman" w:hAnsi="Garamond" w:cs="Times New Roman"/>
          <w:sz w:val="20"/>
          <w:szCs w:val="20"/>
        </w:rPr>
        <w:t xml:space="preserve">: </w:t>
      </w:r>
      <w:r w:rsidR="00F14597" w:rsidRPr="002C47C0">
        <w:rPr>
          <w:rFonts w:ascii="Garamond" w:eastAsia="Times New Roman" w:hAnsi="Garamond" w:cs="Times New Roman"/>
          <w:sz w:val="20"/>
          <w:szCs w:val="20"/>
        </w:rPr>
        <w:t xml:space="preserve">Alexander’s statement that the Vatican was “founded by the Popes </w:t>
      </w:r>
      <w:r w:rsidR="00D64E52" w:rsidRPr="002C47C0">
        <w:rPr>
          <w:rFonts w:ascii="Garamond" w:eastAsia="Times New Roman" w:hAnsi="Garamond" w:cs="Times New Roman"/>
          <w:i/>
          <w:iCs/>
          <w:sz w:val="20"/>
          <w:szCs w:val="20"/>
        </w:rPr>
        <w:t>Tiberius</w:t>
      </w:r>
      <w:r w:rsidR="00D64E52" w:rsidRPr="002C47C0">
        <w:rPr>
          <w:rFonts w:ascii="Garamond" w:eastAsia="Times New Roman" w:hAnsi="Garamond" w:cs="Times New Roman"/>
          <w:sz w:val="20"/>
          <w:szCs w:val="20"/>
        </w:rPr>
        <w:t xml:space="preserve"> and</w:t>
      </w:r>
      <w:r w:rsidR="00D64E52" w:rsidRPr="002C47C0">
        <w:rPr>
          <w:rFonts w:ascii="Garamond" w:eastAsia="Times New Roman" w:hAnsi="Garamond" w:cs="Times New Roman"/>
          <w:i/>
          <w:iCs/>
          <w:sz w:val="20"/>
          <w:szCs w:val="20"/>
        </w:rPr>
        <w:t xml:space="preserve"> Symmachus</w:t>
      </w:r>
      <w:r w:rsidR="00BC4A27" w:rsidRPr="002C47C0">
        <w:rPr>
          <w:rFonts w:ascii="Garamond" w:eastAsia="Times New Roman" w:hAnsi="Garamond" w:cs="Times New Roman"/>
          <w:i/>
          <w:iCs/>
          <w:sz w:val="20"/>
          <w:szCs w:val="20"/>
        </w:rPr>
        <w:t>"</w:t>
      </w:r>
      <w:r w:rsidR="00F14597" w:rsidRPr="002C47C0">
        <w:rPr>
          <w:rFonts w:ascii="Garamond" w:eastAsia="Times New Roman" w:hAnsi="Garamond" w:cs="Times New Roman"/>
          <w:sz w:val="20"/>
          <w:szCs w:val="20"/>
        </w:rPr>
        <w:t>, is a mystery.  Alexander seems to have been confused.  There was a Pope Symmachus  (498-514CE) who did build two Episcopal residences flanking the Basilica and he may have been told about these and elevated Symmachus into a founder (or builder) of the Vatican.  There was no Pope Tiberius and we have no idea what he might have meant by this.  Alexander reports that he was feverish during this day and his usual concern for his health might have made him less than attentive to what he was told.</w:t>
      </w:r>
    </w:p>
    <w:p w:rsidR="005B2835" w:rsidRPr="002C47C0" w:rsidRDefault="005B2835" w:rsidP="005B2835">
      <w:pPr>
        <w:pStyle w:val="ListParagraph"/>
        <w:jc w:val="right"/>
        <w:rPr>
          <w:rFonts w:ascii="Garamond" w:eastAsia="Times New Roman" w:hAnsi="Garamond" w:cs="Times New Roman"/>
          <w:i/>
          <w:iCs/>
          <w:sz w:val="20"/>
          <w:szCs w:val="20"/>
        </w:rPr>
      </w:pPr>
      <w:r w:rsidRPr="002C47C0">
        <w:rPr>
          <w:rFonts w:ascii="Garamond" w:eastAsia="Times New Roman" w:hAnsi="Garamond" w:cs="Times New Roman"/>
          <w:i/>
          <w:iCs/>
          <w:sz w:val="20"/>
          <w:szCs w:val="20"/>
        </w:rPr>
        <w:t>page 104</w:t>
      </w:r>
    </w:p>
    <w:p w:rsidR="00F14597" w:rsidRPr="002C47C0" w:rsidRDefault="0006458B" w:rsidP="00170DFF">
      <w:pPr>
        <w:numPr>
          <w:ilvl w:val="0"/>
          <w:numId w:val="11"/>
        </w:numPr>
        <w:ind w:left="0"/>
        <w:jc w:val="both"/>
        <w:rPr>
          <w:rFonts w:ascii="Garamond" w:eastAsia="Times New Roman" w:hAnsi="Garamond" w:cs="Times New Roman"/>
          <w:sz w:val="20"/>
          <w:szCs w:val="20"/>
        </w:rPr>
      </w:pPr>
      <w:r w:rsidRPr="002C47C0">
        <w:rPr>
          <w:rFonts w:ascii="Garamond" w:eastAsia="Times New Roman" w:hAnsi="Garamond" w:cs="Times New Roman"/>
          <w:b/>
          <w:bCs/>
          <w:i/>
          <w:iCs/>
          <w:sz w:val="20"/>
          <w:szCs w:val="20"/>
        </w:rPr>
        <w:t>Rapl.Angelo</w:t>
      </w:r>
      <w:r w:rsidRPr="002C47C0">
        <w:rPr>
          <w:rFonts w:ascii="Garamond" w:eastAsia="Times New Roman" w:hAnsi="Garamond" w:cs="Times New Roman"/>
          <w:sz w:val="20"/>
          <w:szCs w:val="20"/>
        </w:rPr>
        <w:t>:</w:t>
      </w:r>
      <w:r w:rsidR="00170DFF" w:rsidRPr="002C47C0">
        <w:rPr>
          <w:rFonts w:ascii="Garamond" w:eastAsia="Times New Roman" w:hAnsi="Garamond" w:cs="Times New Roman"/>
          <w:sz w:val="20"/>
          <w:szCs w:val="20"/>
        </w:rPr>
        <w:t xml:space="preserve"> </w:t>
      </w:r>
      <w:r w:rsidR="00F14597" w:rsidRPr="002C47C0">
        <w:rPr>
          <w:rFonts w:ascii="Garamond" w:eastAsia="Times New Roman" w:hAnsi="Garamond" w:cs="Times New Roman"/>
          <w:sz w:val="20"/>
          <w:szCs w:val="20"/>
        </w:rPr>
        <w:t>Raphael (Raffaello) Santi (1483-1520), among the greatest painters of the Italian Renaissance.  During the years 1508-1520 he spent in Rome under the patronage of Pope Julius II, he produced a remarkable series of masterpieces, including the Stanzi di</w:t>
      </w:r>
      <w:r w:rsidR="00F14597" w:rsidRPr="00F14597">
        <w:rPr>
          <w:rFonts w:ascii="Garamond" w:eastAsia="Times New Roman" w:hAnsi="Garamond" w:cs="Times New Roman"/>
        </w:rPr>
        <w:t xml:space="preserve"> </w:t>
      </w:r>
      <w:r w:rsidR="00F14597" w:rsidRPr="002C47C0">
        <w:rPr>
          <w:rFonts w:ascii="Garamond" w:eastAsia="Times New Roman" w:hAnsi="Garamond" w:cs="Times New Roman"/>
          <w:sz w:val="20"/>
          <w:szCs w:val="20"/>
        </w:rPr>
        <w:lastRenderedPageBreak/>
        <w:t>Raffaello (the Raphael Rooms).  These are reception rooms in the public part of the Vatican adorned with frescos by Raphael and his workshop.</w:t>
      </w:r>
    </w:p>
    <w:p w:rsidR="00A76447" w:rsidRPr="002C47C0" w:rsidRDefault="00A76447" w:rsidP="004C2CD0">
      <w:pPr>
        <w:numPr>
          <w:ilvl w:val="0"/>
          <w:numId w:val="11"/>
        </w:numPr>
        <w:ind w:left="0"/>
        <w:jc w:val="both"/>
        <w:rPr>
          <w:rFonts w:ascii="Garamond" w:eastAsia="Times New Roman" w:hAnsi="Garamond" w:cs="Times New Roman"/>
          <w:sz w:val="20"/>
          <w:szCs w:val="20"/>
        </w:rPr>
      </w:pPr>
      <w:r w:rsidRPr="002C47C0">
        <w:rPr>
          <w:rFonts w:ascii="Garamond" w:eastAsia="Times New Roman" w:hAnsi="Garamond" w:cs="Times New Roman"/>
          <w:b/>
          <w:bCs/>
          <w:sz w:val="20"/>
          <w:szCs w:val="20"/>
        </w:rPr>
        <w:t>The Galleries of Paintings</w:t>
      </w:r>
      <w:r w:rsidRPr="002C47C0">
        <w:rPr>
          <w:rFonts w:ascii="Garamond" w:eastAsia="Times New Roman" w:hAnsi="Garamond" w:cs="Times New Roman"/>
          <w:sz w:val="20"/>
          <w:szCs w:val="20"/>
        </w:rPr>
        <w:t xml:space="preserve">: </w:t>
      </w:r>
      <w:r w:rsidR="004C2CD0" w:rsidRPr="002C47C0">
        <w:rPr>
          <w:rFonts w:ascii="Garamond" w:eastAsia="Times New Roman" w:hAnsi="Garamond" w:cs="Times New Roman"/>
          <w:sz w:val="20"/>
          <w:szCs w:val="20"/>
        </w:rPr>
        <w:t>(</w:t>
      </w:r>
      <w:r w:rsidRPr="002C47C0">
        <w:rPr>
          <w:rFonts w:ascii="Garamond" w:eastAsia="Times New Roman" w:hAnsi="Garamond" w:cs="Times New Roman"/>
          <w:sz w:val="20"/>
          <w:szCs w:val="20"/>
        </w:rPr>
        <w:t>in the Sistine Chapel</w:t>
      </w:r>
      <w:r w:rsidR="004C2CD0" w:rsidRPr="002C47C0">
        <w:rPr>
          <w:rFonts w:ascii="Garamond" w:eastAsia="Times New Roman" w:hAnsi="Garamond" w:cs="Times New Roman"/>
          <w:sz w:val="20"/>
          <w:szCs w:val="20"/>
        </w:rPr>
        <w:t>)</w:t>
      </w:r>
      <w:r w:rsidRPr="002C47C0">
        <w:rPr>
          <w:rFonts w:ascii="Garamond" w:eastAsia="Times New Roman" w:hAnsi="Garamond" w:cs="Times New Roman"/>
          <w:sz w:val="20"/>
          <w:szCs w:val="20"/>
        </w:rPr>
        <w:t xml:space="preserve"> Established in 1815 by Pius VII, although officially begun under his predecessor Pius VI in 1799. Contains a number of paintings by well-known artists, including </w:t>
      </w:r>
      <w:r w:rsidR="004C2CD0" w:rsidRPr="002C47C0">
        <w:rPr>
          <w:rFonts w:ascii="Garamond" w:eastAsia="Times New Roman" w:hAnsi="Garamond" w:cs="Times New Roman"/>
          <w:sz w:val="20"/>
          <w:szCs w:val="20"/>
        </w:rPr>
        <w:t>d</w:t>
      </w:r>
      <w:r w:rsidRPr="002C47C0">
        <w:rPr>
          <w:rFonts w:ascii="Garamond" w:eastAsia="Times New Roman" w:hAnsi="Garamond" w:cs="Times New Roman"/>
          <w:sz w:val="20"/>
          <w:szCs w:val="20"/>
        </w:rPr>
        <w:t>a Vinci and Caravaggio. During the time of Alexander’s travels, the paintings were contained in the Borgia Apartments.</w:t>
      </w:r>
    </w:p>
    <w:p w:rsidR="00F14597" w:rsidRPr="002C47C0" w:rsidRDefault="00A76447" w:rsidP="00F14597">
      <w:pPr>
        <w:numPr>
          <w:ilvl w:val="0"/>
          <w:numId w:val="11"/>
        </w:numPr>
        <w:ind w:left="0"/>
        <w:jc w:val="both"/>
        <w:rPr>
          <w:rFonts w:ascii="Garamond" w:eastAsia="Times New Roman" w:hAnsi="Garamond" w:cs="Times New Roman"/>
          <w:sz w:val="20"/>
          <w:szCs w:val="20"/>
        </w:rPr>
      </w:pPr>
      <w:r w:rsidRPr="002C47C0">
        <w:rPr>
          <w:rFonts w:ascii="Garamond" w:eastAsia="Times New Roman" w:hAnsi="Garamond" w:cs="Times New Roman"/>
          <w:b/>
          <w:bCs/>
          <w:sz w:val="20"/>
          <w:szCs w:val="20"/>
        </w:rPr>
        <w:t>Sultan of Austria</w:t>
      </w:r>
      <w:r w:rsidR="00F14597" w:rsidRPr="002C47C0">
        <w:rPr>
          <w:rFonts w:ascii="Garamond" w:eastAsia="Times New Roman" w:hAnsi="Garamond" w:cs="Times New Roman"/>
          <w:sz w:val="20"/>
          <w:szCs w:val="20"/>
        </w:rPr>
        <w:t xml:space="preserve">: Alexander may be referring erroneously to a work by Jan Matejko, entitled John III Sobieski at Vienna (Jan Sobieski pod Wiedniem), an 1883 painting which commemorated the 1683 defeat of an Ottoman Army under the Grand Vizier Kara Mustafa Pasha by a combined Holy Roman Empire and Polish Army  commanded by the King of Poland, Jan III Sobieski.  As a consequence of this  battle, there never was a Sultan of Austria. Although the painting is very large, Alexander’s size estimates may have been an exaggeration. It is contained in the Sobieski Room of the Vatican Museum.  </w:t>
      </w:r>
      <w:r w:rsidR="00F14597" w:rsidRPr="002C47C0">
        <w:rPr>
          <w:rFonts w:ascii="Garamond" w:eastAsia="Times New Roman" w:hAnsi="Garamond" w:cs="Times New Roman"/>
          <w:b/>
          <w:bCs/>
          <w:sz w:val="20"/>
          <w:szCs w:val="20"/>
        </w:rPr>
        <w:t>See</w:t>
      </w:r>
      <w:r w:rsidR="00F14597" w:rsidRPr="002C47C0">
        <w:rPr>
          <w:rFonts w:ascii="Garamond" w:eastAsia="Times New Roman" w:hAnsi="Garamond" w:cs="Times New Roman"/>
          <w:sz w:val="20"/>
          <w:szCs w:val="20"/>
        </w:rPr>
        <w:t xml:space="preserve">: </w:t>
      </w:r>
    </w:p>
    <w:p w:rsidR="00561281" w:rsidRPr="002C47C0" w:rsidRDefault="00F14597" w:rsidP="00F14597">
      <w:pPr>
        <w:jc w:val="both"/>
        <w:rPr>
          <w:rFonts w:ascii="Garamond" w:eastAsia="Times New Roman" w:hAnsi="Garamond" w:cs="Times New Roman"/>
          <w:sz w:val="20"/>
          <w:szCs w:val="20"/>
        </w:rPr>
      </w:pPr>
      <w:r w:rsidRPr="002C47C0">
        <w:rPr>
          <w:rFonts w:ascii="Garamond" w:hAnsi="Garamond"/>
          <w:b/>
          <w:bCs/>
          <w:sz w:val="18"/>
          <w:szCs w:val="18"/>
        </w:rPr>
        <w:t>http</w:t>
      </w:r>
      <w:r w:rsidRPr="002C47C0">
        <w:rPr>
          <w:rFonts w:ascii="Garamond" w:hAnsi="Garamond"/>
          <w:sz w:val="18"/>
          <w:szCs w:val="18"/>
        </w:rPr>
        <w:t>://</w:t>
      </w:r>
      <w:r w:rsidRPr="002C47C0">
        <w:rPr>
          <w:rFonts w:ascii="Garamond" w:hAnsi="Garamond"/>
          <w:spacing w:val="6"/>
          <w:sz w:val="20"/>
          <w:szCs w:val="20"/>
        </w:rPr>
        <w:t>www.flickr.com/photos/_digitalreflections/6961623655/</w:t>
      </w:r>
    </w:p>
    <w:p w:rsidR="00561281" w:rsidRPr="002C47C0" w:rsidRDefault="00561281" w:rsidP="00561281">
      <w:pPr>
        <w:pStyle w:val="ListParagraph"/>
        <w:jc w:val="right"/>
        <w:rPr>
          <w:rFonts w:ascii="Garamond" w:eastAsia="Times New Roman" w:hAnsi="Garamond" w:cs="Times New Roman"/>
          <w:i/>
          <w:iCs/>
          <w:sz w:val="20"/>
          <w:szCs w:val="20"/>
        </w:rPr>
      </w:pPr>
      <w:r w:rsidRPr="002C47C0">
        <w:rPr>
          <w:rFonts w:ascii="Garamond" w:eastAsia="Times New Roman" w:hAnsi="Garamond" w:cs="Times New Roman"/>
          <w:i/>
          <w:iCs/>
          <w:sz w:val="20"/>
          <w:szCs w:val="20"/>
        </w:rPr>
        <w:t>page 105</w:t>
      </w:r>
    </w:p>
    <w:p w:rsidR="00BC4A27" w:rsidRPr="002C47C0" w:rsidRDefault="00A76447" w:rsidP="002C47C0">
      <w:pPr>
        <w:numPr>
          <w:ilvl w:val="0"/>
          <w:numId w:val="11"/>
        </w:numPr>
        <w:ind w:left="0"/>
        <w:jc w:val="both"/>
        <w:rPr>
          <w:rFonts w:ascii="Garamond" w:eastAsia="Times New Roman" w:hAnsi="Garamond" w:cs="Times New Roman"/>
          <w:sz w:val="20"/>
          <w:szCs w:val="20"/>
        </w:rPr>
      </w:pPr>
      <w:r w:rsidRPr="002C47C0">
        <w:rPr>
          <w:rFonts w:ascii="Garamond" w:eastAsia="Times New Roman" w:hAnsi="Garamond" w:cs="Times New Roman"/>
          <w:b/>
          <w:bCs/>
          <w:sz w:val="20"/>
          <w:szCs w:val="20"/>
        </w:rPr>
        <w:t xml:space="preserve">Stone of </w:t>
      </w:r>
      <w:r w:rsidR="00532842" w:rsidRPr="002C47C0">
        <w:rPr>
          <w:rFonts w:ascii="Garamond" w:eastAsia="Times New Roman" w:hAnsi="Garamond" w:cs="Times New Roman"/>
          <w:b/>
          <w:bCs/>
          <w:sz w:val="20"/>
          <w:szCs w:val="20"/>
        </w:rPr>
        <w:t>...</w:t>
      </w:r>
      <w:r w:rsidRPr="002C47C0">
        <w:rPr>
          <w:rFonts w:ascii="Garamond" w:eastAsia="Times New Roman" w:hAnsi="Garamond" w:cs="Times New Roman"/>
          <w:b/>
          <w:bCs/>
          <w:sz w:val="20"/>
          <w:szCs w:val="20"/>
        </w:rPr>
        <w:t>[illegible]</w:t>
      </w:r>
      <w:r w:rsidR="00532842" w:rsidRPr="002C47C0">
        <w:rPr>
          <w:rFonts w:ascii="Garamond" w:eastAsia="Times New Roman" w:hAnsi="Garamond" w:cs="Times New Roman"/>
          <w:sz w:val="20"/>
          <w:szCs w:val="20"/>
        </w:rPr>
        <w:t>:</w:t>
      </w:r>
      <w:r w:rsidR="003B58F8" w:rsidRPr="002C47C0">
        <w:rPr>
          <w:rFonts w:ascii="Garamond" w:eastAsia="Times New Roman" w:hAnsi="Garamond" w:cs="Times New Roman"/>
          <w:sz w:val="20"/>
          <w:szCs w:val="20"/>
        </w:rPr>
        <w:t xml:space="preserve"> </w:t>
      </w:r>
      <w:r w:rsidR="003B58F8" w:rsidRPr="002C47C0">
        <w:rPr>
          <w:rFonts w:ascii="Garamond" w:eastAsia="Times New Roman" w:hAnsi="Garamond" w:cstheme="majorBidi"/>
          <w:sz w:val="20"/>
          <w:szCs w:val="20"/>
        </w:rPr>
        <w:t>The word here is legible but cannot be definitely interpreted.  The Arabic letters are “alif, lam, ta, mim, alif, nun”, which at first glance suggests “altmaan” but could be “al-tamaan” or several other possible readings, none of which suggest anything definite.</w:t>
      </w:r>
    </w:p>
    <w:p w:rsidR="00024E33" w:rsidRPr="002C47C0" w:rsidRDefault="00024E33" w:rsidP="00024E33">
      <w:pPr>
        <w:ind w:left="360"/>
        <w:jc w:val="right"/>
        <w:rPr>
          <w:rFonts w:ascii="Garamond" w:eastAsia="Times New Roman" w:hAnsi="Garamond" w:cs="Times New Roman"/>
          <w:i/>
          <w:iCs/>
          <w:sz w:val="20"/>
          <w:szCs w:val="20"/>
        </w:rPr>
      </w:pPr>
      <w:r w:rsidRPr="002C47C0">
        <w:rPr>
          <w:rFonts w:ascii="Garamond" w:eastAsia="Times New Roman" w:hAnsi="Garamond" w:cs="Times New Roman"/>
          <w:i/>
          <w:iCs/>
          <w:sz w:val="20"/>
          <w:szCs w:val="20"/>
        </w:rPr>
        <w:t>page 107</w:t>
      </w:r>
    </w:p>
    <w:p w:rsidR="00024E33" w:rsidRPr="002C47C0" w:rsidRDefault="00024E33" w:rsidP="00BF5577">
      <w:pPr>
        <w:numPr>
          <w:ilvl w:val="0"/>
          <w:numId w:val="11"/>
        </w:numPr>
        <w:ind w:left="0"/>
        <w:jc w:val="both"/>
        <w:rPr>
          <w:rFonts w:ascii="Garamond" w:eastAsia="Times New Roman" w:hAnsi="Garamond" w:cstheme="majorBidi"/>
          <w:b/>
          <w:bCs/>
          <w:sz w:val="20"/>
          <w:szCs w:val="20"/>
        </w:rPr>
      </w:pPr>
      <w:r w:rsidRPr="002C47C0">
        <w:rPr>
          <w:rFonts w:ascii="Garamond" w:eastAsia="Times New Roman" w:hAnsi="Garamond" w:cs="Times New Roman"/>
          <w:b/>
          <w:bCs/>
          <w:sz w:val="20"/>
          <w:szCs w:val="20"/>
        </w:rPr>
        <w:t xml:space="preserve">June 22: </w:t>
      </w:r>
      <w:r w:rsidRPr="002C47C0">
        <w:rPr>
          <w:rFonts w:ascii="Garamond" w:hAnsi="Garamond" w:cstheme="majorBidi"/>
          <w:sz w:val="20"/>
          <w:szCs w:val="20"/>
        </w:rPr>
        <w:t>There are</w:t>
      </w:r>
      <w:r w:rsidR="00BF5577" w:rsidRPr="002C47C0">
        <w:rPr>
          <w:rFonts w:ascii="Garamond" w:hAnsi="Garamond" w:cstheme="majorBidi"/>
          <w:sz w:val="20"/>
          <w:szCs w:val="20"/>
        </w:rPr>
        <w:t xml:space="preserve"> two</w:t>
      </w:r>
      <w:r w:rsidRPr="002C47C0">
        <w:rPr>
          <w:rFonts w:ascii="Garamond" w:hAnsi="Garamond" w:cstheme="majorBidi"/>
          <w:sz w:val="20"/>
          <w:szCs w:val="20"/>
        </w:rPr>
        <w:t xml:space="preserve"> June 22nd's.  Alexander mistakenly entered an incorrect date</w:t>
      </w:r>
      <w:r w:rsidR="00BF5577" w:rsidRPr="002C47C0">
        <w:rPr>
          <w:rFonts w:ascii="Garamond" w:hAnsi="Garamond" w:cstheme="majorBidi"/>
          <w:sz w:val="20"/>
          <w:szCs w:val="20"/>
        </w:rPr>
        <w:t>.</w:t>
      </w:r>
    </w:p>
    <w:p w:rsidR="00561281" w:rsidRPr="002C47C0" w:rsidRDefault="00561281" w:rsidP="00561281">
      <w:pPr>
        <w:pStyle w:val="ListParagraph"/>
        <w:jc w:val="right"/>
        <w:rPr>
          <w:rFonts w:ascii="Garamond" w:eastAsia="Times New Roman" w:hAnsi="Garamond" w:cs="Times New Roman"/>
          <w:i/>
          <w:iCs/>
          <w:sz w:val="20"/>
          <w:szCs w:val="20"/>
        </w:rPr>
      </w:pPr>
      <w:r w:rsidRPr="002C47C0">
        <w:rPr>
          <w:rFonts w:ascii="Garamond" w:eastAsia="Times New Roman" w:hAnsi="Garamond" w:cs="Times New Roman"/>
          <w:i/>
          <w:iCs/>
          <w:sz w:val="20"/>
          <w:szCs w:val="20"/>
        </w:rPr>
        <w:t>page 108</w:t>
      </w:r>
    </w:p>
    <w:p w:rsidR="00F427CD" w:rsidRPr="002C47C0" w:rsidRDefault="00A76447" w:rsidP="004265F3">
      <w:pPr>
        <w:numPr>
          <w:ilvl w:val="0"/>
          <w:numId w:val="11"/>
        </w:numPr>
        <w:ind w:left="0"/>
        <w:jc w:val="both"/>
        <w:rPr>
          <w:rFonts w:ascii="Garamond" w:eastAsia="Times New Roman" w:hAnsi="Garamond" w:cs="Times New Roman"/>
          <w:sz w:val="20"/>
          <w:szCs w:val="20"/>
        </w:rPr>
      </w:pPr>
      <w:r w:rsidRPr="002C47C0">
        <w:rPr>
          <w:rFonts w:ascii="Garamond" w:eastAsia="Times New Roman" w:hAnsi="Garamond" w:cs="Times New Roman"/>
          <w:b/>
          <w:bCs/>
          <w:sz w:val="20"/>
          <w:szCs w:val="20"/>
        </w:rPr>
        <w:t>Fire</w:t>
      </w:r>
      <w:r w:rsidR="00532842" w:rsidRPr="002C47C0">
        <w:rPr>
          <w:rFonts w:ascii="Garamond" w:eastAsia="Times New Roman" w:hAnsi="Garamond" w:cs="Times New Roman"/>
          <w:sz w:val="20"/>
          <w:szCs w:val="20"/>
        </w:rPr>
        <w:t xml:space="preserve">: </w:t>
      </w:r>
      <w:r w:rsidR="004265F3" w:rsidRPr="002C47C0">
        <w:rPr>
          <w:rFonts w:ascii="Garamond" w:eastAsia="Times New Roman" w:hAnsi="Garamond" w:cs="Times New Roman"/>
          <w:sz w:val="20"/>
          <w:szCs w:val="20"/>
        </w:rPr>
        <w:t>(</w:t>
      </w:r>
      <w:r w:rsidR="00532842" w:rsidRPr="002C47C0">
        <w:rPr>
          <w:rFonts w:ascii="Garamond" w:eastAsia="Times New Roman" w:hAnsi="Garamond" w:cs="Times New Roman"/>
          <w:sz w:val="20"/>
          <w:szCs w:val="20"/>
        </w:rPr>
        <w:t xml:space="preserve">in St. </w:t>
      </w:r>
      <w:r w:rsidRPr="002C47C0">
        <w:rPr>
          <w:rFonts w:ascii="Garamond" w:eastAsia="Times New Roman" w:hAnsi="Garamond" w:cs="Times New Roman"/>
          <w:sz w:val="20"/>
          <w:szCs w:val="20"/>
        </w:rPr>
        <w:t>Paul's Basillica</w:t>
      </w:r>
      <w:r w:rsidR="004265F3" w:rsidRPr="002C47C0">
        <w:rPr>
          <w:rFonts w:ascii="Garamond" w:eastAsia="Times New Roman" w:hAnsi="Garamond" w:cs="Times New Roman"/>
          <w:sz w:val="20"/>
          <w:szCs w:val="20"/>
        </w:rPr>
        <w:t>).</w:t>
      </w:r>
      <w:r w:rsidRPr="002C47C0">
        <w:rPr>
          <w:rFonts w:ascii="Garamond" w:eastAsia="Times New Roman" w:hAnsi="Garamond" w:cs="Times New Roman"/>
          <w:sz w:val="20"/>
          <w:szCs w:val="20"/>
        </w:rPr>
        <w:t xml:space="preserve"> Reference to Basilica of St. Paul Outside the Walls, built over the grave of St. Paul in the 4th century CE. The referenced fire occurred in 1823 and damaged significant portions of the church. The church was re-consecrated in 1855.</w:t>
      </w:r>
    </w:p>
    <w:p w:rsidR="00444078" w:rsidRPr="00765C51" w:rsidRDefault="00444078" w:rsidP="00444078">
      <w:pPr>
        <w:jc w:val="both"/>
        <w:rPr>
          <w:rFonts w:ascii="Garamond" w:eastAsia="Times New Roman" w:hAnsi="Garamond" w:cs="Times New Roman"/>
        </w:rPr>
      </w:pPr>
    </w:p>
    <w:p w:rsidR="002D1D21" w:rsidRPr="004922FD" w:rsidRDefault="007F6E0B" w:rsidP="00561281">
      <w:pPr>
        <w:jc w:val="center"/>
        <w:rPr>
          <w:rFonts w:ascii="Garamond" w:eastAsia="Times New Roman" w:hAnsi="Garamond" w:cs="Times New Roman"/>
          <w:b/>
          <w:bCs/>
          <w:i/>
          <w:iCs/>
          <w:sz w:val="20"/>
          <w:szCs w:val="20"/>
        </w:rPr>
      </w:pPr>
      <w:r w:rsidRPr="004922FD">
        <w:rPr>
          <w:rFonts w:ascii="Garamond" w:eastAsia="Times New Roman" w:hAnsi="Garamond" w:cs="Times New Roman"/>
          <w:b/>
          <w:bCs/>
          <w:i/>
          <w:iCs/>
          <w:sz w:val="20"/>
          <w:szCs w:val="20"/>
        </w:rPr>
        <w:t xml:space="preserve">Chapter </w:t>
      </w:r>
      <w:r w:rsidR="00A76447" w:rsidRPr="004922FD">
        <w:rPr>
          <w:rFonts w:ascii="Garamond" w:eastAsia="Times New Roman" w:hAnsi="Garamond" w:cs="Times New Roman"/>
          <w:b/>
          <w:bCs/>
          <w:i/>
          <w:iCs/>
          <w:sz w:val="20"/>
          <w:szCs w:val="20"/>
        </w:rPr>
        <w:t>1</w:t>
      </w:r>
      <w:r w:rsidR="00561281" w:rsidRPr="004922FD">
        <w:rPr>
          <w:rFonts w:ascii="Garamond" w:eastAsia="Times New Roman" w:hAnsi="Garamond" w:cs="Times New Roman"/>
          <w:b/>
          <w:bCs/>
          <w:i/>
          <w:iCs/>
          <w:sz w:val="20"/>
          <w:szCs w:val="20"/>
        </w:rPr>
        <w:t>1</w:t>
      </w:r>
    </w:p>
    <w:p w:rsidR="00E05194" w:rsidRDefault="00E05194" w:rsidP="00561281">
      <w:pPr>
        <w:jc w:val="center"/>
        <w:rPr>
          <w:rFonts w:ascii="Garamond" w:hAnsi="Garamond"/>
          <w:b/>
          <w:bCs/>
          <w:i/>
          <w:iCs/>
        </w:rPr>
      </w:pPr>
      <w:r w:rsidRPr="00E05194">
        <w:rPr>
          <w:rFonts w:ascii="Garamond" w:hAnsi="Garamond"/>
          <w:b/>
          <w:bCs/>
          <w:i/>
          <w:iCs/>
        </w:rPr>
        <w:t>Departure from Rome and the Journey to Marseille</w:t>
      </w:r>
    </w:p>
    <w:p w:rsidR="00C63CE1" w:rsidRPr="00C63CE1" w:rsidRDefault="00C63CE1" w:rsidP="00561281">
      <w:pPr>
        <w:jc w:val="center"/>
        <w:rPr>
          <w:rFonts w:ascii="Garamond" w:eastAsia="Times New Roman" w:hAnsi="Garamond" w:cs="Times New Roman"/>
          <w:b/>
          <w:bCs/>
          <w:i/>
          <w:iCs/>
          <w:sz w:val="24"/>
          <w:szCs w:val="24"/>
        </w:rPr>
      </w:pPr>
      <w:r w:rsidRPr="00C63CE1">
        <w:rPr>
          <w:rFonts w:ascii="Times New Roman" w:eastAsia="Times New Roman" w:hAnsi="Times New Roman" w:cs="Times New Roman"/>
          <w:b/>
          <w:bCs/>
          <w:sz w:val="24"/>
          <w:szCs w:val="24"/>
          <w:rtl/>
        </w:rPr>
        <w:t>ترك رومية و السفر الى مارسيليا</w:t>
      </w:r>
    </w:p>
    <w:p w:rsidR="00561281" w:rsidRPr="002C47C0" w:rsidRDefault="00561281" w:rsidP="00561281">
      <w:pPr>
        <w:pStyle w:val="ListParagraph"/>
        <w:jc w:val="right"/>
        <w:rPr>
          <w:rFonts w:ascii="Garamond" w:eastAsia="Times New Roman" w:hAnsi="Garamond" w:cs="Times New Roman"/>
          <w:i/>
          <w:iCs/>
          <w:sz w:val="20"/>
          <w:szCs w:val="20"/>
        </w:rPr>
      </w:pPr>
      <w:r w:rsidRPr="002C47C0">
        <w:rPr>
          <w:rFonts w:ascii="Garamond" w:eastAsia="Times New Roman" w:hAnsi="Garamond" w:cs="Times New Roman"/>
          <w:i/>
          <w:iCs/>
          <w:sz w:val="20"/>
          <w:szCs w:val="20"/>
        </w:rPr>
        <w:t>page 109</w:t>
      </w:r>
    </w:p>
    <w:p w:rsidR="002D1D21" w:rsidRPr="002C47C0" w:rsidRDefault="002D1D21" w:rsidP="00A077F8">
      <w:pPr>
        <w:numPr>
          <w:ilvl w:val="0"/>
          <w:numId w:val="18"/>
        </w:numPr>
        <w:shd w:val="clear" w:color="auto" w:fill="FFFFFF"/>
        <w:ind w:left="0"/>
        <w:jc w:val="both"/>
        <w:rPr>
          <w:rFonts w:ascii="Garamond" w:eastAsia="Times New Roman" w:hAnsi="Garamond" w:cs="Times New Roman"/>
          <w:sz w:val="20"/>
          <w:szCs w:val="20"/>
        </w:rPr>
      </w:pPr>
      <w:r w:rsidRPr="002C47C0">
        <w:rPr>
          <w:rFonts w:ascii="Garamond" w:eastAsia="Times New Roman" w:hAnsi="Garamond" w:cs="Times New Roman"/>
          <w:b/>
          <w:bCs/>
          <w:sz w:val="20"/>
          <w:szCs w:val="20"/>
        </w:rPr>
        <w:t>Church of the Annunciation</w:t>
      </w:r>
      <w:r w:rsidRPr="002C47C0">
        <w:rPr>
          <w:rFonts w:ascii="Garamond" w:eastAsia="Times New Roman" w:hAnsi="Garamond" w:cs="Times New Roman"/>
          <w:sz w:val="20"/>
          <w:szCs w:val="20"/>
        </w:rPr>
        <w:t>: Basilica della Santissima Annunziata, is a Catholic cathedral (1520) located in Genoa, Italy.</w:t>
      </w:r>
    </w:p>
    <w:p w:rsidR="002D1D21" w:rsidRPr="002C47C0" w:rsidRDefault="002D1D21" w:rsidP="00A077F8">
      <w:pPr>
        <w:shd w:val="clear" w:color="auto" w:fill="FFFFFF"/>
        <w:jc w:val="both"/>
        <w:rPr>
          <w:rFonts w:ascii="Garamond" w:eastAsia="Times New Roman" w:hAnsi="Garamond" w:cs="Times New Roman"/>
          <w:b/>
          <w:bCs/>
          <w:sz w:val="20"/>
          <w:szCs w:val="20"/>
        </w:rPr>
      </w:pPr>
    </w:p>
    <w:p w:rsidR="002D1D21" w:rsidRPr="004922FD" w:rsidRDefault="00D52A1E" w:rsidP="00561281">
      <w:pPr>
        <w:jc w:val="center"/>
        <w:rPr>
          <w:rFonts w:ascii="Garamond" w:eastAsia="Times New Roman" w:hAnsi="Garamond" w:cs="Times New Roman"/>
          <w:b/>
          <w:bCs/>
          <w:i/>
          <w:iCs/>
          <w:sz w:val="20"/>
          <w:szCs w:val="20"/>
        </w:rPr>
      </w:pPr>
      <w:r w:rsidRPr="004922FD">
        <w:rPr>
          <w:rFonts w:ascii="Garamond" w:eastAsia="Times New Roman" w:hAnsi="Garamond" w:cs="Times New Roman"/>
          <w:b/>
          <w:bCs/>
          <w:i/>
          <w:iCs/>
          <w:sz w:val="20"/>
          <w:szCs w:val="20"/>
        </w:rPr>
        <w:t>Chapter 1</w:t>
      </w:r>
      <w:r w:rsidR="00561281" w:rsidRPr="004922FD">
        <w:rPr>
          <w:rFonts w:ascii="Garamond" w:eastAsia="Times New Roman" w:hAnsi="Garamond" w:cs="Times New Roman"/>
          <w:b/>
          <w:bCs/>
          <w:i/>
          <w:iCs/>
          <w:sz w:val="20"/>
          <w:szCs w:val="20"/>
        </w:rPr>
        <w:t>2</w:t>
      </w:r>
    </w:p>
    <w:p w:rsidR="00E05194" w:rsidRDefault="00E05194" w:rsidP="00561281">
      <w:pPr>
        <w:jc w:val="center"/>
        <w:rPr>
          <w:rFonts w:ascii="Garamond" w:hAnsi="Garamond"/>
          <w:b/>
          <w:bCs/>
          <w:i/>
          <w:iCs/>
        </w:rPr>
      </w:pPr>
      <w:r w:rsidRPr="00E05194">
        <w:rPr>
          <w:rFonts w:ascii="Garamond" w:hAnsi="Garamond"/>
          <w:b/>
          <w:bCs/>
          <w:i/>
          <w:iCs/>
        </w:rPr>
        <w:t>Arrival in Marseille</w:t>
      </w:r>
    </w:p>
    <w:p w:rsidR="00C63CE1" w:rsidRPr="00C63CE1" w:rsidRDefault="00C63CE1" w:rsidP="00561281">
      <w:pPr>
        <w:jc w:val="center"/>
        <w:rPr>
          <w:rFonts w:ascii="Garamond" w:eastAsia="Times New Roman" w:hAnsi="Garamond" w:cs="Times New Roman"/>
          <w:b/>
          <w:bCs/>
          <w:i/>
          <w:iCs/>
          <w:sz w:val="24"/>
          <w:szCs w:val="24"/>
        </w:rPr>
      </w:pPr>
      <w:r w:rsidRPr="00C63CE1">
        <w:rPr>
          <w:rFonts w:ascii="Times New Roman" w:eastAsia="Times New Roman" w:hAnsi="Times New Roman" w:cs="Times New Roman"/>
          <w:b/>
          <w:bCs/>
          <w:sz w:val="24"/>
          <w:szCs w:val="24"/>
          <w:rtl/>
        </w:rPr>
        <w:t>الوصول الى مارسيليا الرواح و المجي</w:t>
      </w:r>
    </w:p>
    <w:p w:rsidR="00561281" w:rsidRPr="002C47C0" w:rsidRDefault="00561281" w:rsidP="00561281">
      <w:pPr>
        <w:pStyle w:val="ListParagraph"/>
        <w:jc w:val="right"/>
        <w:rPr>
          <w:rFonts w:ascii="Garamond" w:eastAsia="Times New Roman" w:hAnsi="Garamond" w:cs="Times New Roman"/>
          <w:i/>
          <w:iCs/>
          <w:sz w:val="20"/>
          <w:szCs w:val="20"/>
        </w:rPr>
      </w:pPr>
      <w:r w:rsidRPr="002C47C0">
        <w:rPr>
          <w:rFonts w:ascii="Garamond" w:eastAsia="Times New Roman" w:hAnsi="Garamond" w:cs="Times New Roman"/>
          <w:i/>
          <w:iCs/>
          <w:sz w:val="20"/>
          <w:szCs w:val="20"/>
        </w:rPr>
        <w:t>page 114</w:t>
      </w:r>
    </w:p>
    <w:p w:rsidR="002D1D21" w:rsidRPr="002C47C0" w:rsidRDefault="002D1D21" w:rsidP="00A077F8">
      <w:pPr>
        <w:numPr>
          <w:ilvl w:val="0"/>
          <w:numId w:val="19"/>
        </w:numPr>
        <w:shd w:val="clear" w:color="auto" w:fill="FFFFFF"/>
        <w:ind w:left="0"/>
        <w:jc w:val="both"/>
        <w:rPr>
          <w:rFonts w:ascii="Garamond" w:eastAsia="Times New Roman" w:hAnsi="Garamond" w:cs="Times New Roman"/>
          <w:b/>
          <w:bCs/>
          <w:i/>
          <w:iCs/>
          <w:sz w:val="20"/>
          <w:szCs w:val="20"/>
        </w:rPr>
      </w:pPr>
      <w:r w:rsidRPr="002C47C0">
        <w:rPr>
          <w:rFonts w:ascii="Garamond" w:eastAsia="Times New Roman" w:hAnsi="Garamond" w:cs="Times New Roman"/>
          <w:b/>
          <w:bCs/>
          <w:i/>
          <w:iCs/>
          <w:sz w:val="20"/>
          <w:szCs w:val="20"/>
        </w:rPr>
        <w:t>Bains Paradis</w:t>
      </w:r>
      <w:r w:rsidR="002C47C0" w:rsidRPr="002C47C0">
        <w:rPr>
          <w:rFonts w:ascii="Garamond" w:eastAsia="Times New Roman" w:hAnsi="Garamond" w:cs="Times New Roman"/>
          <w:b/>
          <w:bCs/>
          <w:i/>
          <w:iCs/>
          <w:sz w:val="20"/>
          <w:szCs w:val="20"/>
        </w:rPr>
        <w:t>.</w:t>
      </w:r>
    </w:p>
    <w:p w:rsidR="002D1D21" w:rsidRPr="002C47C0" w:rsidRDefault="002D1D21" w:rsidP="002C47C0">
      <w:pPr>
        <w:numPr>
          <w:ilvl w:val="0"/>
          <w:numId w:val="19"/>
        </w:numPr>
        <w:shd w:val="clear" w:color="auto" w:fill="FFFFFF"/>
        <w:ind w:left="0"/>
        <w:jc w:val="both"/>
        <w:rPr>
          <w:rFonts w:ascii="Garamond" w:eastAsia="Times New Roman" w:hAnsi="Garamond" w:cs="Times New Roman"/>
          <w:b/>
          <w:bCs/>
          <w:i/>
          <w:iCs/>
          <w:sz w:val="20"/>
          <w:szCs w:val="20"/>
        </w:rPr>
      </w:pPr>
      <w:r w:rsidRPr="002C47C0">
        <w:rPr>
          <w:rFonts w:ascii="Garamond" w:eastAsia="Times New Roman" w:hAnsi="Garamond" w:cs="Times New Roman"/>
          <w:b/>
          <w:bCs/>
          <w:sz w:val="20"/>
          <w:szCs w:val="20"/>
        </w:rPr>
        <w:lastRenderedPageBreak/>
        <w:t>Turkistan</w:t>
      </w:r>
      <w:r w:rsidR="002C47C0" w:rsidRPr="002C47C0">
        <w:rPr>
          <w:rFonts w:ascii="Garamond" w:eastAsia="Times New Roman" w:hAnsi="Garamond" w:cs="Times New Roman"/>
          <w:sz w:val="20"/>
          <w:szCs w:val="20"/>
        </w:rPr>
        <w:t>.</w:t>
      </w:r>
      <w:r w:rsidRPr="002C47C0">
        <w:rPr>
          <w:rFonts w:ascii="Garamond" w:eastAsia="Times New Roman" w:hAnsi="Garamond" w:cs="Times New Roman"/>
          <w:sz w:val="20"/>
          <w:szCs w:val="20"/>
        </w:rPr>
        <w:t xml:space="preserve"> </w:t>
      </w:r>
      <w:r w:rsidR="00FD57D3" w:rsidRPr="002C47C0">
        <w:rPr>
          <w:rFonts w:ascii="Garamond" w:eastAsia="Times New Roman" w:hAnsi="Garamond" w:cs="Times New Roman"/>
          <w:sz w:val="20"/>
          <w:szCs w:val="20"/>
        </w:rPr>
        <w:t>(</w:t>
      </w:r>
      <w:r w:rsidRPr="002C47C0">
        <w:rPr>
          <w:rFonts w:ascii="Garamond" w:eastAsia="Times New Roman" w:hAnsi="Garamond" w:cs="Times New Roman"/>
          <w:sz w:val="20"/>
          <w:szCs w:val="20"/>
        </w:rPr>
        <w:t>ship</w:t>
      </w:r>
      <w:r w:rsidR="00FD57D3" w:rsidRPr="002C47C0">
        <w:rPr>
          <w:rFonts w:ascii="Garamond" w:eastAsia="Times New Roman" w:hAnsi="Garamond" w:cs="Times New Roman"/>
          <w:sz w:val="20"/>
          <w:szCs w:val="20"/>
        </w:rPr>
        <w:t>)</w:t>
      </w:r>
      <w:r w:rsidR="00561281" w:rsidRPr="002C47C0">
        <w:rPr>
          <w:rFonts w:ascii="Garamond" w:eastAsia="Times New Roman" w:hAnsi="Garamond" w:cs="Times New Roman"/>
          <w:sz w:val="20"/>
          <w:szCs w:val="20"/>
        </w:rPr>
        <w:t xml:space="preserve"> </w:t>
      </w:r>
    </w:p>
    <w:p w:rsidR="002D1D21" w:rsidRPr="002C47C0" w:rsidRDefault="002D1D21" w:rsidP="00A077F8">
      <w:pPr>
        <w:numPr>
          <w:ilvl w:val="0"/>
          <w:numId w:val="19"/>
        </w:numPr>
        <w:shd w:val="clear" w:color="auto" w:fill="FFFFFF"/>
        <w:ind w:left="0"/>
        <w:jc w:val="both"/>
        <w:rPr>
          <w:rFonts w:ascii="Garamond" w:eastAsia="Times New Roman" w:hAnsi="Garamond" w:cs="Times New Roman"/>
          <w:b/>
          <w:bCs/>
          <w:i/>
          <w:iCs/>
          <w:sz w:val="20"/>
          <w:szCs w:val="20"/>
        </w:rPr>
      </w:pPr>
      <w:r w:rsidRPr="002C47C0">
        <w:rPr>
          <w:rFonts w:ascii="Garamond" w:eastAsia="Times New Roman" w:hAnsi="Garamond" w:cs="Times New Roman"/>
          <w:b/>
          <w:bCs/>
          <w:i/>
          <w:iCs/>
          <w:sz w:val="20"/>
          <w:szCs w:val="20"/>
        </w:rPr>
        <w:t>Cannebière</w:t>
      </w:r>
      <w:r w:rsidR="002C47C0" w:rsidRPr="002C47C0">
        <w:rPr>
          <w:rFonts w:ascii="Garamond" w:eastAsia="Times New Roman" w:hAnsi="Garamond" w:cs="Times New Roman"/>
          <w:b/>
          <w:bCs/>
          <w:i/>
          <w:iCs/>
          <w:sz w:val="20"/>
          <w:szCs w:val="20"/>
        </w:rPr>
        <w:t>.</w:t>
      </w:r>
    </w:p>
    <w:p w:rsidR="00561281" w:rsidRPr="002C47C0" w:rsidRDefault="00561281" w:rsidP="00561281">
      <w:pPr>
        <w:pStyle w:val="ListParagraph"/>
        <w:jc w:val="right"/>
        <w:rPr>
          <w:rFonts w:ascii="Garamond" w:eastAsia="Times New Roman" w:hAnsi="Garamond" w:cs="Times New Roman"/>
          <w:i/>
          <w:iCs/>
          <w:sz w:val="20"/>
          <w:szCs w:val="20"/>
        </w:rPr>
      </w:pPr>
      <w:r w:rsidRPr="002C47C0">
        <w:rPr>
          <w:rFonts w:ascii="Garamond" w:eastAsia="Times New Roman" w:hAnsi="Garamond" w:cs="Times New Roman"/>
          <w:i/>
          <w:iCs/>
          <w:sz w:val="20"/>
          <w:szCs w:val="20"/>
        </w:rPr>
        <w:t>page 115</w:t>
      </w:r>
    </w:p>
    <w:p w:rsidR="002D1D21" w:rsidRPr="002C47C0" w:rsidRDefault="002D1D21" w:rsidP="00A077F8">
      <w:pPr>
        <w:numPr>
          <w:ilvl w:val="0"/>
          <w:numId w:val="19"/>
        </w:numPr>
        <w:shd w:val="clear" w:color="auto" w:fill="FFFFFF"/>
        <w:ind w:left="0"/>
        <w:jc w:val="both"/>
        <w:rPr>
          <w:rFonts w:ascii="Garamond" w:eastAsia="Times New Roman" w:hAnsi="Garamond" w:cs="Times New Roman"/>
          <w:b/>
          <w:bCs/>
          <w:i/>
          <w:iCs/>
          <w:sz w:val="20"/>
          <w:szCs w:val="20"/>
        </w:rPr>
      </w:pPr>
      <w:r w:rsidRPr="002C47C0">
        <w:rPr>
          <w:rFonts w:ascii="Garamond" w:eastAsia="Times New Roman" w:hAnsi="Garamond" w:cs="Times New Roman"/>
          <w:b/>
          <w:bCs/>
          <w:i/>
          <w:iCs/>
          <w:sz w:val="20"/>
          <w:szCs w:val="20"/>
        </w:rPr>
        <w:t>Notre Dame de la Garde</w:t>
      </w:r>
      <w:r w:rsidR="002C47C0" w:rsidRPr="002C47C0">
        <w:rPr>
          <w:rFonts w:ascii="Garamond" w:eastAsia="Times New Roman" w:hAnsi="Garamond" w:cs="Times New Roman"/>
          <w:b/>
          <w:bCs/>
          <w:i/>
          <w:iCs/>
          <w:sz w:val="20"/>
          <w:szCs w:val="20"/>
        </w:rPr>
        <w:t>.</w:t>
      </w:r>
    </w:p>
    <w:p w:rsidR="00561281" w:rsidRPr="002C47C0" w:rsidRDefault="00561281" w:rsidP="00BE65A2">
      <w:pPr>
        <w:pStyle w:val="ListParagraph"/>
        <w:jc w:val="right"/>
        <w:rPr>
          <w:rFonts w:ascii="Garamond" w:eastAsia="Times New Roman" w:hAnsi="Garamond" w:cs="Times New Roman"/>
          <w:i/>
          <w:iCs/>
          <w:sz w:val="20"/>
          <w:szCs w:val="20"/>
        </w:rPr>
      </w:pPr>
      <w:r w:rsidRPr="002C47C0">
        <w:rPr>
          <w:rFonts w:ascii="Garamond" w:eastAsia="Times New Roman" w:hAnsi="Garamond" w:cs="Times New Roman"/>
          <w:i/>
          <w:iCs/>
          <w:sz w:val="20"/>
          <w:szCs w:val="20"/>
        </w:rPr>
        <w:t>page 116</w:t>
      </w:r>
    </w:p>
    <w:p w:rsidR="002D1D21" w:rsidRPr="002C47C0" w:rsidRDefault="002D1D21" w:rsidP="00A077F8">
      <w:pPr>
        <w:numPr>
          <w:ilvl w:val="0"/>
          <w:numId w:val="19"/>
        </w:numPr>
        <w:shd w:val="clear" w:color="auto" w:fill="FFFFFF"/>
        <w:ind w:left="0"/>
        <w:jc w:val="both"/>
        <w:rPr>
          <w:rFonts w:ascii="Garamond" w:eastAsia="Times New Roman" w:hAnsi="Garamond" w:cs="Times New Roman"/>
          <w:b/>
          <w:bCs/>
          <w:i/>
          <w:iCs/>
          <w:sz w:val="20"/>
          <w:szCs w:val="20"/>
        </w:rPr>
      </w:pPr>
      <w:r w:rsidRPr="002C47C0">
        <w:rPr>
          <w:rFonts w:ascii="Garamond" w:eastAsia="Times New Roman" w:hAnsi="Garamond" w:cs="Times New Roman"/>
          <w:b/>
          <w:bCs/>
          <w:i/>
          <w:iCs/>
          <w:sz w:val="20"/>
          <w:szCs w:val="20"/>
        </w:rPr>
        <w:t>Jardin Zoologique</w:t>
      </w:r>
      <w:r w:rsidR="002C47C0" w:rsidRPr="002C47C0">
        <w:rPr>
          <w:rFonts w:ascii="Garamond" w:eastAsia="Times New Roman" w:hAnsi="Garamond" w:cs="Times New Roman"/>
          <w:b/>
          <w:bCs/>
          <w:i/>
          <w:iCs/>
          <w:sz w:val="20"/>
          <w:szCs w:val="20"/>
        </w:rPr>
        <w:t>.</w:t>
      </w:r>
    </w:p>
    <w:p w:rsidR="00561281" w:rsidRPr="002C47C0" w:rsidRDefault="00561281" w:rsidP="00BE65A2">
      <w:pPr>
        <w:pStyle w:val="ListParagraph"/>
        <w:jc w:val="right"/>
        <w:rPr>
          <w:rFonts w:ascii="Garamond" w:eastAsia="Times New Roman" w:hAnsi="Garamond" w:cs="Times New Roman"/>
          <w:i/>
          <w:iCs/>
          <w:sz w:val="20"/>
          <w:szCs w:val="20"/>
        </w:rPr>
      </w:pPr>
      <w:r w:rsidRPr="002C47C0">
        <w:rPr>
          <w:rFonts w:ascii="Garamond" w:eastAsia="Times New Roman" w:hAnsi="Garamond" w:cs="Times New Roman"/>
          <w:i/>
          <w:iCs/>
          <w:sz w:val="20"/>
          <w:szCs w:val="20"/>
        </w:rPr>
        <w:t>page 118</w:t>
      </w:r>
    </w:p>
    <w:p w:rsidR="002D1D21" w:rsidRPr="002C47C0" w:rsidRDefault="002D1D21" w:rsidP="002C47C0">
      <w:pPr>
        <w:numPr>
          <w:ilvl w:val="0"/>
          <w:numId w:val="19"/>
        </w:numPr>
        <w:shd w:val="clear" w:color="auto" w:fill="FFFFFF"/>
        <w:ind w:left="0"/>
        <w:jc w:val="both"/>
        <w:rPr>
          <w:rFonts w:ascii="Garamond" w:eastAsia="Times New Roman" w:hAnsi="Garamond" w:cs="Times New Roman"/>
          <w:sz w:val="20"/>
          <w:szCs w:val="20"/>
        </w:rPr>
      </w:pPr>
      <w:r w:rsidRPr="002C47C0">
        <w:rPr>
          <w:rFonts w:ascii="Garamond" w:eastAsia="Times New Roman" w:hAnsi="Garamond" w:cs="Times New Roman"/>
          <w:b/>
          <w:bCs/>
          <w:sz w:val="20"/>
          <w:szCs w:val="20"/>
        </w:rPr>
        <w:t>Syriac Archbishop</w:t>
      </w:r>
      <w:r w:rsidR="002C47C0" w:rsidRPr="002C47C0">
        <w:rPr>
          <w:rFonts w:ascii="Garamond" w:eastAsia="Times New Roman" w:hAnsi="Garamond" w:cs="Times New Roman"/>
          <w:sz w:val="20"/>
          <w:szCs w:val="20"/>
        </w:rPr>
        <w:t>.</w:t>
      </w:r>
      <w:r w:rsidRPr="002C47C0">
        <w:rPr>
          <w:rFonts w:ascii="Garamond" w:eastAsia="Times New Roman" w:hAnsi="Garamond" w:cs="Times New Roman"/>
          <w:sz w:val="20"/>
          <w:szCs w:val="20"/>
        </w:rPr>
        <w:t xml:space="preserve"> </w:t>
      </w:r>
      <w:r w:rsidR="00FD57D3" w:rsidRPr="002C47C0">
        <w:rPr>
          <w:rFonts w:ascii="Garamond" w:eastAsia="Times New Roman" w:hAnsi="Garamond" w:cs="Times New Roman"/>
          <w:sz w:val="20"/>
          <w:szCs w:val="20"/>
        </w:rPr>
        <w:t>(</w:t>
      </w:r>
      <w:r w:rsidRPr="002C47C0">
        <w:rPr>
          <w:rFonts w:ascii="Garamond" w:eastAsia="Times New Roman" w:hAnsi="Garamond" w:cs="Times New Roman"/>
          <w:sz w:val="20"/>
          <w:szCs w:val="20"/>
        </w:rPr>
        <w:t>in Mosul</w:t>
      </w:r>
      <w:r w:rsidR="00FD57D3" w:rsidRPr="002C47C0">
        <w:rPr>
          <w:rFonts w:ascii="Garamond" w:eastAsia="Times New Roman" w:hAnsi="Garamond" w:cs="Times New Roman"/>
          <w:sz w:val="20"/>
          <w:szCs w:val="20"/>
        </w:rPr>
        <w:t>)</w:t>
      </w:r>
    </w:p>
    <w:p w:rsidR="002D1D21" w:rsidRPr="002C47C0" w:rsidRDefault="002D1D21" w:rsidP="00A077F8">
      <w:pPr>
        <w:shd w:val="clear" w:color="auto" w:fill="FFFFFF"/>
        <w:jc w:val="both"/>
        <w:rPr>
          <w:rFonts w:ascii="Garamond" w:eastAsia="Times New Roman" w:hAnsi="Garamond" w:cs="Times New Roman"/>
          <w:b/>
          <w:bCs/>
          <w:sz w:val="20"/>
          <w:szCs w:val="20"/>
        </w:rPr>
      </w:pPr>
    </w:p>
    <w:p w:rsidR="002D1D21" w:rsidRPr="004922FD" w:rsidRDefault="00D52A1E" w:rsidP="00561281">
      <w:pPr>
        <w:jc w:val="center"/>
        <w:rPr>
          <w:rFonts w:ascii="Garamond" w:eastAsia="Times New Roman" w:hAnsi="Garamond" w:cs="Times New Roman"/>
          <w:b/>
          <w:bCs/>
          <w:i/>
          <w:iCs/>
          <w:sz w:val="20"/>
          <w:szCs w:val="20"/>
        </w:rPr>
      </w:pPr>
      <w:r w:rsidRPr="004922FD">
        <w:rPr>
          <w:rFonts w:ascii="Garamond" w:eastAsia="Times New Roman" w:hAnsi="Garamond" w:cs="Times New Roman"/>
          <w:b/>
          <w:bCs/>
          <w:i/>
          <w:iCs/>
          <w:sz w:val="20"/>
          <w:szCs w:val="20"/>
        </w:rPr>
        <w:t>Chapter 1</w:t>
      </w:r>
      <w:r w:rsidR="00561281" w:rsidRPr="004922FD">
        <w:rPr>
          <w:rFonts w:ascii="Garamond" w:eastAsia="Times New Roman" w:hAnsi="Garamond" w:cs="Times New Roman"/>
          <w:b/>
          <w:bCs/>
          <w:i/>
          <w:iCs/>
          <w:sz w:val="20"/>
          <w:szCs w:val="20"/>
        </w:rPr>
        <w:t>3</w:t>
      </w:r>
    </w:p>
    <w:p w:rsidR="004922FD" w:rsidRPr="004922FD" w:rsidRDefault="00E05194" w:rsidP="004922FD">
      <w:pPr>
        <w:jc w:val="center"/>
        <w:rPr>
          <w:rFonts w:ascii="Garamond" w:hAnsi="Garamond"/>
          <w:b/>
          <w:bCs/>
          <w:i/>
          <w:iCs/>
        </w:rPr>
      </w:pPr>
      <w:r w:rsidRPr="004922FD">
        <w:rPr>
          <w:rFonts w:ascii="Garamond" w:hAnsi="Garamond"/>
          <w:b/>
          <w:bCs/>
          <w:i/>
          <w:iCs/>
        </w:rPr>
        <w:t xml:space="preserve">Journey from Marseilles </w:t>
      </w:r>
    </w:p>
    <w:p w:rsidR="00C63CE1" w:rsidRPr="00C63CE1" w:rsidRDefault="00C63CE1" w:rsidP="004922FD">
      <w:pPr>
        <w:jc w:val="center"/>
        <w:rPr>
          <w:rFonts w:ascii="Garamond" w:eastAsia="Times New Roman" w:hAnsi="Garamond" w:cs="Times New Roman"/>
          <w:b/>
          <w:bCs/>
          <w:i/>
          <w:iCs/>
          <w:sz w:val="24"/>
          <w:szCs w:val="24"/>
        </w:rPr>
      </w:pPr>
      <w:r w:rsidRPr="005F2226">
        <w:rPr>
          <w:rFonts w:asciiTheme="majorBidi" w:eastAsia="Times New Roman" w:hAnsiTheme="majorBidi" w:cstheme="majorBidi" w:hint="cs"/>
          <w:b/>
          <w:bCs/>
          <w:sz w:val="24"/>
          <w:szCs w:val="24"/>
          <w:rtl/>
          <w:lang w:bidi="ar-SY"/>
        </w:rPr>
        <w:t xml:space="preserve">السفر من مارسيليا </w:t>
      </w:r>
    </w:p>
    <w:p w:rsidR="00BD1D66" w:rsidRPr="002C47C0" w:rsidRDefault="00BD1D66" w:rsidP="00BD1D66">
      <w:pPr>
        <w:pStyle w:val="ListParagraph"/>
        <w:jc w:val="right"/>
        <w:rPr>
          <w:rFonts w:ascii="Garamond" w:eastAsia="Times New Roman" w:hAnsi="Garamond" w:cs="Times New Roman"/>
          <w:i/>
          <w:iCs/>
          <w:sz w:val="20"/>
          <w:szCs w:val="20"/>
        </w:rPr>
      </w:pPr>
      <w:r w:rsidRPr="002C47C0">
        <w:rPr>
          <w:rFonts w:ascii="Garamond" w:eastAsia="Times New Roman" w:hAnsi="Garamond" w:cs="Times New Roman"/>
          <w:i/>
          <w:iCs/>
          <w:sz w:val="20"/>
          <w:szCs w:val="20"/>
        </w:rPr>
        <w:t>page 121</w:t>
      </w:r>
    </w:p>
    <w:p w:rsidR="00B520E5" w:rsidRPr="002C47C0" w:rsidRDefault="002D1D21" w:rsidP="002C47C0">
      <w:pPr>
        <w:numPr>
          <w:ilvl w:val="0"/>
          <w:numId w:val="20"/>
        </w:numPr>
        <w:shd w:val="clear" w:color="auto" w:fill="FFFFFF"/>
        <w:ind w:left="0"/>
        <w:jc w:val="both"/>
        <w:rPr>
          <w:rFonts w:ascii="Garamond" w:eastAsia="Times New Roman" w:hAnsi="Garamond" w:cs="Times New Roman"/>
          <w:sz w:val="20"/>
          <w:szCs w:val="20"/>
        </w:rPr>
      </w:pPr>
      <w:r w:rsidRPr="002C47C0">
        <w:rPr>
          <w:rFonts w:ascii="Garamond" w:eastAsia="Times New Roman" w:hAnsi="Garamond" w:cs="Times New Roman"/>
          <w:b/>
          <w:bCs/>
          <w:i/>
          <w:iCs/>
          <w:sz w:val="20"/>
          <w:szCs w:val="20"/>
        </w:rPr>
        <w:t>Hotel de France</w:t>
      </w:r>
      <w:r w:rsidRPr="002C47C0">
        <w:rPr>
          <w:rFonts w:ascii="Garamond" w:eastAsia="Times New Roman" w:hAnsi="Garamond" w:cs="Times New Roman"/>
          <w:sz w:val="20"/>
          <w:szCs w:val="20"/>
        </w:rPr>
        <w:t xml:space="preserve"> </w:t>
      </w:r>
      <w:r w:rsidRPr="002C47C0">
        <w:rPr>
          <w:rFonts w:ascii="Garamond" w:eastAsia="Times New Roman" w:hAnsi="Garamond" w:cs="Times New Roman"/>
          <w:b/>
          <w:bCs/>
          <w:sz w:val="20"/>
          <w:szCs w:val="20"/>
        </w:rPr>
        <w:t>on</w:t>
      </w:r>
      <w:r w:rsidRPr="002C47C0">
        <w:rPr>
          <w:rFonts w:ascii="Garamond" w:eastAsia="Times New Roman" w:hAnsi="Garamond" w:cs="Times New Roman"/>
          <w:sz w:val="20"/>
          <w:szCs w:val="20"/>
        </w:rPr>
        <w:t xml:space="preserve"> </w:t>
      </w:r>
      <w:r w:rsidRPr="002C47C0">
        <w:rPr>
          <w:rFonts w:ascii="Garamond" w:eastAsia="Times New Roman" w:hAnsi="Garamond" w:cs="Times New Roman"/>
          <w:b/>
          <w:bCs/>
          <w:i/>
          <w:iCs/>
          <w:sz w:val="20"/>
          <w:szCs w:val="20"/>
        </w:rPr>
        <w:t>Lafayette</w:t>
      </w:r>
      <w:r w:rsidRPr="002C47C0">
        <w:rPr>
          <w:rFonts w:ascii="Garamond" w:eastAsia="Times New Roman" w:hAnsi="Garamond" w:cs="Times New Roman"/>
          <w:sz w:val="20"/>
          <w:szCs w:val="20"/>
        </w:rPr>
        <w:t xml:space="preserve"> </w:t>
      </w:r>
      <w:r w:rsidRPr="002C47C0">
        <w:rPr>
          <w:rFonts w:ascii="Garamond" w:eastAsia="Times New Roman" w:hAnsi="Garamond" w:cs="Times New Roman"/>
          <w:b/>
          <w:bCs/>
          <w:sz w:val="20"/>
          <w:szCs w:val="20"/>
        </w:rPr>
        <w:t>street</w:t>
      </w:r>
      <w:r w:rsidR="002C47C0">
        <w:rPr>
          <w:rFonts w:ascii="Garamond" w:eastAsia="Times New Roman" w:hAnsi="Garamond" w:cs="Times New Roman"/>
          <w:b/>
          <w:bCs/>
          <w:sz w:val="20"/>
          <w:szCs w:val="20"/>
        </w:rPr>
        <w:t>.</w:t>
      </w:r>
    </w:p>
    <w:p w:rsidR="00743815" w:rsidRPr="002C47C0" w:rsidRDefault="002D1D21" w:rsidP="00FD57D3">
      <w:pPr>
        <w:numPr>
          <w:ilvl w:val="0"/>
          <w:numId w:val="20"/>
        </w:numPr>
        <w:shd w:val="clear" w:color="auto" w:fill="FFFFFF"/>
        <w:ind w:left="0"/>
        <w:jc w:val="both"/>
        <w:rPr>
          <w:rFonts w:ascii="Garamond" w:eastAsia="Times New Roman" w:hAnsi="Garamond" w:cs="Times New Roman"/>
          <w:sz w:val="20"/>
          <w:szCs w:val="20"/>
        </w:rPr>
      </w:pPr>
      <w:r w:rsidRPr="002C47C0">
        <w:rPr>
          <w:rFonts w:ascii="Garamond" w:eastAsia="Times New Roman" w:hAnsi="Garamond" w:cs="Times New Roman"/>
          <w:b/>
          <w:bCs/>
          <w:sz w:val="20"/>
          <w:szCs w:val="20"/>
        </w:rPr>
        <w:t>Father Exupierre</w:t>
      </w:r>
      <w:r w:rsidR="00B520E5" w:rsidRPr="002C47C0">
        <w:rPr>
          <w:rFonts w:ascii="Garamond" w:eastAsia="Times New Roman" w:hAnsi="Garamond" w:cs="Times New Roman"/>
          <w:b/>
          <w:bCs/>
          <w:sz w:val="20"/>
          <w:szCs w:val="20"/>
        </w:rPr>
        <w:t xml:space="preserve">: </w:t>
      </w:r>
      <w:r w:rsidR="00B520E5" w:rsidRPr="002C47C0">
        <w:rPr>
          <w:rFonts w:ascii="Garamond" w:eastAsia="Times New Roman" w:hAnsi="Garamond" w:cstheme="majorBidi"/>
          <w:sz w:val="20"/>
          <w:szCs w:val="20"/>
        </w:rPr>
        <w:t>(</w:t>
      </w:r>
      <w:r w:rsidR="00B520E5" w:rsidRPr="002C47C0">
        <w:rPr>
          <w:rFonts w:ascii="Garamond" w:eastAsia="Arial Unicode MS" w:hAnsi="Garamond" w:cs="Arial Unicode MS"/>
          <w:sz w:val="20"/>
          <w:szCs w:val="20"/>
        </w:rPr>
        <w:t>Also called Père Exupert in the Joseph Mathia diaries</w:t>
      </w:r>
      <w:r w:rsidR="00FD57D3" w:rsidRPr="002C47C0">
        <w:rPr>
          <w:rFonts w:ascii="Garamond" w:eastAsia="Arial Unicode MS" w:hAnsi="Garamond" w:cs="Arial Unicode MS"/>
          <w:sz w:val="20"/>
          <w:szCs w:val="20"/>
        </w:rPr>
        <w:t>.</w:t>
      </w:r>
      <w:r w:rsidR="00B520E5" w:rsidRPr="002C47C0">
        <w:rPr>
          <w:rFonts w:ascii="Garamond" w:eastAsia="Arial Unicode MS" w:hAnsi="Garamond" w:cs="Arial Unicode MS"/>
          <w:sz w:val="20"/>
          <w:szCs w:val="20"/>
        </w:rPr>
        <w:t xml:space="preserve">)   Joseph Mathias often met him at Eliza Marine’s house in Baghdad.  He came to Baghdad circa 1870 and together with Père Antonine, they established a school . But in December 1873, the two fathers were recalled to France and they left on 12/06/1873 by the Damascus caravan. They were both very sorry to leave Baghdad and they said that the Prefect in Baghdad Père Joseph wrote against them and intrigued to be rid of them </w:t>
      </w:r>
      <w:r w:rsidR="00B520E5" w:rsidRPr="002C47C0">
        <w:rPr>
          <w:rFonts w:ascii="Garamond" w:eastAsia="Arial Unicode MS" w:hAnsi="Garamond" w:cs="Arial Unicode MS"/>
          <w:sz w:val="20"/>
          <w:szCs w:val="20"/>
          <w:lang w:bidi="ar-IQ"/>
        </w:rPr>
        <w:t xml:space="preserve">[JMS-MM12:166]. In Aug/10/1874 [JMS-MM13:163, 164], </w:t>
      </w:r>
      <w:r w:rsidR="00B520E5" w:rsidRPr="002C47C0">
        <w:rPr>
          <w:rFonts w:ascii="Garamond" w:eastAsia="Arial Unicode MS" w:hAnsi="Garamond" w:cs="Arial Unicode MS"/>
          <w:sz w:val="20"/>
          <w:szCs w:val="20"/>
        </w:rPr>
        <w:t xml:space="preserve">Père Exupierre sent from France a parcel </w:t>
      </w:r>
      <w:r w:rsidR="00B520E5" w:rsidRPr="002C47C0">
        <w:rPr>
          <w:rFonts w:ascii="Garamond" w:eastAsia="Arial Unicode MS" w:hAnsi="Garamond" w:cs="Arial Unicode MS"/>
          <w:sz w:val="20"/>
          <w:szCs w:val="20"/>
          <w:lang w:bidi="ar-IQ"/>
        </w:rPr>
        <w:t xml:space="preserve"> of saints medals and objects for prayer to Medula Svoboda, Alexander’s Aunt. </w:t>
      </w:r>
    </w:p>
    <w:p w:rsidR="00743815" w:rsidRPr="002C47C0" w:rsidRDefault="00743815" w:rsidP="00743815">
      <w:pPr>
        <w:pStyle w:val="ListParagraph"/>
        <w:jc w:val="right"/>
        <w:rPr>
          <w:rFonts w:ascii="Garamond" w:eastAsia="Times New Roman" w:hAnsi="Garamond" w:cs="Times New Roman"/>
          <w:i/>
          <w:iCs/>
          <w:sz w:val="20"/>
          <w:szCs w:val="20"/>
        </w:rPr>
      </w:pPr>
      <w:r w:rsidRPr="002C47C0">
        <w:rPr>
          <w:rFonts w:ascii="Garamond" w:eastAsia="Times New Roman" w:hAnsi="Garamond" w:cs="Times New Roman"/>
          <w:i/>
          <w:iCs/>
          <w:sz w:val="20"/>
          <w:szCs w:val="20"/>
        </w:rPr>
        <w:t>page 122</w:t>
      </w:r>
    </w:p>
    <w:p w:rsidR="00F14597" w:rsidRPr="002C47C0" w:rsidRDefault="002D1D21" w:rsidP="002C47C0">
      <w:pPr>
        <w:numPr>
          <w:ilvl w:val="0"/>
          <w:numId w:val="20"/>
        </w:numPr>
        <w:shd w:val="clear" w:color="auto" w:fill="FFFFFF"/>
        <w:ind w:left="0"/>
        <w:jc w:val="both"/>
        <w:rPr>
          <w:rFonts w:ascii="Garamond" w:eastAsia="Times New Roman" w:hAnsi="Garamond" w:cs="Times New Roman"/>
          <w:sz w:val="20"/>
          <w:szCs w:val="20"/>
        </w:rPr>
      </w:pPr>
      <w:r w:rsidRPr="002C47C0">
        <w:rPr>
          <w:rFonts w:ascii="Garamond" w:eastAsia="Times New Roman" w:hAnsi="Garamond" w:cs="Times New Roman"/>
          <w:b/>
          <w:bCs/>
          <w:sz w:val="20"/>
          <w:szCs w:val="20"/>
        </w:rPr>
        <w:t>Capuchin and Carmelite fathers</w:t>
      </w:r>
      <w:r w:rsidR="00EB671E" w:rsidRPr="002C47C0">
        <w:rPr>
          <w:rFonts w:ascii="Garamond" w:eastAsia="Times New Roman" w:hAnsi="Garamond" w:cs="Times New Roman"/>
          <w:sz w:val="20"/>
          <w:szCs w:val="20"/>
        </w:rPr>
        <w:t xml:space="preserve">: </w:t>
      </w:r>
      <w:r w:rsidR="00F14597" w:rsidRPr="002C47C0">
        <w:rPr>
          <w:rFonts w:ascii="Garamond" w:eastAsia="Times New Roman" w:hAnsi="Garamond" w:cs="Times New Roman"/>
          <w:sz w:val="20"/>
          <w:szCs w:val="20"/>
        </w:rPr>
        <w:t xml:space="preserve">For the Capuchins see above </w:t>
      </w:r>
      <w:r w:rsidR="002C47C0" w:rsidRPr="002C47C0">
        <w:rPr>
          <w:rFonts w:ascii="Garamond" w:eastAsia="Times New Roman" w:hAnsi="Garamond" w:cs="Times New Roman"/>
          <w:sz w:val="20"/>
          <w:szCs w:val="20"/>
        </w:rPr>
        <w:t>Chapter</w:t>
      </w:r>
      <w:r w:rsidR="00F14597" w:rsidRPr="002C47C0">
        <w:rPr>
          <w:rFonts w:ascii="Garamond" w:eastAsia="Times New Roman" w:hAnsi="Garamond" w:cs="Times New Roman"/>
          <w:sz w:val="20"/>
          <w:szCs w:val="20"/>
        </w:rPr>
        <w:t xml:space="preserve"> 5, p</w:t>
      </w:r>
      <w:r w:rsidR="002C47C0" w:rsidRPr="002C47C0">
        <w:rPr>
          <w:rFonts w:ascii="Garamond" w:eastAsia="Times New Roman" w:hAnsi="Garamond" w:cs="Times New Roman"/>
          <w:sz w:val="20"/>
          <w:szCs w:val="20"/>
        </w:rPr>
        <w:t>age</w:t>
      </w:r>
      <w:r w:rsidR="00F14597" w:rsidRPr="002C47C0">
        <w:rPr>
          <w:rFonts w:ascii="Garamond" w:eastAsia="Times New Roman" w:hAnsi="Garamond" w:cs="Times New Roman"/>
          <w:sz w:val="20"/>
          <w:szCs w:val="20"/>
        </w:rPr>
        <w:t xml:space="preserve"> 56, n</w:t>
      </w:r>
      <w:r w:rsidR="002C47C0" w:rsidRPr="002C47C0">
        <w:rPr>
          <w:rFonts w:ascii="Garamond" w:eastAsia="Times New Roman" w:hAnsi="Garamond" w:cs="Times New Roman"/>
          <w:sz w:val="20"/>
          <w:szCs w:val="20"/>
        </w:rPr>
        <w:t>ote</w:t>
      </w:r>
      <w:r w:rsidR="00F14597" w:rsidRPr="002C47C0">
        <w:rPr>
          <w:rFonts w:ascii="Garamond" w:eastAsia="Times New Roman" w:hAnsi="Garamond" w:cs="Times New Roman"/>
          <w:sz w:val="20"/>
          <w:szCs w:val="20"/>
        </w:rPr>
        <w:t xml:space="preserve"> 20.  The Carmelites trace their descent from the pre-Christian holy hermits of Mt. Carmel.  The first attested references to a community of Christian ascetics living on Mt. Carmel is from the middle of the 12</w:t>
      </w:r>
      <w:r w:rsidR="00F14597" w:rsidRPr="002C47C0">
        <w:rPr>
          <w:rFonts w:ascii="Garamond" w:eastAsia="Times New Roman" w:hAnsi="Garamond" w:cs="Times New Roman"/>
          <w:sz w:val="20"/>
          <w:szCs w:val="20"/>
          <w:vertAlign w:val="superscript"/>
        </w:rPr>
        <w:t>th</w:t>
      </w:r>
      <w:r w:rsidR="00F14597" w:rsidRPr="002C47C0">
        <w:rPr>
          <w:rFonts w:ascii="Garamond" w:eastAsia="Times New Roman" w:hAnsi="Garamond" w:cs="Times New Roman"/>
          <w:sz w:val="20"/>
          <w:szCs w:val="20"/>
        </w:rPr>
        <w:t xml:space="preserve"> century.  The community developed into an order which sent colonies to Europe in the 13</w:t>
      </w:r>
      <w:r w:rsidR="00F14597" w:rsidRPr="002C47C0">
        <w:rPr>
          <w:rFonts w:ascii="Garamond" w:eastAsia="Times New Roman" w:hAnsi="Garamond" w:cs="Times New Roman"/>
          <w:sz w:val="20"/>
          <w:szCs w:val="20"/>
          <w:vertAlign w:val="superscript"/>
        </w:rPr>
        <w:t>th</w:t>
      </w:r>
      <w:r w:rsidR="00F14597" w:rsidRPr="002C47C0">
        <w:rPr>
          <w:rFonts w:ascii="Garamond" w:eastAsia="Times New Roman" w:hAnsi="Garamond" w:cs="Times New Roman"/>
          <w:sz w:val="20"/>
          <w:szCs w:val="20"/>
        </w:rPr>
        <w:t xml:space="preserve"> century, where both monastic and lay orders flourished.  At the time of the French Revolution, attempts to secularize France resulted in the occasional persecution and martyrdom of members of the Holy Orders.  The expulsion from Toulouse that Alexander mentions may have been one of these persecutions but from the paucity of sources referring to such an event, it could only have been a minor incident.</w:t>
      </w:r>
      <w:r w:rsidR="00F14597" w:rsidRPr="002C47C0">
        <w:rPr>
          <w:rFonts w:ascii="Garamond" w:eastAsia="Times New Roman" w:hAnsi="Garamond" w:cs="Times New Roman"/>
          <w:color w:val="FF0000"/>
          <w:sz w:val="20"/>
          <w:szCs w:val="20"/>
        </w:rPr>
        <w:t xml:space="preserve">  </w:t>
      </w:r>
    </w:p>
    <w:p w:rsidR="007A570F" w:rsidRPr="002C47C0" w:rsidRDefault="007A570F" w:rsidP="007A570F">
      <w:pPr>
        <w:numPr>
          <w:ilvl w:val="0"/>
          <w:numId w:val="20"/>
        </w:numPr>
        <w:shd w:val="clear" w:color="auto" w:fill="FFFFFF"/>
        <w:ind w:left="0"/>
        <w:jc w:val="both"/>
        <w:rPr>
          <w:rFonts w:ascii="Garamond" w:eastAsia="Times New Roman" w:hAnsi="Garamond" w:cs="Times New Roman"/>
          <w:sz w:val="20"/>
          <w:szCs w:val="20"/>
        </w:rPr>
      </w:pPr>
      <w:r w:rsidRPr="002C47C0">
        <w:rPr>
          <w:rFonts w:ascii="Garamond" w:hAnsi="Garamond" w:cs="Times New Roman"/>
          <w:b/>
          <w:bCs/>
          <w:sz w:val="20"/>
          <w:szCs w:val="20"/>
        </w:rPr>
        <w:t>Rivers flooded in Western France</w:t>
      </w:r>
      <w:r w:rsidRPr="002C47C0">
        <w:rPr>
          <w:rFonts w:ascii="Garamond" w:hAnsi="Garamond" w:cs="Times New Roman"/>
          <w:sz w:val="20"/>
          <w:szCs w:val="20"/>
        </w:rPr>
        <w:t xml:space="preserve">: </w:t>
      </w:r>
      <w:r w:rsidRPr="002C47C0">
        <w:rPr>
          <w:rFonts w:ascii="Garamond" w:hAnsi="Garamond"/>
          <w:sz w:val="20"/>
          <w:szCs w:val="20"/>
        </w:rPr>
        <w:t>According to La Dépêche magazine of Toulouse dated November 20</w:t>
      </w:r>
      <w:r w:rsidRPr="002C47C0">
        <w:rPr>
          <w:rFonts w:ascii="Garamond" w:hAnsi="Garamond"/>
          <w:sz w:val="20"/>
          <w:szCs w:val="20"/>
          <w:vertAlign w:val="superscript"/>
        </w:rPr>
        <w:t>th</w:t>
      </w:r>
      <w:bookmarkStart w:id="0" w:name="_GoBack"/>
      <w:bookmarkEnd w:id="0"/>
      <w:r w:rsidRPr="002C47C0">
        <w:rPr>
          <w:rFonts w:ascii="Garamond" w:hAnsi="Garamond"/>
          <w:sz w:val="20"/>
          <w:szCs w:val="20"/>
        </w:rPr>
        <w:t>, 2010, the floods of July 1897 were some of the most important in the entire history of France. In this article, it is particularly noted that “the 2</w:t>
      </w:r>
      <w:r w:rsidRPr="002C47C0">
        <w:rPr>
          <w:rFonts w:ascii="Garamond" w:hAnsi="Garamond"/>
          <w:sz w:val="20"/>
          <w:szCs w:val="20"/>
          <w:vertAlign w:val="superscript"/>
        </w:rPr>
        <w:t>nd</w:t>
      </w:r>
      <w:r w:rsidRPr="002C47C0">
        <w:rPr>
          <w:rFonts w:ascii="Garamond" w:hAnsi="Garamond"/>
          <w:sz w:val="20"/>
          <w:szCs w:val="20"/>
        </w:rPr>
        <w:t xml:space="preserve"> of July 1897 was the most spectacular and the most important flood of all time, since at the town hall, the water rose to 1.8 meters. The coast rose to 7 meters. The flood caused enormous damage since 25 buildings and 27 houses were destroyed and 154 others were well damaged.”  In another</w:t>
      </w:r>
      <w:r w:rsidRPr="007A570F">
        <w:rPr>
          <w:rFonts w:ascii="Garamond" w:hAnsi="Garamond"/>
        </w:rPr>
        <w:t xml:space="preserve"> </w:t>
      </w:r>
      <w:r w:rsidRPr="002C47C0">
        <w:rPr>
          <w:rFonts w:ascii="Garamond" w:hAnsi="Garamond"/>
          <w:sz w:val="20"/>
          <w:szCs w:val="20"/>
        </w:rPr>
        <w:lastRenderedPageBreak/>
        <w:t>article in La Dépêche dated December 8</w:t>
      </w:r>
      <w:r w:rsidRPr="002C47C0">
        <w:rPr>
          <w:rFonts w:ascii="Garamond" w:hAnsi="Garamond"/>
          <w:sz w:val="20"/>
          <w:szCs w:val="20"/>
          <w:vertAlign w:val="superscript"/>
        </w:rPr>
        <w:t>th</w:t>
      </w:r>
      <w:r w:rsidRPr="002C47C0">
        <w:rPr>
          <w:rFonts w:ascii="Garamond" w:hAnsi="Garamond"/>
          <w:sz w:val="20"/>
          <w:szCs w:val="20"/>
        </w:rPr>
        <w:t xml:space="preserve">, 2008 it is noted that “among others the most devastating floods were produced about once every century (1584, 1694, 1795, 1897)…The most consequential was that of 1897 where the water collapsed 25 houses, and 27 others were seriously damaged, not counting the other important damages that had taken place during this summer flood. It is also known that there had been a water level of 1.8 meters at the town hall at that time.”  For photographs of flooded rivers and flood damage, </w:t>
      </w:r>
      <w:r w:rsidRPr="002C47C0">
        <w:rPr>
          <w:rFonts w:ascii="Garamond" w:hAnsi="Garamond"/>
          <w:b/>
          <w:bCs/>
          <w:sz w:val="20"/>
          <w:szCs w:val="20"/>
        </w:rPr>
        <w:t>See</w:t>
      </w:r>
      <w:r w:rsidRPr="002C47C0">
        <w:rPr>
          <w:rFonts w:ascii="Garamond" w:hAnsi="Garamond"/>
          <w:sz w:val="20"/>
          <w:szCs w:val="20"/>
        </w:rPr>
        <w:t xml:space="preserve">: </w:t>
      </w:r>
    </w:p>
    <w:p w:rsidR="007A570F" w:rsidRPr="002C47C0" w:rsidRDefault="00E03A62" w:rsidP="007A570F">
      <w:pPr>
        <w:shd w:val="clear" w:color="auto" w:fill="FFFFFF"/>
        <w:jc w:val="both"/>
        <w:rPr>
          <w:rFonts w:ascii="Garamond" w:hAnsi="Garamond"/>
          <w:sz w:val="20"/>
          <w:szCs w:val="20"/>
        </w:rPr>
      </w:pPr>
      <w:hyperlink r:id="rId29" w:history="1">
        <w:r w:rsidR="007A570F" w:rsidRPr="002C47C0">
          <w:rPr>
            <w:rStyle w:val="Hyperlink"/>
            <w:rFonts w:ascii="Garamond" w:hAnsi="Garamond"/>
            <w:b/>
            <w:bCs/>
            <w:color w:val="auto"/>
            <w:sz w:val="18"/>
            <w:szCs w:val="18"/>
            <w:u w:val="none"/>
          </w:rPr>
          <w:t>http:</w:t>
        </w:r>
        <w:r w:rsidR="007A570F" w:rsidRPr="002C47C0">
          <w:rPr>
            <w:rStyle w:val="Hyperlink"/>
            <w:rFonts w:ascii="Garamond" w:hAnsi="Garamond"/>
            <w:color w:val="auto"/>
            <w:sz w:val="18"/>
            <w:szCs w:val="18"/>
            <w:u w:val="none"/>
          </w:rPr>
          <w:t>//</w:t>
        </w:r>
        <w:r w:rsidR="007A570F" w:rsidRPr="002C47C0">
          <w:rPr>
            <w:rStyle w:val="Hyperlink"/>
            <w:rFonts w:ascii="Garamond" w:hAnsi="Garamond"/>
            <w:color w:val="auto"/>
            <w:sz w:val="20"/>
            <w:szCs w:val="20"/>
            <w:u w:val="none"/>
          </w:rPr>
          <w:t>www.flickr.com/photos/bibliothequedetoulouse/2586116063/</w:t>
        </w:r>
      </w:hyperlink>
    </w:p>
    <w:p w:rsidR="002D1D21" w:rsidRPr="002C47C0" w:rsidRDefault="00743815" w:rsidP="00743815">
      <w:pPr>
        <w:pStyle w:val="ListParagraph"/>
        <w:jc w:val="right"/>
        <w:rPr>
          <w:rFonts w:ascii="Garamond" w:eastAsia="Times New Roman" w:hAnsi="Garamond" w:cs="Times New Roman"/>
          <w:i/>
          <w:iCs/>
          <w:sz w:val="20"/>
          <w:szCs w:val="20"/>
        </w:rPr>
      </w:pPr>
      <w:r w:rsidRPr="002C47C0">
        <w:rPr>
          <w:rFonts w:ascii="Garamond" w:eastAsia="Times New Roman" w:hAnsi="Garamond" w:cs="Times New Roman"/>
          <w:i/>
          <w:iCs/>
          <w:sz w:val="20"/>
          <w:szCs w:val="20"/>
        </w:rPr>
        <w:t>page 123</w:t>
      </w:r>
    </w:p>
    <w:p w:rsidR="002D1D21" w:rsidRPr="002C47C0" w:rsidRDefault="002D1D21" w:rsidP="00A077F8">
      <w:pPr>
        <w:numPr>
          <w:ilvl w:val="0"/>
          <w:numId w:val="21"/>
        </w:numPr>
        <w:shd w:val="clear" w:color="auto" w:fill="FFFFFF"/>
        <w:ind w:left="0"/>
        <w:jc w:val="both"/>
        <w:rPr>
          <w:rFonts w:ascii="Garamond" w:eastAsia="Times New Roman" w:hAnsi="Garamond" w:cs="Times New Roman"/>
          <w:b/>
          <w:bCs/>
          <w:i/>
          <w:iCs/>
          <w:sz w:val="20"/>
          <w:szCs w:val="20"/>
        </w:rPr>
      </w:pPr>
      <w:r w:rsidRPr="002C47C0">
        <w:rPr>
          <w:rFonts w:ascii="Garamond" w:eastAsia="Times New Roman" w:hAnsi="Garamond" w:cs="Times New Roman"/>
          <w:b/>
          <w:bCs/>
          <w:i/>
          <w:iCs/>
          <w:sz w:val="20"/>
          <w:szCs w:val="20"/>
        </w:rPr>
        <w:t>de la Chapelle</w:t>
      </w:r>
      <w:r w:rsidR="002C47C0">
        <w:rPr>
          <w:rFonts w:ascii="Garamond" w:eastAsia="Times New Roman" w:hAnsi="Garamond" w:cs="Times New Roman"/>
          <w:b/>
          <w:bCs/>
          <w:i/>
          <w:iCs/>
          <w:sz w:val="20"/>
          <w:szCs w:val="20"/>
        </w:rPr>
        <w:t>.</w:t>
      </w:r>
    </w:p>
    <w:p w:rsidR="00743815" w:rsidRPr="002C47C0" w:rsidRDefault="00743815" w:rsidP="00743815">
      <w:pPr>
        <w:pStyle w:val="ListParagraph"/>
        <w:jc w:val="right"/>
        <w:rPr>
          <w:rFonts w:ascii="Garamond" w:eastAsia="Times New Roman" w:hAnsi="Garamond" w:cs="Times New Roman"/>
          <w:i/>
          <w:iCs/>
          <w:sz w:val="20"/>
          <w:szCs w:val="20"/>
        </w:rPr>
      </w:pPr>
      <w:r w:rsidRPr="002C47C0">
        <w:rPr>
          <w:rFonts w:ascii="Garamond" w:eastAsia="Times New Roman" w:hAnsi="Garamond" w:cs="Times New Roman"/>
          <w:i/>
          <w:iCs/>
          <w:sz w:val="20"/>
          <w:szCs w:val="20"/>
        </w:rPr>
        <w:t>page 124</w:t>
      </w:r>
    </w:p>
    <w:p w:rsidR="002D1D21" w:rsidRPr="002C47C0" w:rsidRDefault="002D1D21" w:rsidP="004B3CCB">
      <w:pPr>
        <w:numPr>
          <w:ilvl w:val="0"/>
          <w:numId w:val="21"/>
        </w:numPr>
        <w:shd w:val="clear" w:color="auto" w:fill="FFFFFF"/>
        <w:ind w:left="0"/>
        <w:jc w:val="both"/>
        <w:rPr>
          <w:rFonts w:ascii="Garamond" w:eastAsia="Times New Roman" w:hAnsi="Garamond" w:cs="Times New Roman"/>
          <w:sz w:val="20"/>
          <w:szCs w:val="20"/>
        </w:rPr>
      </w:pPr>
      <w:r w:rsidRPr="002C47C0">
        <w:rPr>
          <w:rFonts w:ascii="Garamond" w:eastAsia="Times New Roman" w:hAnsi="Garamond" w:cs="Times New Roman"/>
          <w:b/>
          <w:bCs/>
          <w:sz w:val="20"/>
          <w:szCs w:val="20"/>
        </w:rPr>
        <w:t>Grott</w:t>
      </w:r>
      <w:r w:rsidR="004B0B6D" w:rsidRPr="002C47C0">
        <w:rPr>
          <w:rFonts w:ascii="Garamond" w:eastAsia="Times New Roman" w:hAnsi="Garamond" w:cs="Times New Roman"/>
          <w:b/>
          <w:bCs/>
          <w:sz w:val="20"/>
          <w:szCs w:val="20"/>
        </w:rPr>
        <w:t>e</w:t>
      </w:r>
      <w:r w:rsidR="004B0B6D" w:rsidRPr="002C47C0">
        <w:rPr>
          <w:rFonts w:ascii="Garamond" w:eastAsia="Times New Roman" w:hAnsi="Garamond" w:cs="Times New Roman"/>
          <w:sz w:val="20"/>
          <w:szCs w:val="20"/>
        </w:rPr>
        <w:t xml:space="preserve">: The </w:t>
      </w:r>
      <w:r w:rsidRPr="002C47C0">
        <w:rPr>
          <w:rFonts w:ascii="Garamond" w:eastAsia="Times New Roman" w:hAnsi="Garamond" w:cs="Times New Roman"/>
          <w:sz w:val="20"/>
          <w:szCs w:val="20"/>
        </w:rPr>
        <w:t>Massabielle grotto is a place of Catholic pilgrimage in Lourdes, France (1858).</w:t>
      </w:r>
    </w:p>
    <w:p w:rsidR="002D1D21" w:rsidRPr="002C47C0" w:rsidRDefault="002D1D21" w:rsidP="008A55CA">
      <w:pPr>
        <w:numPr>
          <w:ilvl w:val="0"/>
          <w:numId w:val="21"/>
        </w:numPr>
        <w:shd w:val="clear" w:color="auto" w:fill="FFFFFF"/>
        <w:ind w:left="0"/>
        <w:jc w:val="both"/>
        <w:rPr>
          <w:rFonts w:ascii="Garamond" w:eastAsia="Times New Roman" w:hAnsi="Garamond" w:cs="Times New Roman"/>
          <w:sz w:val="20"/>
          <w:szCs w:val="20"/>
        </w:rPr>
      </w:pPr>
      <w:r w:rsidRPr="002C47C0">
        <w:rPr>
          <w:rFonts w:ascii="Garamond" w:eastAsia="Times New Roman" w:hAnsi="Garamond" w:cs="Times New Roman"/>
          <w:b/>
          <w:bCs/>
          <w:sz w:val="20"/>
          <w:szCs w:val="20"/>
        </w:rPr>
        <w:t>Spring of Miracle</w:t>
      </w:r>
      <w:r w:rsidR="00342B48" w:rsidRPr="002C47C0">
        <w:rPr>
          <w:rFonts w:ascii="Garamond" w:eastAsia="Times New Roman" w:hAnsi="Garamond" w:cs="Times New Roman"/>
          <w:b/>
          <w:bCs/>
          <w:sz w:val="20"/>
          <w:szCs w:val="20"/>
        </w:rPr>
        <w:t>s</w:t>
      </w:r>
      <w:r w:rsidRPr="002C47C0">
        <w:rPr>
          <w:rFonts w:ascii="Garamond" w:eastAsia="Times New Roman" w:hAnsi="Garamond" w:cs="Times New Roman"/>
          <w:sz w:val="20"/>
          <w:szCs w:val="20"/>
        </w:rPr>
        <w:t>:</w:t>
      </w:r>
      <w:r w:rsidR="00EB671E" w:rsidRPr="002C47C0">
        <w:rPr>
          <w:rFonts w:ascii="Garamond" w:eastAsia="Times New Roman" w:hAnsi="Garamond" w:cs="Times New Roman"/>
          <w:sz w:val="20"/>
          <w:szCs w:val="20"/>
        </w:rPr>
        <w:t xml:space="preserve"> </w:t>
      </w:r>
      <w:r w:rsidRPr="002C47C0">
        <w:rPr>
          <w:rFonts w:ascii="Garamond" w:eastAsia="Times New Roman" w:hAnsi="Garamond" w:cs="Times New Roman"/>
          <w:sz w:val="20"/>
          <w:szCs w:val="20"/>
        </w:rPr>
        <w:t>The water which flows from the Grotte in Lourdes, France. The water is not considered holy water, but ordinary water taken from a sacred spring.</w:t>
      </w:r>
    </w:p>
    <w:p w:rsidR="00D52A1E" w:rsidRPr="00475FB6" w:rsidRDefault="00D52A1E" w:rsidP="002D1D21">
      <w:pPr>
        <w:shd w:val="clear" w:color="auto" w:fill="FFFFFF"/>
        <w:jc w:val="both"/>
        <w:rPr>
          <w:rFonts w:ascii="Times New Roman" w:eastAsia="Times New Roman" w:hAnsi="Times New Roman" w:cs="Times New Roman"/>
          <w:b/>
          <w:bCs/>
          <w:sz w:val="20"/>
          <w:szCs w:val="20"/>
        </w:rPr>
      </w:pPr>
    </w:p>
    <w:p w:rsidR="002D1D21" w:rsidRPr="004922FD" w:rsidRDefault="00D52A1E" w:rsidP="00743815">
      <w:pPr>
        <w:jc w:val="center"/>
        <w:rPr>
          <w:rFonts w:ascii="Garamond" w:eastAsia="Times New Roman" w:hAnsi="Garamond" w:cs="Times New Roman"/>
          <w:b/>
          <w:bCs/>
          <w:i/>
          <w:iCs/>
          <w:sz w:val="20"/>
          <w:szCs w:val="20"/>
        </w:rPr>
      </w:pPr>
      <w:r w:rsidRPr="004922FD">
        <w:rPr>
          <w:rFonts w:ascii="Garamond" w:eastAsia="Times New Roman" w:hAnsi="Garamond" w:cs="Times New Roman"/>
          <w:b/>
          <w:bCs/>
          <w:i/>
          <w:iCs/>
          <w:sz w:val="20"/>
          <w:szCs w:val="20"/>
        </w:rPr>
        <w:t>Chapter 1</w:t>
      </w:r>
      <w:r w:rsidR="00743815" w:rsidRPr="004922FD">
        <w:rPr>
          <w:rFonts w:ascii="Garamond" w:eastAsia="Times New Roman" w:hAnsi="Garamond" w:cs="Times New Roman"/>
          <w:b/>
          <w:bCs/>
          <w:i/>
          <w:iCs/>
          <w:sz w:val="20"/>
          <w:szCs w:val="20"/>
        </w:rPr>
        <w:t>4</w:t>
      </w:r>
    </w:p>
    <w:p w:rsidR="00E05194" w:rsidRDefault="00E05194" w:rsidP="00743815">
      <w:pPr>
        <w:jc w:val="center"/>
        <w:rPr>
          <w:rFonts w:ascii="Garamond" w:hAnsi="Garamond"/>
          <w:b/>
          <w:bCs/>
          <w:i/>
          <w:iCs/>
        </w:rPr>
      </w:pPr>
      <w:r w:rsidRPr="00E05194">
        <w:rPr>
          <w:rFonts w:ascii="Garamond" w:hAnsi="Garamond"/>
          <w:b/>
          <w:bCs/>
          <w:i/>
          <w:iCs/>
        </w:rPr>
        <w:t>Travel From Lourdes to Paris</w:t>
      </w:r>
    </w:p>
    <w:p w:rsidR="00C63CE1" w:rsidRPr="00C63CE1" w:rsidRDefault="00C63CE1" w:rsidP="00743815">
      <w:pPr>
        <w:jc w:val="center"/>
        <w:rPr>
          <w:rFonts w:ascii="Garamond" w:eastAsia="Times New Roman" w:hAnsi="Garamond" w:cs="Times New Roman"/>
          <w:b/>
          <w:bCs/>
          <w:i/>
          <w:iCs/>
          <w:sz w:val="24"/>
          <w:szCs w:val="24"/>
        </w:rPr>
      </w:pPr>
      <w:r w:rsidRPr="00C63CE1">
        <w:rPr>
          <w:rFonts w:ascii="Times New Roman" w:eastAsia="Times New Roman" w:hAnsi="Times New Roman" w:cs="Times New Roman"/>
          <w:b/>
          <w:bCs/>
          <w:sz w:val="24"/>
          <w:szCs w:val="24"/>
          <w:rtl/>
        </w:rPr>
        <w:t xml:space="preserve">السفر من لورد الى </w:t>
      </w:r>
      <w:r w:rsidRPr="00C63CE1">
        <w:rPr>
          <w:rFonts w:ascii="Times New Roman" w:eastAsia="Times New Roman" w:hAnsi="Times New Roman" w:cs="Times New Roman" w:hint="cs"/>
          <w:b/>
          <w:bCs/>
          <w:sz w:val="24"/>
          <w:szCs w:val="24"/>
          <w:rtl/>
        </w:rPr>
        <w:t>پاريز</w:t>
      </w:r>
    </w:p>
    <w:p w:rsidR="00743815" w:rsidRPr="00475FB6" w:rsidRDefault="00743815" w:rsidP="00743815">
      <w:pPr>
        <w:pStyle w:val="ListParagraph"/>
        <w:jc w:val="right"/>
        <w:rPr>
          <w:rFonts w:ascii="Garamond" w:eastAsia="Times New Roman" w:hAnsi="Garamond" w:cs="Times New Roman"/>
          <w:i/>
          <w:iCs/>
          <w:sz w:val="20"/>
          <w:szCs w:val="20"/>
        </w:rPr>
      </w:pPr>
      <w:r w:rsidRPr="00475FB6">
        <w:rPr>
          <w:rFonts w:ascii="Garamond" w:eastAsia="Times New Roman" w:hAnsi="Garamond" w:cs="Times New Roman"/>
          <w:i/>
          <w:iCs/>
          <w:sz w:val="20"/>
          <w:szCs w:val="20"/>
        </w:rPr>
        <w:t>page 127</w:t>
      </w:r>
    </w:p>
    <w:p w:rsidR="00B520E5" w:rsidRPr="00475FB6" w:rsidRDefault="002D1D21" w:rsidP="00B520E5">
      <w:pPr>
        <w:numPr>
          <w:ilvl w:val="0"/>
          <w:numId w:val="22"/>
        </w:numPr>
        <w:shd w:val="clear" w:color="auto" w:fill="FFFFFF"/>
        <w:ind w:left="0"/>
        <w:jc w:val="both"/>
        <w:rPr>
          <w:rFonts w:ascii="Garamond" w:eastAsia="Times New Roman" w:hAnsi="Garamond" w:cs="Times New Roman"/>
          <w:sz w:val="20"/>
          <w:szCs w:val="20"/>
        </w:rPr>
      </w:pPr>
      <w:r w:rsidRPr="00475FB6">
        <w:rPr>
          <w:rFonts w:ascii="Garamond" w:eastAsia="Times New Roman" w:hAnsi="Garamond" w:cs="Times New Roman"/>
          <w:b/>
          <w:bCs/>
          <w:i/>
          <w:iCs/>
          <w:sz w:val="20"/>
          <w:szCs w:val="20"/>
        </w:rPr>
        <w:t>Basilique de St. Andre</w:t>
      </w:r>
      <w:r w:rsidRPr="00475FB6">
        <w:rPr>
          <w:rFonts w:ascii="Garamond" w:eastAsia="Times New Roman" w:hAnsi="Garamond" w:cs="Times New Roman"/>
          <w:sz w:val="20"/>
          <w:szCs w:val="20"/>
        </w:rPr>
        <w:t>:</w:t>
      </w:r>
      <w:r w:rsidR="007A570F" w:rsidRPr="00475FB6">
        <w:rPr>
          <w:rFonts w:ascii="Garamond" w:eastAsia="Times New Roman" w:hAnsi="Garamond" w:cs="Times New Roman"/>
          <w:sz w:val="20"/>
          <w:szCs w:val="20"/>
        </w:rPr>
        <w:t xml:space="preserve"> </w:t>
      </w:r>
      <w:r w:rsidR="00B520E5" w:rsidRPr="00475FB6">
        <w:rPr>
          <w:rFonts w:ascii="Garamond" w:eastAsia="Times New Roman" w:hAnsi="Garamond" w:cstheme="majorBidi"/>
          <w:sz w:val="20"/>
          <w:szCs w:val="20"/>
        </w:rPr>
        <w:t>Consecrated by Pope Urban II in 1096 and rebuilt in the mid 12</w:t>
      </w:r>
      <w:r w:rsidR="00B520E5" w:rsidRPr="00475FB6">
        <w:rPr>
          <w:rFonts w:ascii="Garamond" w:eastAsia="Times New Roman" w:hAnsi="Garamond" w:cstheme="majorBidi"/>
          <w:sz w:val="20"/>
          <w:szCs w:val="20"/>
          <w:vertAlign w:val="superscript"/>
        </w:rPr>
        <w:t>th</w:t>
      </w:r>
      <w:r w:rsidR="00B520E5" w:rsidRPr="00475FB6">
        <w:rPr>
          <w:rFonts w:ascii="Garamond" w:eastAsia="Times New Roman" w:hAnsi="Garamond" w:cstheme="majorBidi"/>
          <w:sz w:val="20"/>
          <w:szCs w:val="20"/>
        </w:rPr>
        <w:t xml:space="preserve"> century with a total of seven bays, it contains an important collection of Gothic sculpture.  Grove  Art Outline describes the interior as follows: </w:t>
      </w:r>
      <w:r w:rsidR="00B520E5" w:rsidRPr="00475FB6">
        <w:rPr>
          <w:rFonts w:ascii="Garamond" w:hAnsi="Garamond"/>
          <w:sz w:val="20"/>
          <w:szCs w:val="20"/>
        </w:rPr>
        <w:t xml:space="preserve">The choir has four straight bays flanked by aisles that opened into chapels. In the 19th century the partitions separating these chapels were removed, transforming them into second aisles. The inner choir aisles are continued into the ambulatory, which opens into five polygonal radiating chapels.  For a photo tour of the interior, </w:t>
      </w:r>
      <w:r w:rsidR="00B520E5" w:rsidRPr="00475FB6">
        <w:rPr>
          <w:rFonts w:ascii="Garamond" w:hAnsi="Garamond"/>
          <w:b/>
          <w:bCs/>
          <w:sz w:val="20"/>
          <w:szCs w:val="20"/>
        </w:rPr>
        <w:t>See</w:t>
      </w:r>
      <w:r w:rsidR="00B520E5" w:rsidRPr="00475FB6">
        <w:rPr>
          <w:rFonts w:ascii="Garamond" w:hAnsi="Garamond"/>
          <w:sz w:val="20"/>
          <w:szCs w:val="20"/>
        </w:rPr>
        <w:t>:</w:t>
      </w:r>
    </w:p>
    <w:p w:rsidR="00B520E5" w:rsidRPr="00475FB6" w:rsidRDefault="00E03A62" w:rsidP="00B520E5">
      <w:pPr>
        <w:shd w:val="clear" w:color="auto" w:fill="FFFFFF"/>
        <w:jc w:val="both"/>
        <w:rPr>
          <w:rFonts w:ascii="Garamond" w:eastAsia="Times New Roman" w:hAnsi="Garamond" w:cs="Times New Roman"/>
          <w:sz w:val="20"/>
          <w:szCs w:val="20"/>
        </w:rPr>
      </w:pPr>
      <w:hyperlink r:id="rId30" w:history="1">
        <w:r w:rsidR="00B520E5" w:rsidRPr="00475FB6">
          <w:rPr>
            <w:rStyle w:val="Hyperlink"/>
            <w:rFonts w:ascii="Garamond" w:hAnsi="Garamond"/>
            <w:b/>
            <w:bCs/>
            <w:color w:val="auto"/>
            <w:sz w:val="18"/>
            <w:szCs w:val="18"/>
            <w:u w:val="none"/>
          </w:rPr>
          <w:t>http</w:t>
        </w:r>
        <w:r w:rsidR="00B520E5" w:rsidRPr="00475FB6">
          <w:rPr>
            <w:rStyle w:val="Hyperlink"/>
            <w:rFonts w:ascii="Garamond" w:hAnsi="Garamond"/>
            <w:color w:val="auto"/>
            <w:sz w:val="18"/>
            <w:szCs w:val="18"/>
            <w:u w:val="none"/>
          </w:rPr>
          <w:t>://</w:t>
        </w:r>
        <w:r w:rsidR="00B520E5" w:rsidRPr="00475FB6">
          <w:rPr>
            <w:rStyle w:val="Hyperlink"/>
            <w:rFonts w:ascii="Garamond" w:hAnsi="Garamond"/>
            <w:color w:val="auto"/>
            <w:sz w:val="20"/>
            <w:szCs w:val="20"/>
            <w:u w:val="none"/>
          </w:rPr>
          <w:t>inventaire.aquitaine.fr/saint-andre/</w:t>
        </w:r>
      </w:hyperlink>
    </w:p>
    <w:p w:rsidR="00817A4C" w:rsidRPr="00475FB6" w:rsidRDefault="002D1D21" w:rsidP="00475FB6">
      <w:pPr>
        <w:numPr>
          <w:ilvl w:val="0"/>
          <w:numId w:val="22"/>
        </w:numPr>
        <w:shd w:val="clear" w:color="auto" w:fill="FFFFFF"/>
        <w:ind w:left="0"/>
        <w:jc w:val="both"/>
        <w:rPr>
          <w:rFonts w:ascii="Garamond" w:eastAsia="Times New Roman" w:hAnsi="Garamond" w:cs="Times New Roman"/>
          <w:sz w:val="20"/>
          <w:szCs w:val="20"/>
        </w:rPr>
      </w:pPr>
      <w:r w:rsidRPr="00475FB6">
        <w:rPr>
          <w:rFonts w:ascii="Garamond" w:eastAsia="Times New Roman" w:hAnsi="Garamond" w:cs="Times New Roman"/>
          <w:b/>
          <w:bCs/>
          <w:sz w:val="20"/>
          <w:szCs w:val="20"/>
        </w:rPr>
        <w:t>Thrones</w:t>
      </w:r>
      <w:r w:rsidRPr="00475FB6">
        <w:rPr>
          <w:rFonts w:ascii="Garamond" w:eastAsia="Times New Roman" w:hAnsi="Garamond" w:cs="Times New Roman"/>
          <w:sz w:val="20"/>
          <w:szCs w:val="20"/>
        </w:rPr>
        <w:t xml:space="preserve">: By "thrones" </w:t>
      </w:r>
      <w:r w:rsidR="004265F3" w:rsidRPr="00475FB6">
        <w:rPr>
          <w:rFonts w:ascii="Garamond" w:eastAsia="Times New Roman" w:hAnsi="Garamond" w:cs="Times New Roman"/>
          <w:sz w:val="20"/>
          <w:szCs w:val="20"/>
        </w:rPr>
        <w:t>(</w:t>
      </w:r>
      <w:r w:rsidRPr="00475FB6">
        <w:rPr>
          <w:rFonts w:asciiTheme="majorBidi" w:eastAsia="Times New Roman" w:hAnsiTheme="majorBidi" w:cstheme="majorBidi"/>
          <w:i/>
          <w:iCs/>
          <w:sz w:val="18"/>
          <w:szCs w:val="18"/>
        </w:rPr>
        <w:t>t'ronir</w:t>
      </w:r>
      <w:r w:rsidR="004265F3" w:rsidRPr="00475FB6">
        <w:rPr>
          <w:rFonts w:ascii="Garamond" w:eastAsia="Times New Roman" w:hAnsi="Garamond" w:cs="Times New Roman"/>
          <w:sz w:val="20"/>
          <w:szCs w:val="20"/>
        </w:rPr>
        <w:t>)</w:t>
      </w:r>
      <w:r w:rsidRPr="00475FB6">
        <w:rPr>
          <w:rFonts w:ascii="Garamond" w:eastAsia="Times New Roman" w:hAnsi="Garamond" w:cs="Times New Roman"/>
          <w:sz w:val="20"/>
          <w:szCs w:val="20"/>
        </w:rPr>
        <w:t>,</w:t>
      </w:r>
      <w:r w:rsidR="004265F3" w:rsidRPr="00475FB6">
        <w:rPr>
          <w:rFonts w:ascii="Garamond" w:eastAsia="Times New Roman" w:hAnsi="Garamond" w:cs="Times New Roman"/>
          <w:sz w:val="20"/>
          <w:szCs w:val="20"/>
        </w:rPr>
        <w:t xml:space="preserve"> </w:t>
      </w:r>
      <w:r w:rsidRPr="00475FB6">
        <w:rPr>
          <w:rFonts w:ascii="Garamond" w:eastAsia="Times New Roman" w:hAnsi="Garamond" w:cs="Times New Roman"/>
          <w:sz w:val="20"/>
          <w:szCs w:val="20"/>
        </w:rPr>
        <w:t>he seems to be indicating the altars of the various side chapels that circle the main central area, which he calls the "middle throne".</w:t>
      </w:r>
    </w:p>
    <w:p w:rsidR="00444078" w:rsidRPr="00475FB6" w:rsidRDefault="00444078" w:rsidP="00743815">
      <w:pPr>
        <w:jc w:val="center"/>
        <w:rPr>
          <w:rFonts w:ascii="Garamond" w:eastAsia="Times New Roman" w:hAnsi="Garamond" w:cs="Times New Roman"/>
          <w:b/>
          <w:bCs/>
          <w:sz w:val="20"/>
          <w:szCs w:val="20"/>
        </w:rPr>
      </w:pPr>
    </w:p>
    <w:p w:rsidR="002D1D21" w:rsidRPr="004922FD" w:rsidRDefault="00D52A1E" w:rsidP="00743815">
      <w:pPr>
        <w:jc w:val="center"/>
        <w:rPr>
          <w:rFonts w:ascii="Garamond" w:eastAsia="Times New Roman" w:hAnsi="Garamond" w:cs="Times New Roman"/>
          <w:b/>
          <w:bCs/>
          <w:i/>
          <w:iCs/>
          <w:sz w:val="20"/>
          <w:szCs w:val="20"/>
        </w:rPr>
      </w:pPr>
      <w:r w:rsidRPr="004922FD">
        <w:rPr>
          <w:rFonts w:ascii="Garamond" w:eastAsia="Times New Roman" w:hAnsi="Garamond" w:cs="Times New Roman"/>
          <w:b/>
          <w:bCs/>
          <w:i/>
          <w:iCs/>
          <w:sz w:val="20"/>
          <w:szCs w:val="20"/>
        </w:rPr>
        <w:t>Chapter 1</w:t>
      </w:r>
      <w:r w:rsidR="00743815" w:rsidRPr="004922FD">
        <w:rPr>
          <w:rFonts w:ascii="Garamond" w:eastAsia="Times New Roman" w:hAnsi="Garamond" w:cs="Times New Roman"/>
          <w:b/>
          <w:bCs/>
          <w:i/>
          <w:iCs/>
          <w:sz w:val="20"/>
          <w:szCs w:val="20"/>
        </w:rPr>
        <w:t>5</w:t>
      </w:r>
    </w:p>
    <w:p w:rsidR="00E05194" w:rsidRDefault="00E05194" w:rsidP="00743815">
      <w:pPr>
        <w:jc w:val="center"/>
        <w:rPr>
          <w:rFonts w:ascii="Garamond" w:hAnsi="Garamond"/>
          <w:b/>
          <w:bCs/>
          <w:i/>
          <w:iCs/>
        </w:rPr>
      </w:pPr>
      <w:r w:rsidRPr="00E05194">
        <w:rPr>
          <w:rFonts w:ascii="Garamond" w:hAnsi="Garamond"/>
          <w:b/>
          <w:bCs/>
          <w:i/>
          <w:iCs/>
        </w:rPr>
        <w:t>Arrival at Paris</w:t>
      </w:r>
    </w:p>
    <w:p w:rsidR="00C63CE1" w:rsidRPr="00C63CE1" w:rsidRDefault="00C63CE1" w:rsidP="00743815">
      <w:pPr>
        <w:jc w:val="center"/>
        <w:rPr>
          <w:rFonts w:ascii="Garamond" w:eastAsia="Times New Roman" w:hAnsi="Garamond" w:cs="Times New Roman"/>
          <w:b/>
          <w:bCs/>
          <w:i/>
          <w:iCs/>
          <w:sz w:val="24"/>
          <w:szCs w:val="24"/>
        </w:rPr>
      </w:pPr>
      <w:r w:rsidRPr="00C63CE1">
        <w:rPr>
          <w:rFonts w:ascii="Times New Roman" w:eastAsia="Times New Roman" w:hAnsi="Times New Roman" w:cs="Times New Roman"/>
          <w:b/>
          <w:bCs/>
          <w:sz w:val="24"/>
          <w:szCs w:val="24"/>
          <w:rtl/>
        </w:rPr>
        <w:t>الوصول الى</w:t>
      </w:r>
      <w:r w:rsidRPr="00C63CE1">
        <w:rPr>
          <w:rFonts w:ascii="Times New Roman" w:eastAsia="Times New Roman" w:hAnsi="Times New Roman" w:cs="Times New Roman" w:hint="cs"/>
          <w:b/>
          <w:bCs/>
          <w:sz w:val="24"/>
          <w:szCs w:val="24"/>
          <w:rtl/>
        </w:rPr>
        <w:t xml:space="preserve">  پاريز</w:t>
      </w:r>
    </w:p>
    <w:p w:rsidR="00E7149B" w:rsidRPr="00475FB6" w:rsidRDefault="00E7149B" w:rsidP="00E7149B">
      <w:pPr>
        <w:pStyle w:val="ListParagraph"/>
        <w:jc w:val="right"/>
        <w:rPr>
          <w:rFonts w:ascii="Garamond" w:eastAsia="Times New Roman" w:hAnsi="Garamond" w:cs="Times New Roman"/>
          <w:i/>
          <w:iCs/>
          <w:sz w:val="20"/>
          <w:szCs w:val="20"/>
        </w:rPr>
      </w:pPr>
      <w:r w:rsidRPr="00475FB6">
        <w:rPr>
          <w:rFonts w:ascii="Garamond" w:eastAsia="Times New Roman" w:hAnsi="Garamond" w:cs="Times New Roman"/>
          <w:i/>
          <w:iCs/>
          <w:sz w:val="20"/>
          <w:szCs w:val="20"/>
        </w:rPr>
        <w:t>page 129</w:t>
      </w:r>
    </w:p>
    <w:p w:rsidR="002D1D21" w:rsidRDefault="002D1D21" w:rsidP="00A077F8">
      <w:pPr>
        <w:numPr>
          <w:ilvl w:val="0"/>
          <w:numId w:val="23"/>
        </w:numPr>
        <w:shd w:val="clear" w:color="auto" w:fill="FFFFFF"/>
        <w:ind w:left="0"/>
        <w:jc w:val="both"/>
        <w:rPr>
          <w:rFonts w:ascii="Garamond" w:eastAsia="Times New Roman" w:hAnsi="Garamond" w:cs="Times New Roman"/>
          <w:sz w:val="20"/>
          <w:szCs w:val="20"/>
        </w:rPr>
      </w:pPr>
      <w:r w:rsidRPr="00475FB6">
        <w:rPr>
          <w:rFonts w:ascii="Garamond" w:eastAsia="Times New Roman" w:hAnsi="Garamond" w:cs="Times New Roman"/>
          <w:b/>
          <w:bCs/>
          <w:i/>
          <w:iCs/>
          <w:sz w:val="20"/>
          <w:szCs w:val="20"/>
        </w:rPr>
        <w:t>Les Invalides</w:t>
      </w:r>
      <w:r w:rsidRPr="00475FB6">
        <w:rPr>
          <w:rFonts w:ascii="Garamond" w:eastAsia="Times New Roman" w:hAnsi="Garamond" w:cs="Times New Roman"/>
          <w:sz w:val="20"/>
          <w:szCs w:val="20"/>
        </w:rPr>
        <w:t>: National Residence of the Invalids, a complex of buildings in the 7th arrondissement of Paris, France, containing museums and monuments relating to the military history of France, and known as the burial site of Napoleon Bonaparte.</w:t>
      </w:r>
    </w:p>
    <w:p w:rsidR="00475FB6" w:rsidRDefault="00475FB6" w:rsidP="00475FB6">
      <w:pPr>
        <w:shd w:val="clear" w:color="auto" w:fill="FFFFFF"/>
        <w:jc w:val="both"/>
        <w:rPr>
          <w:rFonts w:ascii="Garamond" w:eastAsia="Times New Roman" w:hAnsi="Garamond" w:cs="Times New Roman"/>
          <w:sz w:val="20"/>
          <w:szCs w:val="20"/>
        </w:rPr>
      </w:pPr>
    </w:p>
    <w:p w:rsidR="00475FB6" w:rsidRPr="00475FB6" w:rsidRDefault="00475FB6" w:rsidP="00475FB6">
      <w:pPr>
        <w:shd w:val="clear" w:color="auto" w:fill="FFFFFF"/>
        <w:jc w:val="both"/>
        <w:rPr>
          <w:rFonts w:ascii="Garamond" w:eastAsia="Times New Roman" w:hAnsi="Garamond" w:cs="Times New Roman"/>
          <w:sz w:val="20"/>
          <w:szCs w:val="20"/>
        </w:rPr>
      </w:pPr>
    </w:p>
    <w:p w:rsidR="00E7149B" w:rsidRPr="00475FB6" w:rsidRDefault="00E7149B" w:rsidP="00E7149B">
      <w:pPr>
        <w:pStyle w:val="ListParagraph"/>
        <w:jc w:val="right"/>
        <w:rPr>
          <w:rFonts w:ascii="Garamond" w:eastAsia="Times New Roman" w:hAnsi="Garamond" w:cs="Times New Roman"/>
          <w:i/>
          <w:iCs/>
          <w:sz w:val="20"/>
          <w:szCs w:val="20"/>
        </w:rPr>
      </w:pPr>
      <w:r w:rsidRPr="00475FB6">
        <w:rPr>
          <w:rFonts w:ascii="Garamond" w:eastAsia="Times New Roman" w:hAnsi="Garamond" w:cs="Times New Roman"/>
          <w:i/>
          <w:iCs/>
          <w:sz w:val="20"/>
          <w:szCs w:val="20"/>
        </w:rPr>
        <w:lastRenderedPageBreak/>
        <w:t>page 130</w:t>
      </w:r>
    </w:p>
    <w:p w:rsidR="00B520E5" w:rsidRPr="00475FB6" w:rsidRDefault="002D1D21" w:rsidP="00B520E5">
      <w:pPr>
        <w:numPr>
          <w:ilvl w:val="0"/>
          <w:numId w:val="23"/>
        </w:numPr>
        <w:shd w:val="clear" w:color="auto" w:fill="FFFFFF"/>
        <w:ind w:left="0"/>
        <w:jc w:val="both"/>
        <w:rPr>
          <w:rFonts w:ascii="Garamond" w:eastAsia="Times New Roman" w:hAnsi="Garamond" w:cs="Times New Roman"/>
          <w:sz w:val="20"/>
          <w:szCs w:val="20"/>
        </w:rPr>
      </w:pPr>
      <w:r w:rsidRPr="00475FB6">
        <w:rPr>
          <w:rFonts w:ascii="Garamond" w:eastAsia="Times New Roman" w:hAnsi="Garamond" w:cstheme="majorBidi"/>
          <w:b/>
          <w:bCs/>
          <w:i/>
          <w:iCs/>
          <w:sz w:val="20"/>
          <w:szCs w:val="20"/>
        </w:rPr>
        <w:t xml:space="preserve">Magasin de bon </w:t>
      </w:r>
      <w:r w:rsidR="004B0B6D" w:rsidRPr="00475FB6">
        <w:rPr>
          <w:rFonts w:ascii="Garamond" w:eastAsia="Times New Roman" w:hAnsi="Garamond" w:cstheme="majorBidi"/>
          <w:b/>
          <w:bCs/>
          <w:i/>
          <w:iCs/>
          <w:sz w:val="20"/>
          <w:szCs w:val="20"/>
        </w:rPr>
        <w:t>Marché</w:t>
      </w:r>
      <w:r w:rsidRPr="00475FB6">
        <w:rPr>
          <w:rFonts w:ascii="Garamond" w:eastAsia="Times New Roman" w:hAnsi="Garamond" w:cs="Times New Roman"/>
          <w:sz w:val="20"/>
          <w:szCs w:val="20"/>
        </w:rPr>
        <w:t xml:space="preserve">: </w:t>
      </w:r>
      <w:r w:rsidR="00B520E5" w:rsidRPr="00475FB6">
        <w:rPr>
          <w:rFonts w:ascii="Garamond" w:hAnsi="Garamond"/>
          <w:sz w:val="20"/>
          <w:szCs w:val="20"/>
        </w:rPr>
        <w:t xml:space="preserve">The brain child of Aristide Boucicault and the first great department store.  Financed by Henri Maillard, a baker who made his fortune in the U. S., and encouraged by his wife, Boucicault began, in 1869, building the huge edifice that remains today.  His business plan was based on encouraging shopping and expenditures by women, employing sales techniques still widely employed.  </w:t>
      </w:r>
      <w:r w:rsidR="00B520E5" w:rsidRPr="00475FB6">
        <w:rPr>
          <w:rFonts w:ascii="Garamond" w:hAnsi="Garamond"/>
          <w:b/>
          <w:bCs/>
          <w:sz w:val="20"/>
          <w:szCs w:val="20"/>
        </w:rPr>
        <w:t>See</w:t>
      </w:r>
      <w:r w:rsidR="00B520E5" w:rsidRPr="00475FB6">
        <w:rPr>
          <w:rFonts w:ascii="Garamond" w:hAnsi="Garamond"/>
          <w:sz w:val="20"/>
          <w:szCs w:val="20"/>
        </w:rPr>
        <w:t>:</w:t>
      </w:r>
      <w:r w:rsidR="00B520E5" w:rsidRPr="00475FB6">
        <w:rPr>
          <w:color w:val="FF0000"/>
          <w:sz w:val="20"/>
          <w:szCs w:val="20"/>
        </w:rPr>
        <w:t xml:space="preserve"> </w:t>
      </w:r>
    </w:p>
    <w:p w:rsidR="00E7149B" w:rsidRPr="00475FB6" w:rsidRDefault="00E03A62" w:rsidP="00E7149B">
      <w:pPr>
        <w:shd w:val="clear" w:color="auto" w:fill="FFFFFF"/>
        <w:jc w:val="both"/>
        <w:rPr>
          <w:rFonts w:ascii="Garamond" w:hAnsi="Garamond"/>
          <w:color w:val="FF0000"/>
          <w:sz w:val="20"/>
          <w:szCs w:val="20"/>
        </w:rPr>
      </w:pPr>
      <w:hyperlink r:id="rId31" w:history="1">
        <w:r w:rsidR="00B520E5" w:rsidRPr="00475FB6">
          <w:rPr>
            <w:rStyle w:val="Hyperlink"/>
            <w:rFonts w:ascii="Garamond" w:hAnsi="Garamond" w:cs="Arial"/>
            <w:b/>
            <w:bCs/>
            <w:color w:val="auto"/>
            <w:sz w:val="18"/>
            <w:szCs w:val="18"/>
            <w:u w:val="none"/>
          </w:rPr>
          <w:t>http:</w:t>
        </w:r>
        <w:r w:rsidR="00B520E5" w:rsidRPr="00475FB6">
          <w:rPr>
            <w:rStyle w:val="Hyperlink"/>
            <w:rFonts w:ascii="Garamond" w:hAnsi="Garamond" w:cs="Arial"/>
            <w:color w:val="auto"/>
            <w:sz w:val="18"/>
            <w:szCs w:val="18"/>
            <w:u w:val="none"/>
          </w:rPr>
          <w:t>//</w:t>
        </w:r>
        <w:r w:rsidR="00B520E5" w:rsidRPr="00475FB6">
          <w:rPr>
            <w:rStyle w:val="Hyperlink"/>
            <w:rFonts w:ascii="Garamond" w:hAnsi="Garamond" w:cs="Arial"/>
            <w:color w:val="auto"/>
            <w:sz w:val="20"/>
            <w:szCs w:val="20"/>
            <w:u w:val="none"/>
          </w:rPr>
          <w:t>fr.wikipedia.org/wiki/Aristide_Boucicaut</w:t>
        </w:r>
      </w:hyperlink>
      <w:r w:rsidR="00B520E5" w:rsidRPr="00475FB6">
        <w:rPr>
          <w:rFonts w:ascii="Garamond" w:hAnsi="Garamond"/>
          <w:color w:val="FF0000"/>
          <w:sz w:val="20"/>
          <w:szCs w:val="20"/>
        </w:rPr>
        <w:t xml:space="preserve">  </w:t>
      </w:r>
    </w:p>
    <w:p w:rsidR="00E7149B" w:rsidRPr="00475FB6" w:rsidRDefault="00E7149B" w:rsidP="00B520E5">
      <w:pPr>
        <w:numPr>
          <w:ilvl w:val="0"/>
          <w:numId w:val="23"/>
        </w:numPr>
        <w:shd w:val="clear" w:color="auto" w:fill="FFFFFF"/>
        <w:ind w:left="0"/>
        <w:jc w:val="both"/>
        <w:rPr>
          <w:rFonts w:ascii="Garamond" w:eastAsia="Times New Roman" w:hAnsi="Garamond" w:cs="Times New Roman"/>
          <w:b/>
          <w:bCs/>
          <w:i/>
          <w:iCs/>
          <w:sz w:val="20"/>
          <w:szCs w:val="20"/>
        </w:rPr>
      </w:pPr>
      <w:r w:rsidRPr="00475FB6">
        <w:rPr>
          <w:rFonts w:ascii="Garamond" w:eastAsia="Times New Roman" w:hAnsi="Garamond" w:cs="Times New Roman"/>
          <w:b/>
          <w:bCs/>
          <w:i/>
          <w:iCs/>
          <w:sz w:val="20"/>
          <w:szCs w:val="20"/>
        </w:rPr>
        <w:t>Bois de Boulogne</w:t>
      </w:r>
      <w:r w:rsidR="00475FB6" w:rsidRPr="00475FB6">
        <w:rPr>
          <w:rFonts w:ascii="Garamond" w:eastAsia="Times New Roman" w:hAnsi="Garamond" w:cs="Times New Roman"/>
          <w:b/>
          <w:bCs/>
          <w:i/>
          <w:iCs/>
          <w:sz w:val="20"/>
          <w:szCs w:val="20"/>
        </w:rPr>
        <w:t>.</w:t>
      </w:r>
    </w:p>
    <w:p w:rsidR="00B520E5" w:rsidRPr="00475FB6" w:rsidRDefault="004C2CD0" w:rsidP="00584F70">
      <w:pPr>
        <w:numPr>
          <w:ilvl w:val="0"/>
          <w:numId w:val="23"/>
        </w:numPr>
        <w:shd w:val="clear" w:color="auto" w:fill="FFFFFF"/>
        <w:ind w:left="0"/>
        <w:jc w:val="both"/>
        <w:rPr>
          <w:rFonts w:ascii="Garamond" w:eastAsia="Times New Roman" w:hAnsi="Garamond" w:cs="Times New Roman"/>
          <w:sz w:val="20"/>
          <w:szCs w:val="20"/>
        </w:rPr>
      </w:pPr>
      <w:r w:rsidRPr="00475FB6">
        <w:rPr>
          <w:rFonts w:ascii="Garamond" w:eastAsia="Times New Roman" w:hAnsi="Garamond" w:cstheme="majorBidi"/>
          <w:b/>
          <w:bCs/>
          <w:i/>
          <w:iCs/>
          <w:sz w:val="20"/>
          <w:szCs w:val="20"/>
        </w:rPr>
        <w:t>Théatre</w:t>
      </w:r>
      <w:r w:rsidR="00584F70" w:rsidRPr="00475FB6">
        <w:rPr>
          <w:rFonts w:ascii="Garamond" w:eastAsia="Times New Roman" w:hAnsi="Garamond" w:cstheme="majorBidi"/>
          <w:i/>
          <w:iCs/>
          <w:sz w:val="20"/>
          <w:szCs w:val="20"/>
        </w:rPr>
        <w:t xml:space="preserve">: </w:t>
      </w:r>
      <w:r w:rsidRPr="00475FB6">
        <w:rPr>
          <w:rFonts w:ascii="Garamond" w:eastAsia="Times New Roman" w:hAnsi="Garamond" w:cstheme="majorBidi"/>
          <w:sz w:val="20"/>
          <w:szCs w:val="20"/>
        </w:rPr>
        <w:t>(</w:t>
      </w:r>
      <w:r w:rsidR="00584F70" w:rsidRPr="00475FB6">
        <w:rPr>
          <w:rFonts w:ascii="Garamond" w:eastAsia="Times New Roman" w:hAnsi="Garamond" w:cstheme="majorBidi"/>
          <w:sz w:val="20"/>
          <w:szCs w:val="20"/>
        </w:rPr>
        <w:t xml:space="preserve">The </w:t>
      </w:r>
      <w:r w:rsidR="002D1D21" w:rsidRPr="00475FB6">
        <w:rPr>
          <w:rFonts w:ascii="Garamond" w:eastAsia="Times New Roman" w:hAnsi="Garamond" w:cs="Times New Roman"/>
          <w:sz w:val="20"/>
          <w:szCs w:val="20"/>
        </w:rPr>
        <w:t>Paris Opera</w:t>
      </w:r>
      <w:r w:rsidRPr="00475FB6">
        <w:rPr>
          <w:rFonts w:ascii="Garamond" w:eastAsia="Times New Roman" w:hAnsi="Garamond" w:cs="Times New Roman"/>
          <w:sz w:val="20"/>
          <w:szCs w:val="20"/>
        </w:rPr>
        <w:t>)</w:t>
      </w:r>
      <w:r w:rsidR="002D1D21" w:rsidRPr="00475FB6">
        <w:rPr>
          <w:rFonts w:ascii="Garamond" w:eastAsia="Times New Roman" w:hAnsi="Garamond" w:cs="Times New Roman"/>
          <w:sz w:val="20"/>
          <w:szCs w:val="20"/>
        </w:rPr>
        <w:t>The primary opera company of Paris, it was founded in 1669.</w:t>
      </w:r>
    </w:p>
    <w:p w:rsidR="005F7095" w:rsidRPr="00475FB6" w:rsidRDefault="002D1D21" w:rsidP="005F7095">
      <w:pPr>
        <w:numPr>
          <w:ilvl w:val="0"/>
          <w:numId w:val="23"/>
        </w:numPr>
        <w:shd w:val="clear" w:color="auto" w:fill="FFFFFF"/>
        <w:ind w:left="0"/>
        <w:jc w:val="both"/>
        <w:rPr>
          <w:rFonts w:ascii="Garamond" w:eastAsia="Times New Roman" w:hAnsi="Garamond" w:cs="Times New Roman"/>
          <w:sz w:val="20"/>
          <w:szCs w:val="20"/>
        </w:rPr>
      </w:pPr>
      <w:r w:rsidRPr="00475FB6">
        <w:rPr>
          <w:rFonts w:ascii="Garamond" w:eastAsia="Times New Roman" w:hAnsi="Garamond" w:cs="Times New Roman"/>
          <w:b/>
          <w:bCs/>
          <w:i/>
          <w:iCs/>
          <w:sz w:val="20"/>
          <w:szCs w:val="20"/>
        </w:rPr>
        <w:t>Magasin du Petit St.Thomas</w:t>
      </w:r>
      <w:r w:rsidRPr="00475FB6">
        <w:rPr>
          <w:rFonts w:ascii="Garamond" w:eastAsia="Times New Roman" w:hAnsi="Garamond" w:cs="Times New Roman"/>
          <w:sz w:val="20"/>
          <w:szCs w:val="20"/>
        </w:rPr>
        <w:t xml:space="preserve">: </w:t>
      </w:r>
      <w:r w:rsidR="00B520E5" w:rsidRPr="00475FB6">
        <w:rPr>
          <w:rFonts w:ascii="Garamond" w:hAnsi="Garamond"/>
          <w:sz w:val="20"/>
          <w:szCs w:val="20"/>
        </w:rPr>
        <w:t xml:space="preserve">The department store named “Le Petit St. Thomas” was established in Paris in Rue du Bac by a Frenchman named Simon Mannoury from Normandy.  It opened in 1830 and was named after </w:t>
      </w:r>
      <w:r w:rsidR="00B520E5" w:rsidRPr="00475FB6">
        <w:rPr>
          <w:rFonts w:ascii="Garamond" w:hAnsi="Garamond"/>
          <w:sz w:val="20"/>
          <w:szCs w:val="20"/>
          <w:lang w:val="en-GB"/>
        </w:rPr>
        <w:t>Saint-Thomas d'Aquin (Aquinas)</w:t>
      </w:r>
      <w:r w:rsidR="00B520E5" w:rsidRPr="00475FB6">
        <w:rPr>
          <w:rFonts w:ascii="Garamond" w:hAnsi="Garamond"/>
          <w:sz w:val="20"/>
          <w:szCs w:val="20"/>
        </w:rPr>
        <w:t xml:space="preserve"> whose church was in the vicinity. Monsieur Mannoury was the first to mark prices on his goods.  He invented mail-order, made various exhibitions, and was the creator of the seasonal sales. Also, he brought a donkey to give rides to children in the galleries. Le Petit St. Thomas was closed in 1848 and in 1852 it became another department store called “Le Bon Marché”.  Alexander refers to a dry goods store by this name but we are as yet unable to determine what he means.  It is possible that he is referring to some department of the Bon Marché.  </w:t>
      </w:r>
      <w:r w:rsidR="005F7095" w:rsidRPr="00475FB6">
        <w:rPr>
          <w:rFonts w:ascii="Garamond" w:hAnsi="Garamond"/>
          <w:sz w:val="20"/>
          <w:szCs w:val="20"/>
        </w:rPr>
        <w:t>For t</w:t>
      </w:r>
      <w:r w:rsidR="00B520E5" w:rsidRPr="00475FB6">
        <w:rPr>
          <w:rFonts w:ascii="Garamond" w:hAnsi="Garamond"/>
          <w:sz w:val="20"/>
          <w:szCs w:val="20"/>
        </w:rPr>
        <w:t>he article titled “</w:t>
      </w:r>
      <w:r w:rsidR="00B520E5" w:rsidRPr="00475FB6">
        <w:rPr>
          <w:rFonts w:ascii="Garamond" w:hAnsi="Garamond"/>
          <w:i/>
          <w:iCs/>
          <w:sz w:val="20"/>
          <w:szCs w:val="20"/>
        </w:rPr>
        <w:t>Histoire des Soldes</w:t>
      </w:r>
      <w:r w:rsidR="00B520E5" w:rsidRPr="00475FB6">
        <w:rPr>
          <w:rFonts w:ascii="Garamond" w:hAnsi="Garamond"/>
          <w:sz w:val="20"/>
          <w:szCs w:val="20"/>
        </w:rPr>
        <w:t xml:space="preserve">“ – by </w:t>
      </w:r>
      <w:hyperlink r:id="rId32" w:history="1">
        <w:r w:rsidR="00B520E5" w:rsidRPr="00475FB6">
          <w:rPr>
            <w:rStyle w:val="Hyperlink"/>
            <w:rFonts w:ascii="Garamond" w:hAnsi="Garamond" w:cs="Arial"/>
            <w:color w:val="auto"/>
            <w:sz w:val="20"/>
            <w:szCs w:val="20"/>
            <w:u w:val="none"/>
          </w:rPr>
          <w:t>Maryam Terrace</w:t>
        </w:r>
      </w:hyperlink>
      <w:r w:rsidR="005F7095" w:rsidRPr="00475FB6">
        <w:rPr>
          <w:rFonts w:ascii="Garamond" w:hAnsi="Garamond"/>
          <w:sz w:val="20"/>
          <w:szCs w:val="20"/>
        </w:rPr>
        <w:t xml:space="preserve">, </w:t>
      </w:r>
      <w:r w:rsidR="005F7095" w:rsidRPr="00475FB6">
        <w:rPr>
          <w:rFonts w:ascii="Garamond" w:hAnsi="Garamond"/>
          <w:b/>
          <w:bCs/>
          <w:sz w:val="20"/>
          <w:szCs w:val="20"/>
        </w:rPr>
        <w:t>See</w:t>
      </w:r>
      <w:r w:rsidR="00B520E5" w:rsidRPr="00475FB6">
        <w:rPr>
          <w:rFonts w:ascii="Garamond" w:hAnsi="Garamond"/>
          <w:sz w:val="20"/>
          <w:szCs w:val="20"/>
        </w:rPr>
        <w:t>:</w:t>
      </w:r>
    </w:p>
    <w:p w:rsidR="00B520E5" w:rsidRPr="00475FB6" w:rsidRDefault="00E03A62" w:rsidP="005904B9">
      <w:pPr>
        <w:shd w:val="clear" w:color="auto" w:fill="FFFFFF"/>
        <w:jc w:val="both"/>
        <w:rPr>
          <w:rFonts w:ascii="Garamond" w:hAnsi="Garamond"/>
          <w:sz w:val="20"/>
          <w:szCs w:val="20"/>
        </w:rPr>
      </w:pPr>
      <w:hyperlink r:id="rId33" w:history="1">
        <w:r w:rsidR="00B520E5" w:rsidRPr="00475FB6">
          <w:rPr>
            <w:rStyle w:val="Hyperlink"/>
            <w:rFonts w:ascii="Garamond" w:hAnsi="Garamond" w:cs="Tahoma"/>
            <w:b/>
            <w:bCs/>
            <w:color w:val="auto"/>
            <w:sz w:val="18"/>
            <w:szCs w:val="18"/>
            <w:u w:val="none"/>
          </w:rPr>
          <w:t>http</w:t>
        </w:r>
        <w:r w:rsidR="00B520E5" w:rsidRPr="00475FB6">
          <w:rPr>
            <w:rStyle w:val="Hyperlink"/>
            <w:rFonts w:ascii="Garamond" w:hAnsi="Garamond" w:cs="Tahoma"/>
            <w:color w:val="auto"/>
            <w:sz w:val="18"/>
            <w:szCs w:val="18"/>
            <w:u w:val="none"/>
          </w:rPr>
          <w:t>://</w:t>
        </w:r>
        <w:r w:rsidR="00B520E5" w:rsidRPr="00475FB6">
          <w:rPr>
            <w:rStyle w:val="Hyperlink"/>
            <w:rFonts w:ascii="Garamond" w:hAnsi="Garamond" w:cs="Tahoma"/>
            <w:color w:val="auto"/>
            <w:sz w:val="20"/>
            <w:szCs w:val="20"/>
            <w:u w:val="none"/>
          </w:rPr>
          <w:t>www.mrugala.net/Histoire/Moderne/Histoire%20des%20soldes.htm</w:t>
        </w:r>
      </w:hyperlink>
    </w:p>
    <w:p w:rsidR="00B520E5" w:rsidRPr="00475FB6" w:rsidRDefault="005F7095" w:rsidP="005F7095">
      <w:pPr>
        <w:shd w:val="clear" w:color="auto" w:fill="FFFFFF"/>
        <w:rPr>
          <w:sz w:val="20"/>
          <w:szCs w:val="20"/>
        </w:rPr>
      </w:pPr>
      <w:r w:rsidRPr="00475FB6">
        <w:rPr>
          <w:rFonts w:ascii="Garamond" w:hAnsi="Garamond"/>
          <w:sz w:val="20"/>
          <w:szCs w:val="20"/>
        </w:rPr>
        <w:t>For t</w:t>
      </w:r>
      <w:r w:rsidR="00B520E5" w:rsidRPr="00475FB6">
        <w:rPr>
          <w:rFonts w:ascii="Garamond" w:hAnsi="Garamond"/>
          <w:sz w:val="20"/>
          <w:szCs w:val="20"/>
        </w:rPr>
        <w:t>he article titled “</w:t>
      </w:r>
      <w:r w:rsidR="00B520E5" w:rsidRPr="00475FB6">
        <w:rPr>
          <w:rFonts w:ascii="Garamond" w:hAnsi="Garamond"/>
          <w:i/>
          <w:iCs/>
          <w:sz w:val="20"/>
          <w:szCs w:val="20"/>
        </w:rPr>
        <w:t>Le Bon March</w:t>
      </w:r>
      <w:r w:rsidR="00B520E5" w:rsidRPr="00475FB6">
        <w:rPr>
          <w:rFonts w:ascii="Garamond" w:hAnsi="Garamond"/>
          <w:i/>
          <w:iCs/>
          <w:sz w:val="20"/>
          <w:szCs w:val="20"/>
          <w:lang w:val="fr-FR" w:bidi="ar-IQ"/>
        </w:rPr>
        <w:t>é</w:t>
      </w:r>
      <w:r w:rsidR="00B520E5" w:rsidRPr="00475FB6">
        <w:rPr>
          <w:rFonts w:ascii="Garamond" w:hAnsi="Garamond"/>
          <w:sz w:val="20"/>
          <w:szCs w:val="20"/>
        </w:rPr>
        <w:t>” online</w:t>
      </w:r>
      <w:r w:rsidR="00475FB6">
        <w:rPr>
          <w:rFonts w:ascii="Garamond" w:hAnsi="Garamond"/>
          <w:sz w:val="20"/>
          <w:szCs w:val="20"/>
        </w:rPr>
        <w:t xml:space="preserve">, </w:t>
      </w:r>
      <w:r w:rsidR="00475FB6" w:rsidRPr="00475FB6">
        <w:rPr>
          <w:rFonts w:ascii="Garamond" w:hAnsi="Garamond"/>
          <w:b/>
          <w:bCs/>
          <w:sz w:val="20"/>
          <w:szCs w:val="20"/>
        </w:rPr>
        <w:t>See</w:t>
      </w:r>
      <w:r w:rsidR="00B520E5" w:rsidRPr="00475FB6">
        <w:rPr>
          <w:rFonts w:ascii="Garamond" w:hAnsi="Garamond" w:cs="Tahoma"/>
          <w:sz w:val="20"/>
          <w:szCs w:val="20"/>
        </w:rPr>
        <w:br/>
      </w:r>
      <w:hyperlink r:id="rId34" w:history="1">
        <w:r w:rsidR="00B520E5" w:rsidRPr="00475FB6">
          <w:rPr>
            <w:rStyle w:val="Hyperlink"/>
            <w:rFonts w:ascii="Garamond" w:eastAsiaTheme="minorEastAsia" w:hAnsi="Garamond" w:cs="Arial"/>
            <w:b/>
            <w:bCs/>
            <w:color w:val="auto"/>
            <w:sz w:val="18"/>
            <w:szCs w:val="18"/>
            <w:u w:val="none"/>
          </w:rPr>
          <w:t>http</w:t>
        </w:r>
        <w:r w:rsidR="00B520E5" w:rsidRPr="00475FB6">
          <w:rPr>
            <w:rStyle w:val="Hyperlink"/>
            <w:rFonts w:ascii="Garamond" w:eastAsiaTheme="minorEastAsia" w:hAnsi="Garamond" w:cs="Arial"/>
            <w:color w:val="auto"/>
            <w:sz w:val="18"/>
            <w:szCs w:val="18"/>
            <w:u w:val="none"/>
          </w:rPr>
          <w:t>://</w:t>
        </w:r>
        <w:r w:rsidR="00B520E5" w:rsidRPr="00475FB6">
          <w:rPr>
            <w:rStyle w:val="Hyperlink"/>
            <w:rFonts w:ascii="Garamond" w:eastAsiaTheme="minorEastAsia" w:hAnsi="Garamond" w:cs="Arial"/>
            <w:color w:val="auto"/>
            <w:sz w:val="20"/>
            <w:szCs w:val="20"/>
            <w:u w:val="none"/>
          </w:rPr>
          <w:t>www.culture.gouv.fr/culture/actualites/celebrations2002/bonmarche.htm</w:t>
        </w:r>
      </w:hyperlink>
    </w:p>
    <w:p w:rsidR="00B520E5" w:rsidRPr="00475FB6" w:rsidRDefault="00E7149B" w:rsidP="00E7149B">
      <w:pPr>
        <w:pStyle w:val="ListParagraph"/>
        <w:jc w:val="right"/>
        <w:rPr>
          <w:rFonts w:ascii="Garamond" w:eastAsia="Times New Roman" w:hAnsi="Garamond" w:cs="Times New Roman"/>
          <w:i/>
          <w:iCs/>
          <w:sz w:val="20"/>
          <w:szCs w:val="20"/>
        </w:rPr>
      </w:pPr>
      <w:r w:rsidRPr="00475FB6">
        <w:rPr>
          <w:rFonts w:ascii="Garamond" w:eastAsia="Times New Roman" w:hAnsi="Garamond" w:cs="Times New Roman"/>
          <w:i/>
          <w:iCs/>
          <w:sz w:val="20"/>
          <w:szCs w:val="20"/>
        </w:rPr>
        <w:t>page 131</w:t>
      </w:r>
    </w:p>
    <w:p w:rsidR="002D1D21" w:rsidRPr="00475FB6" w:rsidRDefault="002D1D21" w:rsidP="00A077F8">
      <w:pPr>
        <w:numPr>
          <w:ilvl w:val="0"/>
          <w:numId w:val="23"/>
        </w:numPr>
        <w:shd w:val="clear" w:color="auto" w:fill="FFFFFF"/>
        <w:ind w:left="0"/>
        <w:jc w:val="both"/>
        <w:rPr>
          <w:rFonts w:ascii="Garamond" w:eastAsia="Times New Roman" w:hAnsi="Garamond" w:cs="Times New Roman"/>
          <w:sz w:val="20"/>
          <w:szCs w:val="20"/>
        </w:rPr>
      </w:pPr>
      <w:r w:rsidRPr="00475FB6">
        <w:rPr>
          <w:rFonts w:ascii="Garamond" w:eastAsia="Times New Roman" w:hAnsi="Garamond" w:cs="Times New Roman"/>
          <w:b/>
          <w:bCs/>
          <w:i/>
          <w:iCs/>
          <w:sz w:val="20"/>
          <w:szCs w:val="20"/>
        </w:rPr>
        <w:t>Grand Magasin du Louvre</w:t>
      </w:r>
      <w:r w:rsidRPr="00475FB6">
        <w:rPr>
          <w:rFonts w:ascii="Garamond" w:eastAsia="Times New Roman" w:hAnsi="Garamond" w:cs="Times New Roman"/>
          <w:sz w:val="20"/>
          <w:szCs w:val="20"/>
        </w:rPr>
        <w:t>: A department store in Paris, France, founded in 1855, three years after the Le Bon Marche.</w:t>
      </w:r>
    </w:p>
    <w:p w:rsidR="00E7149B" w:rsidRPr="00444078" w:rsidRDefault="00E7149B" w:rsidP="00E7149B">
      <w:pPr>
        <w:pStyle w:val="ListParagraph"/>
        <w:jc w:val="right"/>
        <w:rPr>
          <w:rFonts w:ascii="Garamond" w:eastAsia="Times New Roman" w:hAnsi="Garamond" w:cs="Times New Roman"/>
          <w:i/>
          <w:iCs/>
          <w:sz w:val="24"/>
          <w:szCs w:val="24"/>
        </w:rPr>
      </w:pPr>
      <w:r w:rsidRPr="00475FB6">
        <w:rPr>
          <w:rFonts w:ascii="Garamond" w:eastAsia="Times New Roman" w:hAnsi="Garamond" w:cs="Times New Roman"/>
          <w:i/>
          <w:iCs/>
          <w:sz w:val="20"/>
          <w:szCs w:val="20"/>
        </w:rPr>
        <w:t>page 132</w:t>
      </w:r>
    </w:p>
    <w:p w:rsidR="002D1D21" w:rsidRPr="00475FB6" w:rsidRDefault="002D1D21" w:rsidP="00C419CE">
      <w:pPr>
        <w:numPr>
          <w:ilvl w:val="0"/>
          <w:numId w:val="23"/>
        </w:numPr>
        <w:shd w:val="clear" w:color="auto" w:fill="FFFFFF"/>
        <w:ind w:left="0"/>
        <w:jc w:val="both"/>
        <w:rPr>
          <w:rFonts w:ascii="Garamond" w:eastAsia="Times New Roman" w:hAnsi="Garamond" w:cs="Times New Roman"/>
          <w:sz w:val="20"/>
          <w:szCs w:val="20"/>
        </w:rPr>
      </w:pPr>
      <w:r w:rsidRPr="00475FB6">
        <w:rPr>
          <w:rFonts w:ascii="Garamond" w:eastAsia="Times New Roman" w:hAnsi="Garamond" w:cs="Times New Roman"/>
          <w:b/>
          <w:bCs/>
          <w:i/>
          <w:iCs/>
          <w:sz w:val="20"/>
          <w:szCs w:val="20"/>
        </w:rPr>
        <w:t>Chatelet</w:t>
      </w:r>
      <w:r w:rsidR="00C419CE" w:rsidRPr="00475FB6">
        <w:rPr>
          <w:rFonts w:ascii="Garamond" w:eastAsia="Times New Roman" w:hAnsi="Garamond" w:cs="Times New Roman"/>
          <w:sz w:val="20"/>
          <w:szCs w:val="20"/>
        </w:rPr>
        <w:t xml:space="preserve">: </w:t>
      </w:r>
      <w:r w:rsidRPr="00475FB6">
        <w:rPr>
          <w:rFonts w:ascii="Garamond" w:eastAsia="Times New Roman" w:hAnsi="Garamond" w:cs="Times New Roman"/>
          <w:sz w:val="20"/>
          <w:szCs w:val="20"/>
        </w:rPr>
        <w:t>A theatre and opera house, located in the 1st arrondissement of Paris, France.</w:t>
      </w:r>
    </w:p>
    <w:p w:rsidR="002D1D21" w:rsidRPr="00475FB6" w:rsidRDefault="002D1D21" w:rsidP="00C419CE">
      <w:pPr>
        <w:numPr>
          <w:ilvl w:val="0"/>
          <w:numId w:val="23"/>
        </w:numPr>
        <w:shd w:val="clear" w:color="auto" w:fill="FFFFFF"/>
        <w:ind w:left="0"/>
        <w:jc w:val="both"/>
        <w:rPr>
          <w:rFonts w:ascii="Garamond" w:eastAsia="Times New Roman" w:hAnsi="Garamond" w:cs="Times New Roman"/>
          <w:sz w:val="20"/>
          <w:szCs w:val="20"/>
        </w:rPr>
      </w:pPr>
      <w:r w:rsidRPr="00475FB6">
        <w:rPr>
          <w:rFonts w:ascii="Garamond" w:eastAsia="Times New Roman" w:hAnsi="Garamond" w:cs="Times New Roman"/>
          <w:b/>
          <w:bCs/>
          <w:i/>
          <w:iCs/>
          <w:sz w:val="20"/>
          <w:szCs w:val="20"/>
        </w:rPr>
        <w:t>Michel Strogoff</w:t>
      </w:r>
      <w:r w:rsidR="00D52A1E" w:rsidRPr="00475FB6">
        <w:rPr>
          <w:rFonts w:ascii="Garamond" w:eastAsia="Times New Roman" w:hAnsi="Garamond" w:cs="Times New Roman"/>
          <w:b/>
          <w:bCs/>
          <w:i/>
          <w:iCs/>
          <w:sz w:val="20"/>
          <w:szCs w:val="20"/>
        </w:rPr>
        <w:t>:</w:t>
      </w:r>
      <w:r w:rsidRPr="00475FB6">
        <w:rPr>
          <w:rFonts w:ascii="Garamond" w:eastAsia="Times New Roman" w:hAnsi="Garamond" w:cs="Times New Roman"/>
          <w:sz w:val="20"/>
          <w:szCs w:val="20"/>
        </w:rPr>
        <w:t xml:space="preserve"> </w:t>
      </w:r>
      <w:r w:rsidR="00C419CE" w:rsidRPr="00475FB6">
        <w:rPr>
          <w:rFonts w:ascii="Garamond" w:eastAsia="Times New Roman" w:hAnsi="Garamond" w:cs="Times New Roman"/>
          <w:sz w:val="20"/>
          <w:szCs w:val="20"/>
        </w:rPr>
        <w:t>(</w:t>
      </w:r>
      <w:r w:rsidRPr="00475FB6">
        <w:rPr>
          <w:rFonts w:ascii="Garamond" w:eastAsia="Times New Roman" w:hAnsi="Garamond" w:cs="Times New Roman"/>
          <w:sz w:val="20"/>
          <w:szCs w:val="20"/>
        </w:rPr>
        <w:t>play</w:t>
      </w:r>
      <w:r w:rsidR="00C419CE" w:rsidRPr="00475FB6">
        <w:rPr>
          <w:rFonts w:ascii="Garamond" w:eastAsia="Times New Roman" w:hAnsi="Garamond" w:cs="Times New Roman"/>
          <w:sz w:val="20"/>
          <w:szCs w:val="20"/>
        </w:rPr>
        <w:t>)</w:t>
      </w:r>
      <w:r w:rsidRPr="00475FB6">
        <w:rPr>
          <w:rFonts w:ascii="Garamond" w:eastAsia="Times New Roman" w:hAnsi="Garamond" w:cs="Times New Roman"/>
          <w:sz w:val="20"/>
          <w:szCs w:val="20"/>
        </w:rPr>
        <w:t xml:space="preserve"> The play was based o</w:t>
      </w:r>
      <w:r w:rsidR="00D52A1E" w:rsidRPr="00475FB6">
        <w:rPr>
          <w:rFonts w:ascii="Garamond" w:eastAsia="Times New Roman" w:hAnsi="Garamond" w:cs="Times New Roman"/>
          <w:sz w:val="20"/>
          <w:szCs w:val="20"/>
        </w:rPr>
        <w:t>n</w:t>
      </w:r>
      <w:r w:rsidRPr="00475FB6">
        <w:rPr>
          <w:rFonts w:ascii="Garamond" w:eastAsia="Times New Roman" w:hAnsi="Garamond" w:cs="Times New Roman"/>
          <w:sz w:val="20"/>
          <w:szCs w:val="20"/>
        </w:rPr>
        <w:t xml:space="preserve"> a novel written by Jules Verne in 1876, it was adapted into a play in 1880.</w:t>
      </w:r>
    </w:p>
    <w:p w:rsidR="00E7149B" w:rsidRPr="00475FB6" w:rsidRDefault="00E7149B" w:rsidP="00E7149B">
      <w:pPr>
        <w:pStyle w:val="ListParagraph"/>
        <w:jc w:val="right"/>
        <w:rPr>
          <w:rFonts w:ascii="Garamond" w:eastAsia="Times New Roman" w:hAnsi="Garamond" w:cs="Times New Roman"/>
          <w:i/>
          <w:iCs/>
          <w:sz w:val="20"/>
          <w:szCs w:val="20"/>
        </w:rPr>
      </w:pPr>
      <w:r w:rsidRPr="00475FB6">
        <w:rPr>
          <w:rFonts w:ascii="Garamond" w:eastAsia="Times New Roman" w:hAnsi="Garamond" w:cs="Times New Roman"/>
          <w:i/>
          <w:iCs/>
          <w:sz w:val="20"/>
          <w:szCs w:val="20"/>
        </w:rPr>
        <w:t>page 133</w:t>
      </w:r>
    </w:p>
    <w:p w:rsidR="00B520E5" w:rsidRPr="00475FB6" w:rsidRDefault="002D1D21" w:rsidP="00B520E5">
      <w:pPr>
        <w:numPr>
          <w:ilvl w:val="0"/>
          <w:numId w:val="23"/>
        </w:numPr>
        <w:shd w:val="clear" w:color="auto" w:fill="FFFFFF"/>
        <w:ind w:left="0"/>
        <w:jc w:val="both"/>
        <w:rPr>
          <w:rFonts w:ascii="Garamond" w:eastAsia="Times New Roman" w:hAnsi="Garamond" w:cs="Times New Roman"/>
          <w:sz w:val="20"/>
          <w:szCs w:val="20"/>
        </w:rPr>
      </w:pPr>
      <w:r w:rsidRPr="00475FB6">
        <w:rPr>
          <w:rFonts w:ascii="Garamond" w:eastAsia="Times New Roman" w:hAnsi="Garamond" w:cs="Times New Roman"/>
          <w:b/>
          <w:bCs/>
          <w:sz w:val="20"/>
          <w:szCs w:val="20"/>
        </w:rPr>
        <w:t>Exhibition of 1889</w:t>
      </w:r>
      <w:r w:rsidRPr="00475FB6">
        <w:rPr>
          <w:rFonts w:ascii="Garamond" w:eastAsia="Times New Roman" w:hAnsi="Garamond" w:cs="Times New Roman"/>
          <w:sz w:val="20"/>
          <w:szCs w:val="20"/>
        </w:rPr>
        <w:t>: Referring to the World's Fair held in Paris, France from May 6 to October 31, 1889.</w:t>
      </w:r>
    </w:p>
    <w:p w:rsidR="00E7149B" w:rsidRPr="00475FB6" w:rsidRDefault="00E7149B" w:rsidP="00E7149B">
      <w:pPr>
        <w:pStyle w:val="ListParagraph"/>
        <w:jc w:val="right"/>
        <w:rPr>
          <w:rFonts w:ascii="Garamond" w:eastAsia="Times New Roman" w:hAnsi="Garamond" w:cs="Times New Roman"/>
          <w:i/>
          <w:iCs/>
          <w:sz w:val="20"/>
          <w:szCs w:val="20"/>
        </w:rPr>
      </w:pPr>
      <w:r w:rsidRPr="00475FB6">
        <w:rPr>
          <w:rFonts w:ascii="Garamond" w:eastAsia="Times New Roman" w:hAnsi="Garamond" w:cs="Times New Roman"/>
          <w:i/>
          <w:iCs/>
          <w:sz w:val="20"/>
          <w:szCs w:val="20"/>
        </w:rPr>
        <w:t>page 134</w:t>
      </w:r>
    </w:p>
    <w:p w:rsidR="00C419CE" w:rsidRPr="00BE65A2" w:rsidRDefault="00B520E5" w:rsidP="00BE65A2">
      <w:pPr>
        <w:numPr>
          <w:ilvl w:val="0"/>
          <w:numId w:val="23"/>
        </w:numPr>
        <w:shd w:val="clear" w:color="auto" w:fill="FFFFFF"/>
        <w:ind w:left="0"/>
        <w:jc w:val="both"/>
        <w:rPr>
          <w:rFonts w:ascii="Garamond" w:eastAsia="Times New Roman" w:hAnsi="Garamond" w:cs="Times New Roman"/>
        </w:rPr>
      </w:pPr>
      <w:r w:rsidRPr="00475FB6">
        <w:rPr>
          <w:rFonts w:ascii="Garamond" w:hAnsi="Garamond"/>
          <w:b/>
          <w:bCs/>
          <w:sz w:val="20"/>
          <w:szCs w:val="20"/>
        </w:rPr>
        <w:t>Paddle wheel</w:t>
      </w:r>
      <w:r w:rsidRPr="00475FB6">
        <w:rPr>
          <w:rFonts w:ascii="Garamond" w:hAnsi="Garamond"/>
          <w:sz w:val="20"/>
          <w:szCs w:val="20"/>
        </w:rPr>
        <w:t>: Alexander writes “jargh” here but most likely intends the Persian/Ottoman/Iraqi Arabic “charkh”, which means “wheel, engine, machine”.  Because “wheel” is the most common Iraqi usage, we tentatively conclude that he means the “paddle wheel”, although he could be working on the engine as well.  It is also possible that he is</w:t>
      </w:r>
      <w:r w:rsidRPr="00B520E5">
        <w:rPr>
          <w:rFonts w:ascii="Garamond" w:hAnsi="Garamond"/>
        </w:rPr>
        <w:t xml:space="preserve"> </w:t>
      </w:r>
      <w:r w:rsidRPr="00475FB6">
        <w:rPr>
          <w:rFonts w:ascii="Garamond" w:hAnsi="Garamond"/>
          <w:sz w:val="20"/>
          <w:szCs w:val="20"/>
        </w:rPr>
        <w:t>creatively reflecting the local pronunciation of the district of Karkh, where there were ship works at the time.</w:t>
      </w:r>
      <w:r w:rsidRPr="00B520E5">
        <w:rPr>
          <w:color w:val="FF0000"/>
        </w:rPr>
        <w:t xml:space="preserve"> </w:t>
      </w:r>
    </w:p>
    <w:p w:rsidR="00D52A1E" w:rsidRPr="00475FB6" w:rsidRDefault="00E7149B" w:rsidP="00E7149B">
      <w:pPr>
        <w:pStyle w:val="ListParagraph"/>
        <w:jc w:val="right"/>
        <w:rPr>
          <w:rFonts w:ascii="Garamond" w:eastAsia="Times New Roman" w:hAnsi="Garamond" w:cs="Times New Roman"/>
          <w:i/>
          <w:iCs/>
          <w:sz w:val="20"/>
          <w:szCs w:val="20"/>
        </w:rPr>
      </w:pPr>
      <w:r w:rsidRPr="00475FB6">
        <w:rPr>
          <w:rFonts w:ascii="Garamond" w:eastAsia="Times New Roman" w:hAnsi="Garamond" w:cs="Times New Roman"/>
          <w:i/>
          <w:iCs/>
          <w:sz w:val="20"/>
          <w:szCs w:val="20"/>
        </w:rPr>
        <w:lastRenderedPageBreak/>
        <w:t>page 135</w:t>
      </w:r>
    </w:p>
    <w:p w:rsidR="002D1D21" w:rsidRPr="00475FB6" w:rsidRDefault="00D52A1E" w:rsidP="00A077F8">
      <w:pPr>
        <w:numPr>
          <w:ilvl w:val="0"/>
          <w:numId w:val="23"/>
        </w:numPr>
        <w:shd w:val="clear" w:color="auto" w:fill="FFFFFF"/>
        <w:ind w:left="0"/>
        <w:jc w:val="both"/>
        <w:rPr>
          <w:rFonts w:ascii="Garamond" w:eastAsia="Times New Roman" w:hAnsi="Garamond" w:cs="Times New Roman"/>
          <w:sz w:val="20"/>
          <w:szCs w:val="20"/>
        </w:rPr>
      </w:pPr>
      <w:r w:rsidRPr="00475FB6">
        <w:rPr>
          <w:rFonts w:ascii="Garamond" w:eastAsia="Times New Roman" w:hAnsi="Garamond" w:cs="Times New Roman"/>
          <w:b/>
          <w:bCs/>
          <w:i/>
          <w:iCs/>
          <w:sz w:val="20"/>
          <w:szCs w:val="20"/>
        </w:rPr>
        <w:t>Musée Grévin</w:t>
      </w:r>
      <w:r w:rsidRPr="00475FB6">
        <w:rPr>
          <w:rFonts w:ascii="Garamond" w:eastAsia="Times New Roman" w:hAnsi="Garamond" w:cs="Times New Roman"/>
          <w:b/>
          <w:bCs/>
          <w:sz w:val="20"/>
          <w:szCs w:val="20"/>
        </w:rPr>
        <w:t xml:space="preserve">: </w:t>
      </w:r>
      <w:r w:rsidR="002D1D21" w:rsidRPr="00475FB6">
        <w:rPr>
          <w:rFonts w:ascii="Garamond" w:eastAsia="Times New Roman" w:hAnsi="Garamond" w:cs="Times New Roman"/>
          <w:sz w:val="20"/>
          <w:szCs w:val="20"/>
        </w:rPr>
        <w:t>A waxwork museum in Paris located on the Grands Boulevards.</w:t>
      </w:r>
    </w:p>
    <w:p w:rsidR="002D1D21" w:rsidRPr="00475FB6" w:rsidRDefault="002D1D21" w:rsidP="004265F3">
      <w:pPr>
        <w:numPr>
          <w:ilvl w:val="0"/>
          <w:numId w:val="23"/>
        </w:numPr>
        <w:shd w:val="clear" w:color="auto" w:fill="FFFFFF"/>
        <w:ind w:left="0"/>
        <w:jc w:val="both"/>
        <w:rPr>
          <w:rFonts w:ascii="Garamond" w:eastAsia="Times New Roman" w:hAnsi="Garamond" w:cs="Times New Roman"/>
          <w:sz w:val="20"/>
          <w:szCs w:val="20"/>
        </w:rPr>
      </w:pPr>
      <w:r w:rsidRPr="00475FB6">
        <w:rPr>
          <w:rFonts w:ascii="Garamond" w:eastAsia="Times New Roman" w:hAnsi="Garamond" w:cs="Times New Roman"/>
          <w:b/>
          <w:bCs/>
          <w:sz w:val="20"/>
          <w:szCs w:val="20"/>
        </w:rPr>
        <w:t>Republic Day</w:t>
      </w:r>
      <w:r w:rsidR="001635FC" w:rsidRPr="00475FB6">
        <w:rPr>
          <w:rFonts w:ascii="Garamond" w:eastAsia="Times New Roman" w:hAnsi="Garamond" w:cs="Times New Roman"/>
          <w:b/>
          <w:bCs/>
          <w:sz w:val="20"/>
          <w:szCs w:val="20"/>
        </w:rPr>
        <w:t xml:space="preserve">  </w:t>
      </w:r>
      <w:r w:rsidR="004265F3" w:rsidRPr="00475FB6">
        <w:rPr>
          <w:rFonts w:ascii="Garamond" w:eastAsia="Times New Roman" w:hAnsi="Garamond" w:cs="Times New Roman"/>
          <w:sz w:val="20"/>
          <w:szCs w:val="20"/>
        </w:rPr>
        <w:t>(</w:t>
      </w:r>
      <w:r w:rsidR="00817A4C" w:rsidRPr="00475FB6">
        <w:rPr>
          <w:rFonts w:ascii="Garamond" w:eastAsia="Times New Roman" w:hAnsi="Garamond" w:cs="Times New Roman"/>
          <w:sz w:val="20"/>
          <w:szCs w:val="20"/>
        </w:rPr>
        <w:t>Bastille Day in English-Speaking countries</w:t>
      </w:r>
      <w:r w:rsidR="004265F3" w:rsidRPr="00475FB6">
        <w:rPr>
          <w:rFonts w:ascii="Garamond" w:eastAsia="Times New Roman" w:hAnsi="Garamond" w:cs="Times New Roman"/>
          <w:sz w:val="20"/>
          <w:szCs w:val="20"/>
        </w:rPr>
        <w:t>)</w:t>
      </w:r>
      <w:r w:rsidR="00817A4C" w:rsidRPr="00475FB6">
        <w:rPr>
          <w:rFonts w:ascii="Garamond" w:eastAsia="Times New Roman" w:hAnsi="Garamond" w:cs="Times New Roman"/>
          <w:sz w:val="20"/>
          <w:szCs w:val="20"/>
        </w:rPr>
        <w:t xml:space="preserve">  The National Celebration (</w:t>
      </w:r>
      <w:r w:rsidR="00817A4C" w:rsidRPr="00475FB6">
        <w:rPr>
          <w:rFonts w:ascii="Garamond" w:hAnsi="Garamond"/>
          <w:sz w:val="20"/>
          <w:szCs w:val="20"/>
        </w:rPr>
        <w:t>La Fête Nationale</w:t>
      </w:r>
      <w:r w:rsidR="00C419CE" w:rsidRPr="00475FB6">
        <w:rPr>
          <w:rFonts w:ascii="Garamond" w:eastAsia="Times New Roman" w:hAnsi="Garamond" w:cs="Times New Roman"/>
          <w:sz w:val="20"/>
          <w:szCs w:val="20"/>
        </w:rPr>
        <w:t xml:space="preserve">) held on 14th July each year. </w:t>
      </w:r>
      <w:r w:rsidR="00817A4C" w:rsidRPr="00475FB6">
        <w:rPr>
          <w:rFonts w:ascii="Garamond" w:eastAsia="Times New Roman" w:hAnsi="Garamond" w:cs="Times New Roman"/>
          <w:sz w:val="20"/>
          <w:szCs w:val="20"/>
        </w:rPr>
        <w:t xml:space="preserve">It commemorates the </w:t>
      </w:r>
      <w:hyperlink r:id="rId35" w:tooltip="Fête de la Fédération" w:history="1">
        <w:r w:rsidR="00817A4C" w:rsidRPr="00475FB6">
          <w:rPr>
            <w:rStyle w:val="Hyperlink"/>
            <w:rFonts w:ascii="Garamond" w:hAnsi="Garamond"/>
            <w:color w:val="auto"/>
            <w:sz w:val="20"/>
            <w:szCs w:val="20"/>
            <w:u w:val="none"/>
          </w:rPr>
          <w:t>Fête de la Fédération</w:t>
        </w:r>
      </w:hyperlink>
      <w:r w:rsidR="00817A4C" w:rsidRPr="00475FB6">
        <w:rPr>
          <w:rFonts w:ascii="Garamond" w:hAnsi="Garamond"/>
          <w:sz w:val="20"/>
          <w:szCs w:val="20"/>
        </w:rPr>
        <w:t xml:space="preserve"> held on the anniversary of the 1789 storming of the Bastille.</w:t>
      </w:r>
    </w:p>
    <w:p w:rsidR="00E7149B" w:rsidRPr="00475FB6" w:rsidRDefault="00E7149B" w:rsidP="00E7149B">
      <w:pPr>
        <w:pStyle w:val="ListParagraph"/>
        <w:jc w:val="right"/>
        <w:rPr>
          <w:rFonts w:ascii="Garamond" w:eastAsia="Times New Roman" w:hAnsi="Garamond" w:cs="Times New Roman"/>
          <w:i/>
          <w:iCs/>
          <w:sz w:val="20"/>
          <w:szCs w:val="20"/>
        </w:rPr>
      </w:pPr>
      <w:r w:rsidRPr="00475FB6">
        <w:rPr>
          <w:rFonts w:ascii="Garamond" w:eastAsia="Times New Roman" w:hAnsi="Garamond" w:cs="Times New Roman"/>
          <w:i/>
          <w:iCs/>
          <w:sz w:val="20"/>
          <w:szCs w:val="20"/>
        </w:rPr>
        <w:t>page 136</w:t>
      </w:r>
    </w:p>
    <w:p w:rsidR="00817A4C" w:rsidRPr="00475FB6" w:rsidRDefault="002D1D21" w:rsidP="00475FB6">
      <w:pPr>
        <w:numPr>
          <w:ilvl w:val="0"/>
          <w:numId w:val="23"/>
        </w:numPr>
        <w:shd w:val="clear" w:color="auto" w:fill="FFFFFF"/>
        <w:ind w:left="0"/>
        <w:jc w:val="both"/>
        <w:rPr>
          <w:rFonts w:ascii="Garamond" w:eastAsia="Times New Roman" w:hAnsi="Garamond" w:cs="Times New Roman"/>
          <w:b/>
          <w:bCs/>
          <w:sz w:val="20"/>
          <w:szCs w:val="20"/>
        </w:rPr>
      </w:pPr>
      <w:r w:rsidRPr="00475FB6">
        <w:rPr>
          <w:rFonts w:ascii="Garamond" w:eastAsia="Times New Roman" w:hAnsi="Garamond" w:cs="Times New Roman"/>
          <w:b/>
          <w:bCs/>
          <w:sz w:val="20"/>
          <w:szCs w:val="20"/>
        </w:rPr>
        <w:t>Republic Day Revue</w:t>
      </w:r>
      <w:r w:rsidR="00817A4C" w:rsidRPr="00475FB6">
        <w:rPr>
          <w:rFonts w:ascii="Garamond" w:eastAsia="Times New Roman" w:hAnsi="Garamond" w:cs="Times New Roman"/>
          <w:b/>
          <w:bCs/>
          <w:sz w:val="20"/>
          <w:szCs w:val="20"/>
        </w:rPr>
        <w:t xml:space="preserve">: </w:t>
      </w:r>
      <w:r w:rsidR="00817A4C" w:rsidRPr="00475FB6">
        <w:rPr>
          <w:rFonts w:ascii="Garamond" w:eastAsia="Times New Roman" w:hAnsi="Garamond" w:cs="Times New Roman"/>
          <w:sz w:val="20"/>
          <w:szCs w:val="20"/>
        </w:rPr>
        <w:t>The spectacular military review that is the centerpiece of the National Celebration (Bastille Day).  The 1897 review observed by Alexander was graced by the flamboyant presence of the President of the Republic, F</w:t>
      </w:r>
      <w:r w:rsidR="00817A4C" w:rsidRPr="00475FB6">
        <w:rPr>
          <w:rFonts w:ascii="Garamond" w:hAnsi="Garamond"/>
          <w:sz w:val="20"/>
          <w:szCs w:val="20"/>
        </w:rPr>
        <w:t>élix François Faure</w:t>
      </w:r>
      <w:r w:rsidR="00475FB6" w:rsidRPr="00475FB6">
        <w:rPr>
          <w:rFonts w:ascii="Garamond" w:hAnsi="Garamond"/>
          <w:sz w:val="20"/>
          <w:szCs w:val="20"/>
        </w:rPr>
        <w:t>,</w:t>
      </w:r>
      <w:r w:rsidR="00817A4C" w:rsidRPr="00475FB6">
        <w:rPr>
          <w:rFonts w:ascii="Garamond" w:hAnsi="Garamond"/>
          <w:sz w:val="20"/>
          <w:szCs w:val="20"/>
        </w:rPr>
        <w:t xml:space="preserve"> (30 January 1841–16 February 1899). M. Faure was noted for his appearances at public occasions and infamous for his participation in the Dreyfus Affair and for dying suddenly at the age of 58 while engaging in sexual relations with a 30 year old woman in his office.</w:t>
      </w:r>
    </w:p>
    <w:p w:rsidR="002D1D21" w:rsidRPr="00475FB6" w:rsidRDefault="00D52A1E" w:rsidP="00A077F8">
      <w:pPr>
        <w:numPr>
          <w:ilvl w:val="0"/>
          <w:numId w:val="23"/>
        </w:numPr>
        <w:shd w:val="clear" w:color="auto" w:fill="FFFFFF"/>
        <w:ind w:left="0"/>
        <w:jc w:val="both"/>
        <w:rPr>
          <w:rFonts w:ascii="Garamond" w:eastAsia="Times New Roman" w:hAnsi="Garamond" w:cs="Times New Roman"/>
          <w:sz w:val="20"/>
          <w:szCs w:val="20"/>
        </w:rPr>
      </w:pPr>
      <w:r w:rsidRPr="00475FB6">
        <w:rPr>
          <w:rFonts w:ascii="Garamond" w:eastAsia="Times New Roman" w:hAnsi="Garamond" w:cstheme="majorBidi"/>
          <w:b/>
          <w:bCs/>
          <w:sz w:val="20"/>
          <w:szCs w:val="20"/>
        </w:rPr>
        <w:t>..</w:t>
      </w:r>
      <w:r w:rsidRPr="00475FB6">
        <w:rPr>
          <w:rFonts w:ascii="Garamond" w:eastAsia="Times New Roman" w:hAnsi="Garamond" w:cstheme="majorBidi"/>
          <w:sz w:val="20"/>
          <w:szCs w:val="20"/>
        </w:rPr>
        <w:t>.[</w:t>
      </w:r>
      <w:r w:rsidRPr="00475FB6">
        <w:rPr>
          <w:rFonts w:ascii="Garamond" w:eastAsia="Times New Roman" w:hAnsi="Garamond" w:cstheme="majorBidi"/>
          <w:b/>
          <w:bCs/>
          <w:sz w:val="20"/>
          <w:szCs w:val="20"/>
        </w:rPr>
        <w:t>illegible]</w:t>
      </w:r>
      <w:r w:rsidRPr="00475FB6">
        <w:rPr>
          <w:rFonts w:ascii="Garamond" w:eastAsia="Times New Roman" w:hAnsi="Garamond" w:cs="Times New Roman"/>
          <w:sz w:val="20"/>
          <w:szCs w:val="20"/>
        </w:rPr>
        <w:t xml:space="preserve">: </w:t>
      </w:r>
      <w:r w:rsidR="002D1D21" w:rsidRPr="00475FB6">
        <w:rPr>
          <w:rFonts w:ascii="Garamond" w:eastAsia="Times New Roman" w:hAnsi="Garamond" w:cs="Times New Roman"/>
          <w:sz w:val="20"/>
          <w:szCs w:val="20"/>
        </w:rPr>
        <w:t>The word here appears to be "ta'luum" for which we cannot find an attested definition. It might mean "troop of banners" but we cannot be at all certain.</w:t>
      </w:r>
    </w:p>
    <w:p w:rsidR="00E7149B" w:rsidRPr="00475FB6" w:rsidRDefault="00E7149B" w:rsidP="00E7149B">
      <w:pPr>
        <w:pStyle w:val="ListParagraph"/>
        <w:jc w:val="right"/>
        <w:rPr>
          <w:rFonts w:ascii="Garamond" w:eastAsia="Times New Roman" w:hAnsi="Garamond" w:cs="Times New Roman"/>
          <w:i/>
          <w:iCs/>
          <w:sz w:val="20"/>
          <w:szCs w:val="20"/>
        </w:rPr>
      </w:pPr>
      <w:r w:rsidRPr="00475FB6">
        <w:rPr>
          <w:rFonts w:ascii="Garamond" w:eastAsia="Times New Roman" w:hAnsi="Garamond" w:cs="Times New Roman"/>
          <w:i/>
          <w:iCs/>
          <w:sz w:val="20"/>
          <w:szCs w:val="20"/>
        </w:rPr>
        <w:t>page 137</w:t>
      </w:r>
    </w:p>
    <w:p w:rsidR="002D1D21" w:rsidRPr="00475FB6" w:rsidRDefault="002D1D21" w:rsidP="00A077F8">
      <w:pPr>
        <w:numPr>
          <w:ilvl w:val="0"/>
          <w:numId w:val="23"/>
        </w:numPr>
        <w:shd w:val="clear" w:color="auto" w:fill="FFFFFF"/>
        <w:ind w:left="0"/>
        <w:jc w:val="both"/>
        <w:rPr>
          <w:rFonts w:ascii="Garamond" w:eastAsia="Times New Roman" w:hAnsi="Garamond" w:cs="Times New Roman"/>
          <w:sz w:val="20"/>
          <w:szCs w:val="20"/>
        </w:rPr>
      </w:pPr>
      <w:r w:rsidRPr="00475FB6">
        <w:rPr>
          <w:rFonts w:ascii="Garamond" w:eastAsia="Times New Roman" w:hAnsi="Garamond" w:cs="Times New Roman"/>
          <w:b/>
          <w:bCs/>
          <w:sz w:val="20"/>
          <w:szCs w:val="20"/>
        </w:rPr>
        <w:t>Pont de Change</w:t>
      </w:r>
      <w:r w:rsidRPr="00475FB6">
        <w:rPr>
          <w:rFonts w:ascii="Garamond" w:eastAsia="Times New Roman" w:hAnsi="Garamond" w:cs="Times New Roman"/>
          <w:sz w:val="20"/>
          <w:szCs w:val="20"/>
        </w:rPr>
        <w:t>: A bridge over the Seine River in Paris.</w:t>
      </w:r>
    </w:p>
    <w:sectPr w:rsidR="002D1D21" w:rsidRPr="00475FB6" w:rsidSect="001813F7">
      <w:headerReference w:type="even" r:id="rId36"/>
      <w:headerReference w:type="default" r:id="rId37"/>
      <w:footerReference w:type="default" r:id="rId38"/>
      <w:pgSz w:w="10080" w:h="12960" w:code="1"/>
      <w:pgMar w:top="1440" w:right="1440" w:bottom="1440" w:left="1440" w:header="720" w:footer="360" w:gutter="0"/>
      <w:pgNumType w:start="128"/>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95361" w:rsidRDefault="00495361" w:rsidP="00FC56CA">
      <w:pPr>
        <w:spacing w:line="240" w:lineRule="auto"/>
      </w:pPr>
      <w:r>
        <w:separator/>
      </w:r>
    </w:p>
  </w:endnote>
  <w:endnote w:type="continuationSeparator" w:id="1">
    <w:p w:rsidR="00495361" w:rsidRDefault="00495361" w:rsidP="00FC56CA">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dobe Caslon Pro">
    <w:panose1 w:val="00000000000000000000"/>
    <w:charset w:val="00"/>
    <w:family w:val="roman"/>
    <w:notTrueType/>
    <w:pitch w:val="variable"/>
    <w:sig w:usb0="00000007" w:usb1="00000001" w:usb2="00000000" w:usb3="00000000" w:csb0="00000093"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2547275"/>
      <w:docPartObj>
        <w:docPartGallery w:val="Page Numbers (Bottom of Page)"/>
        <w:docPartUnique/>
      </w:docPartObj>
    </w:sdtPr>
    <w:sdtContent>
      <w:p w:rsidR="001813F7" w:rsidRDefault="001813F7">
        <w:pPr>
          <w:pStyle w:val="Footer"/>
          <w:jc w:val="center"/>
        </w:pPr>
        <w:r w:rsidRPr="001813F7">
          <w:rPr>
            <w:rFonts w:ascii="Garamond" w:hAnsi="Garamond"/>
            <w:sz w:val="18"/>
            <w:szCs w:val="18"/>
          </w:rPr>
          <w:fldChar w:fldCharType="begin"/>
        </w:r>
        <w:r w:rsidRPr="001813F7">
          <w:rPr>
            <w:rFonts w:ascii="Garamond" w:hAnsi="Garamond"/>
            <w:sz w:val="18"/>
            <w:szCs w:val="18"/>
          </w:rPr>
          <w:instrText xml:space="preserve"> PAGE   \* MERGEFORMAT </w:instrText>
        </w:r>
        <w:r w:rsidRPr="001813F7">
          <w:rPr>
            <w:rFonts w:ascii="Garamond" w:hAnsi="Garamond"/>
            <w:sz w:val="18"/>
            <w:szCs w:val="18"/>
          </w:rPr>
          <w:fldChar w:fldCharType="separate"/>
        </w:r>
        <w:r>
          <w:rPr>
            <w:rFonts w:ascii="Garamond" w:hAnsi="Garamond"/>
            <w:noProof/>
            <w:sz w:val="18"/>
            <w:szCs w:val="18"/>
          </w:rPr>
          <w:t>134</w:t>
        </w:r>
        <w:r w:rsidRPr="001813F7">
          <w:rPr>
            <w:rFonts w:ascii="Garamond" w:hAnsi="Garamond"/>
            <w:sz w:val="18"/>
            <w:szCs w:val="18"/>
          </w:rPr>
          <w:fldChar w:fldCharType="end"/>
        </w:r>
      </w:p>
    </w:sdtContent>
  </w:sdt>
  <w:p w:rsidR="00FE2E72" w:rsidRDefault="00FE2E7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95361" w:rsidRDefault="00495361" w:rsidP="00FC56CA">
      <w:pPr>
        <w:spacing w:line="240" w:lineRule="auto"/>
      </w:pPr>
      <w:r>
        <w:separator/>
      </w:r>
    </w:p>
  </w:footnote>
  <w:footnote w:type="continuationSeparator" w:id="1">
    <w:p w:rsidR="00495361" w:rsidRDefault="00495361" w:rsidP="00FC56CA">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2E72" w:rsidRPr="00C22DAB" w:rsidRDefault="00FE2E72" w:rsidP="00C22DAB">
    <w:pPr>
      <w:pStyle w:val="Header"/>
      <w:jc w:val="center"/>
      <w:rPr>
        <w:rFonts w:ascii="Garamond" w:hAnsi="Garamond"/>
        <w:i/>
        <w:iCs/>
        <w:spacing w:val="20"/>
        <w:sz w:val="28"/>
        <w:szCs w:val="28"/>
      </w:rPr>
    </w:pPr>
    <w:r w:rsidRPr="00C22DAB">
      <w:rPr>
        <w:rFonts w:ascii="Garamond" w:hAnsi="Garamond"/>
        <w:i/>
        <w:iCs/>
        <w:spacing w:val="20"/>
        <w:sz w:val="28"/>
        <w:szCs w:val="28"/>
      </w:rPr>
      <w:t>From Baghdad to Paris</w:t>
    </w:r>
  </w:p>
  <w:p w:rsidR="00FE2E72" w:rsidRDefault="00FE2E72">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4408" w:rsidRPr="00584408" w:rsidRDefault="00584408" w:rsidP="00584408">
    <w:pPr>
      <w:pStyle w:val="Header"/>
      <w:jc w:val="center"/>
      <w:rPr>
        <w:rFonts w:ascii="Garamond" w:hAnsi="Garamond"/>
        <w:i/>
        <w:iCs/>
      </w:rPr>
    </w:pPr>
    <w:r w:rsidRPr="00584408">
      <w:rPr>
        <w:rFonts w:ascii="Garamond" w:hAnsi="Garamond"/>
        <w:i/>
        <w:iCs/>
      </w:rPr>
      <w:t>Chapter Notes</w:t>
    </w:r>
  </w:p>
  <w:p w:rsidR="00584408" w:rsidRDefault="00584408">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2D0C44"/>
    <w:multiLevelType w:val="multilevel"/>
    <w:tmpl w:val="A1C0D2C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0804440F"/>
    <w:multiLevelType w:val="multilevel"/>
    <w:tmpl w:val="BD0ADEB4"/>
    <w:lvl w:ilvl="0">
      <w:start w:val="3"/>
      <w:numFmt w:val="decimal"/>
      <w:lvlText w:val="%1."/>
      <w:lvlJc w:val="left"/>
      <w:pPr>
        <w:tabs>
          <w:tab w:val="num" w:pos="720"/>
        </w:tabs>
        <w:ind w:left="720" w:hanging="360"/>
      </w:pPr>
      <w:rPr>
        <w:rFonts w:hint="default"/>
        <w:b w:val="0"/>
        <w:bCs w:val="0"/>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
    <w:nsid w:val="095D5C6F"/>
    <w:multiLevelType w:val="multilevel"/>
    <w:tmpl w:val="A6B8651E"/>
    <w:lvl w:ilvl="0">
      <w:start w:val="1"/>
      <w:numFmt w:val="decimal"/>
      <w:lvlText w:val="%1."/>
      <w:lvlJc w:val="left"/>
      <w:pPr>
        <w:tabs>
          <w:tab w:val="num" w:pos="720"/>
        </w:tabs>
        <w:ind w:left="720" w:hanging="360"/>
      </w:pPr>
      <w:rPr>
        <w:b w:val="0"/>
        <w:bCs w:val="0"/>
        <w:i w:val="0"/>
        <w:i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A7267BC"/>
    <w:multiLevelType w:val="multilevel"/>
    <w:tmpl w:val="258CE290"/>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1384083"/>
    <w:multiLevelType w:val="hybridMultilevel"/>
    <w:tmpl w:val="71DEC222"/>
    <w:lvl w:ilvl="0" w:tplc="31341CE8">
      <w:numFmt w:val="bullet"/>
      <w:lvlText w:val="-"/>
      <w:lvlJc w:val="left"/>
      <w:pPr>
        <w:ind w:left="720" w:hanging="360"/>
      </w:pPr>
      <w:rPr>
        <w:rFonts w:ascii="Tahoma" w:eastAsia="Times New Roman" w:hAnsi="Tahoma"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6F73399"/>
    <w:multiLevelType w:val="multilevel"/>
    <w:tmpl w:val="29B0AD52"/>
    <w:lvl w:ilvl="0">
      <w:start w:val="1"/>
      <w:numFmt w:val="decimal"/>
      <w:lvlText w:val="%1."/>
      <w:lvlJc w:val="left"/>
      <w:pPr>
        <w:tabs>
          <w:tab w:val="num" w:pos="720"/>
        </w:tabs>
        <w:ind w:left="720" w:hanging="360"/>
      </w:pPr>
      <w:rPr>
        <w:rFonts w:ascii="Garamond" w:hAnsi="Garamond"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BF535FA"/>
    <w:multiLevelType w:val="multilevel"/>
    <w:tmpl w:val="0CB6E11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nsid w:val="1DED51A3"/>
    <w:multiLevelType w:val="multilevel"/>
    <w:tmpl w:val="267E30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0227B7E"/>
    <w:multiLevelType w:val="multilevel"/>
    <w:tmpl w:val="C65089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3570943"/>
    <w:multiLevelType w:val="multilevel"/>
    <w:tmpl w:val="5E484A00"/>
    <w:lvl w:ilvl="0">
      <w:start w:val="5"/>
      <w:numFmt w:val="decimal"/>
      <w:lvlText w:val="%1."/>
      <w:lvlJc w:val="left"/>
      <w:pPr>
        <w:tabs>
          <w:tab w:val="num" w:pos="720"/>
        </w:tabs>
        <w:ind w:left="720" w:hanging="360"/>
      </w:pPr>
      <w:rPr>
        <w:rFonts w:hint="default"/>
        <w:b w:val="0"/>
        <w:bCs w:val="0"/>
        <w:i w:val="0"/>
        <w:iCs w:val="0"/>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0">
    <w:nsid w:val="241A3AAB"/>
    <w:multiLevelType w:val="multilevel"/>
    <w:tmpl w:val="FC1C79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2F473BB"/>
    <w:multiLevelType w:val="multilevel"/>
    <w:tmpl w:val="E8F4917A"/>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B6D7913"/>
    <w:multiLevelType w:val="multilevel"/>
    <w:tmpl w:val="F26A97E8"/>
    <w:lvl w:ilvl="0">
      <w:start w:val="1"/>
      <w:numFmt w:val="decimal"/>
      <w:lvlText w:val="%1."/>
      <w:lvlJc w:val="left"/>
      <w:pPr>
        <w:tabs>
          <w:tab w:val="num" w:pos="720"/>
        </w:tabs>
        <w:ind w:left="720" w:hanging="360"/>
      </w:pPr>
      <w:rPr>
        <w:b w:val="0"/>
        <w:bCs w:val="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nsid w:val="497A21EC"/>
    <w:multiLevelType w:val="multilevel"/>
    <w:tmpl w:val="3B0C977A"/>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4">
    <w:nsid w:val="49DD5C50"/>
    <w:multiLevelType w:val="multilevel"/>
    <w:tmpl w:val="4E2A1A9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nsid w:val="4B9565D3"/>
    <w:multiLevelType w:val="multilevel"/>
    <w:tmpl w:val="FCC0DFD2"/>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52430D6B"/>
    <w:multiLevelType w:val="multilevel"/>
    <w:tmpl w:val="36F0F90A"/>
    <w:lvl w:ilvl="0">
      <w:start w:val="1"/>
      <w:numFmt w:val="decimal"/>
      <w:lvlText w:val="%1."/>
      <w:lvlJc w:val="left"/>
      <w:pPr>
        <w:tabs>
          <w:tab w:val="num" w:pos="720"/>
        </w:tabs>
        <w:ind w:left="720" w:hanging="360"/>
      </w:pPr>
      <w:rPr>
        <w:b w:val="0"/>
        <w:bCs w:val="0"/>
        <w:i w:val="0"/>
        <w:i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59EA1EFE"/>
    <w:multiLevelType w:val="multilevel"/>
    <w:tmpl w:val="829E6100"/>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5E802E09"/>
    <w:multiLevelType w:val="multilevel"/>
    <w:tmpl w:val="B37418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5FD12597"/>
    <w:multiLevelType w:val="multilevel"/>
    <w:tmpl w:val="39CA5FE2"/>
    <w:lvl w:ilvl="0">
      <w:start w:val="1"/>
      <w:numFmt w:val="decimal"/>
      <w:lvlText w:val="%1."/>
      <w:lvlJc w:val="left"/>
      <w:pPr>
        <w:tabs>
          <w:tab w:val="num" w:pos="720"/>
        </w:tabs>
        <w:ind w:left="720" w:hanging="360"/>
      </w:pPr>
      <w:rPr>
        <w:b w:val="0"/>
        <w:bCs w:val="0"/>
        <w:i w:val="0"/>
        <w:i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64567779"/>
    <w:multiLevelType w:val="multilevel"/>
    <w:tmpl w:val="741A8C48"/>
    <w:lvl w:ilvl="0">
      <w:start w:val="1"/>
      <w:numFmt w:val="decimal"/>
      <w:lvlText w:val="%1."/>
      <w:lvlJc w:val="left"/>
      <w:pPr>
        <w:tabs>
          <w:tab w:val="num" w:pos="720"/>
        </w:tabs>
        <w:ind w:left="720" w:hanging="360"/>
      </w:pPr>
      <w:rPr>
        <w:b w:val="0"/>
        <w:bCs w:val="0"/>
        <w:i w:val="0"/>
        <w:iCs w:val="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nsid w:val="740004E0"/>
    <w:multiLevelType w:val="multilevel"/>
    <w:tmpl w:val="7D885D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74FC42DF"/>
    <w:multiLevelType w:val="multilevel"/>
    <w:tmpl w:val="5E08D8B2"/>
    <w:lvl w:ilvl="0">
      <w:start w:val="2"/>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3">
    <w:nsid w:val="7B646F22"/>
    <w:multiLevelType w:val="multilevel"/>
    <w:tmpl w:val="A81001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7DCD6C06"/>
    <w:multiLevelType w:val="multilevel"/>
    <w:tmpl w:val="FD5C6A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3"/>
  </w:num>
  <w:num w:numId="2">
    <w:abstractNumId w:val="15"/>
  </w:num>
  <w:num w:numId="3">
    <w:abstractNumId w:val="24"/>
  </w:num>
  <w:num w:numId="4">
    <w:abstractNumId w:val="18"/>
  </w:num>
  <w:num w:numId="5">
    <w:abstractNumId w:val="1"/>
  </w:num>
  <w:num w:numId="6">
    <w:abstractNumId w:val="11"/>
  </w:num>
  <w:num w:numId="7">
    <w:abstractNumId w:val="10"/>
  </w:num>
  <w:num w:numId="8">
    <w:abstractNumId w:val="21"/>
  </w:num>
  <w:num w:numId="9">
    <w:abstractNumId w:val="22"/>
  </w:num>
  <w:num w:numId="10">
    <w:abstractNumId w:val="5"/>
  </w:num>
  <w:num w:numId="11">
    <w:abstractNumId w:val="3"/>
  </w:num>
  <w:num w:numId="12">
    <w:abstractNumId w:val="8"/>
  </w:num>
  <w:num w:numId="13">
    <w:abstractNumId w:val="2"/>
  </w:num>
  <w:num w:numId="14">
    <w:abstractNumId w:val="17"/>
  </w:num>
  <w:num w:numId="15">
    <w:abstractNumId w:val="19"/>
  </w:num>
  <w:num w:numId="16">
    <w:abstractNumId w:val="7"/>
  </w:num>
  <w:num w:numId="17">
    <w:abstractNumId w:val="16"/>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
  </w:num>
  <w:num w:numId="25">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A76447"/>
    <w:rsid w:val="000001FD"/>
    <w:rsid w:val="00000D6E"/>
    <w:rsid w:val="00002913"/>
    <w:rsid w:val="000055F8"/>
    <w:rsid w:val="0001022B"/>
    <w:rsid w:val="00022950"/>
    <w:rsid w:val="00024E33"/>
    <w:rsid w:val="00026A5A"/>
    <w:rsid w:val="00027A6B"/>
    <w:rsid w:val="00035B04"/>
    <w:rsid w:val="00036E11"/>
    <w:rsid w:val="00044901"/>
    <w:rsid w:val="00047C03"/>
    <w:rsid w:val="00051408"/>
    <w:rsid w:val="00054CF5"/>
    <w:rsid w:val="00060609"/>
    <w:rsid w:val="0006458B"/>
    <w:rsid w:val="00065D27"/>
    <w:rsid w:val="00070F59"/>
    <w:rsid w:val="00072885"/>
    <w:rsid w:val="00076BA9"/>
    <w:rsid w:val="00083E06"/>
    <w:rsid w:val="00087696"/>
    <w:rsid w:val="000977DE"/>
    <w:rsid w:val="000A70C9"/>
    <w:rsid w:val="000B23DB"/>
    <w:rsid w:val="000B2EEB"/>
    <w:rsid w:val="000B3EA0"/>
    <w:rsid w:val="000B5054"/>
    <w:rsid w:val="000C457C"/>
    <w:rsid w:val="000C6577"/>
    <w:rsid w:val="000D03EF"/>
    <w:rsid w:val="000D1967"/>
    <w:rsid w:val="000E3279"/>
    <w:rsid w:val="000F2EED"/>
    <w:rsid w:val="000F55FD"/>
    <w:rsid w:val="00107725"/>
    <w:rsid w:val="001146D2"/>
    <w:rsid w:val="00121C7C"/>
    <w:rsid w:val="00123C02"/>
    <w:rsid w:val="00124DB2"/>
    <w:rsid w:val="00130308"/>
    <w:rsid w:val="0013033A"/>
    <w:rsid w:val="001316AD"/>
    <w:rsid w:val="00134B2E"/>
    <w:rsid w:val="00135431"/>
    <w:rsid w:val="00135F04"/>
    <w:rsid w:val="00136E02"/>
    <w:rsid w:val="0013707A"/>
    <w:rsid w:val="001443FF"/>
    <w:rsid w:val="00151073"/>
    <w:rsid w:val="00155EDB"/>
    <w:rsid w:val="00156CD6"/>
    <w:rsid w:val="00160E17"/>
    <w:rsid w:val="001635FC"/>
    <w:rsid w:val="00165DBA"/>
    <w:rsid w:val="00167C61"/>
    <w:rsid w:val="00170D2D"/>
    <w:rsid w:val="00170DFF"/>
    <w:rsid w:val="00172180"/>
    <w:rsid w:val="001813F7"/>
    <w:rsid w:val="00184DC1"/>
    <w:rsid w:val="00187178"/>
    <w:rsid w:val="00191FB7"/>
    <w:rsid w:val="00197A34"/>
    <w:rsid w:val="001B7153"/>
    <w:rsid w:val="001C137C"/>
    <w:rsid w:val="001C6C8F"/>
    <w:rsid w:val="001D39E3"/>
    <w:rsid w:val="001D6844"/>
    <w:rsid w:val="001E3AF5"/>
    <w:rsid w:val="001F224B"/>
    <w:rsid w:val="00205ACE"/>
    <w:rsid w:val="00206C05"/>
    <w:rsid w:val="0022141A"/>
    <w:rsid w:val="0022460C"/>
    <w:rsid w:val="00240833"/>
    <w:rsid w:val="00252AD4"/>
    <w:rsid w:val="002543A7"/>
    <w:rsid w:val="0025547E"/>
    <w:rsid w:val="002565AF"/>
    <w:rsid w:val="00261FB3"/>
    <w:rsid w:val="00270D9D"/>
    <w:rsid w:val="002724E8"/>
    <w:rsid w:val="00277429"/>
    <w:rsid w:val="002834DA"/>
    <w:rsid w:val="002940AF"/>
    <w:rsid w:val="002969DF"/>
    <w:rsid w:val="002A0514"/>
    <w:rsid w:val="002A21E0"/>
    <w:rsid w:val="002A47E8"/>
    <w:rsid w:val="002B0C26"/>
    <w:rsid w:val="002B348E"/>
    <w:rsid w:val="002C47C0"/>
    <w:rsid w:val="002C593F"/>
    <w:rsid w:val="002D1D21"/>
    <w:rsid w:val="002D5F20"/>
    <w:rsid w:val="002D6743"/>
    <w:rsid w:val="002E01E9"/>
    <w:rsid w:val="002E0524"/>
    <w:rsid w:val="002E12FB"/>
    <w:rsid w:val="002E2DC5"/>
    <w:rsid w:val="002E35C3"/>
    <w:rsid w:val="002F1E86"/>
    <w:rsid w:val="002F4F14"/>
    <w:rsid w:val="002F5477"/>
    <w:rsid w:val="0030611E"/>
    <w:rsid w:val="00310059"/>
    <w:rsid w:val="00314C50"/>
    <w:rsid w:val="0031541B"/>
    <w:rsid w:val="00334D8A"/>
    <w:rsid w:val="00336A87"/>
    <w:rsid w:val="00336F7B"/>
    <w:rsid w:val="00342B48"/>
    <w:rsid w:val="00345DE8"/>
    <w:rsid w:val="003530F7"/>
    <w:rsid w:val="00355B1F"/>
    <w:rsid w:val="00381CB3"/>
    <w:rsid w:val="00386F7B"/>
    <w:rsid w:val="0039067E"/>
    <w:rsid w:val="0039189B"/>
    <w:rsid w:val="0039498C"/>
    <w:rsid w:val="003977D2"/>
    <w:rsid w:val="003B0E65"/>
    <w:rsid w:val="003B58F8"/>
    <w:rsid w:val="003C142F"/>
    <w:rsid w:val="003C1950"/>
    <w:rsid w:val="003C390D"/>
    <w:rsid w:val="003C3FF4"/>
    <w:rsid w:val="003C757C"/>
    <w:rsid w:val="003D1392"/>
    <w:rsid w:val="003E36B7"/>
    <w:rsid w:val="003F2EFD"/>
    <w:rsid w:val="003F60DC"/>
    <w:rsid w:val="003F7EEC"/>
    <w:rsid w:val="0040016E"/>
    <w:rsid w:val="0040249A"/>
    <w:rsid w:val="00405001"/>
    <w:rsid w:val="004057A2"/>
    <w:rsid w:val="00406C0D"/>
    <w:rsid w:val="00413BD9"/>
    <w:rsid w:val="0041778B"/>
    <w:rsid w:val="004265F3"/>
    <w:rsid w:val="004401FF"/>
    <w:rsid w:val="00444078"/>
    <w:rsid w:val="004443AA"/>
    <w:rsid w:val="004508CD"/>
    <w:rsid w:val="00454FD9"/>
    <w:rsid w:val="00462CFD"/>
    <w:rsid w:val="00466D60"/>
    <w:rsid w:val="0047023B"/>
    <w:rsid w:val="00475FB6"/>
    <w:rsid w:val="00480B4E"/>
    <w:rsid w:val="004855DC"/>
    <w:rsid w:val="00485D02"/>
    <w:rsid w:val="00487126"/>
    <w:rsid w:val="00490C73"/>
    <w:rsid w:val="004922FD"/>
    <w:rsid w:val="00495361"/>
    <w:rsid w:val="00496D92"/>
    <w:rsid w:val="004A1A04"/>
    <w:rsid w:val="004A2262"/>
    <w:rsid w:val="004B0B6D"/>
    <w:rsid w:val="004B3CCB"/>
    <w:rsid w:val="004B3D5F"/>
    <w:rsid w:val="004B699C"/>
    <w:rsid w:val="004C296E"/>
    <w:rsid w:val="004C2CD0"/>
    <w:rsid w:val="004D1773"/>
    <w:rsid w:val="004E4FE0"/>
    <w:rsid w:val="004F2018"/>
    <w:rsid w:val="004F3C69"/>
    <w:rsid w:val="004F5948"/>
    <w:rsid w:val="00505062"/>
    <w:rsid w:val="00511BAF"/>
    <w:rsid w:val="00523E02"/>
    <w:rsid w:val="005264FE"/>
    <w:rsid w:val="0052687E"/>
    <w:rsid w:val="00532842"/>
    <w:rsid w:val="00542116"/>
    <w:rsid w:val="00545860"/>
    <w:rsid w:val="00547EFA"/>
    <w:rsid w:val="00561281"/>
    <w:rsid w:val="00561BFE"/>
    <w:rsid w:val="00564E5E"/>
    <w:rsid w:val="00565B79"/>
    <w:rsid w:val="00574F56"/>
    <w:rsid w:val="005815B4"/>
    <w:rsid w:val="00584408"/>
    <w:rsid w:val="00584F70"/>
    <w:rsid w:val="005904B9"/>
    <w:rsid w:val="00592A39"/>
    <w:rsid w:val="00595552"/>
    <w:rsid w:val="005961A0"/>
    <w:rsid w:val="005A3138"/>
    <w:rsid w:val="005A5CEC"/>
    <w:rsid w:val="005B23BB"/>
    <w:rsid w:val="005B2835"/>
    <w:rsid w:val="005B3BE3"/>
    <w:rsid w:val="005B6513"/>
    <w:rsid w:val="005C4FD9"/>
    <w:rsid w:val="005D761E"/>
    <w:rsid w:val="005E1144"/>
    <w:rsid w:val="005E7B98"/>
    <w:rsid w:val="005F2226"/>
    <w:rsid w:val="005F6815"/>
    <w:rsid w:val="005F6CE4"/>
    <w:rsid w:val="005F7095"/>
    <w:rsid w:val="0060455C"/>
    <w:rsid w:val="006051B9"/>
    <w:rsid w:val="00605F68"/>
    <w:rsid w:val="006110E5"/>
    <w:rsid w:val="00612CEF"/>
    <w:rsid w:val="00614EF8"/>
    <w:rsid w:val="006170D2"/>
    <w:rsid w:val="006228A6"/>
    <w:rsid w:val="00622A2F"/>
    <w:rsid w:val="00625479"/>
    <w:rsid w:val="006262A1"/>
    <w:rsid w:val="00631281"/>
    <w:rsid w:val="006418D5"/>
    <w:rsid w:val="00642EFF"/>
    <w:rsid w:val="00644D87"/>
    <w:rsid w:val="006479D6"/>
    <w:rsid w:val="00650FEB"/>
    <w:rsid w:val="00666CAD"/>
    <w:rsid w:val="00672215"/>
    <w:rsid w:val="00674655"/>
    <w:rsid w:val="00677086"/>
    <w:rsid w:val="0068389F"/>
    <w:rsid w:val="00694F8E"/>
    <w:rsid w:val="006B5A78"/>
    <w:rsid w:val="006D6B27"/>
    <w:rsid w:val="006E44FC"/>
    <w:rsid w:val="006E4958"/>
    <w:rsid w:val="006E4BE9"/>
    <w:rsid w:val="006E5E9F"/>
    <w:rsid w:val="006E7EF6"/>
    <w:rsid w:val="006F33A6"/>
    <w:rsid w:val="006F7AA0"/>
    <w:rsid w:val="00703528"/>
    <w:rsid w:val="00710B4C"/>
    <w:rsid w:val="00711D22"/>
    <w:rsid w:val="00713EFD"/>
    <w:rsid w:val="00720B7C"/>
    <w:rsid w:val="007248FA"/>
    <w:rsid w:val="00731291"/>
    <w:rsid w:val="0073170B"/>
    <w:rsid w:val="00732AC8"/>
    <w:rsid w:val="00735B2D"/>
    <w:rsid w:val="00743815"/>
    <w:rsid w:val="00747025"/>
    <w:rsid w:val="0075132B"/>
    <w:rsid w:val="007535A6"/>
    <w:rsid w:val="00765C51"/>
    <w:rsid w:val="00772720"/>
    <w:rsid w:val="007826F9"/>
    <w:rsid w:val="0078551F"/>
    <w:rsid w:val="00786A92"/>
    <w:rsid w:val="00792931"/>
    <w:rsid w:val="00796F07"/>
    <w:rsid w:val="007978B0"/>
    <w:rsid w:val="007A0FA6"/>
    <w:rsid w:val="007A13C2"/>
    <w:rsid w:val="007A2117"/>
    <w:rsid w:val="007A570F"/>
    <w:rsid w:val="007B0C64"/>
    <w:rsid w:val="007B1C52"/>
    <w:rsid w:val="007B4740"/>
    <w:rsid w:val="007C0779"/>
    <w:rsid w:val="007C27CF"/>
    <w:rsid w:val="007E1470"/>
    <w:rsid w:val="007F0401"/>
    <w:rsid w:val="007F6E0B"/>
    <w:rsid w:val="007F7859"/>
    <w:rsid w:val="00812095"/>
    <w:rsid w:val="008149A0"/>
    <w:rsid w:val="00817A4C"/>
    <w:rsid w:val="00824E62"/>
    <w:rsid w:val="00833004"/>
    <w:rsid w:val="00840BE1"/>
    <w:rsid w:val="00853C21"/>
    <w:rsid w:val="008547A6"/>
    <w:rsid w:val="0086229C"/>
    <w:rsid w:val="008639CB"/>
    <w:rsid w:val="0086656E"/>
    <w:rsid w:val="00870DFB"/>
    <w:rsid w:val="008712B4"/>
    <w:rsid w:val="008714D3"/>
    <w:rsid w:val="00872FD5"/>
    <w:rsid w:val="00877F19"/>
    <w:rsid w:val="00881B7E"/>
    <w:rsid w:val="00882D1A"/>
    <w:rsid w:val="00883314"/>
    <w:rsid w:val="0089064A"/>
    <w:rsid w:val="0089618D"/>
    <w:rsid w:val="00897B4A"/>
    <w:rsid w:val="008A36BA"/>
    <w:rsid w:val="008A55CA"/>
    <w:rsid w:val="008B783B"/>
    <w:rsid w:val="008C0ECD"/>
    <w:rsid w:val="008C3F12"/>
    <w:rsid w:val="008C76D7"/>
    <w:rsid w:val="008D18A9"/>
    <w:rsid w:val="008D522B"/>
    <w:rsid w:val="008E4A59"/>
    <w:rsid w:val="008E669C"/>
    <w:rsid w:val="008E7196"/>
    <w:rsid w:val="008F5BF3"/>
    <w:rsid w:val="00906B15"/>
    <w:rsid w:val="00910055"/>
    <w:rsid w:val="00911883"/>
    <w:rsid w:val="00930A3B"/>
    <w:rsid w:val="00936C32"/>
    <w:rsid w:val="0094233A"/>
    <w:rsid w:val="009431ED"/>
    <w:rsid w:val="00946F3A"/>
    <w:rsid w:val="00956CD5"/>
    <w:rsid w:val="00963D4A"/>
    <w:rsid w:val="00964ACF"/>
    <w:rsid w:val="009653C0"/>
    <w:rsid w:val="00977476"/>
    <w:rsid w:val="009853E7"/>
    <w:rsid w:val="009904A8"/>
    <w:rsid w:val="009955EC"/>
    <w:rsid w:val="0099760E"/>
    <w:rsid w:val="009A3DF3"/>
    <w:rsid w:val="009A3EFD"/>
    <w:rsid w:val="009A5A5D"/>
    <w:rsid w:val="009B7830"/>
    <w:rsid w:val="009C087B"/>
    <w:rsid w:val="009C1FF4"/>
    <w:rsid w:val="009C2603"/>
    <w:rsid w:val="009C6343"/>
    <w:rsid w:val="009E3573"/>
    <w:rsid w:val="009F0787"/>
    <w:rsid w:val="009F66F3"/>
    <w:rsid w:val="00A01D59"/>
    <w:rsid w:val="00A03225"/>
    <w:rsid w:val="00A077F8"/>
    <w:rsid w:val="00A118C4"/>
    <w:rsid w:val="00A11CDA"/>
    <w:rsid w:val="00A12127"/>
    <w:rsid w:val="00A13C84"/>
    <w:rsid w:val="00A2207E"/>
    <w:rsid w:val="00A275B4"/>
    <w:rsid w:val="00A37233"/>
    <w:rsid w:val="00A40544"/>
    <w:rsid w:val="00A47FC4"/>
    <w:rsid w:val="00A54DB0"/>
    <w:rsid w:val="00A6401D"/>
    <w:rsid w:val="00A76447"/>
    <w:rsid w:val="00A77B48"/>
    <w:rsid w:val="00A82322"/>
    <w:rsid w:val="00A85A28"/>
    <w:rsid w:val="00A905BF"/>
    <w:rsid w:val="00A95599"/>
    <w:rsid w:val="00AA3B70"/>
    <w:rsid w:val="00AA5756"/>
    <w:rsid w:val="00AB07F7"/>
    <w:rsid w:val="00AB6E92"/>
    <w:rsid w:val="00AC0037"/>
    <w:rsid w:val="00AD01EC"/>
    <w:rsid w:val="00AD1830"/>
    <w:rsid w:val="00AF55E8"/>
    <w:rsid w:val="00B01926"/>
    <w:rsid w:val="00B03EA6"/>
    <w:rsid w:val="00B043AD"/>
    <w:rsid w:val="00B06A3C"/>
    <w:rsid w:val="00B06D28"/>
    <w:rsid w:val="00B07AF3"/>
    <w:rsid w:val="00B228F3"/>
    <w:rsid w:val="00B238C0"/>
    <w:rsid w:val="00B27629"/>
    <w:rsid w:val="00B37EF0"/>
    <w:rsid w:val="00B45872"/>
    <w:rsid w:val="00B520E5"/>
    <w:rsid w:val="00B55B88"/>
    <w:rsid w:val="00B56ED1"/>
    <w:rsid w:val="00B75C59"/>
    <w:rsid w:val="00B764A1"/>
    <w:rsid w:val="00B7768C"/>
    <w:rsid w:val="00B80AC3"/>
    <w:rsid w:val="00B864D6"/>
    <w:rsid w:val="00B87A96"/>
    <w:rsid w:val="00B955EA"/>
    <w:rsid w:val="00BA2659"/>
    <w:rsid w:val="00BA428D"/>
    <w:rsid w:val="00BB532F"/>
    <w:rsid w:val="00BB552C"/>
    <w:rsid w:val="00BB604D"/>
    <w:rsid w:val="00BC43BA"/>
    <w:rsid w:val="00BC455F"/>
    <w:rsid w:val="00BC4A27"/>
    <w:rsid w:val="00BC585C"/>
    <w:rsid w:val="00BC7A37"/>
    <w:rsid w:val="00BC7A39"/>
    <w:rsid w:val="00BD0238"/>
    <w:rsid w:val="00BD0696"/>
    <w:rsid w:val="00BD1D66"/>
    <w:rsid w:val="00BD6C4B"/>
    <w:rsid w:val="00BE0DB9"/>
    <w:rsid w:val="00BE3BC7"/>
    <w:rsid w:val="00BE5D95"/>
    <w:rsid w:val="00BE65A2"/>
    <w:rsid w:val="00BF5577"/>
    <w:rsid w:val="00BF6019"/>
    <w:rsid w:val="00C028D6"/>
    <w:rsid w:val="00C144A9"/>
    <w:rsid w:val="00C15C20"/>
    <w:rsid w:val="00C16E47"/>
    <w:rsid w:val="00C22DAB"/>
    <w:rsid w:val="00C24318"/>
    <w:rsid w:val="00C24747"/>
    <w:rsid w:val="00C2611E"/>
    <w:rsid w:val="00C27CFF"/>
    <w:rsid w:val="00C31A18"/>
    <w:rsid w:val="00C40F8F"/>
    <w:rsid w:val="00C419CE"/>
    <w:rsid w:val="00C4537C"/>
    <w:rsid w:val="00C454F8"/>
    <w:rsid w:val="00C5023B"/>
    <w:rsid w:val="00C50A1A"/>
    <w:rsid w:val="00C578CC"/>
    <w:rsid w:val="00C63CE1"/>
    <w:rsid w:val="00C66E30"/>
    <w:rsid w:val="00C71E9E"/>
    <w:rsid w:val="00C86C1B"/>
    <w:rsid w:val="00C96C1F"/>
    <w:rsid w:val="00C97392"/>
    <w:rsid w:val="00CA5A95"/>
    <w:rsid w:val="00CB4C45"/>
    <w:rsid w:val="00CC2709"/>
    <w:rsid w:val="00CD02D6"/>
    <w:rsid w:val="00CD2887"/>
    <w:rsid w:val="00CD3F8B"/>
    <w:rsid w:val="00CE04E3"/>
    <w:rsid w:val="00CE1B42"/>
    <w:rsid w:val="00CE3F5A"/>
    <w:rsid w:val="00CE78F0"/>
    <w:rsid w:val="00CF76E5"/>
    <w:rsid w:val="00D00307"/>
    <w:rsid w:val="00D0083D"/>
    <w:rsid w:val="00D02A83"/>
    <w:rsid w:val="00D17BC7"/>
    <w:rsid w:val="00D22440"/>
    <w:rsid w:val="00D27465"/>
    <w:rsid w:val="00D2748E"/>
    <w:rsid w:val="00D311D8"/>
    <w:rsid w:val="00D40541"/>
    <w:rsid w:val="00D50D24"/>
    <w:rsid w:val="00D51DEA"/>
    <w:rsid w:val="00D52A1E"/>
    <w:rsid w:val="00D537B2"/>
    <w:rsid w:val="00D53FFE"/>
    <w:rsid w:val="00D549A4"/>
    <w:rsid w:val="00D64051"/>
    <w:rsid w:val="00D64E52"/>
    <w:rsid w:val="00D65545"/>
    <w:rsid w:val="00D72265"/>
    <w:rsid w:val="00D755F6"/>
    <w:rsid w:val="00D76232"/>
    <w:rsid w:val="00D77648"/>
    <w:rsid w:val="00D91CCA"/>
    <w:rsid w:val="00D95280"/>
    <w:rsid w:val="00DA6D9C"/>
    <w:rsid w:val="00DC357B"/>
    <w:rsid w:val="00DC42FF"/>
    <w:rsid w:val="00DC45C7"/>
    <w:rsid w:val="00DC716A"/>
    <w:rsid w:val="00DD26DC"/>
    <w:rsid w:val="00DD367B"/>
    <w:rsid w:val="00DF26A2"/>
    <w:rsid w:val="00E03A62"/>
    <w:rsid w:val="00E04174"/>
    <w:rsid w:val="00E05194"/>
    <w:rsid w:val="00E10BA0"/>
    <w:rsid w:val="00E10C1D"/>
    <w:rsid w:val="00E31B90"/>
    <w:rsid w:val="00E367E1"/>
    <w:rsid w:val="00E41EDB"/>
    <w:rsid w:val="00E45EC2"/>
    <w:rsid w:val="00E47E21"/>
    <w:rsid w:val="00E61CEA"/>
    <w:rsid w:val="00E6248E"/>
    <w:rsid w:val="00E67D20"/>
    <w:rsid w:val="00E7149B"/>
    <w:rsid w:val="00E735F9"/>
    <w:rsid w:val="00E85D01"/>
    <w:rsid w:val="00EA3F68"/>
    <w:rsid w:val="00EA574B"/>
    <w:rsid w:val="00EA6AA9"/>
    <w:rsid w:val="00EB2102"/>
    <w:rsid w:val="00EB42AA"/>
    <w:rsid w:val="00EB5D0D"/>
    <w:rsid w:val="00EB671E"/>
    <w:rsid w:val="00EC17FD"/>
    <w:rsid w:val="00EC2D59"/>
    <w:rsid w:val="00EC7989"/>
    <w:rsid w:val="00ED04DE"/>
    <w:rsid w:val="00ED626C"/>
    <w:rsid w:val="00EE213D"/>
    <w:rsid w:val="00EE3344"/>
    <w:rsid w:val="00EE4F36"/>
    <w:rsid w:val="00EE661C"/>
    <w:rsid w:val="00EF0421"/>
    <w:rsid w:val="00EF066D"/>
    <w:rsid w:val="00EF0DBE"/>
    <w:rsid w:val="00EF3E7E"/>
    <w:rsid w:val="00EF47A8"/>
    <w:rsid w:val="00F007F8"/>
    <w:rsid w:val="00F05B8A"/>
    <w:rsid w:val="00F0746B"/>
    <w:rsid w:val="00F101BF"/>
    <w:rsid w:val="00F10779"/>
    <w:rsid w:val="00F12ABD"/>
    <w:rsid w:val="00F14597"/>
    <w:rsid w:val="00F22A27"/>
    <w:rsid w:val="00F258A8"/>
    <w:rsid w:val="00F265D6"/>
    <w:rsid w:val="00F40F4D"/>
    <w:rsid w:val="00F427CD"/>
    <w:rsid w:val="00F432DB"/>
    <w:rsid w:val="00F4790C"/>
    <w:rsid w:val="00F8709A"/>
    <w:rsid w:val="00FA2314"/>
    <w:rsid w:val="00FA78F2"/>
    <w:rsid w:val="00FB7576"/>
    <w:rsid w:val="00FC0444"/>
    <w:rsid w:val="00FC10E9"/>
    <w:rsid w:val="00FC56CA"/>
    <w:rsid w:val="00FC676B"/>
    <w:rsid w:val="00FD2D6E"/>
    <w:rsid w:val="00FD57D3"/>
    <w:rsid w:val="00FD5946"/>
    <w:rsid w:val="00FD7B6A"/>
    <w:rsid w:val="00FE2E72"/>
    <w:rsid w:val="00FF3CC2"/>
    <w:rsid w:val="00FF601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64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761E"/>
  </w:style>
  <w:style w:type="paragraph" w:styleId="Heading1">
    <w:name w:val="heading 1"/>
    <w:basedOn w:val="Normal"/>
    <w:next w:val="Normal"/>
    <w:link w:val="Heading1Char"/>
    <w:uiPriority w:val="9"/>
    <w:qFormat/>
    <w:rsid w:val="0073129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link w:val="Heading3Char"/>
    <w:uiPriority w:val="9"/>
    <w:qFormat/>
    <w:rsid w:val="00A76447"/>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A76447"/>
    <w:rPr>
      <w:rFonts w:ascii="Times New Roman" w:eastAsia="Times New Roman" w:hAnsi="Times New Roman" w:cs="Times New Roman"/>
      <w:b/>
      <w:bCs/>
      <w:sz w:val="27"/>
      <w:szCs w:val="27"/>
    </w:rPr>
  </w:style>
  <w:style w:type="character" w:styleId="Emphasis">
    <w:name w:val="Emphasis"/>
    <w:basedOn w:val="DefaultParagraphFont"/>
    <w:uiPriority w:val="20"/>
    <w:qFormat/>
    <w:rsid w:val="00A76447"/>
    <w:rPr>
      <w:i/>
      <w:iCs/>
    </w:rPr>
  </w:style>
  <w:style w:type="paragraph" w:styleId="ListParagraph">
    <w:name w:val="List Paragraph"/>
    <w:basedOn w:val="Normal"/>
    <w:uiPriority w:val="34"/>
    <w:qFormat/>
    <w:rsid w:val="00D52A1E"/>
    <w:pPr>
      <w:ind w:left="720"/>
      <w:contextualSpacing/>
    </w:pPr>
  </w:style>
  <w:style w:type="character" w:styleId="Hyperlink">
    <w:name w:val="Hyperlink"/>
    <w:basedOn w:val="DefaultParagraphFont"/>
    <w:uiPriority w:val="99"/>
    <w:unhideWhenUsed/>
    <w:rsid w:val="00121C7C"/>
    <w:rPr>
      <w:color w:val="0000FF" w:themeColor="hyperlink"/>
      <w:u w:val="single"/>
    </w:rPr>
  </w:style>
  <w:style w:type="character" w:customStyle="1" w:styleId="Heading1Char">
    <w:name w:val="Heading 1 Char"/>
    <w:basedOn w:val="DefaultParagraphFont"/>
    <w:link w:val="Heading1"/>
    <w:uiPriority w:val="9"/>
    <w:rsid w:val="00731291"/>
    <w:rPr>
      <w:rFonts w:asciiTheme="majorHAnsi" w:eastAsiaTheme="majorEastAsia" w:hAnsiTheme="majorHAnsi" w:cstheme="majorBidi"/>
      <w:b/>
      <w:bCs/>
      <w:color w:val="365F91" w:themeColor="accent1" w:themeShade="BF"/>
      <w:sz w:val="28"/>
      <w:szCs w:val="28"/>
    </w:rPr>
  </w:style>
  <w:style w:type="character" w:customStyle="1" w:styleId="apple-style-span">
    <w:name w:val="apple-style-span"/>
    <w:basedOn w:val="DefaultParagraphFont"/>
    <w:rsid w:val="00731291"/>
  </w:style>
  <w:style w:type="paragraph" w:styleId="NormalWeb">
    <w:name w:val="Normal (Web)"/>
    <w:basedOn w:val="Normal"/>
    <w:uiPriority w:val="99"/>
    <w:rsid w:val="008E7196"/>
    <w:pPr>
      <w:spacing w:before="100" w:beforeAutospacing="1" w:after="100" w:afterAutospacing="1" w:line="240" w:lineRule="auto"/>
    </w:pPr>
    <w:rPr>
      <w:rFonts w:ascii="Times New Roman" w:eastAsia="Times New Roman" w:hAnsi="Times New Roman" w:cs="Times New Roman"/>
      <w:sz w:val="24"/>
      <w:szCs w:val="24"/>
    </w:rPr>
  </w:style>
  <w:style w:type="character" w:styleId="LineNumber">
    <w:name w:val="line number"/>
    <w:basedOn w:val="DefaultParagraphFont"/>
    <w:uiPriority w:val="99"/>
    <w:semiHidden/>
    <w:unhideWhenUsed/>
    <w:rsid w:val="003C1950"/>
  </w:style>
  <w:style w:type="paragraph" w:styleId="Header">
    <w:name w:val="header"/>
    <w:basedOn w:val="Normal"/>
    <w:link w:val="HeaderChar"/>
    <w:uiPriority w:val="99"/>
    <w:unhideWhenUsed/>
    <w:rsid w:val="00FC56CA"/>
    <w:pPr>
      <w:tabs>
        <w:tab w:val="center" w:pos="4680"/>
        <w:tab w:val="right" w:pos="9360"/>
      </w:tabs>
      <w:spacing w:line="240" w:lineRule="auto"/>
    </w:pPr>
  </w:style>
  <w:style w:type="character" w:customStyle="1" w:styleId="HeaderChar">
    <w:name w:val="Header Char"/>
    <w:basedOn w:val="DefaultParagraphFont"/>
    <w:link w:val="Header"/>
    <w:uiPriority w:val="99"/>
    <w:rsid w:val="00FC56CA"/>
  </w:style>
  <w:style w:type="paragraph" w:styleId="Footer">
    <w:name w:val="footer"/>
    <w:basedOn w:val="Normal"/>
    <w:link w:val="FooterChar"/>
    <w:uiPriority w:val="99"/>
    <w:unhideWhenUsed/>
    <w:rsid w:val="00FC56CA"/>
    <w:pPr>
      <w:tabs>
        <w:tab w:val="center" w:pos="4680"/>
        <w:tab w:val="right" w:pos="9360"/>
      </w:tabs>
      <w:spacing w:line="240" w:lineRule="auto"/>
    </w:pPr>
  </w:style>
  <w:style w:type="character" w:customStyle="1" w:styleId="FooterChar">
    <w:name w:val="Footer Char"/>
    <w:basedOn w:val="DefaultParagraphFont"/>
    <w:link w:val="Footer"/>
    <w:uiPriority w:val="99"/>
    <w:rsid w:val="00FC56CA"/>
  </w:style>
  <w:style w:type="character" w:styleId="FollowedHyperlink">
    <w:name w:val="FollowedHyperlink"/>
    <w:basedOn w:val="DefaultParagraphFont"/>
    <w:uiPriority w:val="99"/>
    <w:semiHidden/>
    <w:unhideWhenUsed/>
    <w:rsid w:val="00487126"/>
    <w:rPr>
      <w:color w:val="800080" w:themeColor="followedHyperlink"/>
      <w:u w:val="single"/>
    </w:rPr>
  </w:style>
  <w:style w:type="paragraph" w:styleId="BalloonText">
    <w:name w:val="Balloon Text"/>
    <w:basedOn w:val="Normal"/>
    <w:link w:val="BalloonTextChar"/>
    <w:uiPriority w:val="99"/>
    <w:semiHidden/>
    <w:unhideWhenUsed/>
    <w:rsid w:val="004A226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A226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91318625">
      <w:bodyDiv w:val="1"/>
      <w:marLeft w:val="0"/>
      <w:marRight w:val="0"/>
      <w:marTop w:val="0"/>
      <w:marBottom w:val="0"/>
      <w:divBdr>
        <w:top w:val="none" w:sz="0" w:space="0" w:color="auto"/>
        <w:left w:val="none" w:sz="0" w:space="0" w:color="auto"/>
        <w:bottom w:val="none" w:sz="0" w:space="0" w:color="auto"/>
        <w:right w:val="none" w:sz="0" w:space="0" w:color="auto"/>
      </w:divBdr>
    </w:div>
    <w:div w:id="212233078">
      <w:bodyDiv w:val="1"/>
      <w:marLeft w:val="0"/>
      <w:marRight w:val="0"/>
      <w:marTop w:val="0"/>
      <w:marBottom w:val="0"/>
      <w:divBdr>
        <w:top w:val="none" w:sz="0" w:space="0" w:color="auto"/>
        <w:left w:val="none" w:sz="0" w:space="0" w:color="auto"/>
        <w:bottom w:val="none" w:sz="0" w:space="0" w:color="auto"/>
        <w:right w:val="none" w:sz="0" w:space="0" w:color="auto"/>
      </w:divBdr>
    </w:div>
    <w:div w:id="344941932">
      <w:bodyDiv w:val="1"/>
      <w:marLeft w:val="0"/>
      <w:marRight w:val="0"/>
      <w:marTop w:val="0"/>
      <w:marBottom w:val="0"/>
      <w:divBdr>
        <w:top w:val="none" w:sz="0" w:space="0" w:color="auto"/>
        <w:left w:val="none" w:sz="0" w:space="0" w:color="auto"/>
        <w:bottom w:val="none" w:sz="0" w:space="0" w:color="auto"/>
        <w:right w:val="none" w:sz="0" w:space="0" w:color="auto"/>
      </w:divBdr>
    </w:div>
    <w:div w:id="362905523">
      <w:bodyDiv w:val="1"/>
      <w:marLeft w:val="0"/>
      <w:marRight w:val="0"/>
      <w:marTop w:val="0"/>
      <w:marBottom w:val="0"/>
      <w:divBdr>
        <w:top w:val="none" w:sz="0" w:space="0" w:color="auto"/>
        <w:left w:val="none" w:sz="0" w:space="0" w:color="auto"/>
        <w:bottom w:val="none" w:sz="0" w:space="0" w:color="auto"/>
        <w:right w:val="none" w:sz="0" w:space="0" w:color="auto"/>
      </w:divBdr>
    </w:div>
    <w:div w:id="744762255">
      <w:bodyDiv w:val="1"/>
      <w:marLeft w:val="0"/>
      <w:marRight w:val="0"/>
      <w:marTop w:val="0"/>
      <w:marBottom w:val="0"/>
      <w:divBdr>
        <w:top w:val="none" w:sz="0" w:space="0" w:color="auto"/>
        <w:left w:val="none" w:sz="0" w:space="0" w:color="auto"/>
        <w:bottom w:val="none" w:sz="0" w:space="0" w:color="auto"/>
        <w:right w:val="none" w:sz="0" w:space="0" w:color="auto"/>
      </w:divBdr>
    </w:div>
    <w:div w:id="816721529">
      <w:bodyDiv w:val="1"/>
      <w:marLeft w:val="0"/>
      <w:marRight w:val="0"/>
      <w:marTop w:val="0"/>
      <w:marBottom w:val="0"/>
      <w:divBdr>
        <w:top w:val="none" w:sz="0" w:space="0" w:color="auto"/>
        <w:left w:val="none" w:sz="0" w:space="0" w:color="auto"/>
        <w:bottom w:val="none" w:sz="0" w:space="0" w:color="auto"/>
        <w:right w:val="none" w:sz="0" w:space="0" w:color="auto"/>
      </w:divBdr>
    </w:div>
    <w:div w:id="879319186">
      <w:bodyDiv w:val="1"/>
      <w:marLeft w:val="0"/>
      <w:marRight w:val="0"/>
      <w:marTop w:val="0"/>
      <w:marBottom w:val="0"/>
      <w:divBdr>
        <w:top w:val="none" w:sz="0" w:space="0" w:color="auto"/>
        <w:left w:val="none" w:sz="0" w:space="0" w:color="auto"/>
        <w:bottom w:val="none" w:sz="0" w:space="0" w:color="auto"/>
        <w:right w:val="none" w:sz="0" w:space="0" w:color="auto"/>
      </w:divBdr>
    </w:div>
    <w:div w:id="887569643">
      <w:bodyDiv w:val="1"/>
      <w:marLeft w:val="0"/>
      <w:marRight w:val="0"/>
      <w:marTop w:val="0"/>
      <w:marBottom w:val="0"/>
      <w:divBdr>
        <w:top w:val="none" w:sz="0" w:space="0" w:color="auto"/>
        <w:left w:val="none" w:sz="0" w:space="0" w:color="auto"/>
        <w:bottom w:val="none" w:sz="0" w:space="0" w:color="auto"/>
        <w:right w:val="none" w:sz="0" w:space="0" w:color="auto"/>
      </w:divBdr>
    </w:div>
    <w:div w:id="975141218">
      <w:bodyDiv w:val="1"/>
      <w:marLeft w:val="0"/>
      <w:marRight w:val="0"/>
      <w:marTop w:val="0"/>
      <w:marBottom w:val="0"/>
      <w:divBdr>
        <w:top w:val="none" w:sz="0" w:space="0" w:color="auto"/>
        <w:left w:val="none" w:sz="0" w:space="0" w:color="auto"/>
        <w:bottom w:val="none" w:sz="0" w:space="0" w:color="auto"/>
        <w:right w:val="none" w:sz="0" w:space="0" w:color="auto"/>
      </w:divBdr>
    </w:div>
    <w:div w:id="1064841271">
      <w:bodyDiv w:val="1"/>
      <w:marLeft w:val="0"/>
      <w:marRight w:val="0"/>
      <w:marTop w:val="0"/>
      <w:marBottom w:val="0"/>
      <w:divBdr>
        <w:top w:val="none" w:sz="0" w:space="0" w:color="auto"/>
        <w:left w:val="none" w:sz="0" w:space="0" w:color="auto"/>
        <w:bottom w:val="none" w:sz="0" w:space="0" w:color="auto"/>
        <w:right w:val="none" w:sz="0" w:space="0" w:color="auto"/>
      </w:divBdr>
    </w:div>
    <w:div w:id="1218661177">
      <w:bodyDiv w:val="1"/>
      <w:marLeft w:val="0"/>
      <w:marRight w:val="0"/>
      <w:marTop w:val="0"/>
      <w:marBottom w:val="0"/>
      <w:divBdr>
        <w:top w:val="none" w:sz="0" w:space="0" w:color="auto"/>
        <w:left w:val="none" w:sz="0" w:space="0" w:color="auto"/>
        <w:bottom w:val="none" w:sz="0" w:space="0" w:color="auto"/>
        <w:right w:val="none" w:sz="0" w:space="0" w:color="auto"/>
      </w:divBdr>
    </w:div>
    <w:div w:id="1250892108">
      <w:bodyDiv w:val="1"/>
      <w:marLeft w:val="0"/>
      <w:marRight w:val="0"/>
      <w:marTop w:val="0"/>
      <w:marBottom w:val="0"/>
      <w:divBdr>
        <w:top w:val="none" w:sz="0" w:space="0" w:color="auto"/>
        <w:left w:val="none" w:sz="0" w:space="0" w:color="auto"/>
        <w:bottom w:val="none" w:sz="0" w:space="0" w:color="auto"/>
        <w:right w:val="none" w:sz="0" w:space="0" w:color="auto"/>
      </w:divBdr>
    </w:div>
    <w:div w:id="1278758718">
      <w:bodyDiv w:val="1"/>
      <w:marLeft w:val="0"/>
      <w:marRight w:val="0"/>
      <w:marTop w:val="0"/>
      <w:marBottom w:val="0"/>
      <w:divBdr>
        <w:top w:val="none" w:sz="0" w:space="0" w:color="auto"/>
        <w:left w:val="none" w:sz="0" w:space="0" w:color="auto"/>
        <w:bottom w:val="none" w:sz="0" w:space="0" w:color="auto"/>
        <w:right w:val="none" w:sz="0" w:space="0" w:color="auto"/>
      </w:divBdr>
    </w:div>
    <w:div w:id="1296565667">
      <w:bodyDiv w:val="1"/>
      <w:marLeft w:val="0"/>
      <w:marRight w:val="0"/>
      <w:marTop w:val="0"/>
      <w:marBottom w:val="0"/>
      <w:divBdr>
        <w:top w:val="none" w:sz="0" w:space="0" w:color="auto"/>
        <w:left w:val="none" w:sz="0" w:space="0" w:color="auto"/>
        <w:bottom w:val="none" w:sz="0" w:space="0" w:color="auto"/>
        <w:right w:val="none" w:sz="0" w:space="0" w:color="auto"/>
      </w:divBdr>
    </w:div>
    <w:div w:id="1300067195">
      <w:bodyDiv w:val="1"/>
      <w:marLeft w:val="0"/>
      <w:marRight w:val="0"/>
      <w:marTop w:val="0"/>
      <w:marBottom w:val="0"/>
      <w:divBdr>
        <w:top w:val="none" w:sz="0" w:space="0" w:color="auto"/>
        <w:left w:val="none" w:sz="0" w:space="0" w:color="auto"/>
        <w:bottom w:val="none" w:sz="0" w:space="0" w:color="auto"/>
        <w:right w:val="none" w:sz="0" w:space="0" w:color="auto"/>
      </w:divBdr>
    </w:div>
    <w:div w:id="1342927945">
      <w:bodyDiv w:val="1"/>
      <w:marLeft w:val="0"/>
      <w:marRight w:val="0"/>
      <w:marTop w:val="0"/>
      <w:marBottom w:val="0"/>
      <w:divBdr>
        <w:top w:val="none" w:sz="0" w:space="0" w:color="auto"/>
        <w:left w:val="none" w:sz="0" w:space="0" w:color="auto"/>
        <w:bottom w:val="none" w:sz="0" w:space="0" w:color="auto"/>
        <w:right w:val="none" w:sz="0" w:space="0" w:color="auto"/>
      </w:divBdr>
    </w:div>
    <w:div w:id="1489441835">
      <w:bodyDiv w:val="1"/>
      <w:marLeft w:val="0"/>
      <w:marRight w:val="0"/>
      <w:marTop w:val="0"/>
      <w:marBottom w:val="0"/>
      <w:divBdr>
        <w:top w:val="none" w:sz="0" w:space="0" w:color="auto"/>
        <w:left w:val="none" w:sz="0" w:space="0" w:color="auto"/>
        <w:bottom w:val="none" w:sz="0" w:space="0" w:color="auto"/>
        <w:right w:val="none" w:sz="0" w:space="0" w:color="auto"/>
      </w:divBdr>
    </w:div>
    <w:div w:id="1495534329">
      <w:bodyDiv w:val="1"/>
      <w:marLeft w:val="0"/>
      <w:marRight w:val="0"/>
      <w:marTop w:val="0"/>
      <w:marBottom w:val="0"/>
      <w:divBdr>
        <w:top w:val="none" w:sz="0" w:space="0" w:color="auto"/>
        <w:left w:val="none" w:sz="0" w:space="0" w:color="auto"/>
        <w:bottom w:val="none" w:sz="0" w:space="0" w:color="auto"/>
        <w:right w:val="none" w:sz="0" w:space="0" w:color="auto"/>
      </w:divBdr>
    </w:div>
    <w:div w:id="1548563014">
      <w:bodyDiv w:val="1"/>
      <w:marLeft w:val="0"/>
      <w:marRight w:val="0"/>
      <w:marTop w:val="0"/>
      <w:marBottom w:val="0"/>
      <w:divBdr>
        <w:top w:val="none" w:sz="0" w:space="0" w:color="auto"/>
        <w:left w:val="none" w:sz="0" w:space="0" w:color="auto"/>
        <w:bottom w:val="none" w:sz="0" w:space="0" w:color="auto"/>
        <w:right w:val="none" w:sz="0" w:space="0" w:color="auto"/>
      </w:divBdr>
    </w:div>
    <w:div w:id="1690716938">
      <w:bodyDiv w:val="1"/>
      <w:marLeft w:val="0"/>
      <w:marRight w:val="0"/>
      <w:marTop w:val="0"/>
      <w:marBottom w:val="0"/>
      <w:divBdr>
        <w:top w:val="none" w:sz="0" w:space="0" w:color="auto"/>
        <w:left w:val="none" w:sz="0" w:space="0" w:color="auto"/>
        <w:bottom w:val="none" w:sz="0" w:space="0" w:color="auto"/>
        <w:right w:val="none" w:sz="0" w:space="0" w:color="auto"/>
      </w:divBdr>
    </w:div>
    <w:div w:id="1758595980">
      <w:bodyDiv w:val="1"/>
      <w:marLeft w:val="0"/>
      <w:marRight w:val="0"/>
      <w:marTop w:val="0"/>
      <w:marBottom w:val="0"/>
      <w:divBdr>
        <w:top w:val="none" w:sz="0" w:space="0" w:color="auto"/>
        <w:left w:val="none" w:sz="0" w:space="0" w:color="auto"/>
        <w:bottom w:val="none" w:sz="0" w:space="0" w:color="auto"/>
        <w:right w:val="none" w:sz="0" w:space="0" w:color="auto"/>
      </w:divBdr>
    </w:div>
    <w:div w:id="1798449741">
      <w:bodyDiv w:val="1"/>
      <w:marLeft w:val="0"/>
      <w:marRight w:val="0"/>
      <w:marTop w:val="0"/>
      <w:marBottom w:val="0"/>
      <w:divBdr>
        <w:top w:val="none" w:sz="0" w:space="0" w:color="auto"/>
        <w:left w:val="none" w:sz="0" w:space="0" w:color="auto"/>
        <w:bottom w:val="none" w:sz="0" w:space="0" w:color="auto"/>
        <w:right w:val="none" w:sz="0" w:space="0" w:color="auto"/>
      </w:divBdr>
    </w:div>
    <w:div w:id="1844858765">
      <w:bodyDiv w:val="1"/>
      <w:marLeft w:val="0"/>
      <w:marRight w:val="0"/>
      <w:marTop w:val="0"/>
      <w:marBottom w:val="0"/>
      <w:divBdr>
        <w:top w:val="none" w:sz="0" w:space="0" w:color="auto"/>
        <w:left w:val="none" w:sz="0" w:space="0" w:color="auto"/>
        <w:bottom w:val="none" w:sz="0" w:space="0" w:color="auto"/>
        <w:right w:val="none" w:sz="0" w:space="0" w:color="auto"/>
      </w:divBdr>
      <w:divsChild>
        <w:div w:id="2129737992">
          <w:marLeft w:val="0"/>
          <w:marRight w:val="0"/>
          <w:marTop w:val="100"/>
          <w:marBottom w:val="100"/>
          <w:divBdr>
            <w:top w:val="single" w:sz="8" w:space="6" w:color="000000"/>
            <w:left w:val="single" w:sz="8" w:space="6" w:color="000000"/>
            <w:bottom w:val="single" w:sz="8" w:space="6" w:color="000000"/>
            <w:right w:val="single" w:sz="8" w:space="6" w:color="000000"/>
          </w:divBdr>
        </w:div>
      </w:divsChild>
    </w:div>
    <w:div w:id="1899974187">
      <w:bodyDiv w:val="1"/>
      <w:marLeft w:val="0"/>
      <w:marRight w:val="0"/>
      <w:marTop w:val="0"/>
      <w:marBottom w:val="0"/>
      <w:divBdr>
        <w:top w:val="none" w:sz="0" w:space="0" w:color="auto"/>
        <w:left w:val="none" w:sz="0" w:space="0" w:color="auto"/>
        <w:bottom w:val="none" w:sz="0" w:space="0" w:color="auto"/>
        <w:right w:val="none" w:sz="0" w:space="0" w:color="auto"/>
      </w:divBdr>
    </w:div>
    <w:div w:id="1921600249">
      <w:bodyDiv w:val="1"/>
      <w:marLeft w:val="0"/>
      <w:marRight w:val="0"/>
      <w:marTop w:val="0"/>
      <w:marBottom w:val="0"/>
      <w:divBdr>
        <w:top w:val="none" w:sz="0" w:space="0" w:color="auto"/>
        <w:left w:val="none" w:sz="0" w:space="0" w:color="auto"/>
        <w:bottom w:val="none" w:sz="0" w:space="0" w:color="auto"/>
        <w:right w:val="none" w:sz="0" w:space="0" w:color="auto"/>
      </w:divBdr>
    </w:div>
    <w:div w:id="1965887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courses.washington.edu/otap/svobodapedia/index.php?title=Tommy_Dexter" TargetMode="External"/><Relationship Id="rId13" Type="http://schemas.openxmlformats.org/officeDocument/2006/relationships/hyperlink" Target="http://www.qutaifeh4dev.sy/index.php?option=com_content&amp;view=frontpage" TargetMode="External"/><Relationship Id="rId18" Type="http://schemas.openxmlformats.org/officeDocument/2006/relationships/hyperlink" Target="http://an-nour.com/index.php?option=com_content&amp;task=view&amp;id=12916&amp;Itemid=31-" TargetMode="External"/><Relationship Id="rId26" Type="http://schemas.openxmlformats.org/officeDocument/2006/relationships/hyperlink" Target="http://en.wikipedia.org/wiki/Peninsular_and_Oriental_Steam_Navigation_Company"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girlsoloinarabia.typepad.com/girl_solo_in_arabia/2007/02/mt_qassioun_and.html" TargetMode="External"/><Relationship Id="rId34" Type="http://schemas.openxmlformats.org/officeDocument/2006/relationships/hyperlink" Target="http://www.culture.gouv.fr/culture/actualites/celebrations2002/bonmarche.htm" TargetMode="External"/><Relationship Id="rId7" Type="http://schemas.openxmlformats.org/officeDocument/2006/relationships/endnotes" Target="endnotes.xml"/><Relationship Id="rId12" Type="http://schemas.openxmlformats.org/officeDocument/2006/relationships/hyperlink" Target="http://ar.wikipedia.org/wiki/%D8%AA%D8%AF%D9%85%D8%B1" TargetMode="External"/><Relationship Id="rId17" Type="http://schemas.openxmlformats.org/officeDocument/2006/relationships/hyperlink" Target="http://www.qutaifeh4dev.sy/inde+x.php?option=com_content&amp;view=article&amp;id=155:2010-05-24-17-05-42&amp;catid=37:2010-02-15-10-58-39&amp;Itemid=107" TargetMode="External"/><Relationship Id="rId25" Type="http://schemas.openxmlformats.org/officeDocument/2006/relationships/hyperlink" Target="http://www.flickr.com/photos/whatsthatpicture/3732034774/" TargetMode="External"/><Relationship Id="rId33" Type="http://schemas.openxmlformats.org/officeDocument/2006/relationships/hyperlink" Target="http://www.mrugala.net/Histoire/Moderne/Histoire%20des%20soldes.htm" TargetMode="External"/><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qutaifeh4dev.sy/index.php?option=com_content&amp;view=article&amp;id=182:2010-11-20-10-22-22&amp;catid=35:2010-02-15-10-57-31&amp;Itemid=105" TargetMode="External"/><Relationship Id="rId20" Type="http://schemas.openxmlformats.org/officeDocument/2006/relationships/hyperlink" Target="http://www.yasmin-alsham.com/vb/showthread.php?t=4710&amp;page=4" TargetMode="External"/><Relationship Id="rId29" Type="http://schemas.openxmlformats.org/officeDocument/2006/relationships/hyperlink" Target="http://www.flickr.com/photos/bibliothequedetoulouse/258611606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n.wikipedia.org/wiki/Max_von_Oppenheim" TargetMode="External"/><Relationship Id="rId24" Type="http://schemas.openxmlformats.org/officeDocument/2006/relationships/hyperlink" Target="http://www.shammnacafe.com/vb/shammna3300.html" TargetMode="External"/><Relationship Id="rId32" Type="http://schemas.openxmlformats.org/officeDocument/2006/relationships/hyperlink" Target="mailto:maryan@terrace.fr" TargetMode="External"/><Relationship Id="rId37" Type="http://schemas.openxmlformats.org/officeDocument/2006/relationships/header" Target="header2.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ar.wikipedia.org/wiki/%D8%AE%D8%A7%D9%86_%D8%A7%D9%84%D9%86%D9%88%D8%B1%D9%8A" TargetMode="External"/><Relationship Id="rId23" Type="http://schemas.openxmlformats.org/officeDocument/2006/relationships/hyperlink" Target="http://en.wikipedia.org/wiki/Mount_Qasioun" TargetMode="External"/><Relationship Id="rId28" Type="http://schemas.openxmlformats.org/officeDocument/2006/relationships/hyperlink" Target="http://en.wikipedia.org/wiki/Anastas_Al-Karmali" TargetMode="External"/><Relationship Id="rId36" Type="http://schemas.openxmlformats.org/officeDocument/2006/relationships/header" Target="header1.xml"/><Relationship Id="rId10" Type="http://schemas.openxmlformats.org/officeDocument/2006/relationships/hyperlink" Target="http://en.wikipedia.org/wiki/Palmyra" TargetMode="External"/><Relationship Id="rId19" Type="http://schemas.openxmlformats.org/officeDocument/2006/relationships/hyperlink" Target="http://hekmatdaoud.com/web/?p=664" TargetMode="External"/><Relationship Id="rId31" Type="http://schemas.openxmlformats.org/officeDocument/2006/relationships/hyperlink" Target="http://fr.wikipedia.org/wiki/Aristide_Boucicaut" TargetMode="External"/><Relationship Id="rId4" Type="http://schemas.openxmlformats.org/officeDocument/2006/relationships/settings" Target="settings.xml"/><Relationship Id="rId9" Type="http://schemas.openxmlformats.org/officeDocument/2006/relationships/hyperlink" Target="http://hekmatdaoud.com/web/?p=664" TargetMode="External"/><Relationship Id="rId14" Type="http://schemas.openxmlformats.org/officeDocument/2006/relationships/hyperlink" Target="http://www.qutaifeh4dev.sy/index.php?option=com_content&amp;view=article&amp;id=131:2010-03-16-13-24-44&amp;catid=35:2010-02-15-10-57-31&amp;Itemid=105" TargetMode="External"/><Relationship Id="rId22" Type="http://schemas.openxmlformats.org/officeDocument/2006/relationships/hyperlink" Target="http://en.wikipedia.org/wiki/Al-Salihiyah" TargetMode="External"/><Relationship Id="rId27" Type="http://schemas.openxmlformats.org/officeDocument/2006/relationships/hyperlink" Target="http://www.bakhdida.net/NabilDamman/enstaskarmali.htm" TargetMode="External"/><Relationship Id="rId30" Type="http://schemas.openxmlformats.org/officeDocument/2006/relationships/hyperlink" Target="http://inventaire.aquitaine.fr/saint-andre/" TargetMode="External"/><Relationship Id="rId35" Type="http://schemas.openxmlformats.org/officeDocument/2006/relationships/hyperlink" Target="http://en.wikipedia.org/wiki/F%C3%AAte_de_la_F%C3%A9d%C3%A9r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D5F0C1A-5A1B-4F5D-A56D-D56EEBAF15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16268</Words>
  <Characters>92734</Characters>
  <Application>Microsoft Office Word</Application>
  <DocSecurity>0</DocSecurity>
  <Lines>772</Lines>
  <Paragraphs>217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108785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Patti</dc:creator>
  <cp:lastModifiedBy>Patti</cp:lastModifiedBy>
  <cp:revision>6</cp:revision>
  <cp:lastPrinted>2012-12-03T17:53:00Z</cp:lastPrinted>
  <dcterms:created xsi:type="dcterms:W3CDTF">2013-02-12T23:19:00Z</dcterms:created>
  <dcterms:modified xsi:type="dcterms:W3CDTF">2013-02-13T04:27:00Z</dcterms:modified>
</cp:coreProperties>
</file>