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A154C4" w14:textId="2CDB942B" w:rsidR="00F70EC4" w:rsidRDefault="00F70EC4" w:rsidP="00AF711D">
      <w:pPr>
        <w:spacing w:line="480" w:lineRule="auto"/>
        <w:jc w:val="center"/>
      </w:pPr>
      <w:r>
        <w:rPr>
          <w:rStyle w:val="Emphasis"/>
          <w:color w:val="2A2A2A"/>
          <w:sz w:val="23"/>
          <w:szCs w:val="23"/>
          <w:bdr w:val="none" w:sz="0" w:space="0" w:color="auto" w:frame="1"/>
          <w:shd w:val="clear" w:color="auto" w:fill="FFFFFF"/>
        </w:rPr>
        <w:t>This is a pre-copyedited, author-produced version of an artic</w:t>
      </w:r>
      <w:r>
        <w:rPr>
          <w:rStyle w:val="Emphasis"/>
          <w:color w:val="2A2A2A"/>
          <w:sz w:val="23"/>
          <w:szCs w:val="23"/>
          <w:bdr w:val="none" w:sz="0" w:space="0" w:color="auto" w:frame="1"/>
          <w:shd w:val="clear" w:color="auto" w:fill="FFFFFF"/>
        </w:rPr>
        <w:t xml:space="preserve">le accepted for publication in The Gerontologist </w:t>
      </w:r>
      <w:r>
        <w:rPr>
          <w:rStyle w:val="Emphasis"/>
          <w:color w:val="2A2A2A"/>
          <w:sz w:val="23"/>
          <w:szCs w:val="23"/>
          <w:bdr w:val="none" w:sz="0" w:space="0" w:color="auto" w:frame="1"/>
          <w:shd w:val="clear" w:color="auto" w:fill="FFFFFF"/>
        </w:rPr>
        <w:t xml:space="preserve">following peer review. The version of record </w:t>
      </w:r>
      <w:r w:rsidRPr="00437356">
        <w:t>Berridge C, Wetle TF. </w:t>
      </w:r>
      <w:r w:rsidRPr="00F70EC4">
        <w:t>Why Older Adults and Their Children Disagree About In-Home Surveillance Technology, Sensors, and Tracking. </w:t>
      </w:r>
      <w:r w:rsidRPr="00437356">
        <w:t>Gerontologist. 2019 May 18;. </w:t>
      </w:r>
      <w:proofErr w:type="spellStart"/>
      <w:r w:rsidRPr="00437356">
        <w:t>doi</w:t>
      </w:r>
      <w:proofErr w:type="spellEnd"/>
      <w:r w:rsidRPr="00437356">
        <w:t>: 10.1093/</w:t>
      </w:r>
      <w:proofErr w:type="spellStart"/>
      <w:r w:rsidRPr="00437356">
        <w:t>geront</w:t>
      </w:r>
      <w:proofErr w:type="spellEnd"/>
      <w:r w:rsidRPr="00437356">
        <w:t>/gnz068. [</w:t>
      </w:r>
      <w:proofErr w:type="spellStart"/>
      <w:r w:rsidRPr="00437356">
        <w:t>Epub</w:t>
      </w:r>
      <w:proofErr w:type="spellEnd"/>
      <w:r w:rsidRPr="00437356">
        <w:t xml:space="preserve"> ahead of print] PubMed PMID: 31102442</w:t>
      </w:r>
      <w:r>
        <w:rPr>
          <w:rStyle w:val="Emphasis"/>
          <w:color w:val="2A2A2A"/>
          <w:sz w:val="23"/>
          <w:szCs w:val="23"/>
          <w:bdr w:val="none" w:sz="0" w:space="0" w:color="auto" w:frame="1"/>
          <w:shd w:val="clear" w:color="auto" w:fill="FFFFFF"/>
        </w:rPr>
        <w:t xml:space="preserve"> is available online at:</w:t>
      </w:r>
      <w:r w:rsidRPr="00F70EC4">
        <w:t xml:space="preserve"> </w:t>
      </w:r>
      <w:hyperlink r:id="rId8" w:history="1">
        <w:r w:rsidRPr="00F70EC4">
          <w:rPr>
            <w:rStyle w:val="Hyperlink"/>
          </w:rPr>
          <w:t>https://doi.org/10.1093/geront/gnz068</w:t>
        </w:r>
      </w:hyperlink>
    </w:p>
    <w:p w14:paraId="7ED009D6" w14:textId="77777777" w:rsidR="00AF711D" w:rsidRDefault="00AF711D" w:rsidP="00AF711D">
      <w:pPr>
        <w:spacing w:line="480" w:lineRule="auto"/>
        <w:jc w:val="center"/>
      </w:pPr>
      <w:bookmarkStart w:id="0" w:name="_GoBack"/>
      <w:bookmarkEnd w:id="0"/>
    </w:p>
    <w:p w14:paraId="46AF93A0" w14:textId="38BEB832" w:rsidR="00C330F0" w:rsidRDefault="002E0AB3" w:rsidP="002E0AB3">
      <w:pPr>
        <w:spacing w:line="480" w:lineRule="auto"/>
        <w:jc w:val="center"/>
      </w:pPr>
      <w:r>
        <w:t xml:space="preserve">Why older adults and their children disagree about in-home </w:t>
      </w:r>
      <w:r>
        <w:br/>
        <w:t>surveillance technology, sensors, and tracking</w:t>
      </w:r>
    </w:p>
    <w:p w14:paraId="07AD2572" w14:textId="77777777" w:rsidR="0053485D" w:rsidRPr="004649A5" w:rsidRDefault="0053485D" w:rsidP="002E0AB3">
      <w:pPr>
        <w:spacing w:line="480" w:lineRule="auto"/>
        <w:jc w:val="center"/>
        <w:rPr>
          <w:rFonts w:cstheme="minorHAnsi"/>
          <w:bCs/>
        </w:rPr>
      </w:pPr>
    </w:p>
    <w:p w14:paraId="623E671E" w14:textId="44F6BE87" w:rsidR="0053485D" w:rsidRPr="00EC6F57" w:rsidRDefault="0053485D" w:rsidP="0053485D">
      <w:pPr>
        <w:pStyle w:val="NoSpacing"/>
        <w:jc w:val="center"/>
        <w:rPr>
          <w:rFonts w:cstheme="minorHAnsi"/>
        </w:rPr>
      </w:pPr>
      <w:r w:rsidRPr="00EC6F57">
        <w:rPr>
          <w:rFonts w:cstheme="minorHAnsi"/>
        </w:rPr>
        <w:t>Clara Berridge, M.S.W., Ph.D. (corresponding author)</w:t>
      </w:r>
    </w:p>
    <w:p w14:paraId="0F06C2C4" w14:textId="77777777" w:rsidR="0053485D" w:rsidRPr="00EC6F57" w:rsidRDefault="0053485D" w:rsidP="0053485D">
      <w:pPr>
        <w:pStyle w:val="NoSpacing"/>
        <w:jc w:val="center"/>
        <w:rPr>
          <w:rFonts w:cstheme="minorHAnsi"/>
        </w:rPr>
      </w:pPr>
      <w:r w:rsidRPr="00EC6F57">
        <w:rPr>
          <w:rFonts w:cstheme="minorHAnsi"/>
        </w:rPr>
        <w:t>Assistant Professor</w:t>
      </w:r>
    </w:p>
    <w:p w14:paraId="116A9D04" w14:textId="77777777" w:rsidR="0053485D" w:rsidRPr="00A63307" w:rsidRDefault="0053485D" w:rsidP="0053485D">
      <w:pPr>
        <w:pStyle w:val="NoSpacing"/>
        <w:jc w:val="center"/>
        <w:rPr>
          <w:rFonts w:cstheme="minorHAnsi"/>
        </w:rPr>
      </w:pPr>
      <w:r w:rsidRPr="00A63307">
        <w:rPr>
          <w:rFonts w:cstheme="minorHAnsi"/>
        </w:rPr>
        <w:t>University of Washington, School of Social Work</w:t>
      </w:r>
    </w:p>
    <w:p w14:paraId="421664B1" w14:textId="77777777" w:rsidR="0053485D" w:rsidRPr="00A63307" w:rsidRDefault="0053485D" w:rsidP="0053485D">
      <w:pPr>
        <w:pStyle w:val="NoSpacing"/>
        <w:jc w:val="center"/>
        <w:rPr>
          <w:rFonts w:cstheme="minorHAnsi"/>
        </w:rPr>
      </w:pPr>
      <w:r w:rsidRPr="00A63307">
        <w:rPr>
          <w:rFonts w:cstheme="minorHAnsi"/>
          <w:color w:val="222222"/>
          <w:shd w:val="clear" w:color="auto" w:fill="FFFFFF"/>
        </w:rPr>
        <w:t>4101 15th Ave NE, Seattle, WA 98105</w:t>
      </w:r>
    </w:p>
    <w:p w14:paraId="7021A3A7" w14:textId="77777777" w:rsidR="0053485D" w:rsidRPr="00EC6F57" w:rsidRDefault="0053485D" w:rsidP="0053485D">
      <w:pPr>
        <w:pStyle w:val="NoSpacing"/>
        <w:jc w:val="center"/>
        <w:rPr>
          <w:rFonts w:cstheme="minorHAnsi"/>
        </w:rPr>
      </w:pPr>
      <w:r w:rsidRPr="00EC6F57">
        <w:rPr>
          <w:rFonts w:cstheme="minorHAnsi"/>
        </w:rPr>
        <w:t>clarawb@uw.edu</w:t>
      </w:r>
    </w:p>
    <w:p w14:paraId="55903733" w14:textId="77777777" w:rsidR="0053485D" w:rsidRPr="00EC6F57" w:rsidRDefault="0053485D" w:rsidP="0053485D">
      <w:pPr>
        <w:pStyle w:val="NoSpacing"/>
        <w:jc w:val="center"/>
        <w:rPr>
          <w:rFonts w:cstheme="minorHAnsi"/>
        </w:rPr>
      </w:pPr>
    </w:p>
    <w:p w14:paraId="18A29159" w14:textId="77777777" w:rsidR="0053485D" w:rsidRPr="00EC6F57" w:rsidRDefault="0053485D" w:rsidP="0053485D">
      <w:pPr>
        <w:pStyle w:val="NoSpacing"/>
        <w:jc w:val="center"/>
        <w:rPr>
          <w:rFonts w:cstheme="minorHAnsi"/>
        </w:rPr>
      </w:pPr>
      <w:r w:rsidRPr="00EC6F57">
        <w:rPr>
          <w:rFonts w:cstheme="minorHAnsi"/>
        </w:rPr>
        <w:t>Terrie Fox Wetle, M.S., Ph.D.</w:t>
      </w:r>
    </w:p>
    <w:p w14:paraId="2FAEB370" w14:textId="77777777" w:rsidR="0053485D" w:rsidRPr="00EC6F57" w:rsidRDefault="0053485D" w:rsidP="0053485D">
      <w:pPr>
        <w:pStyle w:val="NoSpacing"/>
        <w:jc w:val="center"/>
        <w:rPr>
          <w:rFonts w:cstheme="minorHAnsi"/>
        </w:rPr>
      </w:pPr>
      <w:r w:rsidRPr="00EC6F57">
        <w:rPr>
          <w:rFonts w:cstheme="minorHAnsi"/>
        </w:rPr>
        <w:t>Professor of Health Services Research, Policy &amp; Practice</w:t>
      </w:r>
      <w:r>
        <w:rPr>
          <w:rFonts w:cstheme="minorHAnsi"/>
        </w:rPr>
        <w:t xml:space="preserve"> and Dean Emeritus</w:t>
      </w:r>
    </w:p>
    <w:p w14:paraId="5C269AB0" w14:textId="77777777" w:rsidR="0053485D" w:rsidRPr="00EC6F57" w:rsidRDefault="0053485D" w:rsidP="0053485D">
      <w:pPr>
        <w:pStyle w:val="NoSpacing"/>
        <w:jc w:val="center"/>
        <w:rPr>
          <w:rFonts w:cstheme="minorHAnsi"/>
        </w:rPr>
      </w:pPr>
      <w:r w:rsidRPr="00EC6F57">
        <w:rPr>
          <w:rFonts w:cstheme="minorHAnsi"/>
        </w:rPr>
        <w:t>Brown University, School of Public Health</w:t>
      </w:r>
    </w:p>
    <w:p w14:paraId="50094B52" w14:textId="77777777" w:rsidR="0053485D" w:rsidRPr="00EC6F57" w:rsidRDefault="0053485D" w:rsidP="0053485D">
      <w:pPr>
        <w:pStyle w:val="NoSpacing"/>
        <w:jc w:val="center"/>
        <w:rPr>
          <w:rFonts w:cstheme="minorHAnsi"/>
        </w:rPr>
      </w:pPr>
      <w:r w:rsidRPr="00EC6F57">
        <w:rPr>
          <w:rFonts w:cstheme="minorHAnsi"/>
        </w:rPr>
        <w:t>terrie_wetle@brown.edu</w:t>
      </w:r>
    </w:p>
    <w:p w14:paraId="7553DF30" w14:textId="77777777" w:rsidR="00560CB6" w:rsidRDefault="00560CB6" w:rsidP="00F46112">
      <w:pPr>
        <w:spacing w:line="480" w:lineRule="auto"/>
        <w:rPr>
          <w:rFonts w:cstheme="minorHAnsi"/>
          <w:color w:val="2A2A2A"/>
          <w:shd w:val="clear" w:color="auto" w:fill="FFFFFF"/>
        </w:rPr>
      </w:pPr>
    </w:p>
    <w:p w14:paraId="2DA61BEA" w14:textId="020E9BB5" w:rsidR="00F66DD8" w:rsidRPr="00EC6F57" w:rsidRDefault="00F66DD8" w:rsidP="00F46112">
      <w:pPr>
        <w:spacing w:line="480" w:lineRule="auto"/>
        <w:rPr>
          <w:rFonts w:cstheme="minorHAnsi"/>
        </w:rPr>
      </w:pPr>
    </w:p>
    <w:p w14:paraId="2713BC92" w14:textId="77777777" w:rsidR="0053485D" w:rsidRDefault="0053485D">
      <w:pPr>
        <w:rPr>
          <w:rFonts w:cstheme="minorHAnsi"/>
        </w:rPr>
      </w:pPr>
      <w:r>
        <w:rPr>
          <w:rFonts w:cstheme="minorHAnsi"/>
        </w:rPr>
        <w:br w:type="page"/>
      </w:r>
    </w:p>
    <w:p w14:paraId="5889B400" w14:textId="13E72F71" w:rsidR="006D7DA5" w:rsidRPr="00EC6F57" w:rsidRDefault="006D7DA5" w:rsidP="00F46112">
      <w:pPr>
        <w:spacing w:line="480" w:lineRule="auto"/>
        <w:rPr>
          <w:rFonts w:cstheme="minorHAnsi"/>
        </w:rPr>
      </w:pPr>
      <w:r w:rsidRPr="00EC6F57">
        <w:rPr>
          <w:rFonts w:cstheme="minorHAnsi"/>
        </w:rPr>
        <w:lastRenderedPageBreak/>
        <w:t>Abstract</w:t>
      </w:r>
    </w:p>
    <w:p w14:paraId="549F69C8" w14:textId="4C5CD84F" w:rsidR="0019687E" w:rsidRPr="00EC6F57" w:rsidRDefault="001C3ED1" w:rsidP="00F46112">
      <w:pPr>
        <w:pStyle w:val="NoSpacing"/>
        <w:spacing w:line="480" w:lineRule="auto"/>
        <w:rPr>
          <w:rStyle w:val="Strong"/>
          <w:rFonts w:cstheme="minorHAnsi"/>
          <w:b w:val="0"/>
          <w:bCs w:val="0"/>
        </w:rPr>
      </w:pPr>
      <w:r w:rsidRPr="00EC6F57">
        <w:rPr>
          <w:rFonts w:cstheme="minorHAnsi"/>
          <w:b/>
        </w:rPr>
        <w:t>Background and Objectives</w:t>
      </w:r>
      <w:r w:rsidR="0019687E" w:rsidRPr="00EC6F57">
        <w:rPr>
          <w:rFonts w:cstheme="minorHAnsi"/>
          <w:b/>
        </w:rPr>
        <w:t>:</w:t>
      </w:r>
      <w:r w:rsidR="0019687E" w:rsidRPr="00EC6F57">
        <w:rPr>
          <w:rFonts w:cstheme="minorHAnsi"/>
        </w:rPr>
        <w:t xml:space="preserve"> </w:t>
      </w:r>
      <w:r w:rsidR="007616C6" w:rsidRPr="00EC6F57">
        <w:rPr>
          <w:rFonts w:cstheme="minorHAnsi"/>
        </w:rPr>
        <w:t>D</w:t>
      </w:r>
      <w:r w:rsidR="003724A9" w:rsidRPr="00EC6F57">
        <w:rPr>
          <w:rFonts w:cstheme="minorHAnsi"/>
        </w:rPr>
        <w:t>espite the</w:t>
      </w:r>
      <w:r w:rsidR="00B01F49" w:rsidRPr="00EC6F57">
        <w:rPr>
          <w:rFonts w:cstheme="minorHAnsi"/>
        </w:rPr>
        <w:t xml:space="preserve"> surveilling nature</w:t>
      </w:r>
      <w:r w:rsidR="003724A9" w:rsidRPr="00EC6F57">
        <w:rPr>
          <w:rFonts w:cstheme="minorHAnsi"/>
        </w:rPr>
        <w:t xml:space="preserve"> of technologies that allow caregivers to remotely monitor location, movements</w:t>
      </w:r>
      <w:r w:rsidR="00C60CF3" w:rsidRPr="00EC6F57">
        <w:rPr>
          <w:rFonts w:cstheme="minorHAnsi"/>
        </w:rPr>
        <w:t>,</w:t>
      </w:r>
      <w:r w:rsidR="003724A9" w:rsidRPr="00EC6F57">
        <w:rPr>
          <w:rFonts w:cstheme="minorHAnsi"/>
        </w:rPr>
        <w:t xml:space="preserve"> or activities</w:t>
      </w:r>
      <w:r w:rsidR="00C12A3C">
        <w:rPr>
          <w:rFonts w:cstheme="minorHAnsi"/>
        </w:rPr>
        <w:t>, the p</w:t>
      </w:r>
      <w:r w:rsidR="00C60CF3" w:rsidRPr="00EC6F57">
        <w:rPr>
          <w:rFonts w:cstheme="minorHAnsi"/>
        </w:rPr>
        <w:t>otential d</w:t>
      </w:r>
      <w:r w:rsidR="003724A9" w:rsidRPr="00EC6F57">
        <w:rPr>
          <w:rFonts w:cstheme="minorHAnsi"/>
        </w:rPr>
        <w:t>ifferences</w:t>
      </w:r>
      <w:r w:rsidR="00C60CF3" w:rsidRPr="00EC6F57">
        <w:rPr>
          <w:rStyle w:val="NoSpacingChar"/>
          <w:rFonts w:cstheme="minorHAnsi"/>
        </w:rPr>
        <w:t xml:space="preserve"> in comfort with remote monitoring</w:t>
      </w:r>
      <w:r w:rsidR="0019687E" w:rsidRPr="00EC6F57">
        <w:rPr>
          <w:rStyle w:val="NoSpacingChar"/>
          <w:rFonts w:cstheme="minorHAnsi"/>
        </w:rPr>
        <w:t xml:space="preserve"> </w:t>
      </w:r>
      <w:r w:rsidR="00C12A3C">
        <w:rPr>
          <w:rStyle w:val="NoSpacingChar"/>
          <w:rFonts w:cstheme="minorHAnsi"/>
        </w:rPr>
        <w:t xml:space="preserve">between care givers and care recipients </w:t>
      </w:r>
      <w:r w:rsidR="0019687E" w:rsidRPr="00EC6F57">
        <w:rPr>
          <w:rStyle w:val="NoSpacingChar"/>
          <w:rFonts w:cstheme="minorHAnsi"/>
        </w:rPr>
        <w:t>have not been examined</w:t>
      </w:r>
      <w:r w:rsidR="003F69F6" w:rsidRPr="00EC6F57">
        <w:rPr>
          <w:rStyle w:val="NoSpacingChar"/>
          <w:rFonts w:cstheme="minorHAnsi"/>
        </w:rPr>
        <w:t xml:space="preserve"> in depth</w:t>
      </w:r>
      <w:r w:rsidR="0019687E" w:rsidRPr="00EC6F57">
        <w:rPr>
          <w:rStyle w:val="NoSpacingChar"/>
          <w:rFonts w:cstheme="minorHAnsi"/>
        </w:rPr>
        <w:t xml:space="preserve">. On the dyad and aggregate level, we compare </w:t>
      </w:r>
      <w:r w:rsidR="00304482" w:rsidRPr="00EC6F57">
        <w:rPr>
          <w:rStyle w:val="NoSpacingChar"/>
          <w:rFonts w:cstheme="minorHAnsi"/>
        </w:rPr>
        <w:t xml:space="preserve">preferences of </w:t>
      </w:r>
      <w:r w:rsidR="0090445D">
        <w:rPr>
          <w:rStyle w:val="NoSpacingChar"/>
          <w:rFonts w:cstheme="minorHAnsi"/>
        </w:rPr>
        <w:t xml:space="preserve">older adult </w:t>
      </w:r>
      <w:r w:rsidR="00304482" w:rsidRPr="00EC6F57">
        <w:rPr>
          <w:rStyle w:val="NoSpacingChar"/>
          <w:rFonts w:cstheme="minorHAnsi"/>
        </w:rPr>
        <w:t xml:space="preserve">women </w:t>
      </w:r>
      <w:r w:rsidR="0019687E" w:rsidRPr="00EC6F57">
        <w:rPr>
          <w:rStyle w:val="NoSpacingChar"/>
          <w:rFonts w:cstheme="minorHAnsi"/>
        </w:rPr>
        <w:t xml:space="preserve">and their </w:t>
      </w:r>
      <w:r w:rsidR="00304482" w:rsidRPr="00EC6F57">
        <w:rPr>
          <w:rStyle w:val="NoSpacingChar"/>
          <w:rFonts w:cstheme="minorHAnsi"/>
        </w:rPr>
        <w:t xml:space="preserve">adult children for </w:t>
      </w:r>
      <w:r w:rsidR="003724A9" w:rsidRPr="00EC6F57">
        <w:rPr>
          <w:rStyle w:val="NoSpacingChar"/>
          <w:rFonts w:cstheme="minorHAnsi"/>
        </w:rPr>
        <w:t>three remote monitoring</w:t>
      </w:r>
      <w:r w:rsidR="00D41DA0" w:rsidRPr="00EC6F57">
        <w:rPr>
          <w:rStyle w:val="NoSpacingChar"/>
          <w:rFonts w:cstheme="minorHAnsi"/>
        </w:rPr>
        <w:t xml:space="preserve"> technologies. T</w:t>
      </w:r>
      <w:r w:rsidR="0019687E" w:rsidRPr="00EC6F57">
        <w:rPr>
          <w:rStyle w:val="NoSpacingChar"/>
          <w:rFonts w:cstheme="minorHAnsi"/>
        </w:rPr>
        <w:t xml:space="preserve">heir assessments of </w:t>
      </w:r>
      <w:r w:rsidR="00304482" w:rsidRPr="00EC6F57">
        <w:rPr>
          <w:rStyle w:val="NoSpacingChar"/>
          <w:rFonts w:cstheme="minorHAnsi"/>
        </w:rPr>
        <w:t xml:space="preserve">each technology’s </w:t>
      </w:r>
      <w:r w:rsidR="0019687E" w:rsidRPr="00EC6F57">
        <w:rPr>
          <w:rStyle w:val="NoSpacingChar"/>
          <w:rFonts w:cstheme="minorHAnsi"/>
        </w:rPr>
        <w:t>impact on privacy, safety, independence, freedom, relationship with family mem</w:t>
      </w:r>
      <w:r w:rsidR="00D41DA0" w:rsidRPr="00EC6F57">
        <w:rPr>
          <w:rStyle w:val="NoSpacingChar"/>
          <w:rFonts w:cstheme="minorHAnsi"/>
        </w:rPr>
        <w:t>ber, social life, and identity are also compared.</w:t>
      </w:r>
    </w:p>
    <w:p w14:paraId="4D29B913" w14:textId="4668DE5D" w:rsidR="0019687E" w:rsidRPr="00EC6F57" w:rsidRDefault="001C3ED1" w:rsidP="00F46112">
      <w:pPr>
        <w:pStyle w:val="NoSpacing"/>
        <w:spacing w:line="480" w:lineRule="auto"/>
        <w:rPr>
          <w:rStyle w:val="Strong"/>
          <w:rFonts w:cstheme="minorHAnsi"/>
          <w:b w:val="0"/>
          <w:bCs w:val="0"/>
        </w:rPr>
      </w:pPr>
      <w:r w:rsidRPr="00EC6F57">
        <w:rPr>
          <w:rStyle w:val="Strong"/>
          <w:rFonts w:cstheme="minorHAnsi"/>
          <w:color w:val="2A2A2A"/>
          <w:bdr w:val="none" w:sz="0" w:space="0" w:color="auto" w:frame="1"/>
          <w:shd w:val="clear" w:color="auto" w:fill="FFFFFF"/>
        </w:rPr>
        <w:t xml:space="preserve">Research Design and </w:t>
      </w:r>
      <w:r w:rsidR="0019687E" w:rsidRPr="00EC6F57">
        <w:rPr>
          <w:rStyle w:val="Strong"/>
          <w:rFonts w:cstheme="minorHAnsi"/>
          <w:color w:val="2A2A2A"/>
          <w:bdr w:val="none" w:sz="0" w:space="0" w:color="auto" w:frame="1"/>
          <w:shd w:val="clear" w:color="auto" w:fill="FFFFFF"/>
        </w:rPr>
        <w:t xml:space="preserve">Methods: </w:t>
      </w:r>
      <w:r w:rsidR="0019687E" w:rsidRPr="00EC6F57">
        <w:rPr>
          <w:rFonts w:cstheme="minorHAnsi"/>
        </w:rPr>
        <w:t>This dyadic study e</w:t>
      </w:r>
      <w:r w:rsidR="004E4CA0">
        <w:rPr>
          <w:rFonts w:cstheme="minorHAnsi"/>
        </w:rPr>
        <w:t>mployed</w:t>
      </w:r>
      <w:r w:rsidR="00C510D2" w:rsidRPr="00EC6F57">
        <w:rPr>
          <w:rFonts w:cstheme="minorHAnsi"/>
        </w:rPr>
        <w:t xml:space="preserve"> </w:t>
      </w:r>
      <w:r w:rsidR="0019687E" w:rsidRPr="00EC6F57">
        <w:rPr>
          <w:rFonts w:cstheme="minorHAnsi"/>
        </w:rPr>
        <w:t>cognitive-based interview probing and value-centered design</w:t>
      </w:r>
      <w:r w:rsidR="00C510D2" w:rsidRPr="00EC6F57">
        <w:rPr>
          <w:rFonts w:cstheme="minorHAnsi"/>
        </w:rPr>
        <w:t xml:space="preserve"> methods. Twenty-eight i</w:t>
      </w:r>
      <w:r w:rsidR="0019687E" w:rsidRPr="00EC6F57">
        <w:rPr>
          <w:rFonts w:cstheme="minorHAnsi"/>
        </w:rPr>
        <w:t xml:space="preserve">ndividual, in-depth structured interviews were conducted with 18 </w:t>
      </w:r>
      <w:r w:rsidR="004353E4" w:rsidRPr="00EC6F57">
        <w:rPr>
          <w:rFonts w:cstheme="minorHAnsi"/>
        </w:rPr>
        <w:t xml:space="preserve">women who are </w:t>
      </w:r>
      <w:r w:rsidR="0019687E" w:rsidRPr="00EC6F57">
        <w:rPr>
          <w:rFonts w:cstheme="minorHAnsi"/>
        </w:rPr>
        <w:t xml:space="preserve">Meals on Wheels clients and 10 </w:t>
      </w:r>
      <w:r w:rsidR="004353E4" w:rsidRPr="00EC6F57">
        <w:rPr>
          <w:rFonts w:cstheme="minorHAnsi"/>
        </w:rPr>
        <w:t xml:space="preserve">of their </w:t>
      </w:r>
      <w:r w:rsidR="0019687E" w:rsidRPr="00EC6F57">
        <w:rPr>
          <w:rFonts w:cstheme="minorHAnsi"/>
        </w:rPr>
        <w:t xml:space="preserve">adult children. </w:t>
      </w:r>
    </w:p>
    <w:p w14:paraId="31B10965" w14:textId="44C9B519" w:rsidR="0019687E" w:rsidRPr="00EC6F57" w:rsidRDefault="0019687E" w:rsidP="00F46112">
      <w:pPr>
        <w:pStyle w:val="NoSpacing"/>
        <w:spacing w:line="480" w:lineRule="auto"/>
        <w:rPr>
          <w:rFonts w:cstheme="minorHAnsi"/>
        </w:rPr>
      </w:pPr>
      <w:r w:rsidRPr="00EC6F57">
        <w:rPr>
          <w:rStyle w:val="Strong"/>
          <w:rFonts w:cstheme="minorHAnsi"/>
          <w:color w:val="2A2A2A"/>
          <w:bdr w:val="none" w:sz="0" w:space="0" w:color="auto" w:frame="1"/>
          <w:shd w:val="clear" w:color="auto" w:fill="FFFFFF"/>
        </w:rPr>
        <w:t xml:space="preserve">Results: </w:t>
      </w:r>
      <w:r w:rsidR="00C510D2" w:rsidRPr="00EC6F57">
        <w:rPr>
          <w:rFonts w:cstheme="minorHAnsi"/>
        </w:rPr>
        <w:t>Meals on Wheels participants</w:t>
      </w:r>
      <w:r w:rsidR="00A86C18" w:rsidRPr="00EC6F57">
        <w:rPr>
          <w:rFonts w:cstheme="minorHAnsi"/>
        </w:rPr>
        <w:t xml:space="preserve"> reported multiple chronic conditions and an average of 1.7 ADL and 3.3 IADL difficulties; two-thirds were enrolled in Medicaid. </w:t>
      </w:r>
      <w:r w:rsidRPr="00EC6F57">
        <w:rPr>
          <w:rFonts w:cstheme="minorHAnsi"/>
        </w:rPr>
        <w:t>Adult children preferred each technolo</w:t>
      </w:r>
      <w:r w:rsidR="000520EA" w:rsidRPr="00EC6F57">
        <w:rPr>
          <w:rFonts w:cstheme="minorHAnsi"/>
        </w:rPr>
        <w:t>gy more t</w:t>
      </w:r>
      <w:r w:rsidR="004E4CA0">
        <w:rPr>
          <w:rFonts w:cstheme="minorHAnsi"/>
        </w:rPr>
        <w:t>han</w:t>
      </w:r>
      <w:r w:rsidR="000520EA" w:rsidRPr="00EC6F57">
        <w:rPr>
          <w:rFonts w:cstheme="minorHAnsi"/>
        </w:rPr>
        <w:t xml:space="preserve"> their mothers</w:t>
      </w:r>
      <w:r w:rsidR="004E4CA0">
        <w:rPr>
          <w:rFonts w:cstheme="minorHAnsi"/>
        </w:rPr>
        <w:t xml:space="preserve"> did</w:t>
      </w:r>
      <w:r w:rsidR="000520EA" w:rsidRPr="00EC6F57">
        <w:rPr>
          <w:rFonts w:cstheme="minorHAnsi"/>
        </w:rPr>
        <w:t xml:space="preserve"> and </w:t>
      </w:r>
      <w:r w:rsidR="000520EA" w:rsidRPr="00EC6F57">
        <w:rPr>
          <w:rFonts w:cstheme="minorHAnsi"/>
          <w:bCs/>
        </w:rPr>
        <w:t>underestimate</w:t>
      </w:r>
      <w:r w:rsidR="004E4CA0">
        <w:rPr>
          <w:rFonts w:cstheme="minorHAnsi"/>
          <w:bCs/>
        </w:rPr>
        <w:t>d</w:t>
      </w:r>
      <w:r w:rsidR="000520EA" w:rsidRPr="00EC6F57">
        <w:rPr>
          <w:rFonts w:cstheme="minorHAnsi"/>
          <w:bCs/>
        </w:rPr>
        <w:t xml:space="preserve"> both their mothers’ ability to comprehend the functions of the technologies and the importance of engaging them fully in decision making.</w:t>
      </w:r>
      <w:r w:rsidR="000520EA" w:rsidRPr="00EC6F57">
        <w:rPr>
          <w:rFonts w:cstheme="minorHAnsi"/>
        </w:rPr>
        <w:t xml:space="preserve"> </w:t>
      </w:r>
      <w:r w:rsidRPr="00EC6F57">
        <w:rPr>
          <w:rFonts w:cstheme="minorHAnsi"/>
        </w:rPr>
        <w:t>Most were confid</w:t>
      </w:r>
      <w:r w:rsidR="000520EA" w:rsidRPr="00EC6F57">
        <w:rPr>
          <w:rFonts w:cstheme="minorHAnsi"/>
        </w:rPr>
        <w:t>ent that they could persuade their mothers to adopt</w:t>
      </w:r>
      <w:r w:rsidRPr="00EC6F57">
        <w:rPr>
          <w:rFonts w:cstheme="minorHAnsi"/>
        </w:rPr>
        <w:t>. For both groups, privacy was</w:t>
      </w:r>
      <w:r w:rsidR="001F4E89" w:rsidRPr="00EC6F57">
        <w:rPr>
          <w:rFonts w:cstheme="minorHAnsi"/>
        </w:rPr>
        <w:t xml:space="preserve"> the most-cited concern, and</w:t>
      </w:r>
      <w:r w:rsidRPr="00EC6F57">
        <w:rPr>
          <w:rFonts w:cstheme="minorHAnsi"/>
        </w:rPr>
        <w:t xml:space="preserve"> participants </w:t>
      </w:r>
      <w:r w:rsidR="00FC40AC" w:rsidRPr="00EC6F57">
        <w:rPr>
          <w:rFonts w:eastAsia="Times New Roman" w:cstheme="minorHAnsi"/>
        </w:rPr>
        <w:t>perceived significant overlap between</w:t>
      </w:r>
      <w:r w:rsidRPr="00EC6F57">
        <w:rPr>
          <w:rFonts w:eastAsia="Times New Roman" w:cstheme="minorHAnsi"/>
        </w:rPr>
        <w:t xml:space="preserve"> </w:t>
      </w:r>
      <w:r w:rsidR="00A86C18" w:rsidRPr="00EC6F57">
        <w:rPr>
          <w:rFonts w:eastAsia="Times New Roman" w:cstheme="minorHAnsi"/>
        </w:rPr>
        <w:t xml:space="preserve">values of </w:t>
      </w:r>
      <w:r w:rsidRPr="00EC6F57">
        <w:rPr>
          <w:rFonts w:eastAsia="Times New Roman" w:cstheme="minorHAnsi"/>
        </w:rPr>
        <w:t xml:space="preserve">privacy, independence, identity, and freedom. </w:t>
      </w:r>
    </w:p>
    <w:p w14:paraId="6FC22B80" w14:textId="77777777" w:rsidR="0019687E" w:rsidRPr="00EC6F57" w:rsidRDefault="001C3ED1" w:rsidP="00F46112">
      <w:pPr>
        <w:pStyle w:val="NoSpacing"/>
        <w:spacing w:line="480" w:lineRule="auto"/>
        <w:rPr>
          <w:rFonts w:cstheme="minorHAnsi"/>
        </w:rPr>
      </w:pPr>
      <w:r w:rsidRPr="00EC6F57">
        <w:rPr>
          <w:rStyle w:val="Strong"/>
          <w:rFonts w:cstheme="minorHAnsi"/>
          <w:color w:val="2A2A2A"/>
          <w:bdr w:val="none" w:sz="0" w:space="0" w:color="auto" w:frame="1"/>
          <w:shd w:val="clear" w:color="auto" w:fill="FFFFFF"/>
        </w:rPr>
        <w:t xml:space="preserve">Discussion and </w:t>
      </w:r>
      <w:r w:rsidR="0019687E" w:rsidRPr="00EC6F57">
        <w:rPr>
          <w:rStyle w:val="Strong"/>
          <w:rFonts w:cstheme="minorHAnsi"/>
          <w:color w:val="2A2A2A"/>
          <w:bdr w:val="none" w:sz="0" w:space="0" w:color="auto" w:frame="1"/>
          <w:shd w:val="clear" w:color="auto" w:fill="FFFFFF"/>
        </w:rPr>
        <w:t>Implications</w:t>
      </w:r>
      <w:r w:rsidR="0019687E" w:rsidRPr="00EC6F57">
        <w:rPr>
          <w:rFonts w:cstheme="minorHAnsi"/>
          <w:color w:val="2A2A2A"/>
          <w:shd w:val="clear" w:color="auto" w:fill="FFFFFF"/>
        </w:rPr>
        <w:t xml:space="preserve">: </w:t>
      </w:r>
      <w:r w:rsidR="0019687E" w:rsidRPr="00EC6F57">
        <w:rPr>
          <w:rFonts w:cstheme="minorHAnsi"/>
        </w:rPr>
        <w:t>Studying privacy in isolation overlooks privacy’s instrumental role in e</w:t>
      </w:r>
      <w:r w:rsidR="00455EA7" w:rsidRPr="00EC6F57">
        <w:rPr>
          <w:rFonts w:cstheme="minorHAnsi"/>
        </w:rPr>
        <w:t>nabling other values</w:t>
      </w:r>
      <w:r w:rsidR="0019687E" w:rsidRPr="00EC6F57">
        <w:rPr>
          <w:rFonts w:cstheme="minorHAnsi"/>
        </w:rPr>
        <w:t>. Shared decision-making tools are needed to promote remote monitoring use consistent with older adults’ values and to prevent conflict and caregiver overreach.</w:t>
      </w:r>
    </w:p>
    <w:p w14:paraId="070BB61B" w14:textId="77777777" w:rsidR="00560CB6" w:rsidRPr="00560CB6" w:rsidRDefault="00560CB6" w:rsidP="00F46112">
      <w:pPr>
        <w:spacing w:line="480" w:lineRule="auto"/>
        <w:rPr>
          <w:rFonts w:cstheme="minorHAnsi"/>
          <w:i/>
        </w:rPr>
      </w:pPr>
    </w:p>
    <w:p w14:paraId="3ED006EC" w14:textId="77777777" w:rsidR="00F46112" w:rsidRDefault="0090445D" w:rsidP="00F46112">
      <w:pPr>
        <w:spacing w:line="480" w:lineRule="auto"/>
        <w:rPr>
          <w:rFonts w:cstheme="minorHAnsi"/>
          <w:i/>
          <w:shd w:val="clear" w:color="auto" w:fill="FFFFFF"/>
        </w:rPr>
      </w:pPr>
      <w:r w:rsidRPr="00100C46">
        <w:rPr>
          <w:rFonts w:cstheme="minorHAnsi"/>
          <w:shd w:val="clear" w:color="auto" w:fill="FFFFFF"/>
        </w:rPr>
        <w:t>keywords</w:t>
      </w:r>
      <w:r w:rsidRPr="00560CB6">
        <w:rPr>
          <w:rFonts w:cstheme="minorHAnsi"/>
          <w:i/>
          <w:shd w:val="clear" w:color="auto" w:fill="FFFFFF"/>
        </w:rPr>
        <w:t xml:space="preserve">: </w:t>
      </w:r>
      <w:r w:rsidR="00560CB6">
        <w:rPr>
          <w:rFonts w:cstheme="minorHAnsi"/>
          <w:i/>
          <w:shd w:val="clear" w:color="auto" w:fill="FFFFFF"/>
        </w:rPr>
        <w:t>p</w:t>
      </w:r>
      <w:r w:rsidR="00D02B9D" w:rsidRPr="00560CB6">
        <w:rPr>
          <w:rFonts w:cstheme="minorHAnsi"/>
          <w:i/>
          <w:shd w:val="clear" w:color="auto" w:fill="FFFFFF"/>
        </w:rPr>
        <w:t xml:space="preserve">rivacy; caregiving; values; technology; </w:t>
      </w:r>
      <w:r w:rsidR="00967701" w:rsidRPr="00560CB6">
        <w:rPr>
          <w:rFonts w:cstheme="minorHAnsi"/>
          <w:i/>
          <w:shd w:val="clear" w:color="auto" w:fill="FFFFFF"/>
        </w:rPr>
        <w:t>dyad</w:t>
      </w:r>
      <w:r w:rsidR="00456D6B">
        <w:rPr>
          <w:rFonts w:cstheme="minorHAnsi"/>
          <w:i/>
          <w:shd w:val="clear" w:color="auto" w:fill="FFFFFF"/>
        </w:rPr>
        <w:t>; ethics</w:t>
      </w:r>
    </w:p>
    <w:p w14:paraId="101D5626" w14:textId="77777777" w:rsidR="00F832F1" w:rsidRDefault="00F832F1" w:rsidP="00F46112">
      <w:pPr>
        <w:spacing w:line="480" w:lineRule="auto"/>
        <w:jc w:val="center"/>
        <w:rPr>
          <w:rFonts w:cstheme="minorHAnsi"/>
          <w:b/>
        </w:rPr>
      </w:pPr>
    </w:p>
    <w:p w14:paraId="6951A96A" w14:textId="4A35E19E" w:rsidR="0079181F" w:rsidRPr="00F46112" w:rsidRDefault="001E025A" w:rsidP="00F46112">
      <w:pPr>
        <w:spacing w:line="480" w:lineRule="auto"/>
        <w:jc w:val="center"/>
        <w:rPr>
          <w:rFonts w:cstheme="minorHAnsi"/>
          <w:i/>
          <w:shd w:val="clear" w:color="auto" w:fill="FFFFFF"/>
        </w:rPr>
      </w:pPr>
      <w:r w:rsidRPr="00EC6F57">
        <w:rPr>
          <w:rFonts w:cstheme="minorHAnsi"/>
          <w:b/>
        </w:rPr>
        <w:lastRenderedPageBreak/>
        <w:t>Introduction</w:t>
      </w:r>
    </w:p>
    <w:p w14:paraId="7CDD411D" w14:textId="4C351B97" w:rsidR="0015467A" w:rsidRDefault="00AE2254" w:rsidP="00F46112">
      <w:pPr>
        <w:spacing w:line="480" w:lineRule="auto"/>
        <w:ind w:firstLine="720"/>
      </w:pPr>
      <w:r w:rsidRPr="00390E33">
        <w:t xml:space="preserve">The </w:t>
      </w:r>
      <w:r w:rsidR="005860E5" w:rsidRPr="00390E33">
        <w:t>surveilling nature of technologies that allow caregivers to remotely monitor the movements and activitie</w:t>
      </w:r>
      <w:r w:rsidR="0079181F" w:rsidRPr="00390E33">
        <w:t>s of older adults c</w:t>
      </w:r>
      <w:r w:rsidR="00BD4233" w:rsidRPr="00390E33">
        <w:t>ould</w:t>
      </w:r>
      <w:r w:rsidRPr="00390E33">
        <w:t xml:space="preserve"> make </w:t>
      </w:r>
      <w:r w:rsidR="00C65136">
        <w:t>such technologies</w:t>
      </w:r>
      <w:r w:rsidR="00C65136" w:rsidRPr="00390E33">
        <w:t xml:space="preserve"> </w:t>
      </w:r>
      <w:r w:rsidR="005860E5" w:rsidRPr="00390E33">
        <w:t>ripe for conflict</w:t>
      </w:r>
      <w:r w:rsidRPr="00390E33">
        <w:t xml:space="preserve"> if not used in accordance with the older adults’ preferences </w:t>
      </w:r>
      <w:r w:rsidR="00F714E1">
        <w:t>and</w:t>
      </w:r>
      <w:r w:rsidRPr="00390E33">
        <w:t xml:space="preserve"> boundaries</w:t>
      </w:r>
      <w:r w:rsidR="005860E5" w:rsidRPr="00390E33">
        <w:t>.</w:t>
      </w:r>
      <w:r w:rsidR="00BE5BEB" w:rsidRPr="00390E33">
        <w:t xml:space="preserve"> </w:t>
      </w:r>
      <w:r w:rsidR="0027431D" w:rsidRPr="00390E33">
        <w:rPr>
          <w:rFonts w:eastAsia="Times New Roman"/>
        </w:rPr>
        <w:t xml:space="preserve">The dramatic influx of </w:t>
      </w:r>
      <w:r w:rsidR="00727D9A" w:rsidRPr="00390E33">
        <w:rPr>
          <w:rFonts w:eastAsia="Times New Roman"/>
        </w:rPr>
        <w:t xml:space="preserve">passive remote monitoring </w:t>
      </w:r>
      <w:r w:rsidR="0027431D" w:rsidRPr="00390E33">
        <w:rPr>
          <w:rFonts w:eastAsia="Times New Roman"/>
        </w:rPr>
        <w:t xml:space="preserve">devices has been driven by the promise of benefits </w:t>
      </w:r>
      <w:r w:rsidR="00727D9A" w:rsidRPr="00390E33">
        <w:rPr>
          <w:rFonts w:eastAsia="Times New Roman"/>
        </w:rPr>
        <w:t>of</w:t>
      </w:r>
      <w:r w:rsidR="0027431D" w:rsidRPr="00390E33">
        <w:rPr>
          <w:rFonts w:eastAsia="Times New Roman"/>
        </w:rPr>
        <w:t xml:space="preserve"> predicting health events, supporting ind</w:t>
      </w:r>
      <w:r w:rsidR="00390E33" w:rsidRPr="00390E33">
        <w:t xml:space="preserve">ependence, and enhancing </w:t>
      </w:r>
      <w:r w:rsidR="00390E33" w:rsidRPr="0086763B">
        <w:t>safety</w:t>
      </w:r>
      <w:r w:rsidR="0086763B" w:rsidRPr="0086763B">
        <w:t xml:space="preserve"> (</w:t>
      </w:r>
      <w:r w:rsidR="00C96EBE">
        <w:rPr>
          <w:rFonts w:cstheme="minorHAnsi"/>
        </w:rPr>
        <w:t xml:space="preserve">Wild et al., </w:t>
      </w:r>
      <w:r w:rsidR="0086763B" w:rsidRPr="0086763B">
        <w:rPr>
          <w:rFonts w:cstheme="minorHAnsi"/>
        </w:rPr>
        <w:t>2016</w:t>
      </w:r>
      <w:r w:rsidR="00CF4EC4">
        <w:rPr>
          <w:rFonts w:cstheme="minorHAnsi"/>
        </w:rPr>
        <w:t>; Kaye, 2017);</w:t>
      </w:r>
      <w:r w:rsidR="00390E33" w:rsidRPr="0086763B">
        <w:rPr>
          <w:rFonts w:eastAsia="Times New Roman"/>
          <w:vertAlign w:val="superscript"/>
        </w:rPr>
        <w:t xml:space="preserve"> </w:t>
      </w:r>
      <w:r w:rsidR="00390E33" w:rsidRPr="0086763B">
        <w:t>however</w:t>
      </w:r>
      <w:r w:rsidR="00390E33" w:rsidRPr="00390E33">
        <w:t>, t</w:t>
      </w:r>
      <w:r w:rsidR="00390E33" w:rsidRPr="00390E33">
        <w:rPr>
          <w:rFonts w:eastAsia="Times New Roman"/>
        </w:rPr>
        <w:t>he development of devices without the input of older adults</w:t>
      </w:r>
      <w:r w:rsidR="002F78B1">
        <w:rPr>
          <w:rFonts w:eastAsia="Times New Roman"/>
        </w:rPr>
        <w:t xml:space="preserve"> (</w:t>
      </w:r>
      <w:proofErr w:type="spellStart"/>
      <w:r w:rsidR="002F78B1">
        <w:rPr>
          <w:rFonts w:eastAsia="Times New Roman"/>
        </w:rPr>
        <w:t>Ienca</w:t>
      </w:r>
      <w:proofErr w:type="spellEnd"/>
      <w:r w:rsidR="002F78B1">
        <w:rPr>
          <w:rFonts w:eastAsia="Times New Roman"/>
        </w:rPr>
        <w:t xml:space="preserve"> et al., 2017; Meiland et al., 2017)</w:t>
      </w:r>
      <w:r w:rsidR="00390E33" w:rsidRPr="00390E33">
        <w:rPr>
          <w:rFonts w:eastAsia="Times New Roman"/>
        </w:rPr>
        <w:t xml:space="preserve"> and without explicit consideration of ethical values</w:t>
      </w:r>
      <w:r w:rsidR="002F78B1">
        <w:rPr>
          <w:rFonts w:eastAsia="Times New Roman"/>
          <w:vertAlign w:val="superscript"/>
        </w:rPr>
        <w:t xml:space="preserve"> </w:t>
      </w:r>
      <w:r w:rsidR="00390E33" w:rsidRPr="00390E33">
        <w:rPr>
          <w:rFonts w:eastAsia="Times New Roman"/>
        </w:rPr>
        <w:t>(</w:t>
      </w:r>
      <w:proofErr w:type="spellStart"/>
      <w:r w:rsidR="00390E33" w:rsidRPr="00390E33">
        <w:t>Robillard</w:t>
      </w:r>
      <w:proofErr w:type="spellEnd"/>
      <w:r w:rsidR="00390E33" w:rsidRPr="00390E33">
        <w:t xml:space="preserve">, Cleland, </w:t>
      </w:r>
      <w:proofErr w:type="spellStart"/>
      <w:r w:rsidR="00390E33" w:rsidRPr="00390E33">
        <w:t>Hoey</w:t>
      </w:r>
      <w:proofErr w:type="spellEnd"/>
      <w:r w:rsidR="00390E33" w:rsidRPr="00390E33">
        <w:t>, Nug</w:t>
      </w:r>
      <w:r w:rsidR="00F714E1">
        <w:t>ent, 2018</w:t>
      </w:r>
      <w:r w:rsidR="00390E33" w:rsidRPr="00390E33">
        <w:t xml:space="preserve">) </w:t>
      </w:r>
      <w:r w:rsidR="00390E33" w:rsidRPr="00390E33">
        <w:rPr>
          <w:rFonts w:eastAsia="Times New Roman"/>
        </w:rPr>
        <w:t>has limited their efficacy and adoption</w:t>
      </w:r>
      <w:r w:rsidR="002F78B1">
        <w:rPr>
          <w:rFonts w:eastAsia="Times New Roman"/>
        </w:rPr>
        <w:t xml:space="preserve"> (</w:t>
      </w:r>
      <w:proofErr w:type="spellStart"/>
      <w:r w:rsidR="002F78B1">
        <w:rPr>
          <w:rFonts w:eastAsia="Times New Roman"/>
        </w:rPr>
        <w:t>Ienca</w:t>
      </w:r>
      <w:proofErr w:type="spellEnd"/>
      <w:r w:rsidR="002F78B1">
        <w:rPr>
          <w:rFonts w:eastAsia="Times New Roman"/>
        </w:rPr>
        <w:t xml:space="preserve"> et al., 2017</w:t>
      </w:r>
      <w:r w:rsidR="002C4DF3">
        <w:rPr>
          <w:rFonts w:eastAsia="Times New Roman"/>
        </w:rPr>
        <w:t xml:space="preserve">; </w:t>
      </w:r>
      <w:r w:rsidR="002C4DF3" w:rsidRPr="00390E33">
        <w:t xml:space="preserve">Friedman, Kahn, </w:t>
      </w:r>
      <w:r w:rsidR="00456D6B">
        <w:t xml:space="preserve">and </w:t>
      </w:r>
      <w:proofErr w:type="spellStart"/>
      <w:r w:rsidR="002C4DF3" w:rsidRPr="00390E33">
        <w:t>Borning</w:t>
      </w:r>
      <w:proofErr w:type="spellEnd"/>
      <w:r w:rsidR="002C4DF3" w:rsidRPr="00390E33">
        <w:t>, 2002</w:t>
      </w:r>
      <w:r w:rsidR="00F714E1">
        <w:t xml:space="preserve">; </w:t>
      </w:r>
      <w:r w:rsidR="00F714E1" w:rsidRPr="00390E33">
        <w:t>Berridge, 201</w:t>
      </w:r>
      <w:r w:rsidR="00F714E1">
        <w:t>7</w:t>
      </w:r>
      <w:r w:rsidR="00F42D2D">
        <w:t>a</w:t>
      </w:r>
      <w:r w:rsidR="002F78B1">
        <w:rPr>
          <w:rFonts w:eastAsia="Times New Roman"/>
        </w:rPr>
        <w:t>).</w:t>
      </w:r>
      <w:r w:rsidR="00390E33" w:rsidRPr="00390E33">
        <w:rPr>
          <w:rFonts w:eastAsia="Times New Roman"/>
          <w:vertAlign w:val="superscript"/>
        </w:rPr>
        <w:t xml:space="preserve">  </w:t>
      </w:r>
      <w:r w:rsidR="008F2B9B" w:rsidRPr="00744DB8">
        <w:t xml:space="preserve">The use of these technologies </w:t>
      </w:r>
      <w:r w:rsidR="00C65136">
        <w:t>poses</w:t>
      </w:r>
      <w:r w:rsidR="00C65136" w:rsidRPr="00744DB8">
        <w:t xml:space="preserve"> </w:t>
      </w:r>
      <w:r w:rsidR="008F2B9B" w:rsidRPr="00744DB8">
        <w:t>ethical dilemmas and can threaten core values important to older adults, such as autonomy and independence, privacy, control, freedom and dignity</w:t>
      </w:r>
      <w:r w:rsidR="002F78B1">
        <w:t xml:space="preserve"> (Alzheimer</w:t>
      </w:r>
      <w:r w:rsidR="0073452E" w:rsidRPr="00744DB8">
        <w:t xml:space="preserve"> Europe, 2010;</w:t>
      </w:r>
      <w:r w:rsidR="002F78B1">
        <w:t xml:space="preserve"> </w:t>
      </w:r>
      <w:proofErr w:type="spellStart"/>
      <w:r w:rsidR="002F78B1">
        <w:rPr>
          <w:rFonts w:eastAsia="Times New Roman"/>
        </w:rPr>
        <w:t>Ienca</w:t>
      </w:r>
      <w:proofErr w:type="spellEnd"/>
      <w:r w:rsidR="002F78B1">
        <w:rPr>
          <w:rFonts w:eastAsia="Times New Roman"/>
        </w:rPr>
        <w:t xml:space="preserve"> et al., 2017;</w:t>
      </w:r>
      <w:r w:rsidR="0073452E" w:rsidRPr="00744DB8">
        <w:t xml:space="preserve"> </w:t>
      </w:r>
      <w:r w:rsidR="00265D16">
        <w:t>Sánchez et al., 2017; Hofm</w:t>
      </w:r>
      <w:r w:rsidR="00AA3306">
        <w:t>ann, 2013; Meiland et al., 2017</w:t>
      </w:r>
      <w:r w:rsidR="0013594A">
        <w:t>; Berridge, 2016</w:t>
      </w:r>
      <w:r w:rsidR="00AA3306">
        <w:t>).</w:t>
      </w:r>
      <w:r w:rsidR="008F2B9B" w:rsidRPr="00744DB8">
        <w:t xml:space="preserve"> </w:t>
      </w:r>
      <w:r w:rsidR="0015467A" w:rsidRPr="00EC6F57">
        <w:t>These technologies may empower family members to observe, infer about</w:t>
      </w:r>
      <w:r w:rsidR="007E3C70">
        <w:t>,</w:t>
      </w:r>
      <w:r w:rsidR="0015467A" w:rsidRPr="00EC6F57">
        <w:t xml:space="preserve"> and react to older adults’ movements or behaviors, but we know little about how caregiver</w:t>
      </w:r>
      <w:r w:rsidR="004E4CA0">
        <w:t>s’</w:t>
      </w:r>
      <w:r w:rsidR="0015467A" w:rsidRPr="00EC6F57">
        <w:t xml:space="preserve"> and care recipients’ assessments of these monitoring practices compare.</w:t>
      </w:r>
    </w:p>
    <w:p w14:paraId="4F17EE2B" w14:textId="2A0FB3CB" w:rsidR="00755C10" w:rsidRPr="00755C10" w:rsidRDefault="005B5093" w:rsidP="00F46112">
      <w:pPr>
        <w:spacing w:line="480" w:lineRule="auto"/>
        <w:ind w:firstLine="720"/>
      </w:pPr>
      <w:r w:rsidRPr="00EC6734">
        <w:rPr>
          <w:rFonts w:cstheme="minorHAnsi"/>
        </w:rPr>
        <w:t>R</w:t>
      </w:r>
      <w:r w:rsidR="004C4E9F" w:rsidRPr="00EC6734">
        <w:rPr>
          <w:rFonts w:cstheme="minorHAnsi"/>
        </w:rPr>
        <w:t xml:space="preserve">esearch </w:t>
      </w:r>
      <w:r w:rsidR="000B6E81" w:rsidRPr="00EC6734">
        <w:rPr>
          <w:rFonts w:cstheme="minorHAnsi"/>
        </w:rPr>
        <w:t xml:space="preserve">on passive remote monitoring </w:t>
      </w:r>
      <w:r w:rsidRPr="00EC6734">
        <w:rPr>
          <w:rFonts w:cstheme="minorHAnsi"/>
        </w:rPr>
        <w:t>has identified</w:t>
      </w:r>
      <w:r w:rsidR="004C4E9F" w:rsidRPr="00EC6734">
        <w:rPr>
          <w:rFonts w:cstheme="minorHAnsi"/>
        </w:rPr>
        <w:t xml:space="preserve"> a tension between values of privacy</w:t>
      </w:r>
      <w:r w:rsidR="0010413B">
        <w:rPr>
          <w:rFonts w:cstheme="minorHAnsi"/>
        </w:rPr>
        <w:t>,</w:t>
      </w:r>
      <w:r w:rsidR="00EC6734" w:rsidRPr="00B51004">
        <w:rPr>
          <w:rFonts w:cstheme="minorHAnsi"/>
        </w:rPr>
        <w:t xml:space="preserve"> freedom,</w:t>
      </w:r>
      <w:r w:rsidR="00B51004" w:rsidRPr="00B51004">
        <w:rPr>
          <w:rFonts w:cstheme="minorHAnsi"/>
        </w:rPr>
        <w:t xml:space="preserve"> autonomy</w:t>
      </w:r>
      <w:r w:rsidR="004C4E9F" w:rsidRPr="00B51004">
        <w:rPr>
          <w:rFonts w:cstheme="minorHAnsi"/>
        </w:rPr>
        <w:t xml:space="preserve"> </w:t>
      </w:r>
      <w:r w:rsidR="00EC6734" w:rsidRPr="00B51004">
        <w:rPr>
          <w:rFonts w:cstheme="minorHAnsi"/>
        </w:rPr>
        <w:t>and safety</w:t>
      </w:r>
      <w:r w:rsidR="00EC6734" w:rsidRPr="0010413B">
        <w:rPr>
          <w:rFonts w:cstheme="minorHAnsi"/>
        </w:rPr>
        <w:t xml:space="preserve">. </w:t>
      </w:r>
      <w:r w:rsidR="0010413B" w:rsidRPr="0010413B">
        <w:rPr>
          <w:rFonts w:cstheme="minorHAnsi"/>
        </w:rPr>
        <w:t xml:space="preserve">The way in which older adults negotiate these values is </w:t>
      </w:r>
      <w:r w:rsidR="004C4E9F" w:rsidRPr="0010413B">
        <w:rPr>
          <w:rFonts w:cstheme="minorHAnsi"/>
        </w:rPr>
        <w:t>common</w:t>
      </w:r>
      <w:r w:rsidR="00875AAC" w:rsidRPr="0010413B">
        <w:rPr>
          <w:rFonts w:cstheme="minorHAnsi"/>
        </w:rPr>
        <w:t>ly referred to</w:t>
      </w:r>
      <w:r w:rsidR="004C4E9F" w:rsidRPr="0010413B">
        <w:rPr>
          <w:rFonts w:cstheme="minorHAnsi"/>
        </w:rPr>
        <w:t xml:space="preserve"> as</w:t>
      </w:r>
      <w:r w:rsidR="008528CB" w:rsidRPr="0010413B">
        <w:rPr>
          <w:rFonts w:cstheme="minorHAnsi"/>
        </w:rPr>
        <w:t xml:space="preserve"> </w:t>
      </w:r>
      <w:r w:rsidRPr="0010413B">
        <w:rPr>
          <w:rFonts w:cstheme="minorHAnsi"/>
        </w:rPr>
        <w:t>a “tradeoff</w:t>
      </w:r>
      <w:r w:rsidR="0010413B" w:rsidRPr="0010413B">
        <w:rPr>
          <w:rFonts w:cstheme="minorHAnsi"/>
        </w:rPr>
        <w:t>” or “sacrifice</w:t>
      </w:r>
      <w:r w:rsidRPr="0010413B">
        <w:rPr>
          <w:rFonts w:cstheme="minorHAnsi"/>
        </w:rPr>
        <w:t xml:space="preserve">” </w:t>
      </w:r>
      <w:r w:rsidR="00B2739E" w:rsidRPr="0010413B">
        <w:rPr>
          <w:rFonts w:cstheme="minorHAnsi"/>
        </w:rPr>
        <w:t>(</w:t>
      </w:r>
      <w:r w:rsidR="00B2739E" w:rsidRPr="0010413B">
        <w:rPr>
          <w:rFonts w:cstheme="minorHAnsi"/>
          <w:color w:val="000000"/>
        </w:rPr>
        <w:t>Pee</w:t>
      </w:r>
      <w:r w:rsidR="00C06C54" w:rsidRPr="0010413B">
        <w:rPr>
          <w:rFonts w:cstheme="minorHAnsi"/>
          <w:color w:val="000000"/>
        </w:rPr>
        <w:t xml:space="preserve">k, </w:t>
      </w:r>
      <w:proofErr w:type="spellStart"/>
      <w:r w:rsidR="00B2739E" w:rsidRPr="0010413B">
        <w:rPr>
          <w:rFonts w:cstheme="minorHAnsi"/>
          <w:color w:val="000000"/>
        </w:rPr>
        <w:t>Aar</w:t>
      </w:r>
      <w:r w:rsidR="00C06C54" w:rsidRPr="0010413B">
        <w:rPr>
          <w:rFonts w:cstheme="minorHAnsi"/>
          <w:color w:val="000000"/>
        </w:rPr>
        <w:t>ts</w:t>
      </w:r>
      <w:proofErr w:type="spellEnd"/>
      <w:r w:rsidR="00C06C54" w:rsidRPr="0010413B">
        <w:rPr>
          <w:rFonts w:cstheme="minorHAnsi"/>
          <w:color w:val="000000"/>
        </w:rPr>
        <w:t xml:space="preserve">, </w:t>
      </w:r>
      <w:proofErr w:type="spellStart"/>
      <w:r w:rsidR="00C06C54" w:rsidRPr="0010413B">
        <w:rPr>
          <w:rFonts w:cstheme="minorHAnsi"/>
          <w:color w:val="000000"/>
        </w:rPr>
        <w:t>Wouters</w:t>
      </w:r>
      <w:proofErr w:type="spellEnd"/>
      <w:r w:rsidR="00C06C54" w:rsidRPr="0010413B">
        <w:rPr>
          <w:rFonts w:cstheme="minorHAnsi"/>
          <w:color w:val="000000"/>
        </w:rPr>
        <w:t xml:space="preserve">, 2015). </w:t>
      </w:r>
      <w:r w:rsidR="004C4E9F" w:rsidRPr="0010413B">
        <w:rPr>
          <w:rFonts w:cstheme="minorHAnsi"/>
        </w:rPr>
        <w:t>A</w:t>
      </w:r>
      <w:r w:rsidR="004C4E9F" w:rsidRPr="00744DB8">
        <w:rPr>
          <w:rFonts w:cstheme="minorHAnsi"/>
        </w:rPr>
        <w:t xml:space="preserve"> review of the literature on home monitoring technologies concluded that older adults </w:t>
      </w:r>
      <w:r w:rsidR="008528CB" w:rsidRPr="00744DB8">
        <w:rPr>
          <w:rFonts w:cstheme="minorHAnsi"/>
        </w:rPr>
        <w:t>will trade privacy for autonomy</w:t>
      </w:r>
      <w:r w:rsidR="0010413B">
        <w:rPr>
          <w:rFonts w:cstheme="minorHAnsi"/>
        </w:rPr>
        <w:t>, or the</w:t>
      </w:r>
      <w:r w:rsidR="00EC6734">
        <w:rPr>
          <w:rFonts w:cstheme="minorHAnsi"/>
        </w:rPr>
        <w:t xml:space="preserve"> ability to remain living independently</w:t>
      </w:r>
      <w:r w:rsidR="008528CB" w:rsidRPr="00744DB8">
        <w:rPr>
          <w:rFonts w:cstheme="minorHAnsi"/>
        </w:rPr>
        <w:t xml:space="preserve"> (Townsend, </w:t>
      </w:r>
      <w:proofErr w:type="spellStart"/>
      <w:r w:rsidR="008528CB" w:rsidRPr="00744DB8">
        <w:rPr>
          <w:rFonts w:cstheme="minorHAnsi"/>
        </w:rPr>
        <w:t>Knoefel</w:t>
      </w:r>
      <w:proofErr w:type="spellEnd"/>
      <w:r w:rsidR="008528CB" w:rsidRPr="00744DB8">
        <w:rPr>
          <w:rFonts w:cstheme="minorHAnsi"/>
        </w:rPr>
        <w:t xml:space="preserve">, and </w:t>
      </w:r>
      <w:proofErr w:type="spellStart"/>
      <w:r w:rsidR="008528CB" w:rsidRPr="00744DB8">
        <w:rPr>
          <w:rFonts w:cstheme="minorHAnsi"/>
        </w:rPr>
        <w:t>Goubran</w:t>
      </w:r>
      <w:proofErr w:type="spellEnd"/>
      <w:r w:rsidR="008528CB" w:rsidRPr="00744DB8">
        <w:rPr>
          <w:rFonts w:cstheme="minorHAnsi"/>
        </w:rPr>
        <w:t>, 2011).</w:t>
      </w:r>
      <w:r w:rsidR="004C4E9F" w:rsidRPr="00744DB8">
        <w:rPr>
          <w:rFonts w:cstheme="minorHAnsi"/>
        </w:rPr>
        <w:t xml:space="preserve"> In another study with a high rate of </w:t>
      </w:r>
      <w:r w:rsidR="004C4E9F" w:rsidRPr="0047591E">
        <w:rPr>
          <w:rFonts w:cstheme="minorHAnsi"/>
        </w:rPr>
        <w:t>acceptance of in-home monitoring, 60% of users had privacy or information security concerns, and these concerns increased after one year of use</w:t>
      </w:r>
      <w:r w:rsidR="00FB21ED" w:rsidRPr="0047591E">
        <w:rPr>
          <w:rFonts w:cstheme="minorHAnsi"/>
        </w:rPr>
        <w:t xml:space="preserve"> (Boise et al., 2013). </w:t>
      </w:r>
      <w:r w:rsidR="00875AAC" w:rsidRPr="0047591E">
        <w:rPr>
          <w:rFonts w:cstheme="minorHAnsi"/>
        </w:rPr>
        <w:t>Th</w:t>
      </w:r>
      <w:r w:rsidR="00755C10">
        <w:rPr>
          <w:rFonts w:cstheme="minorHAnsi"/>
        </w:rPr>
        <w:t>e</w:t>
      </w:r>
      <w:r w:rsidR="00222BE6" w:rsidRPr="0047591E">
        <w:rPr>
          <w:rFonts w:cstheme="minorHAnsi"/>
        </w:rPr>
        <w:t xml:space="preserve"> </w:t>
      </w:r>
      <w:r w:rsidR="00875AAC" w:rsidRPr="0047591E">
        <w:rPr>
          <w:rFonts w:cstheme="minorHAnsi"/>
        </w:rPr>
        <w:t>“</w:t>
      </w:r>
      <w:r w:rsidR="00222BE6" w:rsidRPr="0047591E">
        <w:rPr>
          <w:rFonts w:cstheme="minorHAnsi"/>
        </w:rPr>
        <w:t>zero-sum</w:t>
      </w:r>
      <w:r w:rsidR="00875AAC" w:rsidRPr="0047591E">
        <w:rPr>
          <w:rFonts w:cstheme="minorHAnsi"/>
        </w:rPr>
        <w:t xml:space="preserve">” </w:t>
      </w:r>
      <w:r w:rsidR="00755C10">
        <w:rPr>
          <w:rFonts w:cstheme="minorHAnsi"/>
        </w:rPr>
        <w:t xml:space="preserve">tradeoff </w:t>
      </w:r>
      <w:r w:rsidR="00875AAC" w:rsidRPr="0047591E">
        <w:rPr>
          <w:rFonts w:cstheme="minorHAnsi"/>
        </w:rPr>
        <w:t>framing</w:t>
      </w:r>
      <w:r w:rsidR="00DB1D17" w:rsidRPr="0047591E">
        <w:rPr>
          <w:rFonts w:cstheme="minorHAnsi"/>
        </w:rPr>
        <w:t xml:space="preserve"> </w:t>
      </w:r>
      <w:r w:rsidR="00875AAC" w:rsidRPr="0047591E">
        <w:rPr>
          <w:rFonts w:cstheme="minorHAnsi"/>
        </w:rPr>
        <w:t xml:space="preserve">has been </w:t>
      </w:r>
      <w:r w:rsidR="00DB1D17" w:rsidRPr="0047591E">
        <w:rPr>
          <w:rFonts w:cstheme="minorHAnsi"/>
        </w:rPr>
        <w:t>critique</w:t>
      </w:r>
      <w:r w:rsidR="00875AAC" w:rsidRPr="0047591E">
        <w:rPr>
          <w:rFonts w:cstheme="minorHAnsi"/>
        </w:rPr>
        <w:t xml:space="preserve">d for its </w:t>
      </w:r>
      <w:r w:rsidR="0047591E" w:rsidRPr="0047591E">
        <w:rPr>
          <w:rFonts w:cstheme="minorHAnsi"/>
        </w:rPr>
        <w:t xml:space="preserve">simplistic </w:t>
      </w:r>
      <w:r w:rsidR="0047591E" w:rsidRPr="00755C10">
        <w:t xml:space="preserve">creation of mutually exclusive perspectives and for its </w:t>
      </w:r>
      <w:r w:rsidR="00875AAC" w:rsidRPr="00755C10">
        <w:t>potential</w:t>
      </w:r>
      <w:r w:rsidR="0047591E" w:rsidRPr="00755C10">
        <w:t xml:space="preserve"> to diminish certain values </w:t>
      </w:r>
      <w:r w:rsidR="00755C10" w:rsidRPr="00755C10">
        <w:t xml:space="preserve">or perspectives </w:t>
      </w:r>
      <w:r w:rsidR="0047591E" w:rsidRPr="00755C10">
        <w:t>in relation to safety (</w:t>
      </w:r>
      <w:proofErr w:type="spellStart"/>
      <w:r w:rsidR="00755C10" w:rsidRPr="00755C10">
        <w:t>Mulvenna</w:t>
      </w:r>
      <w:proofErr w:type="spellEnd"/>
      <w:r w:rsidR="00755C10" w:rsidRPr="00755C10">
        <w:t xml:space="preserve"> et al, 2017; </w:t>
      </w:r>
      <w:proofErr w:type="spellStart"/>
      <w:r w:rsidR="00755C10" w:rsidRPr="00755C10">
        <w:t>Cavoukian</w:t>
      </w:r>
      <w:proofErr w:type="spellEnd"/>
      <w:r w:rsidR="00755C10" w:rsidRPr="00755C10">
        <w:t xml:space="preserve"> and </w:t>
      </w:r>
      <w:proofErr w:type="spellStart"/>
      <w:r w:rsidR="00755C10" w:rsidRPr="00755C10">
        <w:t>Emam</w:t>
      </w:r>
      <w:proofErr w:type="spellEnd"/>
      <w:r w:rsidR="00755C10" w:rsidRPr="00755C10">
        <w:t xml:space="preserve">, </w:t>
      </w:r>
      <w:r w:rsidR="00755C10" w:rsidRPr="00755C10">
        <w:lastRenderedPageBreak/>
        <w:t>2010)</w:t>
      </w:r>
      <w:r w:rsidR="0047591E" w:rsidRPr="00755C10">
        <w:t xml:space="preserve">. </w:t>
      </w:r>
      <w:r w:rsidR="00DB1D17" w:rsidRPr="00755C10">
        <w:t>Moreover, r</w:t>
      </w:r>
      <w:r w:rsidR="004C4E9F" w:rsidRPr="00755C10">
        <w:t>esearch on passive monitoring’s impact on older adults’ privacy and independence has not thoroughly drawn out the meanings associated wi</w:t>
      </w:r>
      <w:r w:rsidR="002C5D9C">
        <w:t xml:space="preserve">th these values or why they </w:t>
      </w:r>
      <w:r w:rsidR="000B6E81">
        <w:t>matter</w:t>
      </w:r>
      <w:r w:rsidR="0066387E" w:rsidRPr="00755C10">
        <w:t xml:space="preserve"> to participants</w:t>
      </w:r>
      <w:r w:rsidR="006B1BEB" w:rsidRPr="00755C10">
        <w:t xml:space="preserve"> (Shankar, 2010)</w:t>
      </w:r>
      <w:r w:rsidR="00E677D7" w:rsidRPr="00755C10">
        <w:t>.</w:t>
      </w:r>
      <w:r w:rsidR="00FF2F40" w:rsidRPr="00755C10">
        <w:t xml:space="preserve"> </w:t>
      </w:r>
      <w:r w:rsidR="00CA33B1" w:rsidRPr="00755C10">
        <w:t xml:space="preserve"> </w:t>
      </w:r>
    </w:p>
    <w:p w14:paraId="6418D28B" w14:textId="0DF22CDD" w:rsidR="00B567C2" w:rsidRPr="00CA33B1" w:rsidRDefault="00CA33B1" w:rsidP="00F46112">
      <w:pPr>
        <w:spacing w:line="480" w:lineRule="auto"/>
        <w:ind w:firstLine="720"/>
        <w:rPr>
          <w:rFonts w:eastAsia="Times New Roman" w:cstheme="minorHAnsi"/>
          <w:vertAlign w:val="superscript"/>
        </w:rPr>
      </w:pPr>
      <w:r w:rsidRPr="00744DB8">
        <w:t>Researchers have noted potential differences between older adults and family members with regard to perception of need and comfort with various levels of data granularity (Hensel, Demiris,</w:t>
      </w:r>
      <w:r w:rsidR="00F42D2D">
        <w:t xml:space="preserve"> Courtney, 2006; Berridge, 2017b</w:t>
      </w:r>
      <w:r w:rsidRPr="00744DB8">
        <w:t>,</w:t>
      </w:r>
      <w:r w:rsidRPr="00744DB8">
        <w:rPr>
          <w:vertAlign w:val="superscript"/>
        </w:rPr>
        <w:t xml:space="preserve"> </w:t>
      </w:r>
      <w:r w:rsidRPr="00744DB8">
        <w:t>Lorenzen-H</w:t>
      </w:r>
      <w:r w:rsidR="00756381">
        <w:t>uber et al., 2011) but</w:t>
      </w:r>
      <w:r w:rsidRPr="00744DB8">
        <w:t xml:space="preserve"> </w:t>
      </w:r>
      <w:r w:rsidR="00756381">
        <w:t xml:space="preserve">these </w:t>
      </w:r>
      <w:r w:rsidRPr="00744DB8">
        <w:t>differences have not been carefully examined.</w:t>
      </w:r>
      <w:r>
        <w:rPr>
          <w:rFonts w:eastAsia="Times New Roman" w:cstheme="minorHAnsi"/>
          <w:vertAlign w:val="superscript"/>
        </w:rPr>
        <w:t xml:space="preserve"> </w:t>
      </w:r>
      <w:r w:rsidR="003F111C" w:rsidRPr="00EC6F57">
        <w:rPr>
          <w:rFonts w:cstheme="minorHAnsi"/>
        </w:rPr>
        <w:t>Family</w:t>
      </w:r>
      <w:r w:rsidR="005A42DB" w:rsidRPr="00EC6F57">
        <w:rPr>
          <w:rFonts w:cstheme="minorHAnsi"/>
        </w:rPr>
        <w:t xml:space="preserve"> caregivers who become surrogate decision makers are likely to place less weight than older adults on values and preferences related to maintaining autonomy and relationships</w:t>
      </w:r>
      <w:r w:rsidR="00306997">
        <w:rPr>
          <w:rFonts w:cstheme="minorHAnsi"/>
        </w:rPr>
        <w:t>,</w:t>
      </w:r>
      <w:r w:rsidR="005A42DB" w:rsidRPr="00EC6F57">
        <w:rPr>
          <w:rFonts w:cstheme="minorHAnsi"/>
        </w:rPr>
        <w:t xml:space="preserve"> and more weight on physical health and safety (Shelton, </w:t>
      </w:r>
      <w:proofErr w:type="spellStart"/>
      <w:r w:rsidR="005A42DB" w:rsidRPr="00EC6F57">
        <w:rPr>
          <w:rFonts w:cstheme="minorHAnsi"/>
        </w:rPr>
        <w:t>Orsulic-Jeras</w:t>
      </w:r>
      <w:proofErr w:type="spellEnd"/>
      <w:r w:rsidR="005A42DB" w:rsidRPr="00EC6F57">
        <w:rPr>
          <w:rFonts w:cstheme="minorHAnsi"/>
        </w:rPr>
        <w:t xml:space="preserve">, Whitlatch, Szabo, 2018). </w:t>
      </w:r>
      <w:r w:rsidR="003F111C" w:rsidRPr="00EC6F57">
        <w:rPr>
          <w:rFonts w:cstheme="minorHAnsi"/>
        </w:rPr>
        <w:t xml:space="preserve">A study of 266 mild to moderate dementia care dyads found </w:t>
      </w:r>
      <w:r w:rsidR="003F111C" w:rsidRPr="00EC6F57">
        <w:rPr>
          <w:rFonts w:cstheme="minorHAnsi"/>
          <w:shd w:val="clear" w:color="auto" w:fill="FFFFFF"/>
        </w:rPr>
        <w:t>dyadic level discrepancies</w:t>
      </w:r>
      <w:r w:rsidR="00454650" w:rsidRPr="00EC6F57">
        <w:rPr>
          <w:rFonts w:cstheme="minorHAnsi"/>
          <w:shd w:val="clear" w:color="auto" w:fill="FFFFFF"/>
        </w:rPr>
        <w:t xml:space="preserve"> in beliefs about each of the five c</w:t>
      </w:r>
      <w:r w:rsidR="00E31610">
        <w:rPr>
          <w:rFonts w:cstheme="minorHAnsi"/>
          <w:shd w:val="clear" w:color="auto" w:fill="FFFFFF"/>
        </w:rPr>
        <w:t xml:space="preserve">are-related values under study: </w:t>
      </w:r>
      <w:r w:rsidR="00454650" w:rsidRPr="00EC6F57">
        <w:rPr>
          <w:rFonts w:cstheme="minorHAnsi"/>
          <w:shd w:val="clear" w:color="auto" w:fill="FFFFFF"/>
        </w:rPr>
        <w:t>autonomy, bur</w:t>
      </w:r>
      <w:r w:rsidR="00E31610">
        <w:rPr>
          <w:rFonts w:cstheme="minorHAnsi"/>
          <w:shd w:val="clear" w:color="auto" w:fill="FFFFFF"/>
        </w:rPr>
        <w:t>den, control, family and safety</w:t>
      </w:r>
      <w:r w:rsidR="00454650" w:rsidRPr="00EC6F57">
        <w:rPr>
          <w:rFonts w:cstheme="minorHAnsi"/>
          <w:shd w:val="clear" w:color="auto" w:fill="FFFFFF"/>
        </w:rPr>
        <w:t>. Caregivers consistently underestimated how important each</w:t>
      </w:r>
      <w:r w:rsidR="005F1917">
        <w:rPr>
          <w:rFonts w:cstheme="minorHAnsi"/>
          <w:shd w:val="clear" w:color="auto" w:fill="FFFFFF"/>
        </w:rPr>
        <w:t xml:space="preserve"> are to the individual</w:t>
      </w:r>
      <w:r w:rsidR="00454650" w:rsidRPr="00EC6F57">
        <w:rPr>
          <w:rFonts w:cstheme="minorHAnsi"/>
          <w:shd w:val="clear" w:color="auto" w:fill="FFFFFF"/>
        </w:rPr>
        <w:t xml:space="preserve"> </w:t>
      </w:r>
      <w:r w:rsidR="00454650" w:rsidRPr="00EC6F57">
        <w:rPr>
          <w:rFonts w:cstheme="minorHAnsi"/>
        </w:rPr>
        <w:t>(</w:t>
      </w:r>
      <w:proofErr w:type="spellStart"/>
      <w:r w:rsidR="005A42DB" w:rsidRPr="00EC6F57">
        <w:rPr>
          <w:rFonts w:cstheme="minorHAnsi"/>
          <w:shd w:val="clear" w:color="auto" w:fill="FFFFFF"/>
        </w:rPr>
        <w:t>Reamy</w:t>
      </w:r>
      <w:proofErr w:type="spellEnd"/>
      <w:r w:rsidR="005A42DB" w:rsidRPr="00EC6F57">
        <w:rPr>
          <w:rFonts w:cstheme="minorHAnsi"/>
          <w:shd w:val="clear" w:color="auto" w:fill="FFFFFF"/>
        </w:rPr>
        <w:t xml:space="preserve"> et al.</w:t>
      </w:r>
      <w:r w:rsidR="00454650" w:rsidRPr="00EC6F57">
        <w:rPr>
          <w:rFonts w:cstheme="minorHAnsi"/>
          <w:shd w:val="clear" w:color="auto" w:fill="FFFFFF"/>
        </w:rPr>
        <w:t>)</w:t>
      </w:r>
      <w:r w:rsidR="00A8498E" w:rsidRPr="00EC6F57">
        <w:rPr>
          <w:rFonts w:cstheme="minorHAnsi"/>
          <w:shd w:val="clear" w:color="auto" w:fill="FFFFFF"/>
        </w:rPr>
        <w:t xml:space="preserve"> </w:t>
      </w:r>
      <w:r w:rsidR="00A8498E" w:rsidRPr="00EC6F57">
        <w:rPr>
          <w:rFonts w:cstheme="minorHAnsi"/>
          <w:color w:val="2A2A2A"/>
          <w:shd w:val="clear" w:color="auto" w:fill="FFFFFF"/>
        </w:rPr>
        <w:t xml:space="preserve">The </w:t>
      </w:r>
      <w:r w:rsidR="00A8498E" w:rsidRPr="00EC6F57">
        <w:rPr>
          <w:rFonts w:cstheme="minorHAnsi"/>
          <w:shd w:val="clear" w:color="auto" w:fill="FFFFFF"/>
        </w:rPr>
        <w:t xml:space="preserve">study’s authors caution that caregivers </w:t>
      </w:r>
      <w:r w:rsidR="00B01FA7">
        <w:rPr>
          <w:rFonts w:cstheme="minorHAnsi"/>
          <w:shd w:val="clear" w:color="auto" w:fill="FFFFFF"/>
        </w:rPr>
        <w:t>will</w:t>
      </w:r>
      <w:r w:rsidR="00A8498E" w:rsidRPr="00EC6F57">
        <w:rPr>
          <w:rFonts w:cstheme="minorHAnsi"/>
          <w:shd w:val="clear" w:color="auto" w:fill="FFFFFF"/>
        </w:rPr>
        <w:t xml:space="preserve"> often b</w:t>
      </w:r>
      <w:r w:rsidR="004E4CA0">
        <w:rPr>
          <w:rFonts w:cstheme="minorHAnsi"/>
          <w:shd w:val="clear" w:color="auto" w:fill="FFFFFF"/>
        </w:rPr>
        <w:t>ecome surrogate decision makers and at the same time l</w:t>
      </w:r>
      <w:r w:rsidR="00A8498E" w:rsidRPr="00EC6F57">
        <w:rPr>
          <w:rFonts w:cstheme="minorHAnsi"/>
          <w:shd w:val="clear" w:color="auto" w:fill="FFFFFF"/>
        </w:rPr>
        <w:t>ack an accurate understanding of their loved one’s values</w:t>
      </w:r>
      <w:r w:rsidR="00A8498E" w:rsidRPr="00EC6F57">
        <w:rPr>
          <w:rFonts w:cstheme="minorHAnsi"/>
        </w:rPr>
        <w:t xml:space="preserve"> (</w:t>
      </w:r>
      <w:proofErr w:type="spellStart"/>
      <w:r w:rsidR="00A8498E" w:rsidRPr="00EC6F57">
        <w:rPr>
          <w:rFonts w:cstheme="minorHAnsi"/>
        </w:rPr>
        <w:t>Reamy</w:t>
      </w:r>
      <w:proofErr w:type="spellEnd"/>
      <w:r w:rsidR="00A8498E" w:rsidRPr="00EC6F57">
        <w:rPr>
          <w:rFonts w:cstheme="minorHAnsi"/>
        </w:rPr>
        <w:t xml:space="preserve">, Kim, </w:t>
      </w:r>
      <w:proofErr w:type="spellStart"/>
      <w:r w:rsidR="00A8498E" w:rsidRPr="00EC6F57">
        <w:rPr>
          <w:rFonts w:cstheme="minorHAnsi"/>
        </w:rPr>
        <w:t>Zarit</w:t>
      </w:r>
      <w:proofErr w:type="spellEnd"/>
      <w:r w:rsidR="00A8498E" w:rsidRPr="00EC6F57">
        <w:rPr>
          <w:rFonts w:cstheme="minorHAnsi"/>
        </w:rPr>
        <w:t>, Whitlatch, 2011).</w:t>
      </w:r>
      <w:r w:rsidR="00254CCB" w:rsidRPr="00EC6F57">
        <w:rPr>
          <w:rFonts w:cstheme="minorHAnsi"/>
        </w:rPr>
        <w:t xml:space="preserve"> </w:t>
      </w:r>
    </w:p>
    <w:p w14:paraId="2752000E" w14:textId="44A5C4C4" w:rsidR="00CA33B1" w:rsidRDefault="00F11921" w:rsidP="00F46112">
      <w:pPr>
        <w:spacing w:line="480" w:lineRule="auto"/>
        <w:ind w:firstLine="720"/>
      </w:pPr>
      <w:r w:rsidRPr="00EC6F57">
        <w:rPr>
          <w:rFonts w:cstheme="minorHAnsi"/>
        </w:rPr>
        <w:t>A small body of research describes negative effects of incongruent percept</w:t>
      </w:r>
      <w:r w:rsidR="00DB08D5" w:rsidRPr="00EC6F57">
        <w:rPr>
          <w:rFonts w:cstheme="minorHAnsi"/>
        </w:rPr>
        <w:t xml:space="preserve">ions of values held by </w:t>
      </w:r>
      <w:r w:rsidRPr="00EC6F57">
        <w:rPr>
          <w:rFonts w:cstheme="minorHAnsi"/>
        </w:rPr>
        <w:t xml:space="preserve">caregiving dyads for </w:t>
      </w:r>
      <w:r w:rsidR="00126CD1" w:rsidRPr="00EC6F57">
        <w:rPr>
          <w:rFonts w:cstheme="minorHAnsi"/>
        </w:rPr>
        <w:t>quality of lif</w:t>
      </w:r>
      <w:r w:rsidRPr="00EC6F57">
        <w:rPr>
          <w:rFonts w:cstheme="minorHAnsi"/>
        </w:rPr>
        <w:t>e for both members of the dyad (Moon, Townsend, Whitlatch, Dilworth-Anderson, 2017).</w:t>
      </w:r>
      <w:r w:rsidR="009873B0" w:rsidRPr="00EC6F57">
        <w:rPr>
          <w:rFonts w:cstheme="minorHAnsi"/>
        </w:rPr>
        <w:t xml:space="preserve"> O</w:t>
      </w:r>
      <w:r w:rsidR="00EC3B05" w:rsidRPr="00EC6F57">
        <w:rPr>
          <w:rFonts w:cstheme="minorHAnsi"/>
        </w:rPr>
        <w:t>lder adult care recipients experience threats to their</w:t>
      </w:r>
      <w:r w:rsidR="00635047">
        <w:rPr>
          <w:rFonts w:cstheme="minorHAnsi"/>
        </w:rPr>
        <w:t xml:space="preserve"> sense of self </w:t>
      </w:r>
      <w:r w:rsidR="009873B0" w:rsidRPr="00EC6F57">
        <w:rPr>
          <w:rFonts w:cstheme="minorHAnsi"/>
        </w:rPr>
        <w:t>(</w:t>
      </w:r>
      <w:proofErr w:type="spellStart"/>
      <w:r w:rsidR="009873B0" w:rsidRPr="00EC6F57">
        <w:rPr>
          <w:rFonts w:cstheme="minorHAnsi"/>
        </w:rPr>
        <w:t>Gomersall</w:t>
      </w:r>
      <w:proofErr w:type="spellEnd"/>
      <w:r w:rsidR="009873B0" w:rsidRPr="00EC6F57">
        <w:rPr>
          <w:rFonts w:cstheme="minorHAnsi"/>
        </w:rPr>
        <w:t xml:space="preserve"> et al., 2015), physical and psychological health,</w:t>
      </w:r>
      <w:r w:rsidR="00EC3B05" w:rsidRPr="00EC6F57">
        <w:rPr>
          <w:rFonts w:cstheme="minorHAnsi"/>
        </w:rPr>
        <w:t xml:space="preserve"> and</w:t>
      </w:r>
      <w:r w:rsidR="009873B0" w:rsidRPr="00EC6F57">
        <w:rPr>
          <w:rFonts w:cstheme="minorHAnsi"/>
        </w:rPr>
        <w:t xml:space="preserve"> autonomy (Brown, 2007) when their preferences are not accommodated. </w:t>
      </w:r>
      <w:r w:rsidR="00022929" w:rsidRPr="00EC6F57">
        <w:rPr>
          <w:rFonts w:cstheme="minorHAnsi"/>
          <w:shd w:val="clear" w:color="auto" w:fill="FFFFFF"/>
        </w:rPr>
        <w:t>Given these</w:t>
      </w:r>
      <w:r w:rsidR="00361938" w:rsidRPr="00EC6F57">
        <w:rPr>
          <w:rFonts w:cstheme="minorHAnsi"/>
          <w:shd w:val="clear" w:color="auto" w:fill="FFFFFF"/>
        </w:rPr>
        <w:t xml:space="preserve"> </w:t>
      </w:r>
      <w:r w:rsidR="00715A27" w:rsidRPr="00EC6F57">
        <w:rPr>
          <w:rFonts w:cstheme="minorHAnsi"/>
          <w:shd w:val="clear" w:color="auto" w:fill="FFFFFF"/>
        </w:rPr>
        <w:t>negative consequences</w:t>
      </w:r>
      <w:r w:rsidR="00361938" w:rsidRPr="00EC6F57">
        <w:rPr>
          <w:rFonts w:cstheme="minorHAnsi"/>
          <w:shd w:val="clear" w:color="auto" w:fill="FFFFFF"/>
        </w:rPr>
        <w:t>, it</w:t>
      </w:r>
      <w:r w:rsidR="00022929" w:rsidRPr="00EC6F57">
        <w:rPr>
          <w:rFonts w:cstheme="minorHAnsi"/>
          <w:shd w:val="clear" w:color="auto" w:fill="FFFFFF"/>
        </w:rPr>
        <w:t xml:space="preserve"> i</w:t>
      </w:r>
      <w:r w:rsidR="004D2651" w:rsidRPr="00EC6F57">
        <w:rPr>
          <w:rFonts w:cstheme="minorHAnsi"/>
          <w:shd w:val="clear" w:color="auto" w:fill="FFFFFF"/>
        </w:rPr>
        <w:t>s important to compare</w:t>
      </w:r>
      <w:r w:rsidR="00022929" w:rsidRPr="00EC6F57">
        <w:rPr>
          <w:rFonts w:cstheme="minorHAnsi"/>
          <w:shd w:val="clear" w:color="auto" w:fill="FFFFFF"/>
        </w:rPr>
        <w:t xml:space="preserve"> the ways in which members of </w:t>
      </w:r>
      <w:r w:rsidR="004D2651" w:rsidRPr="00EC6F57">
        <w:rPr>
          <w:rFonts w:cstheme="minorHAnsi"/>
          <w:shd w:val="clear" w:color="auto" w:fill="FFFFFF"/>
        </w:rPr>
        <w:t>care dyad</w:t>
      </w:r>
      <w:r w:rsidR="00022929" w:rsidRPr="00EC6F57">
        <w:rPr>
          <w:rFonts w:cstheme="minorHAnsi"/>
          <w:shd w:val="clear" w:color="auto" w:fill="FFFFFF"/>
        </w:rPr>
        <w:t>s</w:t>
      </w:r>
      <w:r w:rsidR="004D2651" w:rsidRPr="00EC6F57">
        <w:rPr>
          <w:rFonts w:cstheme="minorHAnsi"/>
          <w:shd w:val="clear" w:color="auto" w:fill="FFFFFF"/>
        </w:rPr>
        <w:t xml:space="preserve"> understand and weigh values at play in the </w:t>
      </w:r>
      <w:r w:rsidR="00715A27" w:rsidRPr="00EC6F57">
        <w:rPr>
          <w:rFonts w:cstheme="minorHAnsi"/>
          <w:shd w:val="clear" w:color="auto" w:fill="FFFFFF"/>
        </w:rPr>
        <w:t>incr</w:t>
      </w:r>
      <w:r w:rsidR="004D2651" w:rsidRPr="00EC6F57">
        <w:rPr>
          <w:rFonts w:cstheme="minorHAnsi"/>
          <w:shd w:val="clear" w:color="auto" w:fill="FFFFFF"/>
        </w:rPr>
        <w:t>easingly popular care practices of passive remote monitoring</w:t>
      </w:r>
      <w:r w:rsidR="00715A27" w:rsidRPr="00EC6F57">
        <w:rPr>
          <w:rFonts w:cstheme="minorHAnsi"/>
          <w:shd w:val="clear" w:color="auto" w:fill="FFFFFF"/>
        </w:rPr>
        <w:t>.</w:t>
      </w:r>
      <w:r w:rsidR="00445B1B" w:rsidRPr="00EC6F57">
        <w:rPr>
          <w:rFonts w:cstheme="minorHAnsi"/>
        </w:rPr>
        <w:t xml:space="preserve"> </w:t>
      </w:r>
      <w:r w:rsidR="004D2651" w:rsidRPr="00EC6F57">
        <w:rPr>
          <w:rFonts w:cstheme="minorHAnsi"/>
        </w:rPr>
        <w:t>How do</w:t>
      </w:r>
      <w:r w:rsidR="00022929" w:rsidRPr="00EC6F57">
        <w:rPr>
          <w:rFonts w:cstheme="minorHAnsi"/>
        </w:rPr>
        <w:t xml:space="preserve"> dyad</w:t>
      </w:r>
      <w:r w:rsidR="004D2651" w:rsidRPr="00EC6F57">
        <w:rPr>
          <w:rFonts w:cstheme="minorHAnsi"/>
        </w:rPr>
        <w:t xml:space="preserve"> </w:t>
      </w:r>
      <w:r w:rsidR="00022929" w:rsidRPr="00EC6F57">
        <w:rPr>
          <w:rFonts w:cstheme="minorHAnsi"/>
        </w:rPr>
        <w:t xml:space="preserve">members’ </w:t>
      </w:r>
      <w:r w:rsidR="00445B1B" w:rsidRPr="00EC6F57">
        <w:rPr>
          <w:rFonts w:cstheme="minorHAnsi"/>
        </w:rPr>
        <w:t xml:space="preserve">ideas about </w:t>
      </w:r>
      <w:r w:rsidR="0010432E">
        <w:rPr>
          <w:rFonts w:cstheme="minorHAnsi"/>
        </w:rPr>
        <w:t xml:space="preserve">impacted </w:t>
      </w:r>
      <w:r w:rsidR="00445B1B" w:rsidRPr="00EC6F57">
        <w:rPr>
          <w:rFonts w:cstheme="minorHAnsi"/>
        </w:rPr>
        <w:t>v</w:t>
      </w:r>
      <w:r w:rsidR="0010432E">
        <w:rPr>
          <w:rFonts w:cstheme="minorHAnsi"/>
        </w:rPr>
        <w:t>alues</w:t>
      </w:r>
      <w:r w:rsidR="004D2651" w:rsidRPr="00EC6F57">
        <w:rPr>
          <w:rFonts w:cstheme="minorHAnsi"/>
        </w:rPr>
        <w:t xml:space="preserve"> compare</w:t>
      </w:r>
      <w:r w:rsidR="00022929" w:rsidRPr="00EC6F57">
        <w:rPr>
          <w:rFonts w:cstheme="minorHAnsi"/>
        </w:rPr>
        <w:t>,</w:t>
      </w:r>
      <w:r w:rsidR="004D2651" w:rsidRPr="00EC6F57">
        <w:rPr>
          <w:rFonts w:cstheme="minorHAnsi"/>
        </w:rPr>
        <w:t xml:space="preserve"> and do family members share an assessment </w:t>
      </w:r>
      <w:r w:rsidR="00445B1B" w:rsidRPr="00EC6F57">
        <w:rPr>
          <w:rFonts w:cstheme="minorHAnsi"/>
        </w:rPr>
        <w:t>of how import</w:t>
      </w:r>
      <w:r w:rsidR="001331ED" w:rsidRPr="00EC6F57">
        <w:rPr>
          <w:rFonts w:cstheme="minorHAnsi"/>
        </w:rPr>
        <w:t>ant those values are</w:t>
      </w:r>
      <w:r w:rsidR="007A382F" w:rsidRPr="00EC6F57">
        <w:rPr>
          <w:rFonts w:cstheme="minorHAnsi"/>
        </w:rPr>
        <w:t>? That is, do members of care dyads agree about the</w:t>
      </w:r>
      <w:r w:rsidR="00445B1B" w:rsidRPr="00EC6F57">
        <w:rPr>
          <w:rFonts w:cstheme="minorHAnsi"/>
        </w:rPr>
        <w:t xml:space="preserve"> tradeoffs</w:t>
      </w:r>
      <w:r w:rsidR="001331ED" w:rsidRPr="00EC6F57">
        <w:rPr>
          <w:rFonts w:cstheme="minorHAnsi"/>
        </w:rPr>
        <w:t xml:space="preserve"> described in the literature</w:t>
      </w:r>
      <w:r w:rsidR="00445B1B" w:rsidRPr="00EC6F57">
        <w:rPr>
          <w:rFonts w:cstheme="minorHAnsi"/>
        </w:rPr>
        <w:t>?</w:t>
      </w:r>
      <w:r w:rsidR="00B0108F" w:rsidRPr="00EC6F57">
        <w:rPr>
          <w:rFonts w:cstheme="minorHAnsi"/>
          <w:shd w:val="clear" w:color="auto" w:fill="FFFFFF"/>
        </w:rPr>
        <w:t xml:space="preserve"> </w:t>
      </w:r>
      <w:r w:rsidR="00CE4335">
        <w:t>We consider these preferences</w:t>
      </w:r>
      <w:r w:rsidR="00CA33B1">
        <w:t xml:space="preserve"> in</w:t>
      </w:r>
      <w:r w:rsidR="00CA33B1" w:rsidRPr="00744DB8">
        <w:t xml:space="preserve"> </w:t>
      </w:r>
      <w:r w:rsidR="00CA33B1" w:rsidRPr="00635047">
        <w:t xml:space="preserve">combination and in comparison because the negotiation of needs, resources, and risks is </w:t>
      </w:r>
      <w:r w:rsidR="00CA33B1" w:rsidRPr="00635047">
        <w:lastRenderedPageBreak/>
        <w:t xml:space="preserve">a relational practice. </w:t>
      </w:r>
      <w:r w:rsidR="00CA33B1">
        <w:t>T</w:t>
      </w:r>
      <w:r w:rsidR="00CA33B1" w:rsidRPr="00635047">
        <w:t xml:space="preserve">he </w:t>
      </w:r>
      <w:r w:rsidR="00CA33B1">
        <w:t xml:space="preserve">very </w:t>
      </w:r>
      <w:r w:rsidR="00CA33B1" w:rsidRPr="00635047">
        <w:t xml:space="preserve">capacity to choose an intervention occurs within the context of relationships of dependence (Gomez, </w:t>
      </w:r>
      <w:proofErr w:type="spellStart"/>
      <w:r w:rsidR="00CA33B1" w:rsidRPr="00635047">
        <w:t>Mantovani</w:t>
      </w:r>
      <w:proofErr w:type="spellEnd"/>
      <w:r w:rsidR="00CA33B1" w:rsidRPr="00635047">
        <w:t xml:space="preserve">, and De </w:t>
      </w:r>
      <w:proofErr w:type="spellStart"/>
      <w:r w:rsidR="00CA33B1" w:rsidRPr="00635047">
        <w:t>Hert</w:t>
      </w:r>
      <w:proofErr w:type="spellEnd"/>
      <w:r w:rsidR="00CA33B1" w:rsidRPr="00635047">
        <w:t xml:space="preserve">, 2013). </w:t>
      </w:r>
    </w:p>
    <w:p w14:paraId="0FD8DF99" w14:textId="247368A6" w:rsidR="00C0251F" w:rsidRPr="00EC6F57" w:rsidRDefault="00C0251F" w:rsidP="00F46112">
      <w:pPr>
        <w:spacing w:line="480" w:lineRule="auto"/>
        <w:ind w:firstLine="720"/>
        <w:rPr>
          <w:rFonts w:cstheme="minorHAnsi"/>
          <w:shd w:val="clear" w:color="auto" w:fill="FFFFFF"/>
        </w:rPr>
      </w:pPr>
      <w:r>
        <w:rPr>
          <w:rFonts w:cstheme="minorHAnsi"/>
        </w:rPr>
        <w:t>This study engages participants who are</w:t>
      </w:r>
      <w:r w:rsidRPr="00EC6F57">
        <w:rPr>
          <w:rFonts w:cstheme="minorHAnsi"/>
        </w:rPr>
        <w:t xml:space="preserve"> Meals on Wheels</w:t>
      </w:r>
      <w:r>
        <w:rPr>
          <w:rFonts w:cstheme="minorHAnsi"/>
        </w:rPr>
        <w:t xml:space="preserve"> clients</w:t>
      </w:r>
      <w:r w:rsidR="000050D6">
        <w:rPr>
          <w:rFonts w:cstheme="minorHAnsi"/>
        </w:rPr>
        <w:t xml:space="preserve"> because </w:t>
      </w:r>
      <w:r w:rsidR="00870190">
        <w:rPr>
          <w:rFonts w:cstheme="minorHAnsi"/>
        </w:rPr>
        <w:t>they have</w:t>
      </w:r>
      <w:r w:rsidRPr="00EC6F57">
        <w:rPr>
          <w:rFonts w:cstheme="minorHAnsi"/>
        </w:rPr>
        <w:t xml:space="preserve"> experience with need for support, in the form of delivered meals, to remain living independently. The participation of a low-income sample of older adults who are unable to leave their home without assistance and who have multiple chronic conditions and ADL/IADL needs is unique</w:t>
      </w:r>
      <w:r w:rsidR="005710C5">
        <w:rPr>
          <w:rFonts w:cstheme="minorHAnsi"/>
        </w:rPr>
        <w:t xml:space="preserve">. </w:t>
      </w:r>
      <w:r w:rsidR="000F567F">
        <w:rPr>
          <w:rFonts w:cstheme="minorHAnsi"/>
        </w:rPr>
        <w:t>T</w:t>
      </w:r>
      <w:r w:rsidR="00870190">
        <w:rPr>
          <w:rFonts w:cstheme="minorHAnsi"/>
        </w:rPr>
        <w:t>his</w:t>
      </w:r>
      <w:r w:rsidR="005710C5">
        <w:rPr>
          <w:rFonts w:cstheme="minorHAnsi"/>
        </w:rPr>
        <w:t xml:space="preserve"> is</w:t>
      </w:r>
      <w:r w:rsidR="00870190">
        <w:rPr>
          <w:rFonts w:cstheme="minorHAnsi"/>
        </w:rPr>
        <w:t xml:space="preserve"> an</w:t>
      </w:r>
      <w:r w:rsidRPr="00EC6F57">
        <w:rPr>
          <w:rFonts w:cstheme="minorHAnsi"/>
        </w:rPr>
        <w:t xml:space="preserve"> important</w:t>
      </w:r>
      <w:r w:rsidR="00870190">
        <w:rPr>
          <w:rFonts w:cstheme="minorHAnsi"/>
        </w:rPr>
        <w:t xml:space="preserve"> population to engage</w:t>
      </w:r>
      <w:r w:rsidRPr="00EC6F57">
        <w:rPr>
          <w:rFonts w:cstheme="minorHAnsi"/>
        </w:rPr>
        <w:t xml:space="preserve"> because Medicaid is the first t</w:t>
      </w:r>
      <w:r w:rsidR="005E5644">
        <w:rPr>
          <w:rFonts w:cstheme="minorHAnsi"/>
        </w:rPr>
        <w:t xml:space="preserve">hird-party payer </w:t>
      </w:r>
      <w:r w:rsidR="00690A31">
        <w:rPr>
          <w:rFonts w:cstheme="minorHAnsi"/>
        </w:rPr>
        <w:t xml:space="preserve">in the United States </w:t>
      </w:r>
      <w:r w:rsidR="005E5644">
        <w:rPr>
          <w:rFonts w:cstheme="minorHAnsi"/>
        </w:rPr>
        <w:t xml:space="preserve">to cover passive remote monitoring </w:t>
      </w:r>
      <w:r w:rsidRPr="00EC6F57">
        <w:rPr>
          <w:rFonts w:cstheme="minorHAnsi"/>
        </w:rPr>
        <w:t>in Home and Community-Based S</w:t>
      </w:r>
      <w:r w:rsidR="000F567F">
        <w:rPr>
          <w:rFonts w:cstheme="minorHAnsi"/>
        </w:rPr>
        <w:t xml:space="preserve">ervices (HCBS) (Berridge, 2018), yet there is </w:t>
      </w:r>
      <w:r w:rsidR="002A5D01">
        <w:rPr>
          <w:rFonts w:cstheme="minorHAnsi"/>
        </w:rPr>
        <w:t xml:space="preserve">very little </w:t>
      </w:r>
      <w:r w:rsidR="000F567F" w:rsidRPr="00EC6F57">
        <w:rPr>
          <w:rFonts w:cstheme="minorHAnsi"/>
        </w:rPr>
        <w:t xml:space="preserve">research on </w:t>
      </w:r>
      <w:r w:rsidR="000F567F">
        <w:rPr>
          <w:rFonts w:cstheme="minorHAnsi"/>
        </w:rPr>
        <w:t xml:space="preserve">this </w:t>
      </w:r>
      <w:proofErr w:type="spellStart"/>
      <w:r w:rsidR="00526BE0">
        <w:rPr>
          <w:rFonts w:cstheme="minorHAnsi"/>
        </w:rPr>
        <w:t>demographic’s</w:t>
      </w:r>
      <w:proofErr w:type="spellEnd"/>
      <w:r w:rsidR="00526BE0" w:rsidRPr="00EC6F57">
        <w:rPr>
          <w:rFonts w:cstheme="minorHAnsi"/>
        </w:rPr>
        <w:t xml:space="preserve"> </w:t>
      </w:r>
      <w:r w:rsidR="000F567F" w:rsidRPr="00EC6F57">
        <w:rPr>
          <w:rFonts w:cstheme="minorHAnsi"/>
        </w:rPr>
        <w:t>needs and preferences regar</w:t>
      </w:r>
      <w:r w:rsidR="000F567F">
        <w:rPr>
          <w:rFonts w:cstheme="minorHAnsi"/>
        </w:rPr>
        <w:t>ding technology-based services.</w:t>
      </w:r>
    </w:p>
    <w:p w14:paraId="0E06A124" w14:textId="161CF05F" w:rsidR="003454C7" w:rsidRDefault="00EC3B05" w:rsidP="00F46112">
      <w:pPr>
        <w:spacing w:line="480" w:lineRule="auto"/>
        <w:ind w:firstLine="720"/>
        <w:rPr>
          <w:rFonts w:cstheme="minorHAnsi"/>
        </w:rPr>
      </w:pPr>
      <w:r w:rsidRPr="00EC6F57">
        <w:rPr>
          <w:rFonts w:cstheme="minorHAnsi"/>
          <w:shd w:val="clear" w:color="auto" w:fill="FFFFFF"/>
        </w:rPr>
        <w:t>In this article, we</w:t>
      </w:r>
      <w:r w:rsidRPr="00EC6F57">
        <w:rPr>
          <w:rFonts w:cstheme="minorHAnsi"/>
        </w:rPr>
        <w:t xml:space="preserve"> present</w:t>
      </w:r>
      <w:r w:rsidR="008D5D94">
        <w:rPr>
          <w:rFonts w:cstheme="minorHAnsi"/>
        </w:rPr>
        <w:t xml:space="preserve"> a systematic comparison of mother-adult child</w:t>
      </w:r>
      <w:r w:rsidR="00E9692E" w:rsidRPr="00EC6F57">
        <w:rPr>
          <w:rFonts w:cstheme="minorHAnsi"/>
        </w:rPr>
        <w:t xml:space="preserve"> dyads’ assessments of values at play in </w:t>
      </w:r>
      <w:r w:rsidR="00A877A8" w:rsidRPr="00EC6F57">
        <w:rPr>
          <w:rFonts w:cstheme="minorHAnsi"/>
        </w:rPr>
        <w:t xml:space="preserve">three forms of </w:t>
      </w:r>
      <w:r w:rsidR="00E9692E" w:rsidRPr="00EC6F57">
        <w:rPr>
          <w:rFonts w:cstheme="minorHAnsi"/>
        </w:rPr>
        <w:t>passive remote monitoring</w:t>
      </w:r>
      <w:r w:rsidR="00A5710F">
        <w:rPr>
          <w:rFonts w:cstheme="minorHAnsi"/>
        </w:rPr>
        <w:t>: location tracking, in-h</w:t>
      </w:r>
      <w:r w:rsidR="009C1E1D">
        <w:rPr>
          <w:rFonts w:cstheme="minorHAnsi"/>
        </w:rPr>
        <w:t>ome activity</w:t>
      </w:r>
      <w:r w:rsidR="00A5710F">
        <w:rPr>
          <w:rFonts w:cstheme="minorHAnsi"/>
        </w:rPr>
        <w:t xml:space="preserve"> sensors, and </w:t>
      </w:r>
      <w:r w:rsidR="00A54700">
        <w:rPr>
          <w:rFonts w:cstheme="minorHAnsi"/>
        </w:rPr>
        <w:t xml:space="preserve">24-hour </w:t>
      </w:r>
      <w:r w:rsidR="00A5710F">
        <w:rPr>
          <w:rFonts w:cstheme="minorHAnsi"/>
        </w:rPr>
        <w:t>Web-cameras</w:t>
      </w:r>
      <w:r w:rsidR="00E9692E" w:rsidRPr="00EC6F57">
        <w:rPr>
          <w:rFonts w:cstheme="minorHAnsi"/>
        </w:rPr>
        <w:t xml:space="preserve">. </w:t>
      </w:r>
      <w:r w:rsidR="00972E81" w:rsidRPr="00EC6F57">
        <w:rPr>
          <w:rFonts w:cstheme="minorHAnsi"/>
        </w:rPr>
        <w:t>This research identifies potential differences between older adults and family members who are likely to ex</w:t>
      </w:r>
      <w:r w:rsidR="00B31629">
        <w:rPr>
          <w:rFonts w:cstheme="minorHAnsi"/>
        </w:rPr>
        <w:t xml:space="preserve">ert strong influence over </w:t>
      </w:r>
      <w:r w:rsidR="00972E81" w:rsidRPr="00EC6F57">
        <w:rPr>
          <w:rFonts w:cstheme="minorHAnsi"/>
        </w:rPr>
        <w:t>decisions</w:t>
      </w:r>
      <w:r w:rsidR="00B31629">
        <w:rPr>
          <w:rFonts w:cstheme="minorHAnsi"/>
        </w:rPr>
        <w:t xml:space="preserve"> about adoption</w:t>
      </w:r>
      <w:r w:rsidR="00972E81" w:rsidRPr="00EC6F57">
        <w:rPr>
          <w:rFonts w:cstheme="minorHAnsi"/>
        </w:rPr>
        <w:t xml:space="preserve"> or</w:t>
      </w:r>
      <w:r w:rsidR="00B31629">
        <w:rPr>
          <w:rFonts w:cstheme="minorHAnsi"/>
        </w:rPr>
        <w:t xml:space="preserve"> who may</w:t>
      </w:r>
      <w:r w:rsidR="00C34DF8">
        <w:rPr>
          <w:rFonts w:cstheme="minorHAnsi"/>
        </w:rPr>
        <w:t xml:space="preserve"> become</w:t>
      </w:r>
      <w:r w:rsidR="00972E81" w:rsidRPr="00EC6F57">
        <w:rPr>
          <w:rFonts w:cstheme="minorHAnsi"/>
        </w:rPr>
        <w:t xml:space="preserve"> surrogate decision makers.</w:t>
      </w:r>
      <w:r w:rsidR="00972E81">
        <w:rPr>
          <w:rFonts w:cstheme="minorHAnsi"/>
        </w:rPr>
        <w:t xml:space="preserve"> </w:t>
      </w:r>
      <w:r w:rsidR="005E5644">
        <w:rPr>
          <w:rFonts w:cstheme="minorHAnsi"/>
        </w:rPr>
        <w:t xml:space="preserve">We conclude </w:t>
      </w:r>
      <w:r w:rsidR="00D5394E" w:rsidRPr="00EC6F57">
        <w:rPr>
          <w:rFonts w:cstheme="minorHAnsi"/>
        </w:rPr>
        <w:t>with recommendations for practice and policy to make sure potential differences are represented and considered in decision making. This line of inquiry is pressing at a time of dramatic influx of technologies</w:t>
      </w:r>
      <w:r w:rsidR="00743EB0">
        <w:rPr>
          <w:rFonts w:cstheme="minorHAnsi"/>
        </w:rPr>
        <w:t xml:space="preserve"> with a monitoring component</w:t>
      </w:r>
      <w:r w:rsidR="00D5394E" w:rsidRPr="00EC6F57">
        <w:rPr>
          <w:rFonts w:cstheme="minorHAnsi"/>
        </w:rPr>
        <w:t xml:space="preserve"> and the important ethical issues this has raised and will continue to raise</w:t>
      </w:r>
      <w:r w:rsidR="00D5394E">
        <w:rPr>
          <w:rFonts w:cstheme="minorHAnsi"/>
        </w:rPr>
        <w:t>.</w:t>
      </w:r>
    </w:p>
    <w:p w14:paraId="2F608A2B" w14:textId="77777777" w:rsidR="0090642D" w:rsidRPr="00EC6F57" w:rsidRDefault="000C2B5E" w:rsidP="00F46112">
      <w:pPr>
        <w:spacing w:line="480" w:lineRule="auto"/>
        <w:jc w:val="center"/>
        <w:rPr>
          <w:rFonts w:cstheme="minorHAnsi"/>
          <w:b/>
        </w:rPr>
      </w:pPr>
      <w:r w:rsidRPr="00EC6F57">
        <w:rPr>
          <w:rFonts w:cstheme="minorHAnsi"/>
          <w:b/>
        </w:rPr>
        <w:t xml:space="preserve">Design and </w:t>
      </w:r>
      <w:r w:rsidR="0090642D" w:rsidRPr="00EC6F57">
        <w:rPr>
          <w:rFonts w:cstheme="minorHAnsi"/>
          <w:b/>
        </w:rPr>
        <w:t>Methods</w:t>
      </w:r>
    </w:p>
    <w:p w14:paraId="25A14DEB" w14:textId="77777777" w:rsidR="00CF7DC3" w:rsidRPr="00EC6F57" w:rsidRDefault="00CF7DC3" w:rsidP="00F46112">
      <w:pPr>
        <w:spacing w:line="480" w:lineRule="auto"/>
        <w:ind w:firstLine="720"/>
        <w:rPr>
          <w:rFonts w:cstheme="minorHAnsi"/>
          <w:color w:val="2A2A2A"/>
        </w:rPr>
      </w:pPr>
      <w:r w:rsidRPr="00EC6F57">
        <w:rPr>
          <w:rFonts w:cstheme="minorHAnsi"/>
        </w:rPr>
        <w:t>Human subjects’ research approval was obtained from the institutional review board at X University.</w:t>
      </w:r>
      <w:r w:rsidR="00DD56E9" w:rsidRPr="00EC6F57">
        <w:rPr>
          <w:rFonts w:cstheme="minorHAnsi"/>
        </w:rPr>
        <w:t xml:space="preserve"> </w:t>
      </w:r>
    </w:p>
    <w:p w14:paraId="3836EFFC" w14:textId="77777777" w:rsidR="00DB0084" w:rsidRPr="00EC6F57" w:rsidRDefault="001E025A" w:rsidP="00F46112">
      <w:pPr>
        <w:spacing w:line="480" w:lineRule="auto"/>
        <w:rPr>
          <w:rFonts w:cstheme="minorHAnsi"/>
          <w:b/>
          <w:shd w:val="clear" w:color="auto" w:fill="FFFFFF"/>
        </w:rPr>
      </w:pPr>
      <w:r w:rsidRPr="00EC6F57">
        <w:rPr>
          <w:rFonts w:cstheme="minorHAnsi"/>
          <w:b/>
          <w:shd w:val="clear" w:color="auto" w:fill="FFFFFF"/>
        </w:rPr>
        <w:t>Sample and Recruitment</w:t>
      </w:r>
    </w:p>
    <w:p w14:paraId="039AA98B" w14:textId="7E4B5ACC" w:rsidR="0046790A" w:rsidRPr="0046790A" w:rsidRDefault="00456D6B" w:rsidP="000B6CAB">
      <w:pPr>
        <w:pStyle w:val="NoSpacing"/>
        <w:widowControl w:val="0"/>
        <w:spacing w:line="480" w:lineRule="auto"/>
        <w:ind w:firstLine="720"/>
      </w:pPr>
      <w:r>
        <w:rPr>
          <w:rFonts w:cstheme="minorHAnsi"/>
        </w:rPr>
        <w:t xml:space="preserve">Twenty-eight </w:t>
      </w:r>
      <w:r w:rsidR="00CC10CE" w:rsidRPr="00EC6F57">
        <w:rPr>
          <w:rFonts w:cstheme="minorHAnsi"/>
        </w:rPr>
        <w:t xml:space="preserve">individuals were interviewed in their homes: 18 Meals on Wheels clients and 10 </w:t>
      </w:r>
      <w:r w:rsidR="00CC10CE" w:rsidRPr="00EC6F57">
        <w:rPr>
          <w:rFonts w:cstheme="minorHAnsi"/>
        </w:rPr>
        <w:lastRenderedPageBreak/>
        <w:t xml:space="preserve">adult </w:t>
      </w:r>
      <w:r w:rsidR="00CC10CE" w:rsidRPr="0046790A">
        <w:t>children of 10 of the partic</w:t>
      </w:r>
      <w:r w:rsidR="00ED67AB" w:rsidRPr="0046790A">
        <w:t>ipating Meals on Wheels clients</w:t>
      </w:r>
      <w:r w:rsidR="00A5023C" w:rsidRPr="0046790A">
        <w:t xml:space="preserve">. </w:t>
      </w:r>
      <w:r w:rsidR="00ED67AB" w:rsidRPr="0046790A">
        <w:t xml:space="preserve">Twelve of the </w:t>
      </w:r>
      <w:r w:rsidR="00CC10CE" w:rsidRPr="0046790A">
        <w:t>18 Meals on Wheels client participants were enrolled in Medicaid, all had multiple chronic conditions with an average of 1.7 ADL difficulties and 3.3 IADL difficulties.</w:t>
      </w:r>
      <w:r w:rsidR="000A42AC" w:rsidRPr="0046790A">
        <w:t xml:space="preserve"> Participants were recruited from a mid-sized U.S. city and surrounding area</w:t>
      </w:r>
      <w:r w:rsidR="00DF560B" w:rsidRPr="0046790A">
        <w:t>.</w:t>
      </w:r>
      <w:r w:rsidR="00C315F8" w:rsidRPr="0046790A">
        <w:t xml:space="preserve"> </w:t>
      </w:r>
      <w:r w:rsidR="0046790A" w:rsidRPr="0046790A">
        <w:t xml:space="preserve">Their average age is 77 (61-95); 16 identified as white and two identified as African American. </w:t>
      </w:r>
    </w:p>
    <w:p w14:paraId="5F66F7AF" w14:textId="79B7109D" w:rsidR="00A45582" w:rsidRPr="000E274B" w:rsidRDefault="000E274B" w:rsidP="000E274B">
      <w:pPr>
        <w:spacing w:line="480" w:lineRule="auto"/>
        <w:ind w:firstLine="720"/>
      </w:pPr>
      <w:r>
        <w:t>Meals on Wheels only distributed</w:t>
      </w:r>
      <w:r w:rsidRPr="00BA6227">
        <w:t xml:space="preserve"> the recruitment flier to those clients who met all of the following </w:t>
      </w:r>
      <w:r>
        <w:t xml:space="preserve">inclusion </w:t>
      </w:r>
      <w:r w:rsidRPr="00BA6227">
        <w:t xml:space="preserve">criteria: </w:t>
      </w:r>
      <w:r>
        <w:t xml:space="preserve">identify as </w:t>
      </w:r>
      <w:r w:rsidRPr="00BA6227">
        <w:t>women, live alone,</w:t>
      </w:r>
      <w:r>
        <w:t xml:space="preserve"> are comfortable English speakers, and</w:t>
      </w:r>
      <w:r w:rsidRPr="00BA6227">
        <w:t xml:space="preserve"> </w:t>
      </w:r>
      <w:r>
        <w:t>a</w:t>
      </w:r>
      <w:r w:rsidRPr="00BA6227">
        <w:t>re c</w:t>
      </w:r>
      <w:r>
        <w:t>ognitively high functioning: (</w:t>
      </w:r>
      <w:r w:rsidRPr="00BA6227">
        <w:t>“We want to invited people who will be able and comfortable completing an hour-long interview that requires them to understand descriptions of new technologies and express their opinions about them. For this reason, please do not complete the form with people who appear to have dementia or show signs of cognitive decline”</w:t>
      </w:r>
      <w:r>
        <w:t xml:space="preserve">). We thus recruited only those participants who Meals on Wheels indicated were able to participate comfortably in an interview. </w:t>
      </w:r>
      <w:r w:rsidRPr="00BA6227">
        <w:t xml:space="preserve">The Meals on Wheels office we recruited through does not conduct cognitive testing and requested that we do not for consistency with their policies. </w:t>
      </w:r>
      <w:r>
        <w:t xml:space="preserve">We did, however, ask participants questions about their ADL and IADL limitations. </w:t>
      </w:r>
      <w:r w:rsidR="00DB0084" w:rsidRPr="00EC6F57">
        <w:rPr>
          <w:rFonts w:cstheme="minorHAnsi"/>
        </w:rPr>
        <w:t xml:space="preserve">We limited our sample to women because older adults who live alone and are candidates for passive monitoring technologies are overwhelmingly female. </w:t>
      </w:r>
    </w:p>
    <w:p w14:paraId="277CD8B1" w14:textId="1B168B38" w:rsidR="000E7F8D" w:rsidRDefault="00014D04" w:rsidP="000B6CAB">
      <w:pPr>
        <w:spacing w:line="480" w:lineRule="auto"/>
        <w:ind w:firstLine="720"/>
      </w:pPr>
      <w:r w:rsidRPr="00EC6F57">
        <w:t>At the conclusion of each Meals on Wheels client interview, the participant was asked to identify the family member who</w:t>
      </w:r>
      <w:r w:rsidR="00072428">
        <w:t xml:space="preserve"> is</w:t>
      </w:r>
      <w:r w:rsidRPr="00EC6F57">
        <w:t xml:space="preserve"> their primary </w:t>
      </w:r>
      <w:r w:rsidR="0021048B">
        <w:t>support person.</w:t>
      </w:r>
      <w:r w:rsidR="00AF43EC" w:rsidRPr="00EC6F57">
        <w:t xml:space="preserve"> C</w:t>
      </w:r>
      <w:r w:rsidRPr="00EC6F57">
        <w:t xml:space="preserve">lients who identified someone who lived within a 3-hour radius were asked for permission for </w:t>
      </w:r>
      <w:r w:rsidR="00AF43EC" w:rsidRPr="00EC6F57">
        <w:t xml:space="preserve">the state </w:t>
      </w:r>
      <w:r w:rsidRPr="00EC6F57">
        <w:t xml:space="preserve">Meals on Wheels </w:t>
      </w:r>
      <w:r w:rsidR="00AF43EC" w:rsidRPr="00EC6F57">
        <w:t>office to</w:t>
      </w:r>
      <w:r w:rsidRPr="00EC6F57">
        <w:t xml:space="preserve"> call that family member </w:t>
      </w:r>
      <w:r w:rsidR="00D04694" w:rsidRPr="00EC6F57">
        <w:t xml:space="preserve">to request permission for </w:t>
      </w:r>
      <w:r w:rsidR="00AF43EC" w:rsidRPr="00EC6F57">
        <w:t xml:space="preserve">the researchers to call them. </w:t>
      </w:r>
      <w:r w:rsidR="000E7F8D">
        <w:t>Because Meals on Wheels clients were our first point of contact, we interviewed</w:t>
      </w:r>
      <w:r w:rsidR="00234A0A">
        <w:t xml:space="preserve"> an additional</w:t>
      </w:r>
      <w:r w:rsidR="000E7F8D">
        <w:t xml:space="preserve"> eight</w:t>
      </w:r>
      <w:r w:rsidR="00234A0A">
        <w:t xml:space="preserve"> people</w:t>
      </w:r>
      <w:r w:rsidR="000E7F8D">
        <w:t xml:space="preserve"> who could not identify a support person to be </w:t>
      </w:r>
      <w:r w:rsidR="0095725E">
        <w:t>recruited</w:t>
      </w:r>
      <w:r w:rsidR="000E7F8D">
        <w:t>. Those interviews were also analyzed to confirm data saturation for the older adult participant group, but only the 10 who were members of participating dyads are included in the dyadic analysis and are</w:t>
      </w:r>
      <w:r w:rsidR="002B43CA">
        <w:t xml:space="preserve"> cited here.</w:t>
      </w:r>
    </w:p>
    <w:p w14:paraId="7EB497BD" w14:textId="7307BE1C" w:rsidR="001B4B20" w:rsidRPr="000B6CAB" w:rsidRDefault="00014D04" w:rsidP="000B6CAB">
      <w:pPr>
        <w:spacing w:line="480" w:lineRule="auto"/>
        <w:ind w:firstLine="720"/>
        <w:rPr>
          <w:rFonts w:cstheme="minorHAnsi"/>
        </w:rPr>
      </w:pPr>
      <w:r w:rsidRPr="001B4B20">
        <w:lastRenderedPageBreak/>
        <w:t>All of the referred family members who agreed to participate were adult children</w:t>
      </w:r>
      <w:r w:rsidR="001B4B20" w:rsidRPr="001B4B20">
        <w:t xml:space="preserve">. Their average age was 50 (28-66), and all but one African American participant identified as white. </w:t>
      </w:r>
      <w:r w:rsidR="006C0C9D">
        <w:t>Meals on Wheels clients and their family members were</w:t>
      </w:r>
      <w:r w:rsidR="006B3EDC" w:rsidRPr="00EC6F57">
        <w:t xml:space="preserve"> giv</w:t>
      </w:r>
      <w:r w:rsidR="0021048B">
        <w:t>en $50</w:t>
      </w:r>
      <w:r w:rsidR="006C0C9D">
        <w:t xml:space="preserve"> each</w:t>
      </w:r>
      <w:r w:rsidR="006B3EDC" w:rsidRPr="00EC6F57">
        <w:t xml:space="preserve">. </w:t>
      </w:r>
    </w:p>
    <w:p w14:paraId="712E3175" w14:textId="77777777" w:rsidR="002A4E73" w:rsidRPr="00EC6F57" w:rsidRDefault="00ED0B4D" w:rsidP="00F46112">
      <w:pPr>
        <w:spacing w:line="480" w:lineRule="auto"/>
        <w:rPr>
          <w:rFonts w:cstheme="minorHAnsi"/>
          <w:b/>
        </w:rPr>
      </w:pPr>
      <w:r w:rsidRPr="00EC6F57">
        <w:rPr>
          <w:rFonts w:cstheme="minorHAnsi"/>
          <w:b/>
        </w:rPr>
        <w:t>Data Collection and Analysis</w:t>
      </w:r>
    </w:p>
    <w:p w14:paraId="142C42D4" w14:textId="1DFCEBD4" w:rsidR="00A65FB7" w:rsidRPr="00EC6F57" w:rsidRDefault="006C2019" w:rsidP="00F46112">
      <w:pPr>
        <w:tabs>
          <w:tab w:val="left" w:pos="9270"/>
        </w:tabs>
        <w:spacing w:line="480" w:lineRule="auto"/>
        <w:ind w:firstLine="720"/>
        <w:rPr>
          <w:rFonts w:cstheme="minorHAnsi"/>
        </w:rPr>
      </w:pPr>
      <w:r w:rsidRPr="00EC6F57">
        <w:rPr>
          <w:rFonts w:cstheme="minorHAnsi"/>
        </w:rPr>
        <w:t>The</w:t>
      </w:r>
      <w:r w:rsidR="00014D04" w:rsidRPr="00EC6F57">
        <w:rPr>
          <w:rFonts w:cstheme="minorHAnsi"/>
        </w:rPr>
        <w:t xml:space="preserve"> </w:t>
      </w:r>
      <w:r w:rsidR="002A4E73" w:rsidRPr="00EC6F57">
        <w:rPr>
          <w:rFonts w:cstheme="minorHAnsi"/>
        </w:rPr>
        <w:t xml:space="preserve">structured </w:t>
      </w:r>
      <w:r w:rsidRPr="00EC6F57">
        <w:rPr>
          <w:rFonts w:cstheme="minorHAnsi"/>
        </w:rPr>
        <w:t>intervie</w:t>
      </w:r>
      <w:r w:rsidR="00594FC9" w:rsidRPr="00EC6F57">
        <w:rPr>
          <w:rFonts w:cstheme="minorHAnsi"/>
        </w:rPr>
        <w:t>w guide was developed from m</w:t>
      </w:r>
      <w:r w:rsidRPr="00EC6F57">
        <w:rPr>
          <w:rFonts w:cstheme="minorHAnsi"/>
        </w:rPr>
        <w:t>ultiple rounds of</w:t>
      </w:r>
      <w:r w:rsidR="00014D04" w:rsidRPr="00EC6F57">
        <w:rPr>
          <w:rFonts w:cstheme="minorHAnsi"/>
        </w:rPr>
        <w:t xml:space="preserve"> </w:t>
      </w:r>
      <w:r w:rsidRPr="00EC6F57">
        <w:rPr>
          <w:rFonts w:cstheme="minorHAnsi"/>
        </w:rPr>
        <w:t>piloted interviews</w:t>
      </w:r>
      <w:r w:rsidR="006F2DC0">
        <w:rPr>
          <w:rFonts w:cstheme="minorHAnsi"/>
        </w:rPr>
        <w:t xml:space="preserve"> with </w:t>
      </w:r>
      <w:r w:rsidR="00014D04" w:rsidRPr="00EC6F57">
        <w:rPr>
          <w:rFonts w:cstheme="minorHAnsi"/>
        </w:rPr>
        <w:t xml:space="preserve">members of </w:t>
      </w:r>
      <w:r w:rsidR="00CC78FE" w:rsidRPr="00EC6F57">
        <w:rPr>
          <w:rFonts w:cstheme="minorHAnsi"/>
        </w:rPr>
        <w:t>a</w:t>
      </w:r>
      <w:r w:rsidR="00014D04" w:rsidRPr="00EC6F57">
        <w:rPr>
          <w:rFonts w:cstheme="minorHAnsi"/>
        </w:rPr>
        <w:t xml:space="preserve"> senior center. We used this </w:t>
      </w:r>
      <w:r w:rsidR="002A4E73" w:rsidRPr="00EC6F57">
        <w:rPr>
          <w:rFonts w:cstheme="minorHAnsi"/>
        </w:rPr>
        <w:t xml:space="preserve">pilot </w:t>
      </w:r>
      <w:r w:rsidR="00014D04" w:rsidRPr="00EC6F57">
        <w:rPr>
          <w:rFonts w:cstheme="minorHAnsi"/>
        </w:rPr>
        <w:t xml:space="preserve">opportunity </w:t>
      </w:r>
      <w:r w:rsidR="006F2DC0">
        <w:rPr>
          <w:rFonts w:cstheme="minorHAnsi"/>
        </w:rPr>
        <w:t xml:space="preserve">to learn how best to </w:t>
      </w:r>
      <w:r w:rsidR="00014D04" w:rsidRPr="00EC6F57">
        <w:rPr>
          <w:rFonts w:cstheme="minorHAnsi"/>
        </w:rPr>
        <w:t>a</w:t>
      </w:r>
      <w:r w:rsidR="00183C39" w:rsidRPr="00EC6F57">
        <w:rPr>
          <w:rFonts w:cstheme="minorHAnsi"/>
        </w:rPr>
        <w:t>ssess comprehension after the interviewer</w:t>
      </w:r>
      <w:r w:rsidR="00014D04" w:rsidRPr="00EC6F57">
        <w:rPr>
          <w:rFonts w:cstheme="minorHAnsi"/>
        </w:rPr>
        <w:t xml:space="preserve"> presents a standard description comparable to</w:t>
      </w:r>
      <w:r w:rsidR="0051449F">
        <w:rPr>
          <w:rFonts w:cstheme="minorHAnsi"/>
        </w:rPr>
        <w:t xml:space="preserve"> that to</w:t>
      </w:r>
      <w:r w:rsidR="00014D04" w:rsidRPr="00EC6F57">
        <w:rPr>
          <w:rFonts w:cstheme="minorHAnsi"/>
        </w:rPr>
        <w:t xml:space="preserve"> be used</w:t>
      </w:r>
      <w:r w:rsidR="006F2DC0">
        <w:rPr>
          <w:rFonts w:cstheme="minorHAnsi"/>
        </w:rPr>
        <w:t xml:space="preserve"> in informed consent procedures</w:t>
      </w:r>
      <w:r w:rsidR="00014D04" w:rsidRPr="00EC6F57">
        <w:rPr>
          <w:rFonts w:cstheme="minorHAnsi"/>
        </w:rPr>
        <w:t>.</w:t>
      </w:r>
      <w:r w:rsidR="00A65FB7" w:rsidRPr="00EC6F57">
        <w:rPr>
          <w:rFonts w:cstheme="minorHAnsi"/>
        </w:rPr>
        <w:t xml:space="preserve"> After describing a technology, the interviewer asked participants to describe it in their own words to assess understanding</w:t>
      </w:r>
      <w:r w:rsidR="00072428">
        <w:rPr>
          <w:rFonts w:cstheme="minorHAnsi"/>
        </w:rPr>
        <w:t xml:space="preserve"> and responded to clarifying questions from participants. </w:t>
      </w:r>
      <w:r w:rsidR="00A65FB7" w:rsidRPr="00EC6F57">
        <w:rPr>
          <w:rFonts w:cstheme="minorHAnsi"/>
        </w:rPr>
        <w:t>Participants in the current study</w:t>
      </w:r>
      <w:r w:rsidR="00594FC9" w:rsidRPr="00EC6F57">
        <w:rPr>
          <w:rFonts w:cstheme="minorHAnsi"/>
        </w:rPr>
        <w:t xml:space="preserve"> had no</w:t>
      </w:r>
      <w:r w:rsidR="00A65FB7" w:rsidRPr="00EC6F57">
        <w:rPr>
          <w:rFonts w:cstheme="minorHAnsi"/>
        </w:rPr>
        <w:t xml:space="preserve"> difficulty describing each technology clearly. </w:t>
      </w:r>
      <w:r w:rsidR="005D41FA">
        <w:rPr>
          <w:rFonts w:cstheme="minorHAnsi"/>
        </w:rPr>
        <w:t xml:space="preserve">The </w:t>
      </w:r>
      <w:r w:rsidR="00A65FB7" w:rsidRPr="00EC6F57">
        <w:rPr>
          <w:rFonts w:cstheme="minorHAnsi"/>
        </w:rPr>
        <w:t>interview guide was greatly improved through that pr</w:t>
      </w:r>
      <w:r w:rsidR="005D41FA">
        <w:rPr>
          <w:rFonts w:cstheme="minorHAnsi"/>
        </w:rPr>
        <w:t>ocess of refinement during pilot studies.</w:t>
      </w:r>
    </w:p>
    <w:p w14:paraId="010C7318" w14:textId="4B1BDD20" w:rsidR="00C0399C" w:rsidRPr="00EC6F57" w:rsidRDefault="00014D04" w:rsidP="00F46112">
      <w:pPr>
        <w:spacing w:line="480" w:lineRule="auto"/>
        <w:ind w:firstLine="720"/>
        <w:rPr>
          <w:rFonts w:cstheme="minorHAnsi"/>
        </w:rPr>
      </w:pPr>
      <w:r w:rsidRPr="00EC6F57">
        <w:rPr>
          <w:rFonts w:cstheme="minorHAnsi"/>
        </w:rPr>
        <w:t xml:space="preserve">All participants were </w:t>
      </w:r>
      <w:r w:rsidR="00183C39" w:rsidRPr="00EC6F57">
        <w:rPr>
          <w:rFonts w:cstheme="minorHAnsi"/>
        </w:rPr>
        <w:t>interviewed separately by the first author</w:t>
      </w:r>
      <w:r w:rsidRPr="00EC6F57">
        <w:rPr>
          <w:rFonts w:cstheme="minorHAnsi"/>
        </w:rPr>
        <w:t xml:space="preserve"> in their home</w:t>
      </w:r>
      <w:r w:rsidR="0051449F">
        <w:rPr>
          <w:rFonts w:cstheme="minorHAnsi"/>
        </w:rPr>
        <w:t>s</w:t>
      </w:r>
      <w:r w:rsidR="005D41FA">
        <w:rPr>
          <w:rFonts w:cstheme="minorHAnsi"/>
        </w:rPr>
        <w:t xml:space="preserve"> privately and were</w:t>
      </w:r>
      <w:r w:rsidRPr="00EC6F57">
        <w:rPr>
          <w:rFonts w:cstheme="minorHAnsi"/>
        </w:rPr>
        <w:t xml:space="preserve"> audio recorded. </w:t>
      </w:r>
      <w:r w:rsidR="009F3088" w:rsidRPr="00EC6F57">
        <w:rPr>
          <w:rFonts w:cstheme="minorHAnsi"/>
        </w:rPr>
        <w:t>Separate interviews allow participants to reveal information to the interviewer w</w:t>
      </w:r>
      <w:r w:rsidR="005D41FA">
        <w:rPr>
          <w:rFonts w:cstheme="minorHAnsi"/>
        </w:rPr>
        <w:t>ithout revealing it to others</w:t>
      </w:r>
      <w:r w:rsidR="00500645" w:rsidRPr="00EC6F57">
        <w:rPr>
          <w:rFonts w:cstheme="minorHAnsi"/>
        </w:rPr>
        <w:t xml:space="preserve"> (</w:t>
      </w:r>
      <w:proofErr w:type="spellStart"/>
      <w:r w:rsidR="00500645" w:rsidRPr="00EC6F57">
        <w:rPr>
          <w:rFonts w:cstheme="minorHAnsi"/>
        </w:rPr>
        <w:t>Eisikovits</w:t>
      </w:r>
      <w:proofErr w:type="spellEnd"/>
      <w:r w:rsidR="00500645" w:rsidRPr="00EC6F57">
        <w:rPr>
          <w:rFonts w:cstheme="minorHAnsi"/>
        </w:rPr>
        <w:t xml:space="preserve"> &amp; </w:t>
      </w:r>
      <w:proofErr w:type="spellStart"/>
      <w:r w:rsidR="00500645" w:rsidRPr="00EC6F57">
        <w:rPr>
          <w:rFonts w:cstheme="minorHAnsi"/>
        </w:rPr>
        <w:t>Koren</w:t>
      </w:r>
      <w:proofErr w:type="spellEnd"/>
      <w:r w:rsidR="00500645" w:rsidRPr="00EC6F57">
        <w:rPr>
          <w:rFonts w:cstheme="minorHAnsi"/>
        </w:rPr>
        <w:t>, C, 2010).</w:t>
      </w:r>
      <w:r w:rsidR="009F3088" w:rsidRPr="00EC6F57">
        <w:rPr>
          <w:rFonts w:cstheme="minorHAnsi"/>
        </w:rPr>
        <w:t xml:space="preserve"> This also allows for analyses of the dyads as a third unit without corrupt</w:t>
      </w:r>
      <w:r w:rsidR="00500645" w:rsidRPr="00EC6F57">
        <w:rPr>
          <w:rFonts w:cstheme="minorHAnsi"/>
        </w:rPr>
        <w:t>ing the individual interviews (</w:t>
      </w:r>
      <w:proofErr w:type="spellStart"/>
      <w:r w:rsidR="00500645" w:rsidRPr="00EC6F57">
        <w:rPr>
          <w:rFonts w:cstheme="minorHAnsi"/>
        </w:rPr>
        <w:t>Eisikovits</w:t>
      </w:r>
      <w:proofErr w:type="spellEnd"/>
      <w:r w:rsidR="00500645" w:rsidRPr="00EC6F57">
        <w:rPr>
          <w:rFonts w:cstheme="minorHAnsi"/>
        </w:rPr>
        <w:t xml:space="preserve"> &amp; </w:t>
      </w:r>
      <w:proofErr w:type="spellStart"/>
      <w:r w:rsidR="00500645" w:rsidRPr="00EC6F57">
        <w:rPr>
          <w:rFonts w:cstheme="minorHAnsi"/>
        </w:rPr>
        <w:t>Koren</w:t>
      </w:r>
      <w:proofErr w:type="spellEnd"/>
      <w:r w:rsidR="00500645" w:rsidRPr="00EC6F57">
        <w:rPr>
          <w:rFonts w:cstheme="minorHAnsi"/>
        </w:rPr>
        <w:t>, C, 2010).</w:t>
      </w:r>
      <w:r w:rsidR="009F3088" w:rsidRPr="00EC6F57">
        <w:rPr>
          <w:rFonts w:cstheme="minorHAnsi"/>
        </w:rPr>
        <w:t xml:space="preserve"> </w:t>
      </w:r>
      <w:r w:rsidR="00A65FB7" w:rsidRPr="00EC6F57">
        <w:rPr>
          <w:rFonts w:cstheme="minorHAnsi"/>
        </w:rPr>
        <w:t xml:space="preserve">Each interview lasted 45–90 minutes.  </w:t>
      </w:r>
    </w:p>
    <w:p w14:paraId="55A81C69" w14:textId="52EECF20" w:rsidR="00014D04" w:rsidRDefault="00014D04" w:rsidP="00F46112">
      <w:pPr>
        <w:spacing w:line="480" w:lineRule="auto"/>
        <w:ind w:firstLine="720"/>
        <w:rPr>
          <w:rFonts w:cstheme="minorHAnsi"/>
        </w:rPr>
      </w:pPr>
      <w:r w:rsidRPr="00EC6F57">
        <w:rPr>
          <w:rFonts w:cstheme="minorHAnsi"/>
        </w:rPr>
        <w:t>The interviews focus</w:t>
      </w:r>
      <w:r w:rsidR="009F3088" w:rsidRPr="00EC6F57">
        <w:rPr>
          <w:rFonts w:cstheme="minorHAnsi"/>
        </w:rPr>
        <w:t>ed on location tracking</w:t>
      </w:r>
      <w:r w:rsidRPr="00EC6F57">
        <w:rPr>
          <w:rFonts w:cstheme="minorHAnsi"/>
        </w:rPr>
        <w:t xml:space="preserve">, sensor systems, and cameras. The in-depth interviews were structured around a series of scenario vignettes in which the three categories of technologies were described, one at a time, followed by the same set of questions to elucidate how </w:t>
      </w:r>
      <w:r w:rsidR="0051449F">
        <w:rPr>
          <w:rFonts w:cstheme="minorHAnsi"/>
        </w:rPr>
        <w:t>participants</w:t>
      </w:r>
      <w:r w:rsidR="0051449F" w:rsidRPr="00EC6F57">
        <w:rPr>
          <w:rFonts w:cstheme="minorHAnsi"/>
        </w:rPr>
        <w:t xml:space="preserve"> </w:t>
      </w:r>
      <w:r w:rsidR="009F3088" w:rsidRPr="00EC6F57">
        <w:rPr>
          <w:rFonts w:cstheme="minorHAnsi"/>
        </w:rPr>
        <w:t xml:space="preserve">deliberate about the use of </w:t>
      </w:r>
      <w:r w:rsidR="00CC78FE" w:rsidRPr="00EC6F57">
        <w:rPr>
          <w:rFonts w:cstheme="minorHAnsi"/>
        </w:rPr>
        <w:t>each technology</w:t>
      </w:r>
      <w:r w:rsidR="00A21BC8">
        <w:rPr>
          <w:rFonts w:cstheme="minorHAnsi"/>
        </w:rPr>
        <w:t>.</w:t>
      </w:r>
      <w:r w:rsidR="00B85406">
        <w:rPr>
          <w:rFonts w:cstheme="minorHAnsi"/>
        </w:rPr>
        <w:t xml:space="preserve"> </w:t>
      </w:r>
      <w:r w:rsidR="009E24BE">
        <w:rPr>
          <w:rFonts w:cstheme="minorHAnsi"/>
        </w:rPr>
        <w:t xml:space="preserve">In pilot studies, we learned that creating comfortable distance with an initial vignette about a fictional person (depersonalized vignettes) resulted in more discussion and an easy transition to discussing what the participant </w:t>
      </w:r>
      <w:r w:rsidR="009E24BE" w:rsidRPr="00291D4D">
        <w:rPr>
          <w:rFonts w:cstheme="minorHAnsi"/>
        </w:rPr>
        <w:t>thinks of the technology for themselves. The fictional person is “Theresa</w:t>
      </w:r>
      <w:r w:rsidR="00BE6028" w:rsidRPr="00291D4D">
        <w:rPr>
          <w:rFonts w:cstheme="minorHAnsi"/>
        </w:rPr>
        <w:t>,</w:t>
      </w:r>
      <w:r w:rsidR="009E24BE" w:rsidRPr="00291D4D">
        <w:rPr>
          <w:rFonts w:cstheme="minorHAnsi"/>
        </w:rPr>
        <w:t>”</w:t>
      </w:r>
      <w:r w:rsidR="00BE6028" w:rsidRPr="00291D4D">
        <w:rPr>
          <w:rFonts w:cstheme="minorHAnsi"/>
        </w:rPr>
        <w:t xml:space="preserve"> </w:t>
      </w:r>
      <w:r w:rsidR="00216F09" w:rsidRPr="00291D4D">
        <w:rPr>
          <w:rFonts w:cstheme="minorHAnsi"/>
        </w:rPr>
        <w:t>who is referenced</w:t>
      </w:r>
      <w:r w:rsidR="00690A31">
        <w:rPr>
          <w:rFonts w:cstheme="minorHAnsi"/>
        </w:rPr>
        <w:t xml:space="preserve"> in</w:t>
      </w:r>
      <w:r w:rsidR="00216F09" w:rsidRPr="00291D4D">
        <w:rPr>
          <w:rFonts w:cstheme="minorHAnsi"/>
        </w:rPr>
        <w:t xml:space="preserve"> excerpts</w:t>
      </w:r>
      <w:r w:rsidR="00BE6028" w:rsidRPr="00291D4D">
        <w:rPr>
          <w:rFonts w:cstheme="minorHAnsi"/>
        </w:rPr>
        <w:t xml:space="preserve"> below. An example of a </w:t>
      </w:r>
      <w:r w:rsidR="00BE6028" w:rsidRPr="00291D4D">
        <w:rPr>
          <w:rFonts w:cstheme="minorHAnsi"/>
        </w:rPr>
        <w:lastRenderedPageBreak/>
        <w:t>description of a technology and depersonalized vignette featuring Theresa, followed by personalized</w:t>
      </w:r>
      <w:r w:rsidR="00BE6028">
        <w:rPr>
          <w:rFonts w:cstheme="minorHAnsi"/>
        </w:rPr>
        <w:t xml:space="preserve"> questions</w:t>
      </w:r>
      <w:r w:rsidR="00216F09">
        <w:rPr>
          <w:rFonts w:cstheme="minorHAnsi"/>
        </w:rPr>
        <w:t>,</w:t>
      </w:r>
      <w:r w:rsidR="00BE6028">
        <w:rPr>
          <w:rFonts w:cstheme="minorHAnsi"/>
        </w:rPr>
        <w:t xml:space="preserve"> </w:t>
      </w:r>
      <w:r w:rsidR="00291D4D">
        <w:rPr>
          <w:rFonts w:cstheme="minorHAnsi"/>
        </w:rPr>
        <w:t>is</w:t>
      </w:r>
      <w:r w:rsidR="00BE6028">
        <w:rPr>
          <w:rFonts w:cstheme="minorHAnsi"/>
        </w:rPr>
        <w:t xml:space="preserve"> provided in Appendix A.</w:t>
      </w:r>
    </w:p>
    <w:p w14:paraId="2D56C6EE" w14:textId="75D1291D" w:rsidR="00B20E4B" w:rsidRPr="00E51B34" w:rsidRDefault="00EE3CA0" w:rsidP="00F46112">
      <w:pPr>
        <w:spacing w:line="480" w:lineRule="auto"/>
        <w:ind w:firstLine="720"/>
        <w:rPr>
          <w:rFonts w:cstheme="minorHAnsi"/>
        </w:rPr>
      </w:pPr>
      <w:r w:rsidRPr="00EC6F57">
        <w:rPr>
          <w:rFonts w:cstheme="minorHAnsi"/>
        </w:rPr>
        <w:t xml:space="preserve">Data collection included </w:t>
      </w:r>
      <w:r w:rsidR="002A4E73" w:rsidRPr="00EC6F57">
        <w:rPr>
          <w:rFonts w:cstheme="minorHAnsi"/>
        </w:rPr>
        <w:t>cognitive-based interviewing probing to understa</w:t>
      </w:r>
      <w:r w:rsidR="00216F09">
        <w:rPr>
          <w:rFonts w:cstheme="minorHAnsi"/>
        </w:rPr>
        <w:t>nd participants’ meanings of central</w:t>
      </w:r>
      <w:r w:rsidR="002A4E73" w:rsidRPr="00EC6F57">
        <w:rPr>
          <w:rFonts w:cstheme="minorHAnsi"/>
        </w:rPr>
        <w:t xml:space="preserve"> concepts </w:t>
      </w:r>
      <w:r w:rsidR="00F356F4" w:rsidRPr="00EC6F57">
        <w:rPr>
          <w:rFonts w:cstheme="minorHAnsi"/>
        </w:rPr>
        <w:t>(</w:t>
      </w:r>
      <w:proofErr w:type="spellStart"/>
      <w:r w:rsidR="00F356F4" w:rsidRPr="00EC6F57">
        <w:rPr>
          <w:rFonts w:cstheme="minorHAnsi"/>
        </w:rPr>
        <w:t>Jobe</w:t>
      </w:r>
      <w:proofErr w:type="spellEnd"/>
      <w:r w:rsidR="00F356F4" w:rsidRPr="00EC6F57">
        <w:rPr>
          <w:rFonts w:cstheme="minorHAnsi"/>
        </w:rPr>
        <w:t xml:space="preserve">, 2003; Willis, 1999) </w:t>
      </w:r>
      <w:r w:rsidR="002A4E73" w:rsidRPr="00EC6F57">
        <w:rPr>
          <w:rFonts w:cstheme="minorHAnsi"/>
        </w:rPr>
        <w:t>that have not previously been dr</w:t>
      </w:r>
      <w:r w:rsidR="00F356F4" w:rsidRPr="00EC6F57">
        <w:rPr>
          <w:rFonts w:cstheme="minorHAnsi"/>
        </w:rPr>
        <w:t xml:space="preserve">awn out. </w:t>
      </w:r>
      <w:r w:rsidR="00014D04" w:rsidRPr="00EC6F57">
        <w:rPr>
          <w:rFonts w:cstheme="minorHAnsi"/>
        </w:rPr>
        <w:t>This technique is often used to draw out survey respondents’ understanding of specific questions with the purpose of improving the survey questions</w:t>
      </w:r>
      <w:r w:rsidR="00C846DB" w:rsidRPr="00EC6F57">
        <w:rPr>
          <w:rFonts w:cstheme="minorHAnsi"/>
        </w:rPr>
        <w:t xml:space="preserve"> (</w:t>
      </w:r>
      <w:proofErr w:type="spellStart"/>
      <w:r w:rsidR="00C846DB" w:rsidRPr="00EC6F57">
        <w:rPr>
          <w:rFonts w:cstheme="minorHAnsi"/>
        </w:rPr>
        <w:t>Jobe</w:t>
      </w:r>
      <w:proofErr w:type="spellEnd"/>
      <w:r w:rsidR="00C846DB" w:rsidRPr="00EC6F57">
        <w:rPr>
          <w:rFonts w:cstheme="minorHAnsi"/>
        </w:rPr>
        <w:t xml:space="preserve"> and </w:t>
      </w:r>
      <w:proofErr w:type="spellStart"/>
      <w:r w:rsidR="00C846DB" w:rsidRPr="00EC6F57">
        <w:rPr>
          <w:rFonts w:cstheme="minorHAnsi"/>
        </w:rPr>
        <w:t>Mingay</w:t>
      </w:r>
      <w:proofErr w:type="spellEnd"/>
      <w:r w:rsidR="00C846DB" w:rsidRPr="00EC6F57">
        <w:rPr>
          <w:rFonts w:cstheme="minorHAnsi"/>
        </w:rPr>
        <w:t>, 1989; Rickards,</w:t>
      </w:r>
      <w:r w:rsidR="005C22ED">
        <w:rPr>
          <w:rFonts w:cstheme="minorHAnsi"/>
        </w:rPr>
        <w:t xml:space="preserve"> Magee, and </w:t>
      </w:r>
      <w:proofErr w:type="spellStart"/>
      <w:r w:rsidR="005C22ED">
        <w:rPr>
          <w:rFonts w:cstheme="minorHAnsi"/>
        </w:rPr>
        <w:t>Artino</w:t>
      </w:r>
      <w:proofErr w:type="spellEnd"/>
      <w:r w:rsidR="005C22ED">
        <w:rPr>
          <w:rFonts w:cstheme="minorHAnsi"/>
        </w:rPr>
        <w:t>, 2012</w:t>
      </w:r>
      <w:r w:rsidR="00090D09" w:rsidRPr="00EC6F57">
        <w:rPr>
          <w:rFonts w:cstheme="minorHAnsi"/>
        </w:rPr>
        <w:t>)</w:t>
      </w:r>
      <w:r w:rsidR="00BA5BD8">
        <w:rPr>
          <w:rFonts w:cstheme="minorHAnsi"/>
        </w:rPr>
        <w:t xml:space="preserve">. When </w:t>
      </w:r>
      <w:r w:rsidR="0051449F">
        <w:rPr>
          <w:rFonts w:cstheme="minorHAnsi"/>
        </w:rPr>
        <w:t xml:space="preserve">a </w:t>
      </w:r>
      <w:r w:rsidR="00676D9A">
        <w:rPr>
          <w:rFonts w:cstheme="minorHAnsi"/>
        </w:rPr>
        <w:t>value word</w:t>
      </w:r>
      <w:r w:rsidR="00BA5BD8">
        <w:rPr>
          <w:rFonts w:cstheme="minorHAnsi"/>
        </w:rPr>
        <w:t xml:space="preserve"> </w:t>
      </w:r>
      <w:r w:rsidR="0051449F">
        <w:rPr>
          <w:rFonts w:cstheme="minorHAnsi"/>
        </w:rPr>
        <w:t xml:space="preserve">such as </w:t>
      </w:r>
      <w:r w:rsidR="00BA5BD8">
        <w:rPr>
          <w:rFonts w:cstheme="minorHAnsi"/>
        </w:rPr>
        <w:t xml:space="preserve">“privacy” </w:t>
      </w:r>
      <w:r w:rsidR="0051449F">
        <w:rPr>
          <w:rFonts w:cstheme="minorHAnsi"/>
        </w:rPr>
        <w:t>or</w:t>
      </w:r>
      <w:r w:rsidR="00BA5BD8">
        <w:rPr>
          <w:rFonts w:cstheme="minorHAnsi"/>
        </w:rPr>
        <w:t xml:space="preserve"> “independence” </w:t>
      </w:r>
      <w:r w:rsidR="00014D04" w:rsidRPr="00EC6F57">
        <w:rPr>
          <w:rFonts w:cstheme="minorHAnsi"/>
        </w:rPr>
        <w:t>was spoken, participants were asked to explain what it means to them. For</w:t>
      </w:r>
      <w:r w:rsidR="00523E12">
        <w:rPr>
          <w:rFonts w:cstheme="minorHAnsi"/>
        </w:rPr>
        <w:t xml:space="preserve"> example,</w:t>
      </w:r>
      <w:r w:rsidR="00014D04" w:rsidRPr="00EC6F57">
        <w:rPr>
          <w:rFonts w:cstheme="minorHAnsi"/>
        </w:rPr>
        <w:t xml:space="preserve"> “Could you tell me specifically what types of things you were </w:t>
      </w:r>
      <w:r w:rsidR="00014D04" w:rsidRPr="00E51B34">
        <w:rPr>
          <w:rFonts w:cstheme="minorHAnsi"/>
        </w:rPr>
        <w:t xml:space="preserve">thinking about when you said </w:t>
      </w:r>
      <w:r w:rsidR="00300C25" w:rsidRPr="00E51B34">
        <w:rPr>
          <w:rFonts w:cstheme="minorHAnsi"/>
        </w:rPr>
        <w:t>‘</w:t>
      </w:r>
      <w:r w:rsidR="00676D9A" w:rsidRPr="00E51B34">
        <w:rPr>
          <w:rFonts w:cstheme="minorHAnsi"/>
        </w:rPr>
        <w:t>privacy</w:t>
      </w:r>
      <w:r w:rsidR="00216F09" w:rsidRPr="00E51B34">
        <w:rPr>
          <w:rFonts w:cstheme="minorHAnsi"/>
        </w:rPr>
        <w:t>.’”</w:t>
      </w:r>
    </w:p>
    <w:p w14:paraId="0EB88975" w14:textId="3A0F07D0" w:rsidR="0021048B" w:rsidRDefault="009459E4" w:rsidP="000B6CAB">
      <w:pPr>
        <w:pStyle w:val="NoSpacing"/>
        <w:spacing w:line="480" w:lineRule="auto"/>
        <w:ind w:firstLine="720"/>
        <w:rPr>
          <w:rFonts w:cstheme="minorHAnsi"/>
        </w:rPr>
      </w:pPr>
      <w:r w:rsidRPr="00E51B34">
        <w:rPr>
          <w:rFonts w:cstheme="minorHAnsi"/>
        </w:rPr>
        <w:t>This study’s methods are</w:t>
      </w:r>
      <w:r w:rsidR="00A21BC8" w:rsidRPr="00E51B34">
        <w:rPr>
          <w:rFonts w:cstheme="minorHAnsi"/>
        </w:rPr>
        <w:t xml:space="preserve"> also</w:t>
      </w:r>
      <w:r w:rsidRPr="00E51B34">
        <w:rPr>
          <w:rFonts w:cstheme="minorHAnsi"/>
        </w:rPr>
        <w:t xml:space="preserve"> innovative in the use </w:t>
      </w:r>
      <w:r w:rsidR="00AF11A5" w:rsidRPr="00E51B34">
        <w:rPr>
          <w:rFonts w:cstheme="minorHAnsi"/>
        </w:rPr>
        <w:t xml:space="preserve">of a </w:t>
      </w:r>
      <w:r w:rsidRPr="00E51B34">
        <w:rPr>
          <w:rFonts w:cstheme="minorHAnsi"/>
        </w:rPr>
        <w:t>value</w:t>
      </w:r>
      <w:r w:rsidR="00AF11A5" w:rsidRPr="00E51B34">
        <w:rPr>
          <w:rFonts w:cstheme="minorHAnsi"/>
        </w:rPr>
        <w:t>-sensitive design t</w:t>
      </w:r>
      <w:r w:rsidR="00DE6E15" w:rsidRPr="00E51B34">
        <w:rPr>
          <w:rFonts w:cstheme="minorHAnsi"/>
        </w:rPr>
        <w:t xml:space="preserve">echnique, </w:t>
      </w:r>
      <w:r w:rsidR="00BD61EF" w:rsidRPr="00E51B34">
        <w:rPr>
          <w:rFonts w:cstheme="minorHAnsi"/>
        </w:rPr>
        <w:t>an approach to account for human values in the design of information systems</w:t>
      </w:r>
      <w:r w:rsidR="00347E89" w:rsidRPr="00E51B34">
        <w:rPr>
          <w:rFonts w:cstheme="minorHAnsi"/>
        </w:rPr>
        <w:t xml:space="preserve"> (Friedman, Kahn and </w:t>
      </w:r>
      <w:proofErr w:type="spellStart"/>
      <w:r w:rsidR="00347E89" w:rsidRPr="00E51B34">
        <w:rPr>
          <w:rFonts w:cstheme="minorHAnsi"/>
        </w:rPr>
        <w:t>Borning</w:t>
      </w:r>
      <w:proofErr w:type="spellEnd"/>
      <w:r w:rsidR="00347E89" w:rsidRPr="00E51B34">
        <w:rPr>
          <w:rFonts w:cstheme="minorHAnsi"/>
        </w:rPr>
        <w:t>, 2002)</w:t>
      </w:r>
      <w:r w:rsidR="00BD61EF" w:rsidRPr="00E51B34">
        <w:rPr>
          <w:rFonts w:cstheme="minorHAnsi"/>
        </w:rPr>
        <w:t>.</w:t>
      </w:r>
      <w:r w:rsidR="00F00D2A" w:rsidRPr="00E51B34">
        <w:rPr>
          <w:rFonts w:cstheme="minorHAnsi"/>
        </w:rPr>
        <w:t xml:space="preserve"> </w:t>
      </w:r>
      <w:r w:rsidR="00F40B79" w:rsidRPr="00E51B34">
        <w:rPr>
          <w:rFonts w:cstheme="minorHAnsi"/>
        </w:rPr>
        <w:t xml:space="preserve">Drawing from this approach, </w:t>
      </w:r>
      <w:r w:rsidR="00DE6E15" w:rsidRPr="00E51B34">
        <w:rPr>
          <w:rFonts w:cstheme="minorHAnsi"/>
        </w:rPr>
        <w:t xml:space="preserve">each of seven values was printed in large font on </w:t>
      </w:r>
      <w:r w:rsidR="00306997" w:rsidRPr="00E51B34">
        <w:rPr>
          <w:rFonts w:cstheme="minorHAnsi"/>
        </w:rPr>
        <w:t>a card</w:t>
      </w:r>
      <w:r w:rsidR="00DE6E15" w:rsidRPr="00E51B34">
        <w:rPr>
          <w:rFonts w:cstheme="minorHAnsi"/>
        </w:rPr>
        <w:t xml:space="preserve">, and these cards were presented one at a time in random order: </w:t>
      </w:r>
      <w:r w:rsidR="00DE6E15" w:rsidRPr="00E51B34">
        <w:rPr>
          <w:rStyle w:val="NoSpacingChar"/>
          <w:rFonts w:cstheme="minorHAnsi"/>
        </w:rPr>
        <w:t xml:space="preserve">safety, independence, privacy, freedom, relationship with family member, social life, and self-esteem. </w:t>
      </w:r>
      <w:r w:rsidR="00DE6E15" w:rsidRPr="00E51B34">
        <w:rPr>
          <w:rFonts w:cstheme="minorHAnsi"/>
        </w:rPr>
        <w:t xml:space="preserve">Each card was followed by the question: </w:t>
      </w:r>
      <w:r w:rsidR="009A08FE" w:rsidRPr="00E51B34">
        <w:rPr>
          <w:rFonts w:cstheme="minorHAnsi"/>
        </w:rPr>
        <w:t>How would it</w:t>
      </w:r>
      <w:r w:rsidR="00F40B79" w:rsidRPr="00E51B34">
        <w:rPr>
          <w:rFonts w:cstheme="minorHAnsi"/>
        </w:rPr>
        <w:t xml:space="preserve"> [the technology of focus]</w:t>
      </w:r>
      <w:r w:rsidR="009A08FE" w:rsidRPr="00E51B34">
        <w:rPr>
          <w:rFonts w:cstheme="minorHAnsi"/>
        </w:rPr>
        <w:t xml:space="preserve"> affect “X value?” </w:t>
      </w:r>
      <w:r w:rsidR="005150A0" w:rsidRPr="00E51B34">
        <w:rPr>
          <w:rStyle w:val="NoSpacingChar"/>
          <w:rFonts w:cstheme="minorHAnsi"/>
        </w:rPr>
        <w:t>Each value has the potential to be described a</w:t>
      </w:r>
      <w:r w:rsidR="00A67884" w:rsidRPr="00E51B34">
        <w:rPr>
          <w:rStyle w:val="NoSpacingChar"/>
          <w:rFonts w:cstheme="minorHAnsi"/>
        </w:rPr>
        <w:t>s being positively</w:t>
      </w:r>
      <w:r w:rsidR="00F40B79" w:rsidRPr="00E51B34">
        <w:rPr>
          <w:rStyle w:val="NoSpacingChar"/>
          <w:rFonts w:cstheme="minorHAnsi"/>
        </w:rPr>
        <w:t xml:space="preserve"> impacted</w:t>
      </w:r>
      <w:r w:rsidR="00A67884" w:rsidRPr="00E51B34">
        <w:rPr>
          <w:rStyle w:val="NoSpacingChar"/>
          <w:rFonts w:cstheme="minorHAnsi"/>
        </w:rPr>
        <w:t>, negatively</w:t>
      </w:r>
      <w:r w:rsidR="00F40B79" w:rsidRPr="00E51B34">
        <w:rPr>
          <w:rStyle w:val="NoSpacingChar"/>
          <w:rFonts w:cstheme="minorHAnsi"/>
        </w:rPr>
        <w:t xml:space="preserve"> impacted</w:t>
      </w:r>
      <w:r w:rsidR="00A67884" w:rsidRPr="00E51B34">
        <w:rPr>
          <w:rStyle w:val="NoSpacingChar"/>
          <w:rFonts w:cstheme="minorHAnsi"/>
        </w:rPr>
        <w:t>,</w:t>
      </w:r>
      <w:r w:rsidR="005150A0" w:rsidRPr="00E51B34">
        <w:rPr>
          <w:rStyle w:val="NoSpacingChar"/>
          <w:rFonts w:cstheme="minorHAnsi"/>
        </w:rPr>
        <w:t xml:space="preserve"> not impacted</w:t>
      </w:r>
      <w:r w:rsidR="00A67884" w:rsidRPr="00E51B34">
        <w:rPr>
          <w:rStyle w:val="NoSpacingChar"/>
          <w:rFonts w:cstheme="minorHAnsi"/>
        </w:rPr>
        <w:t>, or some combination</w:t>
      </w:r>
      <w:r w:rsidR="005150A0" w:rsidRPr="00E51B34">
        <w:rPr>
          <w:rStyle w:val="NoSpacingChar"/>
          <w:rFonts w:cstheme="minorHAnsi"/>
        </w:rPr>
        <w:t xml:space="preserve"> by the technologies of interest, reflecting the</w:t>
      </w:r>
      <w:r w:rsidR="00F40B79" w:rsidRPr="00E51B34">
        <w:rPr>
          <w:rStyle w:val="NoSpacingChar"/>
          <w:rFonts w:cstheme="minorHAnsi"/>
        </w:rPr>
        <w:t xml:space="preserve"> technologies’</w:t>
      </w:r>
      <w:r w:rsidR="005150A0" w:rsidRPr="00E51B34">
        <w:rPr>
          <w:rStyle w:val="NoSpacingChar"/>
          <w:rFonts w:cstheme="minorHAnsi"/>
        </w:rPr>
        <w:t xml:space="preserve"> </w:t>
      </w:r>
      <w:r w:rsidR="00A67884" w:rsidRPr="00E51B34">
        <w:rPr>
          <w:rStyle w:val="NoSpacingChar"/>
          <w:rFonts w:cstheme="minorHAnsi"/>
        </w:rPr>
        <w:t>“</w:t>
      </w:r>
      <w:r w:rsidR="005150A0" w:rsidRPr="00E51B34">
        <w:rPr>
          <w:rStyle w:val="NoSpacingChar"/>
          <w:rFonts w:cstheme="minorHAnsi"/>
        </w:rPr>
        <w:t>dual performative potential</w:t>
      </w:r>
      <w:r w:rsidR="00A67884" w:rsidRPr="00E51B34">
        <w:rPr>
          <w:rStyle w:val="NoSpacingChar"/>
          <w:rFonts w:cstheme="minorHAnsi"/>
        </w:rPr>
        <w:t>”</w:t>
      </w:r>
      <w:r w:rsidR="005150A0" w:rsidRPr="00E51B34">
        <w:rPr>
          <w:rStyle w:val="NoSpacingChar"/>
          <w:rFonts w:cstheme="minorHAnsi"/>
        </w:rPr>
        <w:t xml:space="preserve"> (Lehoux, 2006).</w:t>
      </w:r>
      <w:r w:rsidR="006925EB" w:rsidRPr="00E51B34">
        <w:rPr>
          <w:rFonts w:cstheme="minorHAnsi"/>
        </w:rPr>
        <w:t xml:space="preserve"> </w:t>
      </w:r>
      <w:r w:rsidR="00531157" w:rsidRPr="00E51B34">
        <w:rPr>
          <w:rFonts w:cstheme="minorHAnsi"/>
        </w:rPr>
        <w:t>These value cards</w:t>
      </w:r>
      <w:r w:rsidR="00DC2992" w:rsidRPr="00E51B34">
        <w:rPr>
          <w:rFonts w:cstheme="minorHAnsi"/>
        </w:rPr>
        <w:t xml:space="preserve"> were used to ensure that each participant had the opportunity to speak to the same set of values. Before the value cards were presented, participants answered open ended question</w:t>
      </w:r>
      <w:r w:rsidR="008E1A75" w:rsidRPr="00E51B34">
        <w:rPr>
          <w:rFonts w:cstheme="minorHAnsi"/>
        </w:rPr>
        <w:t>s</w:t>
      </w:r>
      <w:r w:rsidR="007E3343" w:rsidRPr="00E51B34">
        <w:rPr>
          <w:rFonts w:cstheme="minorHAnsi"/>
        </w:rPr>
        <w:t xml:space="preserve"> about what they thought of the technology.</w:t>
      </w:r>
      <w:r w:rsidR="00B25B85">
        <w:rPr>
          <w:rFonts w:cstheme="minorHAnsi"/>
        </w:rPr>
        <w:t xml:space="preserve"> </w:t>
      </w:r>
    </w:p>
    <w:p w14:paraId="4BBC0B3B" w14:textId="4A6B00F0" w:rsidR="00B25B85" w:rsidRPr="00EC6F57" w:rsidRDefault="00AD7DDB" w:rsidP="000B6CAB">
      <w:pPr>
        <w:pStyle w:val="NoSpacing"/>
        <w:spacing w:line="480" w:lineRule="auto"/>
        <w:ind w:firstLine="720"/>
        <w:rPr>
          <w:rFonts w:cstheme="minorHAnsi"/>
        </w:rPr>
      </w:pPr>
      <w:r>
        <w:rPr>
          <w:rFonts w:cstheme="minorHAnsi"/>
        </w:rPr>
        <w:t xml:space="preserve">The </w:t>
      </w:r>
      <w:r w:rsidR="00014D04" w:rsidRPr="00EC6F57">
        <w:rPr>
          <w:rFonts w:cstheme="minorHAnsi"/>
        </w:rPr>
        <w:t xml:space="preserve">adult children of a subset of the client participants were interviewed using the same protocol with adjusted orientation (i.e., </w:t>
      </w:r>
      <w:r w:rsidR="0010432E">
        <w:rPr>
          <w:rFonts w:cstheme="minorHAnsi"/>
        </w:rPr>
        <w:t>“</w:t>
      </w:r>
      <w:r w:rsidR="00014D04" w:rsidRPr="00EC6F57">
        <w:rPr>
          <w:rFonts w:cstheme="minorHAnsi"/>
        </w:rPr>
        <w:t>for your mother”) and some additional questioning</w:t>
      </w:r>
      <w:r w:rsidR="0051299B" w:rsidRPr="00EC6F57">
        <w:rPr>
          <w:rFonts w:cstheme="minorHAnsi"/>
        </w:rPr>
        <w:t xml:space="preserve"> about how they would go about making decisions about the use of these technologies</w:t>
      </w:r>
      <w:r w:rsidR="00014D04" w:rsidRPr="00EC6F57">
        <w:rPr>
          <w:rFonts w:cstheme="minorHAnsi"/>
        </w:rPr>
        <w:t xml:space="preserve">. </w:t>
      </w:r>
    </w:p>
    <w:p w14:paraId="17C886D0" w14:textId="77777777" w:rsidR="005F51E6" w:rsidRPr="00EC6F57" w:rsidRDefault="00277579" w:rsidP="00F46112">
      <w:pPr>
        <w:spacing w:line="480" w:lineRule="auto"/>
        <w:ind w:firstLine="720"/>
        <w:rPr>
          <w:rFonts w:cstheme="minorHAnsi"/>
        </w:rPr>
      </w:pPr>
      <w:r w:rsidRPr="00EC6F57">
        <w:rPr>
          <w:rFonts w:cstheme="minorHAnsi"/>
        </w:rPr>
        <w:lastRenderedPageBreak/>
        <w:t>All interviews were transcribed verbatim</w:t>
      </w:r>
      <w:r w:rsidR="00E1447C">
        <w:rPr>
          <w:rFonts w:cstheme="minorHAnsi"/>
        </w:rPr>
        <w:t xml:space="preserve"> and imported into </w:t>
      </w:r>
      <w:proofErr w:type="spellStart"/>
      <w:r w:rsidR="00E1447C">
        <w:rPr>
          <w:rFonts w:cstheme="minorHAnsi"/>
        </w:rPr>
        <w:t>Atlas.ti</w:t>
      </w:r>
      <w:proofErr w:type="spellEnd"/>
      <w:r w:rsidR="00407CF0" w:rsidRPr="00EC6F57">
        <w:rPr>
          <w:rFonts w:cstheme="minorHAnsi"/>
        </w:rPr>
        <w:t xml:space="preserve">. </w:t>
      </w:r>
      <w:r w:rsidR="004A1027" w:rsidRPr="00EC6F57">
        <w:rPr>
          <w:rFonts w:cstheme="minorHAnsi"/>
        </w:rPr>
        <w:t>Qualitative methods of dyadic analysis were paired with analyses of individual interviews to create a third u</w:t>
      </w:r>
      <w:r w:rsidR="00962CFF" w:rsidRPr="00EC6F57">
        <w:rPr>
          <w:rFonts w:cstheme="minorHAnsi"/>
        </w:rPr>
        <w:t>nit of analysis, the mother</w:t>
      </w:r>
      <w:r w:rsidR="004A1027" w:rsidRPr="00EC6F57">
        <w:rPr>
          <w:rFonts w:cstheme="minorHAnsi"/>
        </w:rPr>
        <w:t>-adult child</w:t>
      </w:r>
      <w:r w:rsidR="00E40884" w:rsidRPr="00EC6F57">
        <w:rPr>
          <w:rFonts w:cstheme="minorHAnsi"/>
        </w:rPr>
        <w:t xml:space="preserve"> dyad (</w:t>
      </w:r>
      <w:proofErr w:type="spellStart"/>
      <w:r w:rsidR="00E40884" w:rsidRPr="00EC6F57">
        <w:rPr>
          <w:rFonts w:cstheme="minorHAnsi"/>
        </w:rPr>
        <w:t>Eisikovits</w:t>
      </w:r>
      <w:proofErr w:type="spellEnd"/>
      <w:r w:rsidR="00E40884" w:rsidRPr="00EC6F57">
        <w:rPr>
          <w:rFonts w:cstheme="minorHAnsi"/>
        </w:rPr>
        <w:t xml:space="preserve"> &amp; </w:t>
      </w:r>
      <w:proofErr w:type="spellStart"/>
      <w:r w:rsidR="00E40884" w:rsidRPr="00EC6F57">
        <w:rPr>
          <w:rFonts w:cstheme="minorHAnsi"/>
        </w:rPr>
        <w:t>Koren</w:t>
      </w:r>
      <w:proofErr w:type="spellEnd"/>
      <w:r w:rsidR="00892BFE" w:rsidRPr="00EC6F57">
        <w:rPr>
          <w:rFonts w:cstheme="minorHAnsi"/>
        </w:rPr>
        <w:t>, 2010)</w:t>
      </w:r>
      <w:r w:rsidR="00CD6C15" w:rsidRPr="00EC6F57">
        <w:rPr>
          <w:rFonts w:cstheme="minorHAnsi"/>
        </w:rPr>
        <w:t>.</w:t>
      </w:r>
      <w:r w:rsidR="004A1027" w:rsidRPr="00EC6F57">
        <w:rPr>
          <w:rFonts w:cstheme="minorHAnsi"/>
        </w:rPr>
        <w:t xml:space="preserve"> </w:t>
      </w:r>
      <w:r w:rsidR="00407CF0" w:rsidRPr="00EC6F57">
        <w:rPr>
          <w:rFonts w:cstheme="minorHAnsi"/>
        </w:rPr>
        <w:t>Dyadic analysis is a developing methodological approach that embraces the interdependent relationship between individuals as a source of information rather than control for it (Caldwell, 2014).</w:t>
      </w:r>
    </w:p>
    <w:p w14:paraId="02E892BD" w14:textId="0508ED60" w:rsidR="005270A4" w:rsidRPr="00EC6F57" w:rsidRDefault="00407CF0" w:rsidP="00F46112">
      <w:pPr>
        <w:spacing w:line="480" w:lineRule="auto"/>
        <w:ind w:firstLine="720"/>
        <w:rPr>
          <w:rFonts w:cstheme="minorHAnsi"/>
        </w:rPr>
      </w:pPr>
      <w:r w:rsidRPr="00EC6F57">
        <w:rPr>
          <w:rFonts w:cstheme="minorHAnsi"/>
        </w:rPr>
        <w:t xml:space="preserve">Analysis occurred in two main steps: </w:t>
      </w:r>
      <w:r w:rsidR="00BB4477" w:rsidRPr="00EC6F57">
        <w:rPr>
          <w:rFonts w:cstheme="minorHAnsi"/>
        </w:rPr>
        <w:t>“</w:t>
      </w:r>
      <w:r w:rsidR="00A2133C" w:rsidRPr="00EC6F57">
        <w:rPr>
          <w:rFonts w:cstheme="minorHAnsi"/>
        </w:rPr>
        <w:t>Open</w:t>
      </w:r>
      <w:r w:rsidR="00BB4477" w:rsidRPr="00EC6F57">
        <w:rPr>
          <w:rFonts w:cstheme="minorHAnsi"/>
        </w:rPr>
        <w:t>”</w:t>
      </w:r>
      <w:r w:rsidR="00A2133C" w:rsidRPr="00EC6F57">
        <w:rPr>
          <w:rFonts w:cstheme="minorHAnsi"/>
        </w:rPr>
        <w:t xml:space="preserve"> </w:t>
      </w:r>
      <w:r w:rsidR="00BB4477" w:rsidRPr="00EC6F57">
        <w:rPr>
          <w:rFonts w:cstheme="minorHAnsi"/>
        </w:rPr>
        <w:t xml:space="preserve">and “axial” </w:t>
      </w:r>
      <w:r w:rsidRPr="00EC6F57">
        <w:rPr>
          <w:rFonts w:cstheme="minorHAnsi"/>
        </w:rPr>
        <w:t>coding techniques of grounded theory were used to analyze the interviews individually, followed by analysis of each set of dyads</w:t>
      </w:r>
      <w:r w:rsidR="00E40884" w:rsidRPr="00EC6F57">
        <w:rPr>
          <w:rFonts w:cstheme="minorHAnsi"/>
        </w:rPr>
        <w:t xml:space="preserve"> </w:t>
      </w:r>
      <w:r w:rsidR="00C876EE">
        <w:rPr>
          <w:rFonts w:cstheme="minorHAnsi"/>
        </w:rPr>
        <w:t>(</w:t>
      </w:r>
      <w:proofErr w:type="spellStart"/>
      <w:r w:rsidR="00E40884" w:rsidRPr="00EC6F57">
        <w:rPr>
          <w:rFonts w:cstheme="minorHAnsi"/>
        </w:rPr>
        <w:t>Eisikovits</w:t>
      </w:r>
      <w:proofErr w:type="spellEnd"/>
      <w:r w:rsidR="00E40884" w:rsidRPr="00EC6F57">
        <w:rPr>
          <w:rFonts w:cstheme="minorHAnsi"/>
        </w:rPr>
        <w:t xml:space="preserve"> &amp; </w:t>
      </w:r>
      <w:proofErr w:type="spellStart"/>
      <w:r w:rsidR="00E40884" w:rsidRPr="00EC6F57">
        <w:rPr>
          <w:rFonts w:cstheme="minorHAnsi"/>
        </w:rPr>
        <w:t>Koren</w:t>
      </w:r>
      <w:proofErr w:type="spellEnd"/>
      <w:r w:rsidR="00E40884" w:rsidRPr="00EC6F57">
        <w:rPr>
          <w:rFonts w:cstheme="minorHAnsi"/>
        </w:rPr>
        <w:t>, 2010)</w:t>
      </w:r>
      <w:r w:rsidRPr="00EC6F57">
        <w:rPr>
          <w:rFonts w:cstheme="minorHAnsi"/>
        </w:rPr>
        <w:t xml:space="preserve">. </w:t>
      </w:r>
      <w:r w:rsidR="003C2892" w:rsidRPr="00EC6F57">
        <w:rPr>
          <w:rFonts w:cstheme="minorHAnsi"/>
        </w:rPr>
        <w:t>We</w:t>
      </w:r>
      <w:r w:rsidR="004A1027" w:rsidRPr="00EC6F57">
        <w:rPr>
          <w:rFonts w:cstheme="minorHAnsi"/>
        </w:rPr>
        <w:t xml:space="preserve"> first</w:t>
      </w:r>
      <w:r w:rsidR="003B3283" w:rsidRPr="00EC6F57">
        <w:rPr>
          <w:rFonts w:cstheme="minorHAnsi"/>
        </w:rPr>
        <w:t xml:space="preserve"> analyze</w:t>
      </w:r>
      <w:r w:rsidR="003C2892" w:rsidRPr="00EC6F57">
        <w:rPr>
          <w:rFonts w:cstheme="minorHAnsi"/>
        </w:rPr>
        <w:t>d</w:t>
      </w:r>
      <w:r w:rsidR="003B3283" w:rsidRPr="00EC6F57">
        <w:rPr>
          <w:rFonts w:cstheme="minorHAnsi"/>
        </w:rPr>
        <w:t xml:space="preserve"> data from each interv</w:t>
      </w:r>
      <w:r w:rsidR="003C2892" w:rsidRPr="00EC6F57">
        <w:rPr>
          <w:rFonts w:cstheme="minorHAnsi"/>
        </w:rPr>
        <w:t>iew of the</w:t>
      </w:r>
      <w:r w:rsidR="003B3283" w:rsidRPr="00EC6F57">
        <w:rPr>
          <w:rFonts w:cstheme="minorHAnsi"/>
        </w:rPr>
        <w:t xml:space="preserve"> dyad as a single unit</w:t>
      </w:r>
      <w:r w:rsidR="00892BFE" w:rsidRPr="00EC6F57">
        <w:rPr>
          <w:rFonts w:cstheme="minorHAnsi"/>
        </w:rPr>
        <w:t xml:space="preserve"> (</w:t>
      </w:r>
      <w:proofErr w:type="spellStart"/>
      <w:r w:rsidR="00E40884" w:rsidRPr="00EC6F57">
        <w:rPr>
          <w:rFonts w:cstheme="minorHAnsi"/>
        </w:rPr>
        <w:t>Eisikovits</w:t>
      </w:r>
      <w:proofErr w:type="spellEnd"/>
      <w:r w:rsidR="00E40884" w:rsidRPr="00EC6F57">
        <w:rPr>
          <w:rFonts w:cstheme="minorHAnsi"/>
        </w:rPr>
        <w:t xml:space="preserve"> &amp; </w:t>
      </w:r>
      <w:proofErr w:type="spellStart"/>
      <w:r w:rsidR="00E40884" w:rsidRPr="00EC6F57">
        <w:rPr>
          <w:rFonts w:cstheme="minorHAnsi"/>
        </w:rPr>
        <w:t>Koren</w:t>
      </w:r>
      <w:proofErr w:type="spellEnd"/>
      <w:r w:rsidR="00892BFE" w:rsidRPr="00EC6F57">
        <w:rPr>
          <w:rFonts w:cstheme="minorHAnsi"/>
        </w:rPr>
        <w:t>, 2010</w:t>
      </w:r>
      <w:r w:rsidR="00733812">
        <w:rPr>
          <w:rFonts w:cstheme="minorHAnsi"/>
        </w:rPr>
        <w:t xml:space="preserve">; </w:t>
      </w:r>
      <w:proofErr w:type="spellStart"/>
      <w:r w:rsidR="00733812">
        <w:rPr>
          <w:rFonts w:cstheme="minorHAnsi"/>
        </w:rPr>
        <w:t>Polak</w:t>
      </w:r>
      <w:proofErr w:type="spellEnd"/>
      <w:r w:rsidR="00733812">
        <w:rPr>
          <w:rFonts w:cstheme="minorHAnsi"/>
        </w:rPr>
        <w:t xml:space="preserve"> &amp; Green, 2016</w:t>
      </w:r>
      <w:r w:rsidR="00BB4477" w:rsidRPr="00EC6F57">
        <w:rPr>
          <w:rFonts w:cstheme="minorHAnsi"/>
        </w:rPr>
        <w:t>) t</w:t>
      </w:r>
      <w:r w:rsidR="00A23CB1" w:rsidRPr="00EC6F57">
        <w:rPr>
          <w:rFonts w:cstheme="minorHAnsi"/>
        </w:rPr>
        <w:t xml:space="preserve">hrough an </w:t>
      </w:r>
      <w:r w:rsidR="00BB4477" w:rsidRPr="00EC6F57">
        <w:rPr>
          <w:rFonts w:cstheme="minorHAnsi"/>
        </w:rPr>
        <w:t>evolving process of open coding in which concepts were delineated and defined through the development of a codebook</w:t>
      </w:r>
      <w:r w:rsidR="005270A4" w:rsidRPr="00EC6F57">
        <w:rPr>
          <w:rFonts w:cstheme="minorHAnsi"/>
        </w:rPr>
        <w:t xml:space="preserve"> (Corbin &amp; Strauss, 2008; Glaser &amp; Strauss, 1967).</w:t>
      </w:r>
      <w:r w:rsidR="00A2133C" w:rsidRPr="00EC6F57">
        <w:rPr>
          <w:rFonts w:cstheme="minorHAnsi"/>
        </w:rPr>
        <w:t xml:space="preserve"> </w:t>
      </w:r>
      <w:r w:rsidR="00BB4477" w:rsidRPr="00EC6F57">
        <w:rPr>
          <w:rFonts w:cstheme="minorHAnsi"/>
        </w:rPr>
        <w:t>Examples of open codes are</w:t>
      </w:r>
      <w:r w:rsidR="00A76877" w:rsidRPr="00EC6F57">
        <w:rPr>
          <w:rFonts w:cstheme="minorHAnsi"/>
        </w:rPr>
        <w:t xml:space="preserve"> </w:t>
      </w:r>
      <w:r w:rsidR="00A76877" w:rsidRPr="00E1447C">
        <w:rPr>
          <w:rFonts w:cstheme="minorHAnsi"/>
          <w:i/>
        </w:rPr>
        <w:t>feeling ambiguous</w:t>
      </w:r>
      <w:r w:rsidR="00A76877" w:rsidRPr="00EC6F57">
        <w:rPr>
          <w:rFonts w:cstheme="minorHAnsi"/>
        </w:rPr>
        <w:t xml:space="preserve">, </w:t>
      </w:r>
      <w:r w:rsidR="00D840EF" w:rsidRPr="00E1447C">
        <w:rPr>
          <w:rFonts w:cstheme="minorHAnsi"/>
          <w:i/>
        </w:rPr>
        <w:t>anticipat</w:t>
      </w:r>
      <w:r w:rsidR="0062603A" w:rsidRPr="00E1447C">
        <w:rPr>
          <w:rFonts w:cstheme="minorHAnsi"/>
          <w:i/>
        </w:rPr>
        <w:t>ing disagreement with dyad member,</w:t>
      </w:r>
      <w:r w:rsidR="00D840EF" w:rsidRPr="00E1447C">
        <w:rPr>
          <w:rFonts w:cstheme="minorHAnsi"/>
          <w:i/>
        </w:rPr>
        <w:t xml:space="preserve"> </w:t>
      </w:r>
      <w:r w:rsidR="0062603A" w:rsidRPr="00E1447C">
        <w:rPr>
          <w:rFonts w:cstheme="minorHAnsi"/>
          <w:i/>
        </w:rPr>
        <w:t>anticipating agreement with dyad member,</w:t>
      </w:r>
      <w:r w:rsidR="0062603A" w:rsidRPr="00E1447C">
        <w:rPr>
          <w:rFonts w:cstheme="minorHAnsi"/>
        </w:rPr>
        <w:t xml:space="preserve"> </w:t>
      </w:r>
      <w:r w:rsidR="00E1447C" w:rsidRPr="00E1447C">
        <w:rPr>
          <w:rFonts w:cstheme="minorHAnsi"/>
        </w:rPr>
        <w:t>and</w:t>
      </w:r>
      <w:r w:rsidR="00E1447C">
        <w:rPr>
          <w:rFonts w:cstheme="minorHAnsi"/>
          <w:i/>
        </w:rPr>
        <w:t xml:space="preserve"> </w:t>
      </w:r>
      <w:r w:rsidR="00124987" w:rsidRPr="00E1447C">
        <w:rPr>
          <w:rFonts w:cstheme="minorHAnsi"/>
          <w:i/>
        </w:rPr>
        <w:t>worries about behavioral autonomy</w:t>
      </w:r>
      <w:r w:rsidR="0062603A" w:rsidRPr="00EC6F57">
        <w:rPr>
          <w:rFonts w:cstheme="minorHAnsi"/>
        </w:rPr>
        <w:t>.</w:t>
      </w:r>
      <w:r w:rsidR="00BB4477" w:rsidRPr="00EC6F57">
        <w:rPr>
          <w:rFonts w:cstheme="minorHAnsi"/>
        </w:rPr>
        <w:t xml:space="preserve"> Categories of codes were </w:t>
      </w:r>
      <w:r w:rsidR="00DA28C5" w:rsidRPr="00EC6F57">
        <w:rPr>
          <w:rFonts w:cstheme="minorHAnsi"/>
        </w:rPr>
        <w:t>organized to produce explanatory themes</w:t>
      </w:r>
      <w:r w:rsidR="00DE4906" w:rsidRPr="00EC6F57">
        <w:rPr>
          <w:rFonts w:cstheme="minorHAnsi"/>
        </w:rPr>
        <w:t xml:space="preserve"> (Corbin &amp; Strauss, 2008).</w:t>
      </w:r>
      <w:r w:rsidR="00A76877" w:rsidRPr="00EC6F57">
        <w:rPr>
          <w:rFonts w:cstheme="minorHAnsi"/>
        </w:rPr>
        <w:t xml:space="preserve"> For example, </w:t>
      </w:r>
      <w:r w:rsidR="00A76877" w:rsidRPr="00C81F83">
        <w:rPr>
          <w:rFonts w:cstheme="minorHAnsi"/>
          <w:i/>
        </w:rPr>
        <w:t xml:space="preserve">values </w:t>
      </w:r>
      <w:r w:rsidR="00CB65ED" w:rsidRPr="00C81F83">
        <w:rPr>
          <w:rFonts w:cstheme="minorHAnsi"/>
          <w:i/>
        </w:rPr>
        <w:t>cannot be</w:t>
      </w:r>
      <w:r w:rsidR="00124987" w:rsidRPr="00C81F83">
        <w:rPr>
          <w:rFonts w:cstheme="minorHAnsi"/>
          <w:i/>
        </w:rPr>
        <w:t xml:space="preserve"> easily</w:t>
      </w:r>
      <w:r w:rsidR="00CB65ED" w:rsidRPr="00C81F83">
        <w:rPr>
          <w:rFonts w:cstheme="minorHAnsi"/>
          <w:i/>
        </w:rPr>
        <w:t xml:space="preserve"> separated</w:t>
      </w:r>
      <w:r w:rsidR="00A76877" w:rsidRPr="00C81F83">
        <w:rPr>
          <w:rFonts w:cstheme="minorHAnsi"/>
          <w:i/>
        </w:rPr>
        <w:t>,</w:t>
      </w:r>
      <w:r w:rsidR="00A76877" w:rsidRPr="00EC6F57">
        <w:rPr>
          <w:rFonts w:cstheme="minorHAnsi"/>
        </w:rPr>
        <w:t xml:space="preserve"> </w:t>
      </w:r>
      <w:r w:rsidR="00124987" w:rsidRPr="00EC6F57">
        <w:rPr>
          <w:rFonts w:cstheme="minorHAnsi"/>
        </w:rPr>
        <w:t xml:space="preserve">and </w:t>
      </w:r>
      <w:r w:rsidR="00124987" w:rsidRPr="00C81F83">
        <w:rPr>
          <w:rFonts w:cstheme="minorHAnsi"/>
          <w:i/>
        </w:rPr>
        <w:t>adult children anticipate power to persuade</w:t>
      </w:r>
      <w:r w:rsidR="00124987" w:rsidRPr="00EC6F57">
        <w:rPr>
          <w:rFonts w:cstheme="minorHAnsi"/>
        </w:rPr>
        <w:t>.</w:t>
      </w:r>
      <w:r w:rsidR="00C61216" w:rsidRPr="00EC6F57">
        <w:rPr>
          <w:rFonts w:cstheme="minorHAnsi"/>
        </w:rPr>
        <w:t xml:space="preserve"> </w:t>
      </w:r>
      <w:r w:rsidR="003C2892" w:rsidRPr="00EC6F57">
        <w:rPr>
          <w:rFonts w:cstheme="minorHAnsi"/>
        </w:rPr>
        <w:t>This</w:t>
      </w:r>
      <w:r w:rsidR="003B3283" w:rsidRPr="00EC6F57">
        <w:rPr>
          <w:rFonts w:cstheme="minorHAnsi"/>
        </w:rPr>
        <w:t xml:space="preserve"> enable</w:t>
      </w:r>
      <w:r w:rsidR="003C2892" w:rsidRPr="00EC6F57">
        <w:rPr>
          <w:rFonts w:cstheme="minorHAnsi"/>
        </w:rPr>
        <w:t>d</w:t>
      </w:r>
      <w:r w:rsidR="003B3283" w:rsidRPr="00EC6F57">
        <w:rPr>
          <w:rFonts w:cstheme="minorHAnsi"/>
        </w:rPr>
        <w:t xml:space="preserve"> </w:t>
      </w:r>
      <w:r w:rsidR="00190E9B" w:rsidRPr="00EC6F57">
        <w:rPr>
          <w:rFonts w:cstheme="minorHAnsi"/>
        </w:rPr>
        <w:t xml:space="preserve">the next step of </w:t>
      </w:r>
      <w:r w:rsidR="003B3283" w:rsidRPr="00EC6F57">
        <w:rPr>
          <w:rFonts w:cstheme="minorHAnsi"/>
        </w:rPr>
        <w:t xml:space="preserve">within-dyad and </w:t>
      </w:r>
      <w:r w:rsidR="0043574B" w:rsidRPr="00EC6F57">
        <w:rPr>
          <w:rFonts w:cstheme="minorHAnsi"/>
        </w:rPr>
        <w:t>aggregated</w:t>
      </w:r>
      <w:r w:rsidR="003B3283" w:rsidRPr="00EC6F57">
        <w:rPr>
          <w:rFonts w:cstheme="minorHAnsi"/>
        </w:rPr>
        <w:t xml:space="preserve"> comparisons of the two participant groups. </w:t>
      </w:r>
    </w:p>
    <w:p w14:paraId="2F52007A" w14:textId="77777777" w:rsidR="00407CF0" w:rsidRPr="00EC6F57" w:rsidRDefault="00962CFF" w:rsidP="00F46112">
      <w:pPr>
        <w:spacing w:line="480" w:lineRule="auto"/>
        <w:ind w:firstLine="720"/>
        <w:rPr>
          <w:rFonts w:cstheme="minorHAnsi"/>
        </w:rPr>
      </w:pPr>
      <w:r w:rsidRPr="00EC6F57">
        <w:rPr>
          <w:rFonts w:cstheme="minorHAnsi"/>
        </w:rPr>
        <w:t xml:space="preserve">We </w:t>
      </w:r>
      <w:r w:rsidR="00F16713" w:rsidRPr="00EC6F57">
        <w:rPr>
          <w:rFonts w:cstheme="minorHAnsi"/>
        </w:rPr>
        <w:t xml:space="preserve">proceeded with </w:t>
      </w:r>
      <w:r w:rsidR="0076080E" w:rsidRPr="00EC6F57">
        <w:rPr>
          <w:rFonts w:cstheme="minorHAnsi"/>
        </w:rPr>
        <w:t xml:space="preserve">dyadic analysis by examining the themes and areas of agreement and </w:t>
      </w:r>
      <w:r w:rsidRPr="00EC6F57">
        <w:rPr>
          <w:rFonts w:cstheme="minorHAnsi"/>
        </w:rPr>
        <w:t>disagreement from each</w:t>
      </w:r>
      <w:r w:rsidR="00F16713" w:rsidRPr="00EC6F57">
        <w:rPr>
          <w:rFonts w:cstheme="minorHAnsi"/>
        </w:rPr>
        <w:t xml:space="preserve"> mother-adult child dyad.</w:t>
      </w:r>
      <w:r w:rsidR="00782C1F" w:rsidRPr="00EC6F57">
        <w:rPr>
          <w:rFonts w:cstheme="minorHAnsi"/>
        </w:rPr>
        <w:t xml:space="preserve"> This was accomplished through side-by-side readings of </w:t>
      </w:r>
      <w:r w:rsidRPr="00EC6F57">
        <w:rPr>
          <w:rFonts w:cstheme="minorHAnsi"/>
        </w:rPr>
        <w:t xml:space="preserve">individually-coded </w:t>
      </w:r>
      <w:r w:rsidR="00782C1F" w:rsidRPr="00EC6F57">
        <w:rPr>
          <w:rFonts w:cstheme="minorHAnsi"/>
        </w:rPr>
        <w:t>dyad members’ responses to the same questions</w:t>
      </w:r>
      <w:r w:rsidR="00A23CB1" w:rsidRPr="00EC6F57">
        <w:rPr>
          <w:rFonts w:cstheme="minorHAnsi"/>
        </w:rPr>
        <w:t>, dyad by dya</w:t>
      </w:r>
      <w:r w:rsidR="005270A4" w:rsidRPr="00EC6F57">
        <w:rPr>
          <w:rFonts w:cstheme="minorHAnsi"/>
        </w:rPr>
        <w:t>d</w:t>
      </w:r>
      <w:r w:rsidR="00782C1F" w:rsidRPr="00EC6F57">
        <w:rPr>
          <w:rFonts w:cstheme="minorHAnsi"/>
        </w:rPr>
        <w:t>. Areas of agreement and disagreement</w:t>
      </w:r>
      <w:r w:rsidR="00A2133C" w:rsidRPr="00EC6F57">
        <w:rPr>
          <w:rFonts w:cstheme="minorHAnsi"/>
        </w:rPr>
        <w:t xml:space="preserve"> were identified through closed coding</w:t>
      </w:r>
      <w:r w:rsidR="00782C1F" w:rsidRPr="00EC6F57">
        <w:rPr>
          <w:rFonts w:cstheme="minorHAnsi"/>
        </w:rPr>
        <w:t xml:space="preserve"> </w:t>
      </w:r>
      <w:r w:rsidR="00190E9B" w:rsidRPr="00EC6F57">
        <w:rPr>
          <w:rFonts w:cstheme="minorHAnsi"/>
        </w:rPr>
        <w:t>and</w:t>
      </w:r>
      <w:r w:rsidR="00782C1F" w:rsidRPr="00EC6F57">
        <w:rPr>
          <w:rFonts w:cstheme="minorHAnsi"/>
        </w:rPr>
        <w:t xml:space="preserve"> documented on an Excel spreadsheet</w:t>
      </w:r>
      <w:r w:rsidR="003D61A9" w:rsidRPr="00EC6F57">
        <w:rPr>
          <w:rFonts w:cstheme="minorHAnsi"/>
        </w:rPr>
        <w:t xml:space="preserve"> matrix, indicating areas of agreement and disagreement for each dyad by each technology</w:t>
      </w:r>
      <w:r w:rsidR="00782C1F" w:rsidRPr="00EC6F57">
        <w:rPr>
          <w:rFonts w:cstheme="minorHAnsi"/>
        </w:rPr>
        <w:t xml:space="preserve">. </w:t>
      </w:r>
      <w:r w:rsidR="00F16713" w:rsidRPr="00EC6F57">
        <w:rPr>
          <w:rFonts w:cstheme="minorHAnsi"/>
        </w:rPr>
        <w:t xml:space="preserve"> </w:t>
      </w:r>
    </w:p>
    <w:p w14:paraId="77E91B6A" w14:textId="77777777" w:rsidR="00C116C9" w:rsidRPr="000B6CAB" w:rsidRDefault="00407CF0" w:rsidP="000B6CAB">
      <w:pPr>
        <w:spacing w:line="480" w:lineRule="auto"/>
        <w:ind w:firstLine="720"/>
      </w:pPr>
      <w:r w:rsidRPr="00EC6F57">
        <w:t>All interviews were</w:t>
      </w:r>
      <w:r w:rsidR="00FA7AF2" w:rsidRPr="00EC6F57">
        <w:t xml:space="preserve"> coded by the first author</w:t>
      </w:r>
      <w:r w:rsidRPr="00EC6F57">
        <w:t xml:space="preserve"> and a doctoral candidate research assistant beyond the point of conceptual saturation to reduce potential for coder bias and to ensure that all voices and a full range of articulations and their relative emphases within this sample are incorporated into the </w:t>
      </w:r>
      <w:r w:rsidRPr="00EC6F57">
        <w:lastRenderedPageBreak/>
        <w:t>analysis. Throughout the data collection and analysis period, the study team kept methodological and theoretical memos as records of the development of analytic ideas and decisions</w:t>
      </w:r>
      <w:r w:rsidR="00C116C9">
        <w:t xml:space="preserve"> (Glaser and Strauss, 1967).</w:t>
      </w:r>
      <w:r w:rsidRPr="00EC6F57">
        <w:t xml:space="preserve"> The coding of all interviews by two researchers followed by consensus meetings to make final </w:t>
      </w:r>
      <w:r w:rsidRPr="000B6CAB">
        <w:t xml:space="preserve">coding decisions helped to ensure the validity </w:t>
      </w:r>
      <w:r w:rsidR="00C116C9" w:rsidRPr="000B6CAB">
        <w:t>of the findings (Miles and Huberman, 1994; Patton, 2002).</w:t>
      </w:r>
    </w:p>
    <w:p w14:paraId="205B2F8A" w14:textId="450C4D31" w:rsidR="00892BFE" w:rsidRPr="000B6CAB" w:rsidRDefault="00A24FE8" w:rsidP="00A24FE8">
      <w:pPr>
        <w:spacing w:line="480" w:lineRule="auto"/>
        <w:ind w:firstLine="720"/>
      </w:pPr>
      <w:r>
        <w:t>Initially, the dyadic analysis</w:t>
      </w:r>
      <w:r w:rsidR="00D22F5B" w:rsidRPr="000B6CAB">
        <w:t xml:space="preserve"> procedure is similar</w:t>
      </w:r>
      <w:r>
        <w:t xml:space="preserve"> </w:t>
      </w:r>
      <w:r w:rsidR="00D22F5B" w:rsidRPr="000B6CAB">
        <w:t>to that performed in qualitati</w:t>
      </w:r>
      <w:r>
        <w:t xml:space="preserve">ve studies on the individual </w:t>
      </w:r>
      <w:r w:rsidR="00D22F5B" w:rsidRPr="000B6CAB">
        <w:t>level: highlighting significant statements, sente</w:t>
      </w:r>
      <w:r>
        <w:t xml:space="preserve">nces, and quotes that provide an understanding of how the </w:t>
      </w:r>
      <w:r w:rsidR="00D22F5B" w:rsidRPr="000B6CAB">
        <w:t>participants experienced the phenomeno</w:t>
      </w:r>
      <w:r>
        <w:t xml:space="preserve">n. This is called </w:t>
      </w:r>
      <w:proofErr w:type="spellStart"/>
      <w:r w:rsidR="000B6CAB" w:rsidRPr="000B6CAB">
        <w:t>horizontal</w:t>
      </w:r>
      <w:r w:rsidR="00D22F5B" w:rsidRPr="000B6CAB">
        <w:t>ization</w:t>
      </w:r>
      <w:proofErr w:type="spellEnd"/>
      <w:r w:rsidR="00D22F5B" w:rsidRPr="000B6CAB">
        <w:t>, develop</w:t>
      </w:r>
      <w:r>
        <w:t xml:space="preserve">ing clusters of meaning from </w:t>
      </w:r>
      <w:r w:rsidR="00D22F5B" w:rsidRPr="000B6CAB">
        <w:t>these</w:t>
      </w:r>
      <w:r>
        <w:t xml:space="preserve"> </w:t>
      </w:r>
      <w:r w:rsidR="000B6CAB" w:rsidRPr="000B6CAB">
        <w:t>sig</w:t>
      </w:r>
      <w:r w:rsidR="00D22F5B" w:rsidRPr="000B6CAB">
        <w:t xml:space="preserve">nificant </w:t>
      </w:r>
      <w:r>
        <w:t>statements (Creswell, 2007; Patton, 2002) by cross analysis, leading to the construction of</w:t>
      </w:r>
      <w:r w:rsidR="00D22F5B" w:rsidRPr="000B6CAB">
        <w:t xml:space="preserve"> </w:t>
      </w:r>
      <w:r>
        <w:t>themes through a</w:t>
      </w:r>
      <w:r w:rsidR="00D22F5B" w:rsidRPr="000B6CAB">
        <w:t xml:space="preserve"> ba</w:t>
      </w:r>
      <w:r>
        <w:t xml:space="preserve">ck-and-forth cyclical movement </w:t>
      </w:r>
      <w:r w:rsidR="00D22F5B" w:rsidRPr="000B6CAB">
        <w:t xml:space="preserve">between the levels of analysis (Creswell; </w:t>
      </w:r>
      <w:proofErr w:type="spellStart"/>
      <w:r w:rsidR="00D22F5B" w:rsidRPr="000B6CAB">
        <w:t>Moustakas</w:t>
      </w:r>
      <w:proofErr w:type="spellEnd"/>
      <w:r w:rsidR="00D22F5B" w:rsidRPr="000B6CAB">
        <w:t>, 1994; Shi</w:t>
      </w:r>
      <w:r>
        <w:t xml:space="preserve">n, Kim, &amp; Chung, 2009). Unique to </w:t>
      </w:r>
      <w:r w:rsidR="00D22F5B" w:rsidRPr="000B6CAB">
        <w:t>dyadic</w:t>
      </w:r>
      <w:r>
        <w:t xml:space="preserve">  analysis is the examination of </w:t>
      </w:r>
      <w:r w:rsidR="00D22F5B" w:rsidRPr="000B6CAB">
        <w:t xml:space="preserve">the </w:t>
      </w:r>
      <w:r w:rsidR="00291D4D">
        <w:t xml:space="preserve">themes  emerging  from </w:t>
      </w:r>
      <w:r w:rsidR="00D22F5B" w:rsidRPr="000B6CAB">
        <w:t>ea</w:t>
      </w:r>
      <w:r w:rsidR="00291D4D">
        <w:t>ch</w:t>
      </w:r>
      <w:r w:rsidR="000B6CAB" w:rsidRPr="000B6CAB">
        <w:t xml:space="preserve"> couple’s  individual  narra</w:t>
      </w:r>
      <w:r w:rsidR="00D22F5B" w:rsidRPr="000B6CAB">
        <w:t>tives. This is performed by assessing c</w:t>
      </w:r>
      <w:r>
        <w:t>ontrasts and over-laps between the individual versions.</w:t>
      </w:r>
      <w:r w:rsidR="00D22F5B" w:rsidRPr="000B6CAB">
        <w:t xml:space="preserve"> The dyadic view led to various reconstructions </w:t>
      </w:r>
      <w:r w:rsidR="008C1F5D">
        <w:t xml:space="preserve">of the existing themes and the </w:t>
      </w:r>
      <w:r w:rsidR="00D22F5B" w:rsidRPr="000B6CAB">
        <w:t>eme</w:t>
      </w:r>
      <w:r w:rsidR="003D5EB1">
        <w:t xml:space="preserve">rgence </w:t>
      </w:r>
      <w:r w:rsidR="008C1F5D">
        <w:t>of unique</w:t>
      </w:r>
      <w:r w:rsidR="003D5EB1">
        <w:t xml:space="preserve"> sub</w:t>
      </w:r>
      <w:r w:rsidR="008C1F5D">
        <w:t xml:space="preserve"> </w:t>
      </w:r>
      <w:r w:rsidR="003D5EB1">
        <w:t xml:space="preserve">themes. </w:t>
      </w:r>
      <w:r w:rsidR="008C1F5D">
        <w:t xml:space="preserve">The </w:t>
      </w:r>
      <w:r w:rsidR="00D22F5B" w:rsidRPr="000B6CAB">
        <w:t>complexities involved in such analysis are demonstrated an</w:t>
      </w:r>
      <w:r w:rsidR="008C1F5D">
        <w:t>d discussed in the remainder of</w:t>
      </w:r>
      <w:r w:rsidR="003D5EB1">
        <w:t xml:space="preserve"> this</w:t>
      </w:r>
      <w:r w:rsidR="00D22F5B" w:rsidRPr="000B6CAB">
        <w:t xml:space="preserve"> article. It should be</w:t>
      </w:r>
      <w:r w:rsidR="003D5EB1">
        <w:t xml:space="preserve"> added</w:t>
      </w:r>
      <w:r w:rsidR="00D22F5B" w:rsidRPr="000B6CAB">
        <w:t xml:space="preserve"> that we, as researchers, analyze</w:t>
      </w:r>
      <w:r w:rsidR="000B6CAB" w:rsidRPr="000B6CAB">
        <w:t>d the data separately and com</w:t>
      </w:r>
      <w:r w:rsidR="00D22F5B" w:rsidRPr="000B6CAB">
        <w:t xml:space="preserve">pared our interpretations on an ongoing basis, to achieve </w:t>
      </w:r>
      <w:proofErr w:type="spellStart"/>
      <w:r w:rsidR="003D5EB1">
        <w:t>intercoder</w:t>
      </w:r>
      <w:proofErr w:type="spellEnd"/>
      <w:r w:rsidR="003D5EB1">
        <w:t xml:space="preserve"> consensus.</w:t>
      </w:r>
      <w:r w:rsidR="00D22F5B" w:rsidRPr="000B6CAB">
        <w:t xml:space="preserve"> In</w:t>
      </w:r>
      <w:r w:rsidR="000B6CAB" w:rsidRPr="000B6CAB">
        <w:t xml:space="preserve"> the case of divergence, we dis</w:t>
      </w:r>
      <w:r w:rsidR="00D22F5B" w:rsidRPr="000B6CAB">
        <w:t xml:space="preserve">cussed the interpretations until we reached a joint version on </w:t>
      </w:r>
      <w:r w:rsidR="003D5EB1">
        <w:t xml:space="preserve">which we could agree  (Patton, </w:t>
      </w:r>
      <w:r w:rsidR="0091257E" w:rsidRPr="000B6CAB">
        <w:t>2002</w:t>
      </w:r>
      <w:r w:rsidR="000B6CAB" w:rsidRPr="000B6CAB">
        <w:t>).</w:t>
      </w:r>
    </w:p>
    <w:p w14:paraId="653B7AE7" w14:textId="77777777" w:rsidR="00576F67" w:rsidRPr="00EC6F57" w:rsidRDefault="00D90141" w:rsidP="00F46112">
      <w:pPr>
        <w:spacing w:line="480" w:lineRule="auto"/>
        <w:jc w:val="center"/>
        <w:rPr>
          <w:rFonts w:cstheme="minorHAnsi"/>
          <w:b/>
          <w:bCs/>
        </w:rPr>
      </w:pPr>
      <w:r w:rsidRPr="00EC6F57">
        <w:rPr>
          <w:rFonts w:cstheme="minorHAnsi"/>
          <w:b/>
          <w:bCs/>
        </w:rPr>
        <w:t>Results</w:t>
      </w:r>
      <w:r w:rsidR="00476839" w:rsidRPr="00EC6F57">
        <w:rPr>
          <w:rFonts w:cstheme="minorHAnsi"/>
          <w:b/>
          <w:bCs/>
        </w:rPr>
        <w:t xml:space="preserve"> </w:t>
      </w:r>
    </w:p>
    <w:p w14:paraId="35E6CB7B" w14:textId="77777777" w:rsidR="008B0773" w:rsidRPr="00EC6F57" w:rsidRDefault="008B0773" w:rsidP="00F46112">
      <w:pPr>
        <w:spacing w:line="480" w:lineRule="auto"/>
        <w:rPr>
          <w:rFonts w:cstheme="minorHAnsi"/>
          <w:b/>
        </w:rPr>
      </w:pPr>
      <w:r w:rsidRPr="00EC6F57">
        <w:rPr>
          <w:rFonts w:cstheme="minorHAnsi"/>
          <w:b/>
        </w:rPr>
        <w:t xml:space="preserve">Adult Children Underestimate Mothers’ Comprehension of Technologies </w:t>
      </w:r>
    </w:p>
    <w:p w14:paraId="67CCB89F" w14:textId="216BCD92" w:rsidR="005D7D41" w:rsidRDefault="005D7D41" w:rsidP="00F46112">
      <w:pPr>
        <w:spacing w:line="480" w:lineRule="auto"/>
        <w:ind w:firstLine="720"/>
      </w:pPr>
      <w:r>
        <w:t>After each of three technologies was described, older adults and family caregivers were each</w:t>
      </w:r>
      <w:r w:rsidRPr="00EC6F57">
        <w:t xml:space="preserve"> asked t</w:t>
      </w:r>
      <w:r>
        <w:t>o describe their function in their</w:t>
      </w:r>
      <w:r w:rsidRPr="00EC6F57">
        <w:t xml:space="preserve"> own words. Comprehension was considered achieved when participants stated what information is collected, the recipient, and recipients’ mode of accessing the information (</w:t>
      </w:r>
      <w:proofErr w:type="spellStart"/>
      <w:r>
        <w:t>eg</w:t>
      </w:r>
      <w:proofErr w:type="spellEnd"/>
      <w:r>
        <w:t>.,</w:t>
      </w:r>
      <w:r w:rsidRPr="00EC6F57">
        <w:t xml:space="preserve"> </w:t>
      </w:r>
      <w:r w:rsidRPr="006C359E">
        <w:rPr>
          <w:i/>
        </w:rPr>
        <w:t>My daughter could see on her phone where I go when I leave the house</w:t>
      </w:r>
      <w:r w:rsidRPr="00EC6F57">
        <w:t xml:space="preserve">). All of the </w:t>
      </w:r>
      <w:r>
        <w:lastRenderedPageBreak/>
        <w:t>participants</w:t>
      </w:r>
      <w:r w:rsidRPr="00EC6F57">
        <w:t xml:space="preserve"> expressed comprehension of all three technology types based on the scripted descriptions. These participants were able to understand and</w:t>
      </w:r>
      <w:r>
        <w:t xml:space="preserve"> could thus</w:t>
      </w:r>
      <w:r w:rsidRPr="00EC6F57">
        <w:t xml:space="preserve"> reflect</w:t>
      </w:r>
      <w:r>
        <w:t xml:space="preserve"> on their preferences for each.</w:t>
      </w:r>
    </w:p>
    <w:p w14:paraId="450EB3AE" w14:textId="25DB4402" w:rsidR="008B0773" w:rsidRPr="00EC6F57" w:rsidRDefault="008B0773" w:rsidP="00F46112">
      <w:pPr>
        <w:spacing w:line="480" w:lineRule="auto"/>
        <w:ind w:firstLine="720"/>
        <w:rPr>
          <w:rFonts w:cstheme="minorHAnsi"/>
        </w:rPr>
      </w:pPr>
      <w:r w:rsidRPr="00EC6F57">
        <w:rPr>
          <w:rFonts w:cstheme="minorHAnsi"/>
        </w:rPr>
        <w:t>Adult children were asked if their mothers would be able to understand the basic function of the technologies and all (10 of 10) respon</w:t>
      </w:r>
      <w:r w:rsidR="00E05496">
        <w:rPr>
          <w:rFonts w:cstheme="minorHAnsi"/>
        </w:rPr>
        <w:t>ded that they did not think their mothers</w:t>
      </w:r>
      <w:r w:rsidRPr="00EC6F57">
        <w:rPr>
          <w:rFonts w:cstheme="minorHAnsi"/>
        </w:rPr>
        <w:t xml:space="preserve"> would, greatly underestimating their capacity for comp</w:t>
      </w:r>
      <w:r w:rsidR="00E05496">
        <w:rPr>
          <w:rFonts w:cstheme="minorHAnsi"/>
        </w:rPr>
        <w:t>rehension. Seven of the ten</w:t>
      </w:r>
      <w:r w:rsidRPr="00EC6F57">
        <w:rPr>
          <w:rFonts w:cstheme="minorHAnsi"/>
        </w:rPr>
        <w:t xml:space="preserve"> felt that it would not be important that their mother fully understand. For example, when asked</w:t>
      </w:r>
      <w:r w:rsidR="00C876EE">
        <w:rPr>
          <w:rFonts w:cstheme="minorHAnsi"/>
        </w:rPr>
        <w:t xml:space="preserve"> </w:t>
      </w:r>
      <w:r w:rsidRPr="00EC6F57">
        <w:rPr>
          <w:rFonts w:cstheme="minorHAnsi"/>
        </w:rPr>
        <w:t>“</w:t>
      </w:r>
      <w:r w:rsidR="00C876EE">
        <w:rPr>
          <w:rFonts w:cstheme="minorHAnsi"/>
        </w:rPr>
        <w:t>H</w:t>
      </w:r>
      <w:r w:rsidRPr="00EC6F57">
        <w:rPr>
          <w:rFonts w:cstheme="minorHAnsi"/>
        </w:rPr>
        <w:t>ow important is it that your mother understan</w:t>
      </w:r>
      <w:r w:rsidR="00E05496">
        <w:rPr>
          <w:rFonts w:cstheme="minorHAnsi"/>
        </w:rPr>
        <w:t>d what this technology does?”</w:t>
      </w:r>
      <w:r w:rsidR="00C876EE">
        <w:rPr>
          <w:rFonts w:cstheme="minorHAnsi"/>
        </w:rPr>
        <w:t xml:space="preserve"> a</w:t>
      </w:r>
      <w:r w:rsidRPr="00EC6F57">
        <w:rPr>
          <w:rFonts w:cstheme="minorHAnsi"/>
        </w:rPr>
        <w:t xml:space="preserve"> daughter explained: </w:t>
      </w:r>
    </w:p>
    <w:p w14:paraId="600FF10D" w14:textId="02578C0C" w:rsidR="008B0773" w:rsidRPr="00EC6F57" w:rsidRDefault="008B0773" w:rsidP="00F46112">
      <w:pPr>
        <w:spacing w:line="480" w:lineRule="auto"/>
        <w:ind w:left="432" w:right="432"/>
        <w:rPr>
          <w:rFonts w:cstheme="minorHAnsi"/>
        </w:rPr>
      </w:pPr>
      <w:r w:rsidRPr="00EC6F57">
        <w:rPr>
          <w:rFonts w:cstheme="minorHAnsi"/>
        </w:rPr>
        <w:t>I don’t think that she would know – need to know all the detail</w:t>
      </w:r>
      <w:r w:rsidR="002F3A36">
        <w:rPr>
          <w:rFonts w:cstheme="minorHAnsi"/>
        </w:rPr>
        <w:t>s, as long as she knows that</w:t>
      </w:r>
      <w:r w:rsidRPr="00EC6F57">
        <w:rPr>
          <w:rFonts w:cstheme="minorHAnsi"/>
        </w:rPr>
        <w:t>, you know, I’m going to be placing a camera within the apartment and we just want to be</w:t>
      </w:r>
      <w:r w:rsidR="002F3A36">
        <w:rPr>
          <w:rFonts w:cstheme="minorHAnsi"/>
        </w:rPr>
        <w:t xml:space="preserve"> able to check in on her, like</w:t>
      </w:r>
      <w:r w:rsidRPr="00EC6F57">
        <w:rPr>
          <w:rFonts w:cstheme="minorHAnsi"/>
        </w:rPr>
        <w:t xml:space="preserve"> monitor on a visual basis. But I don’t think she would need to know the details. Yeah. Sometimes the less – the less, the better. Yeah, because t</w:t>
      </w:r>
      <w:r w:rsidR="00B575EC">
        <w:rPr>
          <w:rFonts w:cstheme="minorHAnsi"/>
        </w:rPr>
        <w:t>hen it would seem too imposing.</w:t>
      </w:r>
      <w:r w:rsidRPr="00EC6F57">
        <w:rPr>
          <w:rFonts w:cstheme="minorHAnsi"/>
        </w:rPr>
        <w:t xml:space="preserve">  </w:t>
      </w:r>
    </w:p>
    <w:p w14:paraId="5E9F6D91" w14:textId="1F8470D5" w:rsidR="008B0773" w:rsidRPr="00EC6F57" w:rsidRDefault="008B0773" w:rsidP="00F46112">
      <w:pPr>
        <w:spacing w:line="480" w:lineRule="auto"/>
        <w:ind w:firstLine="432"/>
        <w:rPr>
          <w:rFonts w:cstheme="minorHAnsi"/>
        </w:rPr>
      </w:pPr>
      <w:r w:rsidRPr="00EC6F57">
        <w:rPr>
          <w:rFonts w:cstheme="minorHAnsi"/>
        </w:rPr>
        <w:t>Consistent with this finding, nine of the ten adult children were confident they could convince their mother to allow them to use monitoring technologies, widely perceiving that they have the ability to persuade their parents to adopt. This was expressed in diverse ways, from discussion of the importance of “how I frame it” to “I could get her to do anything I wanted.” Adult children expected initial resistance and eventual acceptance (e.g., “</w:t>
      </w:r>
      <w:r w:rsidR="00C876EE">
        <w:rPr>
          <w:rFonts w:cstheme="minorHAnsi"/>
        </w:rPr>
        <w:t>M</w:t>
      </w:r>
      <w:r w:rsidRPr="00EC6F57">
        <w:rPr>
          <w:rFonts w:cstheme="minorHAnsi"/>
        </w:rPr>
        <w:t>om would resist</w:t>
      </w:r>
      <w:r w:rsidR="00C876EE">
        <w:rPr>
          <w:rFonts w:cstheme="minorHAnsi"/>
        </w:rPr>
        <w:t>,</w:t>
      </w:r>
      <w:r w:rsidRPr="00EC6F57">
        <w:rPr>
          <w:rFonts w:cstheme="minorHAnsi"/>
        </w:rPr>
        <w:t xml:space="preserve"> but I could get her to come around”). </w:t>
      </w:r>
      <w:r w:rsidRPr="00EC6F57">
        <w:rPr>
          <w:rFonts w:cstheme="minorHAnsi"/>
          <w:bCs/>
        </w:rPr>
        <w:t>In some cases, adult children predicted conflicting views, stating, for example, “My mother would hate that</w:t>
      </w:r>
      <w:r w:rsidR="00C876EE">
        <w:rPr>
          <w:rFonts w:cstheme="minorHAnsi"/>
          <w:bCs/>
        </w:rPr>
        <w:t>,</w:t>
      </w:r>
      <w:r w:rsidRPr="00EC6F57">
        <w:rPr>
          <w:rFonts w:cstheme="minorHAnsi"/>
          <w:bCs/>
        </w:rPr>
        <w:t xml:space="preserve"> and I would love it” and “</w:t>
      </w:r>
      <w:r w:rsidR="00C876EE">
        <w:rPr>
          <w:rFonts w:cstheme="minorHAnsi"/>
          <w:bCs/>
        </w:rPr>
        <w:t>A</w:t>
      </w:r>
      <w:r w:rsidRPr="00EC6F57">
        <w:rPr>
          <w:rFonts w:cstheme="minorHAnsi"/>
          <w:bCs/>
        </w:rPr>
        <w:t>s a caregiver</w:t>
      </w:r>
      <w:r w:rsidR="00C876EE">
        <w:rPr>
          <w:rFonts w:cstheme="minorHAnsi"/>
          <w:bCs/>
        </w:rPr>
        <w:t>,</w:t>
      </w:r>
      <w:r w:rsidRPr="00EC6F57">
        <w:rPr>
          <w:rFonts w:cstheme="minorHAnsi"/>
          <w:bCs/>
        </w:rPr>
        <w:t xml:space="preserve"> I want it</w:t>
      </w:r>
      <w:r w:rsidR="00C876EE">
        <w:rPr>
          <w:rFonts w:cstheme="minorHAnsi"/>
          <w:bCs/>
        </w:rPr>
        <w:t>,</w:t>
      </w:r>
      <w:r w:rsidRPr="00EC6F57">
        <w:rPr>
          <w:rFonts w:cstheme="minorHAnsi"/>
          <w:bCs/>
        </w:rPr>
        <w:t xml:space="preserve"> but if I were my mom</w:t>
      </w:r>
      <w:r w:rsidR="00722183">
        <w:rPr>
          <w:rFonts w:cstheme="minorHAnsi"/>
          <w:bCs/>
        </w:rPr>
        <w:t>,</w:t>
      </w:r>
      <w:r w:rsidRPr="00EC6F57">
        <w:rPr>
          <w:rFonts w:cstheme="minorHAnsi"/>
          <w:bCs/>
        </w:rPr>
        <w:t xml:space="preserve"> I would not.” Even in these cases, adult children thought they could convince their mother to see monitoring their way should the adult children decide a particular technology would be useful to them. This was true for adult children who rated the technologies unfavorably and for those who felt it would be important to be transparent. </w:t>
      </w:r>
      <w:r w:rsidR="00722183">
        <w:rPr>
          <w:rFonts w:cstheme="minorHAnsi"/>
          <w:bCs/>
        </w:rPr>
        <w:t>A son explained</w:t>
      </w:r>
      <w:r w:rsidR="00C105F3">
        <w:rPr>
          <w:rFonts w:cstheme="minorHAnsi"/>
          <w:bCs/>
        </w:rPr>
        <w:t xml:space="preserve"> in response to the Theresa vignette</w:t>
      </w:r>
      <w:r w:rsidRPr="00EC6F57">
        <w:rPr>
          <w:rFonts w:cstheme="minorHAnsi"/>
          <w:bCs/>
        </w:rPr>
        <w:t>:</w:t>
      </w:r>
    </w:p>
    <w:p w14:paraId="253B3875" w14:textId="77C6DB43" w:rsidR="008B0773" w:rsidRPr="00EC6F57" w:rsidRDefault="008B0773" w:rsidP="00F46112">
      <w:pPr>
        <w:spacing w:line="480" w:lineRule="auto"/>
        <w:ind w:left="432" w:right="432"/>
        <w:rPr>
          <w:rFonts w:cstheme="minorHAnsi"/>
        </w:rPr>
      </w:pPr>
      <w:r w:rsidRPr="00EC6F57">
        <w:rPr>
          <w:rFonts w:cstheme="minorHAnsi"/>
          <w:kern w:val="1"/>
        </w:rPr>
        <w:lastRenderedPageBreak/>
        <w:t xml:space="preserve">Well, I think if you're trying to convince anybody they have to be clear on exactly what it is.  I don't think there can be any room for doubt. You'd have to like lay it out very cut and dry.  This is this, this is this, and this information goes here.  The purpose for this information is this, you know, you would have to.  And I think, I really can't say for sure, I think my mother could probably </w:t>
      </w:r>
      <w:r w:rsidRPr="00A8633F">
        <w:rPr>
          <w:rFonts w:cstheme="minorHAnsi"/>
          <w:kern w:val="1"/>
        </w:rPr>
        <w:t>eventually be uh, persuaded, because my mother, as long as it's coming from an authority figure, I think that eventually she could be swayed to.  As far as me [as the future care recipient] and “Theresa,” no, that's</w:t>
      </w:r>
      <w:r w:rsidRPr="00EC6F57">
        <w:rPr>
          <w:rFonts w:cstheme="minorHAnsi"/>
          <w:kern w:val="1"/>
        </w:rPr>
        <w:t xml:space="preserve"> just you know too far -- too much even for the right purposes.</w:t>
      </w:r>
    </w:p>
    <w:p w14:paraId="6BF19FBE" w14:textId="77777777" w:rsidR="008B0773" w:rsidRPr="00EC6F57" w:rsidRDefault="00C419CA" w:rsidP="00F46112">
      <w:pPr>
        <w:spacing w:line="480" w:lineRule="auto"/>
        <w:rPr>
          <w:rFonts w:cstheme="minorHAnsi"/>
        </w:rPr>
      </w:pPr>
      <w:r>
        <w:rPr>
          <w:rFonts w:cstheme="minorHAnsi"/>
        </w:rPr>
        <w:t xml:space="preserve">Adult children </w:t>
      </w:r>
      <w:r w:rsidR="0032385F">
        <w:rPr>
          <w:rFonts w:cstheme="minorHAnsi"/>
        </w:rPr>
        <w:t xml:space="preserve">expected that their mothers would not comprehend </w:t>
      </w:r>
      <w:r w:rsidR="00F701E0">
        <w:rPr>
          <w:rFonts w:cstheme="minorHAnsi"/>
        </w:rPr>
        <w:t>the</w:t>
      </w:r>
      <w:r w:rsidR="0032385F">
        <w:rPr>
          <w:rFonts w:cstheme="minorHAnsi"/>
        </w:rPr>
        <w:t xml:space="preserve"> technologies and </w:t>
      </w:r>
      <w:r>
        <w:rPr>
          <w:rFonts w:cstheme="minorHAnsi"/>
        </w:rPr>
        <w:t xml:space="preserve">expressed confidence that their mothers </w:t>
      </w:r>
      <w:r w:rsidR="00CC7B65">
        <w:rPr>
          <w:rFonts w:cstheme="minorHAnsi"/>
        </w:rPr>
        <w:t>could be persuaded</w:t>
      </w:r>
      <w:r>
        <w:rPr>
          <w:rFonts w:cstheme="minorHAnsi"/>
        </w:rPr>
        <w:t xml:space="preserve"> </w:t>
      </w:r>
      <w:r w:rsidR="00FE685C">
        <w:rPr>
          <w:rFonts w:cstheme="minorHAnsi"/>
        </w:rPr>
        <w:t xml:space="preserve">to adopt a given technology </w:t>
      </w:r>
      <w:r w:rsidR="00CC7B65">
        <w:rPr>
          <w:rFonts w:cstheme="minorHAnsi"/>
        </w:rPr>
        <w:t>if their</w:t>
      </w:r>
      <w:r w:rsidR="00FE685C">
        <w:rPr>
          <w:rFonts w:cstheme="minorHAnsi"/>
        </w:rPr>
        <w:t xml:space="preserve"> children found </w:t>
      </w:r>
      <w:r w:rsidR="00CC7B65">
        <w:rPr>
          <w:rFonts w:cstheme="minorHAnsi"/>
        </w:rPr>
        <w:t xml:space="preserve">it </w:t>
      </w:r>
      <w:r w:rsidR="00FE685C">
        <w:rPr>
          <w:rFonts w:cstheme="minorHAnsi"/>
        </w:rPr>
        <w:t xml:space="preserve">useful or </w:t>
      </w:r>
      <w:r w:rsidR="00CC7B65">
        <w:rPr>
          <w:rFonts w:cstheme="minorHAnsi"/>
        </w:rPr>
        <w:t>if it were</w:t>
      </w:r>
      <w:r w:rsidR="00FE685C">
        <w:rPr>
          <w:rFonts w:cstheme="minorHAnsi"/>
        </w:rPr>
        <w:t xml:space="preserve"> recommended by </w:t>
      </w:r>
      <w:r w:rsidR="00310207">
        <w:rPr>
          <w:rFonts w:cstheme="minorHAnsi"/>
        </w:rPr>
        <w:t>a medical provider</w:t>
      </w:r>
      <w:r>
        <w:rPr>
          <w:rFonts w:cstheme="minorHAnsi"/>
        </w:rPr>
        <w:t>.</w:t>
      </w:r>
    </w:p>
    <w:p w14:paraId="2F8A218D" w14:textId="77777777" w:rsidR="004F4B43" w:rsidRPr="00EC6F57" w:rsidRDefault="00301895" w:rsidP="00F46112">
      <w:pPr>
        <w:spacing w:line="480" w:lineRule="auto"/>
        <w:rPr>
          <w:rFonts w:cstheme="minorHAnsi"/>
          <w:b/>
          <w:bCs/>
        </w:rPr>
      </w:pPr>
      <w:r>
        <w:rPr>
          <w:rFonts w:cstheme="minorHAnsi"/>
          <w:b/>
          <w:bCs/>
        </w:rPr>
        <w:t>Divergent</w:t>
      </w:r>
      <w:r w:rsidR="004F4B43" w:rsidRPr="00EC6F57">
        <w:rPr>
          <w:rFonts w:cstheme="minorHAnsi"/>
          <w:b/>
          <w:bCs/>
        </w:rPr>
        <w:t xml:space="preserve"> Assessments </w:t>
      </w:r>
    </w:p>
    <w:p w14:paraId="6135FCDB" w14:textId="2985B0AF" w:rsidR="009C0C7A" w:rsidRPr="00EC6F57" w:rsidRDefault="000C7944" w:rsidP="00F46112">
      <w:pPr>
        <w:spacing w:line="480" w:lineRule="auto"/>
        <w:ind w:firstLine="720"/>
        <w:rPr>
          <w:rFonts w:cstheme="minorHAnsi"/>
          <w:bCs/>
        </w:rPr>
      </w:pPr>
      <w:r w:rsidRPr="00EC6F57">
        <w:rPr>
          <w:rFonts w:cstheme="minorHAnsi"/>
          <w:bCs/>
        </w:rPr>
        <w:t>Adult children assess</w:t>
      </w:r>
      <w:r w:rsidR="00034528" w:rsidRPr="00EC6F57">
        <w:rPr>
          <w:rFonts w:cstheme="minorHAnsi"/>
          <w:bCs/>
        </w:rPr>
        <w:t>ed</w:t>
      </w:r>
      <w:r w:rsidRPr="00EC6F57">
        <w:rPr>
          <w:rFonts w:cstheme="minorHAnsi"/>
          <w:bCs/>
        </w:rPr>
        <w:t xml:space="preserve"> each </w:t>
      </w:r>
      <w:r w:rsidR="00034528" w:rsidRPr="00EC6F57">
        <w:rPr>
          <w:rFonts w:cstheme="minorHAnsi"/>
          <w:bCs/>
        </w:rPr>
        <w:t xml:space="preserve">of the three </w:t>
      </w:r>
      <w:r w:rsidRPr="00EC6F57">
        <w:rPr>
          <w:rFonts w:cstheme="minorHAnsi"/>
          <w:bCs/>
        </w:rPr>
        <w:t>techno</w:t>
      </w:r>
      <w:r w:rsidR="00034528" w:rsidRPr="00EC6F57">
        <w:rPr>
          <w:rFonts w:cstheme="minorHAnsi"/>
          <w:bCs/>
        </w:rPr>
        <w:t>logies more favorably than did</w:t>
      </w:r>
      <w:r w:rsidRPr="00EC6F57">
        <w:rPr>
          <w:rFonts w:cstheme="minorHAnsi"/>
          <w:bCs/>
        </w:rPr>
        <w:t xml:space="preserve"> their mothers</w:t>
      </w:r>
      <w:r w:rsidR="00CB7AD2" w:rsidRPr="00EC6F57">
        <w:rPr>
          <w:rFonts w:cstheme="minorHAnsi"/>
          <w:bCs/>
        </w:rPr>
        <w:t xml:space="preserve">. </w:t>
      </w:r>
      <w:r w:rsidR="00BC2745">
        <w:rPr>
          <w:rFonts w:cstheme="minorHAnsi"/>
          <w:bCs/>
        </w:rPr>
        <w:t>W</w:t>
      </w:r>
      <w:r w:rsidR="0049392F" w:rsidRPr="00EC6F57">
        <w:rPr>
          <w:rFonts w:cstheme="minorHAnsi"/>
          <w:bCs/>
        </w:rPr>
        <w:t>hen members of dyads appr</w:t>
      </w:r>
      <w:r w:rsidR="00BC2745">
        <w:rPr>
          <w:rFonts w:cstheme="minorHAnsi"/>
          <w:bCs/>
        </w:rPr>
        <w:t>oved and disapproved of the same</w:t>
      </w:r>
      <w:r w:rsidR="0049392F" w:rsidRPr="00EC6F57">
        <w:rPr>
          <w:rFonts w:cstheme="minorHAnsi"/>
          <w:bCs/>
        </w:rPr>
        <w:t xml:space="preserve"> technology,</w:t>
      </w:r>
      <w:r w:rsidR="000D025A" w:rsidRPr="00EC6F57">
        <w:rPr>
          <w:rFonts w:cstheme="minorHAnsi"/>
          <w:bCs/>
        </w:rPr>
        <w:t xml:space="preserve"> </w:t>
      </w:r>
      <w:r w:rsidR="00BC2745">
        <w:rPr>
          <w:rFonts w:cstheme="minorHAnsi"/>
          <w:bCs/>
        </w:rPr>
        <w:t xml:space="preserve">these disagreements </w:t>
      </w:r>
      <w:r w:rsidR="000D025A" w:rsidRPr="00EC6F57">
        <w:rPr>
          <w:rFonts w:cstheme="minorHAnsi"/>
          <w:bCs/>
        </w:rPr>
        <w:t>consistently involved positive</w:t>
      </w:r>
      <w:r w:rsidR="0049392F" w:rsidRPr="00EC6F57">
        <w:rPr>
          <w:rFonts w:cstheme="minorHAnsi"/>
          <w:bCs/>
        </w:rPr>
        <w:t xml:space="preserve"> assessment b</w:t>
      </w:r>
      <w:r w:rsidR="000D025A" w:rsidRPr="00EC6F57">
        <w:rPr>
          <w:rFonts w:cstheme="minorHAnsi"/>
          <w:bCs/>
        </w:rPr>
        <w:t>y adult children and negative</w:t>
      </w:r>
      <w:r w:rsidR="0049392F" w:rsidRPr="00EC6F57">
        <w:rPr>
          <w:rFonts w:cstheme="minorHAnsi"/>
          <w:bCs/>
        </w:rPr>
        <w:t xml:space="preserve"> assessment by mothers</w:t>
      </w:r>
      <w:r w:rsidR="00DD348F" w:rsidRPr="00EC6F57">
        <w:rPr>
          <w:rFonts w:cstheme="minorHAnsi"/>
          <w:bCs/>
        </w:rPr>
        <w:t>.</w:t>
      </w:r>
      <w:r w:rsidR="00CB7AD2" w:rsidRPr="00EC6F57">
        <w:rPr>
          <w:rFonts w:cstheme="minorHAnsi"/>
          <w:bCs/>
        </w:rPr>
        <w:t xml:space="preserve"> </w:t>
      </w:r>
    </w:p>
    <w:p w14:paraId="6F324734" w14:textId="664B6066" w:rsidR="00FD1DCD" w:rsidRPr="00EC6F57" w:rsidRDefault="0049392F" w:rsidP="00F46112">
      <w:pPr>
        <w:spacing w:line="480" w:lineRule="auto"/>
        <w:ind w:firstLine="432"/>
      </w:pPr>
      <w:r w:rsidRPr="00EC6F57">
        <w:t>Mothers, on aggregate, considered the location tracking, sensors and cameras as progressively more invasive and less appealing forms of monitoring.</w:t>
      </w:r>
      <w:r w:rsidR="001770B4" w:rsidRPr="00EC6F57">
        <w:t xml:space="preserve"> </w:t>
      </w:r>
      <w:r w:rsidR="007E01AF">
        <w:t>This qualitative work</w:t>
      </w:r>
      <w:r w:rsidR="001770B4" w:rsidRPr="00EC6F57">
        <w:t xml:space="preserve"> is not intended to produce generalizable quantitative findings; however, in order to provide </w:t>
      </w:r>
      <w:r w:rsidR="00660AEE" w:rsidRPr="00EC6F57">
        <w:t>an understanding of</w:t>
      </w:r>
      <w:r w:rsidR="001770B4" w:rsidRPr="00EC6F57">
        <w:t xml:space="preserve"> relative preference, </w:t>
      </w:r>
      <w:r w:rsidR="00660AEE" w:rsidRPr="00EC6F57">
        <w:t xml:space="preserve">we note the number of mothers compared with adult children who stated that they were open to </w:t>
      </w:r>
      <w:r w:rsidR="006445C8" w:rsidRPr="00EC6F57">
        <w:t xml:space="preserve">considering </w:t>
      </w:r>
      <w:r w:rsidR="003D5EB1">
        <w:t>u</w:t>
      </w:r>
      <w:r w:rsidR="006445C8" w:rsidRPr="00EC6F57">
        <w:t>se now or in the future</w:t>
      </w:r>
      <w:r w:rsidR="00660AEE" w:rsidRPr="00EC6F57">
        <w:t xml:space="preserve">: location tracking: 6/10 </w:t>
      </w:r>
      <w:r w:rsidR="006445C8" w:rsidRPr="00EC6F57">
        <w:t xml:space="preserve">mothers </w:t>
      </w:r>
      <w:r w:rsidR="00660AEE" w:rsidRPr="00EC6F57">
        <w:t>and 7/10</w:t>
      </w:r>
      <w:r w:rsidR="006445C8" w:rsidRPr="00EC6F57">
        <w:t xml:space="preserve"> adult children</w:t>
      </w:r>
      <w:r w:rsidR="00660AEE" w:rsidRPr="00EC6F57">
        <w:t>; sensors:</w:t>
      </w:r>
      <w:r w:rsidR="006445C8" w:rsidRPr="00EC6F57">
        <w:t xml:space="preserve"> </w:t>
      </w:r>
      <w:r w:rsidR="002E5A79" w:rsidRPr="00EC6F57">
        <w:t>3/10 mothers and 6/10 adult children; cameras: 1/10 mother and 7/10 adult children.</w:t>
      </w:r>
      <w:r w:rsidR="00660AEE" w:rsidRPr="00EC6F57">
        <w:t xml:space="preserve"> </w:t>
      </w:r>
      <w:r w:rsidR="00CE5BFA" w:rsidRPr="00EC6F57">
        <w:t>A mother,</w:t>
      </w:r>
      <w:r w:rsidR="00DD348F" w:rsidRPr="00EC6F57">
        <w:t xml:space="preserve"> for instance, responded unfavorably to the hypothetical </w:t>
      </w:r>
      <w:r w:rsidR="00DD348F" w:rsidRPr="00A8633F">
        <w:t xml:space="preserve">scenario of </w:t>
      </w:r>
      <w:r w:rsidR="009C0C7A" w:rsidRPr="00A8633F">
        <w:t>“</w:t>
      </w:r>
      <w:r w:rsidR="00DD348F" w:rsidRPr="00A8633F">
        <w:t>Theresa’s</w:t>
      </w:r>
      <w:r w:rsidR="009C0C7A" w:rsidRPr="00A8633F">
        <w:t>”</w:t>
      </w:r>
      <w:r w:rsidR="00DD348F" w:rsidRPr="00A8633F">
        <w:t xml:space="preserve"> children</w:t>
      </w:r>
      <w:r w:rsidR="00DD348F" w:rsidRPr="00EC6F57">
        <w:t xml:space="preserve"> suggesting she have sensors:</w:t>
      </w:r>
    </w:p>
    <w:p w14:paraId="76E29A70" w14:textId="5AE5E2B3" w:rsidR="00DD348F" w:rsidRPr="00EC6F57" w:rsidRDefault="0049392F" w:rsidP="00F46112">
      <w:pPr>
        <w:spacing w:line="480" w:lineRule="auto"/>
        <w:ind w:left="432" w:right="432"/>
        <w:rPr>
          <w:rFonts w:cstheme="minorHAnsi"/>
          <w:bCs/>
        </w:rPr>
      </w:pPr>
      <w:r w:rsidRPr="00EC6F57">
        <w:rPr>
          <w:rFonts w:cstheme="minorHAnsi"/>
          <w:bCs/>
        </w:rPr>
        <w:lastRenderedPageBreak/>
        <w:t xml:space="preserve">I think her children are really being good, </w:t>
      </w:r>
      <w:r w:rsidR="00A45CC1">
        <w:rPr>
          <w:rFonts w:cstheme="minorHAnsi"/>
          <w:bCs/>
        </w:rPr>
        <w:t xml:space="preserve">they want to take care of her. </w:t>
      </w:r>
      <w:r w:rsidRPr="00EC6F57">
        <w:rPr>
          <w:rFonts w:cstheme="minorHAnsi"/>
          <w:bCs/>
        </w:rPr>
        <w:t>And she [Theresa] wants them to mind their own business. I think the whole thing is terrible. She has no privacy.  How many times she goes to t</w:t>
      </w:r>
      <w:r w:rsidR="00A45CC1">
        <w:rPr>
          <w:rFonts w:cstheme="minorHAnsi"/>
          <w:bCs/>
        </w:rPr>
        <w:t xml:space="preserve">he bathroom, when she gets up. </w:t>
      </w:r>
      <w:r w:rsidRPr="00EC6F57">
        <w:rPr>
          <w:rFonts w:cstheme="minorHAnsi"/>
          <w:bCs/>
        </w:rPr>
        <w:t>Oh, and wh</w:t>
      </w:r>
      <w:r w:rsidR="00B96B50" w:rsidRPr="00EC6F57">
        <w:rPr>
          <w:rFonts w:cstheme="minorHAnsi"/>
          <w:bCs/>
        </w:rPr>
        <w:t>en she has people come in. Hm.</w:t>
      </w:r>
      <w:r w:rsidR="00A45CC1">
        <w:rPr>
          <w:rFonts w:cstheme="minorHAnsi"/>
          <w:bCs/>
        </w:rPr>
        <w:t xml:space="preserve"> I </w:t>
      </w:r>
      <w:r w:rsidRPr="00EC6F57">
        <w:rPr>
          <w:rFonts w:cstheme="minorHAnsi"/>
          <w:bCs/>
        </w:rPr>
        <w:t>think that’s terrible (laughs). She’d feel like it</w:t>
      </w:r>
      <w:r w:rsidR="00DD348F" w:rsidRPr="00EC6F57">
        <w:rPr>
          <w:rFonts w:cstheme="minorHAnsi"/>
          <w:bCs/>
        </w:rPr>
        <w:t>’s the Gestapo checking on her.</w:t>
      </w:r>
    </w:p>
    <w:p w14:paraId="6E4BA0F6" w14:textId="77777777" w:rsidR="0049392F" w:rsidRPr="00EC6F57" w:rsidRDefault="00A45CC1" w:rsidP="00F46112">
      <w:pPr>
        <w:spacing w:line="480" w:lineRule="auto"/>
        <w:ind w:right="432"/>
        <w:rPr>
          <w:rFonts w:cstheme="minorHAnsi"/>
          <w:bCs/>
        </w:rPr>
      </w:pPr>
      <w:r>
        <w:rPr>
          <w:rFonts w:cstheme="minorHAnsi"/>
          <w:bCs/>
        </w:rPr>
        <w:t xml:space="preserve">This mother was </w:t>
      </w:r>
      <w:r w:rsidR="00CE5BFA" w:rsidRPr="00EC6F57">
        <w:rPr>
          <w:rFonts w:cstheme="minorHAnsi"/>
          <w:bCs/>
        </w:rPr>
        <w:t>opposed to sensors</w:t>
      </w:r>
      <w:r w:rsidR="00B00F30" w:rsidRPr="00EC6F57">
        <w:rPr>
          <w:rFonts w:cstheme="minorHAnsi"/>
          <w:bCs/>
        </w:rPr>
        <w:t xml:space="preserve"> for </w:t>
      </w:r>
      <w:r>
        <w:rPr>
          <w:rFonts w:cstheme="minorHAnsi"/>
          <w:bCs/>
        </w:rPr>
        <w:t>both “Theresa” and herself</w:t>
      </w:r>
      <w:r w:rsidR="00B00F30" w:rsidRPr="00EC6F57">
        <w:rPr>
          <w:rFonts w:cstheme="minorHAnsi"/>
          <w:bCs/>
        </w:rPr>
        <w:t>,</w:t>
      </w:r>
      <w:r w:rsidR="00CE5BFA" w:rsidRPr="00EC6F57">
        <w:rPr>
          <w:rFonts w:cstheme="minorHAnsi"/>
          <w:bCs/>
        </w:rPr>
        <w:t xml:space="preserve"> yet her</w:t>
      </w:r>
      <w:r w:rsidR="00393D07" w:rsidRPr="00EC6F57">
        <w:rPr>
          <w:rFonts w:cstheme="minorHAnsi"/>
          <w:bCs/>
        </w:rPr>
        <w:t xml:space="preserve"> </w:t>
      </w:r>
      <w:r w:rsidR="00CE5BFA" w:rsidRPr="00EC6F57">
        <w:rPr>
          <w:rFonts w:cstheme="minorHAnsi"/>
          <w:bCs/>
        </w:rPr>
        <w:t>daughter anticipates her</w:t>
      </w:r>
      <w:r w:rsidR="00393D07" w:rsidRPr="00EC6F57">
        <w:rPr>
          <w:rFonts w:cstheme="minorHAnsi"/>
          <w:bCs/>
        </w:rPr>
        <w:t xml:space="preserve"> acceptance of them:</w:t>
      </w:r>
      <w:r w:rsidR="00DD348F" w:rsidRPr="00EC6F57">
        <w:rPr>
          <w:rFonts w:cstheme="minorHAnsi"/>
          <w:bCs/>
        </w:rPr>
        <w:t xml:space="preserve"> “</w:t>
      </w:r>
      <w:r w:rsidR="0049392F" w:rsidRPr="00EC6F57">
        <w:rPr>
          <w:rFonts w:cstheme="minorHAnsi"/>
          <w:bCs/>
        </w:rPr>
        <w:t>My mom is very adaptable and cooperative. Yeah.</w:t>
      </w:r>
      <w:r w:rsidR="00EC1CFC" w:rsidRPr="00EC6F57">
        <w:rPr>
          <w:rFonts w:cstheme="minorHAnsi"/>
          <w:bCs/>
        </w:rPr>
        <w:t xml:space="preserve"> She wouldn’t mind any of it. </w:t>
      </w:r>
      <w:r w:rsidR="0049392F" w:rsidRPr="00EC6F57">
        <w:rPr>
          <w:rFonts w:cstheme="minorHAnsi"/>
          <w:bCs/>
        </w:rPr>
        <w:t>If she knew that it would be helpful to take care of, um, her and also to keep the family at ease, she would cooperate.”</w:t>
      </w:r>
      <w:r w:rsidR="00393D07" w:rsidRPr="00EC6F57">
        <w:rPr>
          <w:rFonts w:cstheme="minorHAnsi"/>
          <w:bCs/>
        </w:rPr>
        <w:t xml:space="preserve"> This </w:t>
      </w:r>
      <w:r w:rsidR="009C0C7A" w:rsidRPr="00EC6F57">
        <w:rPr>
          <w:rFonts w:cstheme="minorHAnsi"/>
          <w:bCs/>
        </w:rPr>
        <w:t xml:space="preserve">case </w:t>
      </w:r>
      <w:r w:rsidR="00393D07" w:rsidRPr="00EC6F57">
        <w:rPr>
          <w:rFonts w:cstheme="minorHAnsi"/>
          <w:bCs/>
        </w:rPr>
        <w:t>is</w:t>
      </w:r>
      <w:r>
        <w:rPr>
          <w:rFonts w:cstheme="minorHAnsi"/>
          <w:bCs/>
        </w:rPr>
        <w:t xml:space="preserve"> exemplary of dyad disagreements</w:t>
      </w:r>
      <w:r w:rsidR="00393D07" w:rsidRPr="00EC6F57">
        <w:rPr>
          <w:rFonts w:cstheme="minorHAnsi"/>
          <w:bCs/>
        </w:rPr>
        <w:t xml:space="preserve"> in which mothers described privacy problems and adult children suggested their mothers would be amenable to use if they felt it would help relieve their children.  </w:t>
      </w:r>
    </w:p>
    <w:p w14:paraId="666AFB52" w14:textId="12552EDB" w:rsidR="00046B41" w:rsidRPr="00EC6F57" w:rsidRDefault="00081E1C" w:rsidP="00F46112">
      <w:pPr>
        <w:spacing w:line="480" w:lineRule="auto"/>
        <w:ind w:firstLine="720"/>
        <w:rPr>
          <w:rFonts w:cstheme="minorHAnsi"/>
        </w:rPr>
      </w:pPr>
      <w:r w:rsidRPr="00EC6F57">
        <w:rPr>
          <w:rFonts w:cstheme="minorHAnsi"/>
          <w:b/>
        </w:rPr>
        <w:t xml:space="preserve">The </w:t>
      </w:r>
      <w:r w:rsidR="00E86433">
        <w:rPr>
          <w:rFonts w:cstheme="minorHAnsi"/>
          <w:b/>
        </w:rPr>
        <w:t>use of W</w:t>
      </w:r>
      <w:r w:rsidRPr="00EC6F57">
        <w:rPr>
          <w:rFonts w:cstheme="minorHAnsi"/>
          <w:b/>
        </w:rPr>
        <w:t>eb-c</w:t>
      </w:r>
      <w:r w:rsidR="00046B41" w:rsidRPr="00EC6F57">
        <w:rPr>
          <w:rFonts w:cstheme="minorHAnsi"/>
          <w:b/>
        </w:rPr>
        <w:t>am</w:t>
      </w:r>
      <w:r w:rsidRPr="00EC6F57">
        <w:rPr>
          <w:rFonts w:cstheme="minorHAnsi"/>
          <w:b/>
        </w:rPr>
        <w:t xml:space="preserve">eras </w:t>
      </w:r>
      <w:r w:rsidR="00C105F3">
        <w:rPr>
          <w:rFonts w:cstheme="minorHAnsi"/>
          <w:b/>
        </w:rPr>
        <w:t>is</w:t>
      </w:r>
      <w:r w:rsidR="00C105F3" w:rsidRPr="00EC6F57">
        <w:rPr>
          <w:rFonts w:cstheme="minorHAnsi"/>
          <w:b/>
        </w:rPr>
        <w:t xml:space="preserve"> </w:t>
      </w:r>
      <w:r w:rsidRPr="00EC6F57">
        <w:rPr>
          <w:rFonts w:cstheme="minorHAnsi"/>
          <w:b/>
        </w:rPr>
        <w:t>particularly d</w:t>
      </w:r>
      <w:r w:rsidR="00046B41" w:rsidRPr="00EC6F57">
        <w:rPr>
          <w:rFonts w:cstheme="minorHAnsi"/>
          <w:b/>
        </w:rPr>
        <w:t>ivisive</w:t>
      </w:r>
      <w:r w:rsidRPr="00EC6F57">
        <w:rPr>
          <w:rFonts w:cstheme="minorHAnsi"/>
          <w:b/>
        </w:rPr>
        <w:t>.</w:t>
      </w:r>
      <w:r w:rsidR="000631E7" w:rsidRPr="00EC6F57">
        <w:rPr>
          <w:rFonts w:cstheme="minorHAnsi"/>
        </w:rPr>
        <w:t xml:space="preserve"> </w:t>
      </w:r>
      <w:r w:rsidR="00046B41" w:rsidRPr="00EC6F57">
        <w:rPr>
          <w:rFonts w:cstheme="minorHAnsi"/>
        </w:rPr>
        <w:t xml:space="preserve">The </w:t>
      </w:r>
      <w:r w:rsidR="00E86433">
        <w:rPr>
          <w:rFonts w:cstheme="minorHAnsi"/>
        </w:rPr>
        <w:t>W</w:t>
      </w:r>
      <w:r w:rsidR="0056640D" w:rsidRPr="00EC6F57">
        <w:rPr>
          <w:rFonts w:cstheme="minorHAnsi"/>
        </w:rPr>
        <w:t>eb-</w:t>
      </w:r>
      <w:r w:rsidR="00046B41" w:rsidRPr="00EC6F57">
        <w:rPr>
          <w:rFonts w:cstheme="minorHAnsi"/>
        </w:rPr>
        <w:t>camera was the technology that caused the mos</w:t>
      </w:r>
      <w:r w:rsidR="00E86433">
        <w:rPr>
          <w:rFonts w:cstheme="minorHAnsi"/>
        </w:rPr>
        <w:t>t within-dyad disagreement. M</w:t>
      </w:r>
      <w:r w:rsidR="00046B41" w:rsidRPr="00EC6F57">
        <w:rPr>
          <w:rFonts w:cstheme="minorHAnsi"/>
        </w:rPr>
        <w:t xml:space="preserve">ore than half of the </w:t>
      </w:r>
      <w:r w:rsidR="00E86433">
        <w:rPr>
          <w:rFonts w:cstheme="minorHAnsi"/>
        </w:rPr>
        <w:t>dyads expressed</w:t>
      </w:r>
      <w:r w:rsidR="0056640D" w:rsidRPr="00EC6F57">
        <w:rPr>
          <w:rFonts w:cstheme="minorHAnsi"/>
        </w:rPr>
        <w:t xml:space="preserve"> opposing views, with adult children favoring use.</w:t>
      </w:r>
      <w:r w:rsidR="00046B41" w:rsidRPr="00EC6F57">
        <w:rPr>
          <w:rFonts w:cstheme="minorHAnsi"/>
        </w:rPr>
        <w:t xml:space="preserve"> </w:t>
      </w:r>
      <w:r w:rsidR="00EE29DE" w:rsidRPr="00EC6F57">
        <w:rPr>
          <w:rFonts w:cstheme="minorHAnsi"/>
        </w:rPr>
        <w:t>W</w:t>
      </w:r>
      <w:r w:rsidR="00046B41" w:rsidRPr="00EC6F57">
        <w:rPr>
          <w:rFonts w:cstheme="minorHAnsi"/>
        </w:rPr>
        <w:t>e</w:t>
      </w:r>
      <w:r w:rsidR="00EE29DE" w:rsidRPr="00EC6F57">
        <w:rPr>
          <w:rFonts w:cstheme="minorHAnsi"/>
        </w:rPr>
        <w:t xml:space="preserve"> also</w:t>
      </w:r>
      <w:r w:rsidR="00046B41" w:rsidRPr="00EC6F57">
        <w:rPr>
          <w:rFonts w:cstheme="minorHAnsi"/>
        </w:rPr>
        <w:t xml:space="preserve"> obse</w:t>
      </w:r>
      <w:r w:rsidR="001E281A" w:rsidRPr="00EC6F57">
        <w:rPr>
          <w:rFonts w:cstheme="minorHAnsi"/>
        </w:rPr>
        <w:t>rved an unexpected phenomenon. The three a</w:t>
      </w:r>
      <w:r w:rsidR="00046B41" w:rsidRPr="00EC6F57">
        <w:rPr>
          <w:rFonts w:cstheme="minorHAnsi"/>
        </w:rPr>
        <w:t>dult children who stated that they were already considering use of a camera with their parents claimed that a camera would have no effect on privacy whatsoever. In the</w:t>
      </w:r>
      <w:r w:rsidR="00356161" w:rsidRPr="00EC6F57">
        <w:rPr>
          <w:rFonts w:cstheme="minorHAnsi"/>
        </w:rPr>
        <w:t>se particular dyads, the</w:t>
      </w:r>
      <w:r w:rsidR="00E86433">
        <w:rPr>
          <w:rFonts w:cstheme="minorHAnsi"/>
        </w:rPr>
        <w:t>ir</w:t>
      </w:r>
      <w:r w:rsidR="00356161" w:rsidRPr="00EC6F57">
        <w:rPr>
          <w:rFonts w:cstheme="minorHAnsi"/>
        </w:rPr>
        <w:t xml:space="preserve"> mothers</w:t>
      </w:r>
      <w:r w:rsidR="00046B41" w:rsidRPr="00EC6F57">
        <w:rPr>
          <w:rFonts w:cstheme="minorHAnsi"/>
        </w:rPr>
        <w:t xml:space="preserve"> </w:t>
      </w:r>
      <w:r w:rsidR="00E86433">
        <w:rPr>
          <w:rFonts w:cstheme="minorHAnsi"/>
        </w:rPr>
        <w:t>opposed use of W</w:t>
      </w:r>
      <w:r w:rsidR="00356161" w:rsidRPr="00EC6F57">
        <w:rPr>
          <w:rFonts w:cstheme="minorHAnsi"/>
        </w:rPr>
        <w:t>eb-cameras in strong terms,</w:t>
      </w:r>
      <w:r w:rsidR="00046B41" w:rsidRPr="00EC6F57">
        <w:rPr>
          <w:rFonts w:cstheme="minorHAnsi"/>
        </w:rPr>
        <w:t xml:space="preserve"> citing privacy as the primary violation</w:t>
      </w:r>
      <w:r w:rsidR="00356161" w:rsidRPr="00EC6F57">
        <w:rPr>
          <w:rFonts w:cstheme="minorHAnsi"/>
        </w:rPr>
        <w:t>,</w:t>
      </w:r>
      <w:r w:rsidR="00046B41" w:rsidRPr="00EC6F57">
        <w:rPr>
          <w:rFonts w:cstheme="minorHAnsi"/>
        </w:rPr>
        <w:t xml:space="preserve"> while their adult children </w:t>
      </w:r>
      <w:r w:rsidR="00CD5976" w:rsidRPr="00EC6F57">
        <w:rPr>
          <w:rFonts w:cstheme="minorHAnsi"/>
        </w:rPr>
        <w:t>stated confidently</w:t>
      </w:r>
      <w:r w:rsidR="00046B41" w:rsidRPr="00EC6F57">
        <w:rPr>
          <w:rFonts w:cstheme="minorHAnsi"/>
        </w:rPr>
        <w:t xml:space="preserve"> that privacy would not be affected. </w:t>
      </w:r>
      <w:r w:rsidR="00EA41A9" w:rsidRPr="00EC6F57">
        <w:rPr>
          <w:rFonts w:cstheme="minorHAnsi"/>
        </w:rPr>
        <w:t>A daughter</w:t>
      </w:r>
      <w:r w:rsidR="007F16BF" w:rsidRPr="00EC6F57">
        <w:rPr>
          <w:rFonts w:cstheme="minorHAnsi"/>
        </w:rPr>
        <w:t xml:space="preserve">, </w:t>
      </w:r>
      <w:r w:rsidR="00EA41A9" w:rsidRPr="00EC6F57">
        <w:rPr>
          <w:rFonts w:cstheme="minorHAnsi"/>
        </w:rPr>
        <w:t>for example</w:t>
      </w:r>
      <w:r w:rsidR="00E86433">
        <w:rPr>
          <w:rFonts w:cstheme="minorHAnsi"/>
        </w:rPr>
        <w:t>, explained</w:t>
      </w:r>
      <w:r w:rsidR="007F16BF" w:rsidRPr="00EC6F57">
        <w:rPr>
          <w:rFonts w:cstheme="minorHAnsi"/>
        </w:rPr>
        <w:t>:</w:t>
      </w:r>
    </w:p>
    <w:p w14:paraId="31385FAB" w14:textId="77777777" w:rsidR="00046B41" w:rsidRPr="00EC6F57" w:rsidRDefault="00046B41" w:rsidP="00F46112">
      <w:pPr>
        <w:spacing w:line="480" w:lineRule="auto"/>
        <w:ind w:left="432" w:right="432"/>
        <w:rPr>
          <w:rFonts w:cstheme="minorHAnsi"/>
        </w:rPr>
      </w:pPr>
      <w:r w:rsidRPr="00EC6F57">
        <w:rPr>
          <w:rFonts w:cstheme="minorHAnsi"/>
        </w:rPr>
        <w:t>I don't think she would feel like her privacy was going just by me monitoring her on a camera. I think she'd feel safer. I don't think she would mind if it was just in regular rooms, not near the bathroom. I don't think she would mind. I actually thought of doing that. So I could keep an eye on -- like something happens to her, I can see.  I could see if she's okay</w:t>
      </w:r>
      <w:r w:rsidR="007F16BF" w:rsidRPr="00EC6F57">
        <w:rPr>
          <w:rFonts w:cstheme="minorHAnsi"/>
        </w:rPr>
        <w:t>. I'm still thinking about it.</w:t>
      </w:r>
    </w:p>
    <w:p w14:paraId="5ABAE5A8" w14:textId="77777777" w:rsidR="00D027C9" w:rsidRPr="00EC6F57" w:rsidRDefault="00EA41A9" w:rsidP="00F46112">
      <w:pPr>
        <w:spacing w:line="480" w:lineRule="auto"/>
        <w:ind w:right="432"/>
        <w:rPr>
          <w:rFonts w:cstheme="minorHAnsi"/>
        </w:rPr>
      </w:pPr>
      <w:r w:rsidRPr="00EC6F57">
        <w:rPr>
          <w:rFonts w:cstheme="minorHAnsi"/>
        </w:rPr>
        <w:lastRenderedPageBreak/>
        <w:t>Thi</w:t>
      </w:r>
      <w:r w:rsidR="00E86433">
        <w:rPr>
          <w:rFonts w:cstheme="minorHAnsi"/>
        </w:rPr>
        <w:t>s participant’s mother opposed W</w:t>
      </w:r>
      <w:r w:rsidRPr="00EC6F57">
        <w:rPr>
          <w:rFonts w:cstheme="minorHAnsi"/>
        </w:rPr>
        <w:t xml:space="preserve">eb-cameras vehemently in her own interview. </w:t>
      </w:r>
      <w:r w:rsidR="00643D53" w:rsidRPr="00EC6F57">
        <w:rPr>
          <w:rFonts w:cstheme="minorHAnsi"/>
        </w:rPr>
        <w:t>This finding of conflict in the use of the most invasive technology of those studied underscores the importance of examin</w:t>
      </w:r>
      <w:r w:rsidR="008872FF">
        <w:rPr>
          <w:rFonts w:cstheme="minorHAnsi"/>
        </w:rPr>
        <w:t>ing what is felt to be at stake, which we turn to now.</w:t>
      </w:r>
    </w:p>
    <w:p w14:paraId="4F094342" w14:textId="77777777" w:rsidR="00643D53" w:rsidRPr="00EC6F57" w:rsidRDefault="00D027C9" w:rsidP="00F46112">
      <w:pPr>
        <w:spacing w:line="480" w:lineRule="auto"/>
        <w:rPr>
          <w:rFonts w:cstheme="minorHAnsi"/>
          <w:b/>
        </w:rPr>
      </w:pPr>
      <w:r w:rsidRPr="00EC6F57">
        <w:rPr>
          <w:rFonts w:cstheme="minorHAnsi"/>
          <w:b/>
        </w:rPr>
        <w:t xml:space="preserve">Privacy Matters </w:t>
      </w:r>
    </w:p>
    <w:p w14:paraId="31662407" w14:textId="10F80A00" w:rsidR="00812E87" w:rsidRPr="00EC6F57" w:rsidRDefault="00FA65B4" w:rsidP="00F46112">
      <w:pPr>
        <w:spacing w:line="480" w:lineRule="auto"/>
        <w:ind w:firstLine="720"/>
        <w:rPr>
          <w:rFonts w:cstheme="minorHAnsi"/>
        </w:rPr>
      </w:pPr>
      <w:r w:rsidRPr="00EC6F57">
        <w:rPr>
          <w:rFonts w:cstheme="minorHAnsi"/>
        </w:rPr>
        <w:t xml:space="preserve">For both groups, privacy </w:t>
      </w:r>
      <w:r w:rsidR="003C39B2" w:rsidRPr="00EC6F57">
        <w:rPr>
          <w:rFonts w:cstheme="minorHAnsi"/>
        </w:rPr>
        <w:t xml:space="preserve">invasion </w:t>
      </w:r>
      <w:r w:rsidR="00F26815" w:rsidRPr="00EC6F57">
        <w:rPr>
          <w:rFonts w:cstheme="minorHAnsi"/>
        </w:rPr>
        <w:t>was the most-cited objection to</w:t>
      </w:r>
      <w:r w:rsidRPr="00EC6F57">
        <w:rPr>
          <w:rFonts w:cstheme="minorHAnsi"/>
        </w:rPr>
        <w:t xml:space="preserve"> each of the technologies. Mothers and their adult children had remarkably similar notions of what privacy means</w:t>
      </w:r>
      <w:r w:rsidR="00E55433" w:rsidRPr="00EC6F57">
        <w:rPr>
          <w:rFonts w:cstheme="minorHAnsi"/>
        </w:rPr>
        <w:t>. For m</w:t>
      </w:r>
      <w:r w:rsidRPr="00EC6F57">
        <w:rPr>
          <w:rFonts w:cstheme="minorHAnsi"/>
        </w:rPr>
        <w:t>others</w:t>
      </w:r>
      <w:r w:rsidR="00E55433" w:rsidRPr="00EC6F57">
        <w:rPr>
          <w:rFonts w:cstheme="minorHAnsi"/>
        </w:rPr>
        <w:t>, privacy meant</w:t>
      </w:r>
      <w:r w:rsidR="003D5EB1">
        <w:rPr>
          <w:rFonts w:cstheme="minorHAnsi"/>
        </w:rPr>
        <w:t>:</w:t>
      </w:r>
      <w:r w:rsidRPr="00EC6F57">
        <w:rPr>
          <w:rFonts w:cstheme="minorHAnsi"/>
        </w:rPr>
        <w:t xml:space="preserve"> </w:t>
      </w:r>
      <w:r w:rsidRPr="00364ABB">
        <w:rPr>
          <w:rFonts w:cstheme="minorHAnsi"/>
        </w:rPr>
        <w:t>To do as I please; To not be told what to do or how; Do something in private - without people knowing things about you; Being alone;</w:t>
      </w:r>
      <w:r w:rsidR="00E55433" w:rsidRPr="00364ABB">
        <w:rPr>
          <w:rFonts w:cstheme="minorHAnsi"/>
        </w:rPr>
        <w:t xml:space="preserve"> and</w:t>
      </w:r>
      <w:r w:rsidRPr="00364ABB">
        <w:rPr>
          <w:rFonts w:cstheme="minorHAnsi"/>
        </w:rPr>
        <w:t xml:space="preserve"> Not feeling watched</w:t>
      </w:r>
      <w:r w:rsidR="00E55433" w:rsidRPr="00364ABB">
        <w:rPr>
          <w:rFonts w:cstheme="minorHAnsi"/>
        </w:rPr>
        <w:t>. Ad</w:t>
      </w:r>
      <w:r w:rsidRPr="00364ABB">
        <w:rPr>
          <w:rFonts w:cstheme="minorHAnsi"/>
        </w:rPr>
        <w:t xml:space="preserve">ult children stated very similar meanings: Feeling unrestricted regarding how you lead your life; Not having others know your business; Being in personal space alone; Not being monitored; </w:t>
      </w:r>
      <w:r w:rsidR="00E55433" w:rsidRPr="00364ABB">
        <w:rPr>
          <w:rFonts w:cstheme="minorHAnsi"/>
        </w:rPr>
        <w:t xml:space="preserve">and </w:t>
      </w:r>
      <w:r w:rsidRPr="00364ABB">
        <w:rPr>
          <w:rFonts w:cstheme="minorHAnsi"/>
        </w:rPr>
        <w:t>It’s individual and personal.</w:t>
      </w:r>
      <w:r w:rsidRPr="00EC6F57">
        <w:rPr>
          <w:rFonts w:cstheme="minorHAnsi"/>
          <w:i/>
        </w:rPr>
        <w:t xml:space="preserve"> </w:t>
      </w:r>
      <w:r w:rsidR="002B4EBA" w:rsidRPr="00EC6F57">
        <w:rPr>
          <w:rFonts w:cstheme="minorHAnsi"/>
        </w:rPr>
        <w:t>Interestingly, t</w:t>
      </w:r>
      <w:r w:rsidR="007D2B63" w:rsidRPr="00EC6F57">
        <w:rPr>
          <w:rFonts w:cstheme="minorHAnsi"/>
        </w:rPr>
        <w:t xml:space="preserve">his shared understanding </w:t>
      </w:r>
      <w:r w:rsidR="002B4EBA" w:rsidRPr="00EC6F57">
        <w:rPr>
          <w:rFonts w:cstheme="minorHAnsi"/>
        </w:rPr>
        <w:t xml:space="preserve">of the meaning of privacy </w:t>
      </w:r>
      <w:r w:rsidRPr="00EC6F57">
        <w:rPr>
          <w:rFonts w:cstheme="minorHAnsi"/>
        </w:rPr>
        <w:t>did not translate into agreement about the</w:t>
      </w:r>
      <w:r w:rsidR="007D2B63" w:rsidRPr="00EC6F57">
        <w:rPr>
          <w:rFonts w:cstheme="minorHAnsi"/>
        </w:rPr>
        <w:t xml:space="preserve"> importance of the negative impact the</w:t>
      </w:r>
      <w:r w:rsidRPr="00EC6F57">
        <w:rPr>
          <w:rFonts w:cstheme="minorHAnsi"/>
        </w:rPr>
        <w:t xml:space="preserve"> technologies</w:t>
      </w:r>
      <w:r w:rsidR="007D2B63" w:rsidRPr="00EC6F57">
        <w:rPr>
          <w:rFonts w:cstheme="minorHAnsi"/>
        </w:rPr>
        <w:t xml:space="preserve"> could have on privacy</w:t>
      </w:r>
      <w:r w:rsidR="004E5CB9" w:rsidRPr="00EC6F57">
        <w:rPr>
          <w:rFonts w:cstheme="minorHAnsi"/>
        </w:rPr>
        <w:t>. B</w:t>
      </w:r>
      <w:r w:rsidR="007D2B63" w:rsidRPr="00EC6F57">
        <w:rPr>
          <w:rFonts w:cstheme="minorHAnsi"/>
        </w:rPr>
        <w:t xml:space="preserve">oth </w:t>
      </w:r>
      <w:r w:rsidR="004E5CB9" w:rsidRPr="00EC6F57">
        <w:rPr>
          <w:rFonts w:cstheme="minorHAnsi"/>
        </w:rPr>
        <w:t>groups placed value</w:t>
      </w:r>
      <w:r w:rsidR="003458F6" w:rsidRPr="00EC6F57">
        <w:rPr>
          <w:rFonts w:cstheme="minorHAnsi"/>
        </w:rPr>
        <w:t xml:space="preserve"> </w:t>
      </w:r>
      <w:r w:rsidR="004E5CB9" w:rsidRPr="00EC6F57">
        <w:rPr>
          <w:rFonts w:cstheme="minorHAnsi"/>
        </w:rPr>
        <w:t xml:space="preserve">on </w:t>
      </w:r>
      <w:r w:rsidR="00C105F3">
        <w:rPr>
          <w:rFonts w:cstheme="minorHAnsi"/>
        </w:rPr>
        <w:t>privacy</w:t>
      </w:r>
      <w:r w:rsidR="00AF3D62" w:rsidRPr="00EC6F57">
        <w:rPr>
          <w:rFonts w:cstheme="minorHAnsi"/>
        </w:rPr>
        <w:t xml:space="preserve"> and articulated its meanings in similar terms</w:t>
      </w:r>
      <w:r w:rsidR="004E5CB9" w:rsidRPr="00EC6F57">
        <w:rPr>
          <w:rFonts w:cstheme="minorHAnsi"/>
        </w:rPr>
        <w:t>, but</w:t>
      </w:r>
      <w:r w:rsidR="00AF3D62" w:rsidRPr="00EC6F57">
        <w:rPr>
          <w:rFonts w:cstheme="minorHAnsi"/>
        </w:rPr>
        <w:t xml:space="preserve"> they</w:t>
      </w:r>
      <w:r w:rsidR="004E5CB9" w:rsidRPr="00EC6F57">
        <w:rPr>
          <w:rFonts w:cstheme="minorHAnsi"/>
        </w:rPr>
        <w:t xml:space="preserve"> did not</w:t>
      </w:r>
      <w:r w:rsidR="00435104" w:rsidRPr="00EC6F57">
        <w:rPr>
          <w:rFonts w:cstheme="minorHAnsi"/>
        </w:rPr>
        <w:t xml:space="preserve"> always agree on how privacy would be impacted or traded. </w:t>
      </w:r>
    </w:p>
    <w:p w14:paraId="3680ED58" w14:textId="77777777" w:rsidR="00F36A92" w:rsidRPr="00EC6F57" w:rsidRDefault="00A73DB4" w:rsidP="00F46112">
      <w:pPr>
        <w:spacing w:line="480" w:lineRule="auto"/>
        <w:rPr>
          <w:rFonts w:cstheme="minorHAnsi"/>
          <w:b/>
          <w:i/>
        </w:rPr>
      </w:pPr>
      <w:r w:rsidRPr="00EC6F57">
        <w:rPr>
          <w:rFonts w:cstheme="minorHAnsi"/>
        </w:rPr>
        <w:tab/>
      </w:r>
      <w:r w:rsidR="003151F2" w:rsidRPr="00EC6F57">
        <w:rPr>
          <w:rFonts w:cstheme="minorHAnsi"/>
          <w:b/>
        </w:rPr>
        <w:t>Values are bound and intertwined</w:t>
      </w:r>
      <w:r w:rsidRPr="00EC6F57">
        <w:rPr>
          <w:rFonts w:cstheme="minorHAnsi"/>
          <w:b/>
        </w:rPr>
        <w:t>.</w:t>
      </w:r>
      <w:r w:rsidRPr="00EC6F57">
        <w:rPr>
          <w:rFonts w:cstheme="minorHAnsi"/>
          <w:b/>
          <w:i/>
        </w:rPr>
        <w:t xml:space="preserve"> </w:t>
      </w:r>
      <w:r w:rsidR="00D027C9" w:rsidRPr="00EC6F57">
        <w:rPr>
          <w:rFonts w:cstheme="minorHAnsi"/>
        </w:rPr>
        <w:t xml:space="preserve">Participants also perceived overlap and </w:t>
      </w:r>
      <w:r w:rsidR="00AF3D62" w:rsidRPr="00EC6F57">
        <w:rPr>
          <w:rFonts w:cstheme="minorHAnsi"/>
        </w:rPr>
        <w:t xml:space="preserve">even </w:t>
      </w:r>
      <w:r w:rsidR="00D027C9" w:rsidRPr="00EC6F57">
        <w:rPr>
          <w:rFonts w:cstheme="minorHAnsi"/>
        </w:rPr>
        <w:t>interdependence</w:t>
      </w:r>
      <w:r w:rsidR="00D027C9" w:rsidRPr="00EC6F57">
        <w:rPr>
          <w:rFonts w:cstheme="minorHAnsi"/>
          <w:b/>
          <w:bCs/>
        </w:rPr>
        <w:t xml:space="preserve"> </w:t>
      </w:r>
      <w:r w:rsidR="00AF3D62" w:rsidRPr="00EC6F57">
        <w:rPr>
          <w:rFonts w:cstheme="minorHAnsi"/>
        </w:rPr>
        <w:t>in</w:t>
      </w:r>
      <w:r w:rsidR="00D027C9" w:rsidRPr="00EC6F57">
        <w:rPr>
          <w:rFonts w:cstheme="minorHAnsi"/>
        </w:rPr>
        <w:t xml:space="preserve"> values of privacy, inde</w:t>
      </w:r>
      <w:r w:rsidR="00BC4A0A" w:rsidRPr="00EC6F57">
        <w:rPr>
          <w:rFonts w:cstheme="minorHAnsi"/>
        </w:rPr>
        <w:t xml:space="preserve">pendence, identity, and freedom. </w:t>
      </w:r>
      <w:r w:rsidR="00AF3D62" w:rsidRPr="00EC6F57">
        <w:rPr>
          <w:rFonts w:cstheme="minorHAnsi"/>
        </w:rPr>
        <w:t>For instance, s</w:t>
      </w:r>
      <w:r w:rsidR="00EF30BC" w:rsidRPr="00EC6F57">
        <w:rPr>
          <w:rFonts w:cstheme="minorHAnsi"/>
        </w:rPr>
        <w:t>ome linked privacy to dignity and self-esteem</w:t>
      </w:r>
      <w:r w:rsidR="000B1497">
        <w:rPr>
          <w:rFonts w:cstheme="minorHAnsi"/>
        </w:rPr>
        <w:t xml:space="preserve">. This was </w:t>
      </w:r>
      <w:r w:rsidR="007E645F" w:rsidRPr="00EC6F57">
        <w:rPr>
          <w:rFonts w:cstheme="minorHAnsi"/>
        </w:rPr>
        <w:t xml:space="preserve">illustrated by the observation </w:t>
      </w:r>
      <w:r w:rsidR="000B1497">
        <w:rPr>
          <w:rFonts w:cstheme="minorHAnsi"/>
        </w:rPr>
        <w:t>by an adult son</w:t>
      </w:r>
      <w:r w:rsidR="00AF3D62" w:rsidRPr="00EC6F57">
        <w:rPr>
          <w:rFonts w:cstheme="minorHAnsi"/>
        </w:rPr>
        <w:t xml:space="preserve"> that</w:t>
      </w:r>
      <w:r w:rsidR="00EF30BC" w:rsidRPr="00EC6F57">
        <w:rPr>
          <w:rFonts w:cstheme="minorHAnsi"/>
        </w:rPr>
        <w:t xml:space="preserve"> “The more and more one feels one’s privacy is being invaded, the more and more degraded some can feel.” </w:t>
      </w:r>
      <w:r w:rsidR="00AF3D62" w:rsidRPr="00EC6F57">
        <w:rPr>
          <w:rFonts w:cstheme="minorHAnsi"/>
        </w:rPr>
        <w:t>Participants</w:t>
      </w:r>
      <w:r w:rsidR="00EF30BC" w:rsidRPr="00EC6F57">
        <w:rPr>
          <w:rFonts w:cstheme="minorHAnsi"/>
        </w:rPr>
        <w:t xml:space="preserve"> frequently </w:t>
      </w:r>
      <w:r w:rsidR="00AF3D62" w:rsidRPr="00EC6F57">
        <w:rPr>
          <w:rFonts w:cstheme="minorHAnsi"/>
        </w:rPr>
        <w:t>connected</w:t>
      </w:r>
      <w:r w:rsidR="00EF30BC" w:rsidRPr="00EC6F57">
        <w:rPr>
          <w:rFonts w:cstheme="minorHAnsi"/>
        </w:rPr>
        <w:t xml:space="preserve"> </w:t>
      </w:r>
      <w:r w:rsidR="00AF3D62" w:rsidRPr="00EC6F57">
        <w:rPr>
          <w:rFonts w:cstheme="minorHAnsi"/>
        </w:rPr>
        <w:t xml:space="preserve">autonomy to </w:t>
      </w:r>
      <w:r w:rsidR="00EF30BC" w:rsidRPr="00EC6F57">
        <w:rPr>
          <w:rFonts w:cstheme="minorHAnsi"/>
        </w:rPr>
        <w:t xml:space="preserve">privacy. </w:t>
      </w:r>
      <w:r w:rsidR="00BC4A0A" w:rsidRPr="00EC6F57">
        <w:rPr>
          <w:rFonts w:cstheme="minorHAnsi"/>
        </w:rPr>
        <w:t>An</w:t>
      </w:r>
      <w:r w:rsidR="000B1497">
        <w:rPr>
          <w:rFonts w:cstheme="minorHAnsi"/>
        </w:rPr>
        <w:t>other adult son</w:t>
      </w:r>
      <w:r w:rsidR="00BC4A0A" w:rsidRPr="00EC6F57">
        <w:rPr>
          <w:rFonts w:cstheme="minorHAnsi"/>
        </w:rPr>
        <w:t xml:space="preserve"> explained</w:t>
      </w:r>
      <w:r w:rsidR="007E645F" w:rsidRPr="00EC6F57">
        <w:rPr>
          <w:rFonts w:cstheme="minorHAnsi"/>
        </w:rPr>
        <w:t xml:space="preserve"> this connection</w:t>
      </w:r>
      <w:r w:rsidR="00BC4A0A" w:rsidRPr="00EC6F57">
        <w:rPr>
          <w:rFonts w:cstheme="minorHAnsi"/>
        </w:rPr>
        <w:t>:</w:t>
      </w:r>
      <w:r w:rsidR="00BC4A0A" w:rsidRPr="00EC6F57">
        <w:rPr>
          <w:rFonts w:cstheme="minorHAnsi"/>
          <w:bCs/>
        </w:rPr>
        <w:t xml:space="preserve"> </w:t>
      </w:r>
      <w:r w:rsidR="00D027C9" w:rsidRPr="00EC6F57">
        <w:rPr>
          <w:rFonts w:cstheme="minorHAnsi"/>
        </w:rPr>
        <w:t>“There is some level of privacy that’s taken away, and depending on the person, it could affect how they lead their lives or how they feel like they can lead their life. Your life is open and exposed in a way that it wasn’t.”</w:t>
      </w:r>
      <w:r w:rsidR="000B1497">
        <w:rPr>
          <w:rFonts w:cstheme="minorHAnsi"/>
          <w:bCs/>
        </w:rPr>
        <w:t xml:space="preserve"> M</w:t>
      </w:r>
      <w:r w:rsidR="00EF30BC" w:rsidRPr="00EC6F57">
        <w:rPr>
          <w:rFonts w:cstheme="minorHAnsi"/>
          <w:bCs/>
        </w:rPr>
        <w:t>other</w:t>
      </w:r>
      <w:r w:rsidR="007E645F" w:rsidRPr="00EC6F57">
        <w:rPr>
          <w:rFonts w:cstheme="minorHAnsi"/>
          <w:bCs/>
        </w:rPr>
        <w:t xml:space="preserve">s spoke in similar terms, </w:t>
      </w:r>
      <w:r w:rsidR="00EF30BC" w:rsidRPr="00EC6F57">
        <w:rPr>
          <w:rFonts w:cstheme="minorHAnsi"/>
          <w:bCs/>
        </w:rPr>
        <w:t xml:space="preserve">suggesting </w:t>
      </w:r>
      <w:r w:rsidR="000B1497">
        <w:rPr>
          <w:rFonts w:cstheme="minorHAnsi"/>
          <w:bCs/>
        </w:rPr>
        <w:t xml:space="preserve">often </w:t>
      </w:r>
      <w:r w:rsidR="00EF30BC" w:rsidRPr="00EC6F57">
        <w:rPr>
          <w:rFonts w:cstheme="minorHAnsi"/>
          <w:bCs/>
        </w:rPr>
        <w:t xml:space="preserve">that opportunities to “cheat” or the freedom to be noncompliant would be at risk when </w:t>
      </w:r>
      <w:r w:rsidR="007E645F" w:rsidRPr="00EC6F57">
        <w:rPr>
          <w:rFonts w:cstheme="minorHAnsi"/>
          <w:bCs/>
        </w:rPr>
        <w:t xml:space="preserve">their </w:t>
      </w:r>
      <w:r w:rsidR="00EF30BC" w:rsidRPr="00EC6F57">
        <w:rPr>
          <w:rFonts w:cstheme="minorHAnsi"/>
          <w:bCs/>
        </w:rPr>
        <w:t xml:space="preserve">privacy is invaded. </w:t>
      </w:r>
      <w:r w:rsidR="007E645F" w:rsidRPr="00EC6F57">
        <w:rPr>
          <w:rFonts w:cstheme="minorHAnsi"/>
        </w:rPr>
        <w:t xml:space="preserve">For example, a mother </w:t>
      </w:r>
      <w:r w:rsidR="00F36A92" w:rsidRPr="00EC6F57">
        <w:rPr>
          <w:rFonts w:cstheme="minorHAnsi"/>
        </w:rPr>
        <w:t>stated</w:t>
      </w:r>
      <w:r w:rsidR="007E645F" w:rsidRPr="00EC6F57">
        <w:rPr>
          <w:rFonts w:cstheme="minorHAnsi"/>
        </w:rPr>
        <w:t>:</w:t>
      </w:r>
    </w:p>
    <w:p w14:paraId="0B1E29C8" w14:textId="0DFB2D66" w:rsidR="009C7472" w:rsidRPr="00EC6F57" w:rsidRDefault="00B575EC" w:rsidP="00F46112">
      <w:pPr>
        <w:spacing w:line="480" w:lineRule="auto"/>
        <w:ind w:left="432" w:right="432"/>
        <w:rPr>
          <w:rFonts w:cstheme="minorHAnsi"/>
        </w:rPr>
      </w:pPr>
      <w:r>
        <w:rPr>
          <w:rFonts w:cstheme="minorHAnsi"/>
        </w:rPr>
        <w:lastRenderedPageBreak/>
        <w:t>“</w:t>
      </w:r>
      <w:r w:rsidR="00D027C9" w:rsidRPr="00EC6F57">
        <w:rPr>
          <w:rFonts w:cstheme="minorHAnsi"/>
        </w:rPr>
        <w:t>I wouldn’t feel good because I’d</w:t>
      </w:r>
      <w:r w:rsidR="001863F8" w:rsidRPr="00EC6F57">
        <w:rPr>
          <w:rFonts w:cstheme="minorHAnsi"/>
        </w:rPr>
        <w:t xml:space="preserve"> be afraid to do anything because</w:t>
      </w:r>
      <w:r>
        <w:rPr>
          <w:rFonts w:cstheme="minorHAnsi"/>
        </w:rPr>
        <w:t xml:space="preserve"> I know the camera’s watching.”</w:t>
      </w:r>
      <w:r w:rsidR="001863F8" w:rsidRPr="00EC6F57">
        <w:rPr>
          <w:rFonts w:cstheme="minorHAnsi"/>
        </w:rPr>
        <w:t xml:space="preserve"> </w:t>
      </w:r>
    </w:p>
    <w:p w14:paraId="1F3584D9" w14:textId="77777777" w:rsidR="009C7472" w:rsidRPr="00EC6F57" w:rsidRDefault="001863F8" w:rsidP="00F46112">
      <w:pPr>
        <w:spacing w:line="480" w:lineRule="auto"/>
        <w:ind w:left="432" w:right="432"/>
        <w:rPr>
          <w:rFonts w:cstheme="minorHAnsi"/>
        </w:rPr>
      </w:pPr>
      <w:r w:rsidRPr="00EC6F57">
        <w:rPr>
          <w:rFonts w:cstheme="minorHAnsi"/>
        </w:rPr>
        <w:t>Inte</w:t>
      </w:r>
      <w:r w:rsidR="002B4EBA" w:rsidRPr="00EC6F57">
        <w:rPr>
          <w:rFonts w:cstheme="minorHAnsi"/>
        </w:rPr>
        <w:t>rviewer</w:t>
      </w:r>
      <w:r w:rsidRPr="00EC6F57">
        <w:rPr>
          <w:rFonts w:cstheme="minorHAnsi"/>
        </w:rPr>
        <w:t xml:space="preserve">:  “When you say afraid to do anything, can you give me an example?” </w:t>
      </w:r>
    </w:p>
    <w:p w14:paraId="63362C3B" w14:textId="77777777" w:rsidR="00BC4A0A" w:rsidRPr="00EC6F57" w:rsidRDefault="007E645F" w:rsidP="00F46112">
      <w:pPr>
        <w:spacing w:line="480" w:lineRule="auto"/>
        <w:ind w:left="432" w:right="432"/>
        <w:rPr>
          <w:rFonts w:cstheme="minorHAnsi"/>
        </w:rPr>
      </w:pPr>
      <w:r w:rsidRPr="00EC6F57">
        <w:rPr>
          <w:rFonts w:cstheme="minorHAnsi"/>
        </w:rPr>
        <w:t>Participant</w:t>
      </w:r>
      <w:r w:rsidR="001863F8" w:rsidRPr="00EC6F57">
        <w:rPr>
          <w:rFonts w:cstheme="minorHAnsi"/>
        </w:rPr>
        <w:t>:  “Uh, suppose I’m not supposed to cheat and I go (laughs) in the refrigerator and get something.”</w:t>
      </w:r>
    </w:p>
    <w:p w14:paraId="304BC480" w14:textId="05507B00" w:rsidR="00206E8E" w:rsidRPr="00EC6F57" w:rsidRDefault="00206E8E" w:rsidP="00F46112">
      <w:pPr>
        <w:spacing w:line="480" w:lineRule="auto"/>
        <w:ind w:right="432"/>
        <w:rPr>
          <w:rFonts w:cstheme="minorHAnsi"/>
          <w:bCs/>
        </w:rPr>
      </w:pPr>
      <w:r w:rsidRPr="00EC6F57">
        <w:rPr>
          <w:rFonts w:cstheme="minorHAnsi"/>
        </w:rPr>
        <w:t xml:space="preserve">In many situations, observing behaviors is precisely why </w:t>
      </w:r>
      <w:r w:rsidR="00C105F3">
        <w:rPr>
          <w:rFonts w:cstheme="minorHAnsi"/>
        </w:rPr>
        <w:t xml:space="preserve">a </w:t>
      </w:r>
      <w:r w:rsidRPr="00EC6F57">
        <w:rPr>
          <w:rFonts w:cstheme="minorHAnsi"/>
        </w:rPr>
        <w:t xml:space="preserve">family member wants to </w:t>
      </w:r>
      <w:r w:rsidR="00C105F3">
        <w:rPr>
          <w:rFonts w:cstheme="minorHAnsi"/>
        </w:rPr>
        <w:t>use the device</w:t>
      </w:r>
      <w:r w:rsidRPr="00EC6F57">
        <w:rPr>
          <w:rFonts w:cstheme="minorHAnsi"/>
        </w:rPr>
        <w:t>.</w:t>
      </w:r>
    </w:p>
    <w:p w14:paraId="4EAA80F1" w14:textId="2E296DE8" w:rsidR="00C0357E" w:rsidRPr="000B6CAB" w:rsidRDefault="002611B0" w:rsidP="000B6CAB">
      <w:pPr>
        <w:tabs>
          <w:tab w:val="left" w:pos="360"/>
        </w:tabs>
        <w:autoSpaceDE w:val="0"/>
        <w:autoSpaceDN w:val="0"/>
        <w:adjustRightInd w:val="0"/>
        <w:spacing w:after="0" w:line="480" w:lineRule="auto"/>
        <w:rPr>
          <w:rFonts w:cstheme="minorHAnsi"/>
        </w:rPr>
      </w:pPr>
      <w:r w:rsidRPr="00EC6F57">
        <w:rPr>
          <w:rFonts w:cstheme="minorHAnsi"/>
        </w:rPr>
        <w:tab/>
      </w:r>
      <w:r w:rsidR="00EB55DC" w:rsidRPr="00EC6F57">
        <w:rPr>
          <w:rFonts w:cstheme="minorHAnsi"/>
        </w:rPr>
        <w:tab/>
      </w:r>
      <w:r w:rsidR="00193437" w:rsidRPr="00EC6F57">
        <w:rPr>
          <w:rFonts w:cstheme="minorHAnsi"/>
        </w:rPr>
        <w:t xml:space="preserve">A majority of </w:t>
      </w:r>
      <w:r w:rsidR="002E1BA1" w:rsidRPr="00EC6F57">
        <w:rPr>
          <w:rFonts w:cstheme="minorHAnsi"/>
        </w:rPr>
        <w:t>mothers</w:t>
      </w:r>
      <w:r w:rsidR="00193437" w:rsidRPr="00EC6F57">
        <w:rPr>
          <w:rFonts w:cstheme="minorHAnsi"/>
        </w:rPr>
        <w:t xml:space="preserve"> indicated some concern about the possibility that these technologies could invade the privacy of romantic relationships. This was expressed in terms of wanting the freedom to decide what to tell adult children about personal relationships, including the fact of same-sex relationships. </w:t>
      </w:r>
      <w:r w:rsidR="003F4895" w:rsidRPr="00EC6F57">
        <w:rPr>
          <w:rFonts w:cstheme="minorHAnsi"/>
        </w:rPr>
        <w:t>A</w:t>
      </w:r>
      <w:r w:rsidR="00615659" w:rsidRPr="00EC6F57">
        <w:rPr>
          <w:rFonts w:cstheme="minorHAnsi"/>
        </w:rPr>
        <w:t xml:space="preserve"> </w:t>
      </w:r>
      <w:r w:rsidR="000B0A76" w:rsidRPr="00EC6F57">
        <w:rPr>
          <w:rFonts w:cstheme="minorHAnsi"/>
        </w:rPr>
        <w:t>mother</w:t>
      </w:r>
      <w:r w:rsidR="00FE18A6">
        <w:rPr>
          <w:rFonts w:cstheme="minorHAnsi"/>
        </w:rPr>
        <w:t xml:space="preserve"> explained</w:t>
      </w:r>
      <w:r w:rsidR="003F4895" w:rsidRPr="00EC6F57">
        <w:rPr>
          <w:rFonts w:cstheme="minorHAnsi"/>
        </w:rPr>
        <w:t xml:space="preserve"> this i</w:t>
      </w:r>
      <w:r w:rsidR="00B575EC">
        <w:rPr>
          <w:rFonts w:cstheme="minorHAnsi"/>
        </w:rPr>
        <w:t>n</w:t>
      </w:r>
      <w:r w:rsidR="003F4895" w:rsidRPr="00EC6F57">
        <w:rPr>
          <w:rFonts w:cstheme="minorHAnsi"/>
        </w:rPr>
        <w:t xml:space="preserve"> relation to</w:t>
      </w:r>
      <w:r w:rsidR="00A219CA" w:rsidRPr="00EC6F57">
        <w:rPr>
          <w:rFonts w:cstheme="minorHAnsi"/>
        </w:rPr>
        <w:t xml:space="preserve"> sensors</w:t>
      </w:r>
      <w:r w:rsidR="00193437" w:rsidRPr="00EC6F57">
        <w:rPr>
          <w:rFonts w:cstheme="minorHAnsi"/>
        </w:rPr>
        <w:t>: “She may love someone and um, they may think, uh, she’s crazy because</w:t>
      </w:r>
      <w:r w:rsidR="00FE18A6">
        <w:rPr>
          <w:rFonts w:cstheme="minorHAnsi"/>
        </w:rPr>
        <w:t xml:space="preserve"> she loves someone at her age. </w:t>
      </w:r>
      <w:r w:rsidR="00193437" w:rsidRPr="00EC6F57">
        <w:rPr>
          <w:rFonts w:cstheme="minorHAnsi"/>
        </w:rPr>
        <w:t>Uh, it could be another woman and uh, they don’t like that…”</w:t>
      </w:r>
      <w:r w:rsidR="000B0A76" w:rsidRPr="00EC6F57">
        <w:rPr>
          <w:rFonts w:cstheme="minorHAnsi"/>
        </w:rPr>
        <w:t xml:space="preserve"> This mother</w:t>
      </w:r>
      <w:r w:rsidR="003F4895" w:rsidRPr="00EC6F57">
        <w:rPr>
          <w:rFonts w:cstheme="minorHAnsi"/>
        </w:rPr>
        <w:t xml:space="preserve"> </w:t>
      </w:r>
      <w:r w:rsidR="0067794D" w:rsidRPr="00EC6F57">
        <w:rPr>
          <w:rFonts w:cstheme="minorHAnsi"/>
        </w:rPr>
        <w:t>did not</w:t>
      </w:r>
      <w:r w:rsidR="00267E26" w:rsidRPr="00EC6F57">
        <w:rPr>
          <w:rFonts w:cstheme="minorHAnsi"/>
        </w:rPr>
        <w:t xml:space="preserve"> approve of the sensors and would </w:t>
      </w:r>
      <w:r w:rsidR="0067794D" w:rsidRPr="00EC6F57">
        <w:rPr>
          <w:rFonts w:cstheme="minorHAnsi"/>
        </w:rPr>
        <w:t>not want them used with her</w:t>
      </w:r>
      <w:r w:rsidR="00DF36BC" w:rsidRPr="00EC6F57">
        <w:rPr>
          <w:rFonts w:cstheme="minorHAnsi"/>
        </w:rPr>
        <w:t xml:space="preserve">. At the conclusion of the interview, she </w:t>
      </w:r>
      <w:r w:rsidR="00FE18A6">
        <w:rPr>
          <w:rFonts w:cstheme="minorHAnsi"/>
        </w:rPr>
        <w:t xml:space="preserve">told </w:t>
      </w:r>
      <w:r w:rsidR="00BD4059" w:rsidRPr="00EC6F57">
        <w:rPr>
          <w:rFonts w:cstheme="minorHAnsi"/>
        </w:rPr>
        <w:t>the inte</w:t>
      </w:r>
      <w:r w:rsidR="005D6D88" w:rsidRPr="00EC6F57">
        <w:rPr>
          <w:rFonts w:cstheme="minorHAnsi"/>
        </w:rPr>
        <w:t>rviewer that she is in love and</w:t>
      </w:r>
      <w:r w:rsidR="00873DBC" w:rsidRPr="00EC6F57">
        <w:rPr>
          <w:rFonts w:cstheme="minorHAnsi"/>
        </w:rPr>
        <w:t xml:space="preserve"> </w:t>
      </w:r>
      <w:r w:rsidR="00FE18A6">
        <w:rPr>
          <w:rFonts w:cstheme="minorHAnsi"/>
        </w:rPr>
        <w:t xml:space="preserve">described </w:t>
      </w:r>
      <w:r w:rsidR="00BD4059" w:rsidRPr="00EC6F57">
        <w:rPr>
          <w:rFonts w:cstheme="minorHAnsi"/>
        </w:rPr>
        <w:t xml:space="preserve">how </w:t>
      </w:r>
      <w:r w:rsidR="00D00572" w:rsidRPr="00EC6F57">
        <w:rPr>
          <w:rFonts w:cstheme="minorHAnsi"/>
        </w:rPr>
        <w:t xml:space="preserve">good </w:t>
      </w:r>
      <w:r w:rsidR="00873DBC" w:rsidRPr="00EC6F57">
        <w:rPr>
          <w:rFonts w:cstheme="minorHAnsi"/>
        </w:rPr>
        <w:t>being in love</w:t>
      </w:r>
      <w:r w:rsidR="00BD4059" w:rsidRPr="00EC6F57">
        <w:rPr>
          <w:rFonts w:cstheme="minorHAnsi"/>
        </w:rPr>
        <w:t xml:space="preserve"> makes her fee</w:t>
      </w:r>
      <w:r w:rsidR="009247E4" w:rsidRPr="00EC6F57">
        <w:rPr>
          <w:rFonts w:cstheme="minorHAnsi"/>
        </w:rPr>
        <w:t>l</w:t>
      </w:r>
      <w:r w:rsidR="005D6D88" w:rsidRPr="00EC6F57">
        <w:rPr>
          <w:rFonts w:cstheme="minorHAnsi"/>
        </w:rPr>
        <w:t>, likening it to being age</w:t>
      </w:r>
      <w:r w:rsidR="001A106F" w:rsidRPr="00EC6F57">
        <w:rPr>
          <w:rFonts w:cstheme="minorHAnsi"/>
        </w:rPr>
        <w:t xml:space="preserve"> 35</w:t>
      </w:r>
      <w:r w:rsidR="00737A74" w:rsidRPr="00EC6F57">
        <w:rPr>
          <w:rFonts w:cstheme="minorHAnsi"/>
        </w:rPr>
        <w:t xml:space="preserve"> again</w:t>
      </w:r>
      <w:r w:rsidR="009247E4" w:rsidRPr="00EC6F57">
        <w:rPr>
          <w:rFonts w:cstheme="minorHAnsi"/>
        </w:rPr>
        <w:t>.</w:t>
      </w:r>
      <w:r w:rsidR="00D103C4">
        <w:rPr>
          <w:rFonts w:cstheme="minorHAnsi"/>
        </w:rPr>
        <w:t xml:space="preserve"> Romantic relationships and the ability to keep them private were prioriti</w:t>
      </w:r>
      <w:r w:rsidR="002931EA">
        <w:rPr>
          <w:rFonts w:cstheme="minorHAnsi"/>
        </w:rPr>
        <w:t xml:space="preserve">es that many of the participants feared would be put at risk by remote monitoring practices. </w:t>
      </w:r>
      <w:r w:rsidR="00D103C4">
        <w:rPr>
          <w:rFonts w:cstheme="minorHAnsi"/>
        </w:rPr>
        <w:t xml:space="preserve"> </w:t>
      </w:r>
    </w:p>
    <w:p w14:paraId="7E216CD2" w14:textId="77777777" w:rsidR="00730F26" w:rsidRPr="00EC6F57" w:rsidRDefault="00730F26" w:rsidP="00F46112">
      <w:pPr>
        <w:spacing w:line="480" w:lineRule="auto"/>
        <w:rPr>
          <w:rFonts w:cstheme="minorHAnsi"/>
          <w:b/>
        </w:rPr>
      </w:pPr>
      <w:r w:rsidRPr="00EC6F57">
        <w:rPr>
          <w:rFonts w:cstheme="minorHAnsi"/>
          <w:b/>
        </w:rPr>
        <w:t>Room for Ambivalence</w:t>
      </w:r>
      <w:r w:rsidR="005F33B5" w:rsidRPr="00EC6F57">
        <w:rPr>
          <w:rFonts w:cstheme="minorHAnsi"/>
          <w:b/>
        </w:rPr>
        <w:t xml:space="preserve"> and Decision Making Support</w:t>
      </w:r>
      <w:r w:rsidR="00CC42E9" w:rsidRPr="00EC6F57">
        <w:rPr>
          <w:rFonts w:cstheme="minorHAnsi"/>
          <w:b/>
        </w:rPr>
        <w:t xml:space="preserve"> Are Needed</w:t>
      </w:r>
      <w:r w:rsidRPr="00EC6F57">
        <w:rPr>
          <w:rFonts w:cstheme="minorHAnsi"/>
          <w:b/>
        </w:rPr>
        <w:t xml:space="preserve"> </w:t>
      </w:r>
    </w:p>
    <w:p w14:paraId="6358BB3C" w14:textId="77777777" w:rsidR="001D00B4" w:rsidRPr="00EC6F57" w:rsidRDefault="00060676" w:rsidP="00F46112">
      <w:pPr>
        <w:spacing w:line="480" w:lineRule="auto"/>
        <w:ind w:firstLine="432"/>
        <w:rPr>
          <w:rFonts w:cstheme="minorHAnsi"/>
          <w:bCs/>
        </w:rPr>
      </w:pPr>
      <w:r w:rsidRPr="00EC6F57">
        <w:rPr>
          <w:rFonts w:cstheme="minorHAnsi"/>
          <w:bCs/>
        </w:rPr>
        <w:t>In their verbal processing of the ways i</w:t>
      </w:r>
      <w:r w:rsidR="002B455A" w:rsidRPr="00EC6F57">
        <w:rPr>
          <w:rFonts w:cstheme="minorHAnsi"/>
          <w:bCs/>
        </w:rPr>
        <w:t>n which location tracking and sensors</w:t>
      </w:r>
      <w:r w:rsidRPr="00EC6F57">
        <w:rPr>
          <w:rFonts w:cstheme="minorHAnsi"/>
          <w:bCs/>
        </w:rPr>
        <w:t xml:space="preserve"> wo</w:t>
      </w:r>
      <w:r w:rsidR="006B6EDD">
        <w:rPr>
          <w:rFonts w:cstheme="minorHAnsi"/>
          <w:bCs/>
        </w:rPr>
        <w:t xml:space="preserve">uld impact their lives, </w:t>
      </w:r>
      <w:r w:rsidRPr="00EC6F57">
        <w:rPr>
          <w:rFonts w:cstheme="minorHAnsi"/>
          <w:bCs/>
        </w:rPr>
        <w:t>ambivalence was</w:t>
      </w:r>
      <w:r w:rsidR="006B6EDD">
        <w:rPr>
          <w:rFonts w:cstheme="minorHAnsi"/>
          <w:bCs/>
        </w:rPr>
        <w:t xml:space="preserve"> sometimes</w:t>
      </w:r>
      <w:r w:rsidRPr="00EC6F57">
        <w:rPr>
          <w:rFonts w:cstheme="minorHAnsi"/>
          <w:bCs/>
        </w:rPr>
        <w:t xml:space="preserve"> expressed</w:t>
      </w:r>
      <w:r w:rsidR="002B455A" w:rsidRPr="00EC6F57">
        <w:rPr>
          <w:rFonts w:cstheme="minorHAnsi"/>
          <w:bCs/>
        </w:rPr>
        <w:t>, particularly by older adults</w:t>
      </w:r>
      <w:r w:rsidRPr="00EC6F57">
        <w:rPr>
          <w:rFonts w:cstheme="minorHAnsi"/>
          <w:bCs/>
        </w:rPr>
        <w:t xml:space="preserve">. </w:t>
      </w:r>
      <w:r w:rsidR="002B455A" w:rsidRPr="00EC6F57">
        <w:rPr>
          <w:rFonts w:cstheme="minorHAnsi"/>
          <w:bCs/>
        </w:rPr>
        <w:t>Participants spoke about location tracking in positive</w:t>
      </w:r>
      <w:r w:rsidR="0014668E" w:rsidRPr="00EC6F57">
        <w:rPr>
          <w:rFonts w:cstheme="minorHAnsi"/>
          <w:bCs/>
        </w:rPr>
        <w:t xml:space="preserve"> term</w:t>
      </w:r>
      <w:r w:rsidR="00F81E07" w:rsidRPr="00EC6F57">
        <w:rPr>
          <w:rFonts w:cstheme="minorHAnsi"/>
          <w:bCs/>
        </w:rPr>
        <w:t>s of enabling independence and feeling</w:t>
      </w:r>
      <w:r w:rsidR="0014668E" w:rsidRPr="00EC6F57">
        <w:rPr>
          <w:rFonts w:cstheme="minorHAnsi"/>
          <w:bCs/>
        </w:rPr>
        <w:t xml:space="preserve"> freedom to go</w:t>
      </w:r>
      <w:r w:rsidR="002B455A" w:rsidRPr="00EC6F57">
        <w:rPr>
          <w:rFonts w:cstheme="minorHAnsi"/>
          <w:bCs/>
        </w:rPr>
        <w:t xml:space="preserve"> out,</w:t>
      </w:r>
      <w:r w:rsidR="0014668E" w:rsidRPr="00EC6F57">
        <w:rPr>
          <w:rFonts w:cstheme="minorHAnsi"/>
          <w:bCs/>
        </w:rPr>
        <w:t xml:space="preserve"> confident in their safety</w:t>
      </w:r>
      <w:r w:rsidR="002B455A" w:rsidRPr="00EC6F57">
        <w:rPr>
          <w:rFonts w:cstheme="minorHAnsi"/>
          <w:bCs/>
        </w:rPr>
        <w:t xml:space="preserve"> should a fall occur or </w:t>
      </w:r>
      <w:r w:rsidR="006B6EDD">
        <w:rPr>
          <w:rFonts w:cstheme="minorHAnsi"/>
          <w:bCs/>
        </w:rPr>
        <w:t>if they should need help</w:t>
      </w:r>
      <w:r w:rsidR="00387DEE">
        <w:rPr>
          <w:rFonts w:cstheme="minorHAnsi"/>
          <w:bCs/>
        </w:rPr>
        <w:t xml:space="preserve"> </w:t>
      </w:r>
      <w:r w:rsidR="00F968EA">
        <w:rPr>
          <w:rFonts w:cstheme="minorHAnsi"/>
          <w:bCs/>
        </w:rPr>
        <w:t>when outside in neighborhoods</w:t>
      </w:r>
      <w:r w:rsidR="006B6EDD">
        <w:rPr>
          <w:rFonts w:cstheme="minorHAnsi"/>
          <w:bCs/>
        </w:rPr>
        <w:t xml:space="preserve"> they perceived as dangerous</w:t>
      </w:r>
      <w:r w:rsidR="002B455A" w:rsidRPr="00EC6F57">
        <w:rPr>
          <w:rFonts w:cstheme="minorHAnsi"/>
          <w:bCs/>
        </w:rPr>
        <w:t>. Mothers wanted</w:t>
      </w:r>
      <w:r w:rsidR="00B25928" w:rsidRPr="00EC6F57">
        <w:rPr>
          <w:rFonts w:cstheme="minorHAnsi"/>
          <w:bCs/>
        </w:rPr>
        <w:t xml:space="preserve"> children to know where they are in case someone tries to </w:t>
      </w:r>
      <w:r w:rsidR="00361AFE">
        <w:rPr>
          <w:rFonts w:cstheme="minorHAnsi"/>
          <w:bCs/>
        </w:rPr>
        <w:lastRenderedPageBreak/>
        <w:t xml:space="preserve">cause them harm, but the same mothers </w:t>
      </w:r>
      <w:r w:rsidR="008E7E49" w:rsidRPr="00EC6F57">
        <w:rPr>
          <w:rFonts w:cstheme="minorHAnsi"/>
          <w:bCs/>
        </w:rPr>
        <w:t>expressed concerns about their children having this knowledge about the</w:t>
      </w:r>
      <w:r w:rsidR="001D00B4" w:rsidRPr="00EC6F57">
        <w:rPr>
          <w:rFonts w:cstheme="minorHAnsi"/>
          <w:bCs/>
        </w:rPr>
        <w:t>ir location. One</w:t>
      </w:r>
      <w:r w:rsidR="0066342B" w:rsidRPr="00EC6F57">
        <w:rPr>
          <w:rFonts w:cstheme="minorHAnsi"/>
          <w:bCs/>
        </w:rPr>
        <w:t xml:space="preserve"> </w:t>
      </w:r>
      <w:r w:rsidR="001D00B4" w:rsidRPr="00EC6F57">
        <w:rPr>
          <w:rFonts w:cstheme="minorHAnsi"/>
          <w:bCs/>
        </w:rPr>
        <w:t>mother</w:t>
      </w:r>
      <w:r w:rsidR="0066342B" w:rsidRPr="00EC6F57">
        <w:rPr>
          <w:rFonts w:cstheme="minorHAnsi"/>
          <w:bCs/>
        </w:rPr>
        <w:t>’s comment</w:t>
      </w:r>
      <w:r w:rsidR="001D00B4" w:rsidRPr="00EC6F57">
        <w:rPr>
          <w:rFonts w:cstheme="minorHAnsi"/>
          <w:bCs/>
        </w:rPr>
        <w:t xml:space="preserve"> illustrates this ambivalence:</w:t>
      </w:r>
      <w:r w:rsidR="00730F26" w:rsidRPr="00EC6F57">
        <w:rPr>
          <w:rFonts w:cstheme="minorHAnsi"/>
          <w:bCs/>
        </w:rPr>
        <w:t xml:space="preserve"> </w:t>
      </w:r>
    </w:p>
    <w:p w14:paraId="5E13CBE1" w14:textId="77777777" w:rsidR="00730F26" w:rsidRPr="00EC6F57" w:rsidRDefault="00730F26" w:rsidP="00F46112">
      <w:pPr>
        <w:spacing w:line="480" w:lineRule="auto"/>
        <w:ind w:left="432" w:right="432"/>
        <w:rPr>
          <w:rFonts w:cstheme="minorHAnsi"/>
          <w:bCs/>
        </w:rPr>
      </w:pPr>
      <w:r w:rsidRPr="00EC6F57">
        <w:rPr>
          <w:rFonts w:cstheme="minorHAnsi"/>
          <w:bCs/>
        </w:rPr>
        <w:t xml:space="preserve">“Gosh, you know, that’s a – that’s a touchy one really.  I can see where it could maybe make them more comfortable because they could check on her all the time, but I’m not sure if Theresa would appreciate (laughs) being checked on all the time, you know? …. Well, there’s pros and cons on this…..I guess it would be alright.” </w:t>
      </w:r>
    </w:p>
    <w:p w14:paraId="388163D6" w14:textId="77777777" w:rsidR="00980615" w:rsidRPr="00750793" w:rsidRDefault="00730F26" w:rsidP="00F46112">
      <w:pPr>
        <w:spacing w:line="480" w:lineRule="auto"/>
        <w:rPr>
          <w:rFonts w:cstheme="minorHAnsi"/>
          <w:b/>
          <w:bCs/>
        </w:rPr>
      </w:pPr>
      <w:r w:rsidRPr="00EC6F57">
        <w:rPr>
          <w:rFonts w:cstheme="minorHAnsi"/>
          <w:bCs/>
          <w:iCs/>
        </w:rPr>
        <w:t>Later in the intervie</w:t>
      </w:r>
      <w:r w:rsidR="001D00B4" w:rsidRPr="00EC6F57">
        <w:rPr>
          <w:rFonts w:cstheme="minorHAnsi"/>
          <w:bCs/>
          <w:iCs/>
        </w:rPr>
        <w:t xml:space="preserve">w, this mother stated: </w:t>
      </w:r>
      <w:r w:rsidRPr="00EC6F57">
        <w:rPr>
          <w:rFonts w:cstheme="minorHAnsi"/>
          <w:bCs/>
        </w:rPr>
        <w:t>“I – I – I guess I should feel that – appreciated enough to – that they</w:t>
      </w:r>
      <w:r w:rsidR="00F0551E" w:rsidRPr="00EC6F57">
        <w:rPr>
          <w:rFonts w:cstheme="minorHAnsi"/>
          <w:bCs/>
        </w:rPr>
        <w:t xml:space="preserve">’re that interested, you know? </w:t>
      </w:r>
      <w:r w:rsidRPr="00EC6F57">
        <w:rPr>
          <w:rFonts w:cstheme="minorHAnsi"/>
          <w:bCs/>
        </w:rPr>
        <w:t xml:space="preserve">And </w:t>
      </w:r>
      <w:r w:rsidR="001D00B4" w:rsidRPr="00EC6F57">
        <w:rPr>
          <w:rFonts w:cstheme="minorHAnsi"/>
          <w:bCs/>
        </w:rPr>
        <w:t>they’re that concerned</w:t>
      </w:r>
      <w:r w:rsidR="00F0551E" w:rsidRPr="00EC6F57">
        <w:rPr>
          <w:rFonts w:cstheme="minorHAnsi"/>
          <w:bCs/>
        </w:rPr>
        <w:t xml:space="preserve"> about my life and my safety. </w:t>
      </w:r>
      <w:r w:rsidRPr="00EC6F57">
        <w:rPr>
          <w:rFonts w:cstheme="minorHAnsi"/>
          <w:bCs/>
        </w:rPr>
        <w:t>Maybe that’s the way I should look at it.”</w:t>
      </w:r>
      <w:r w:rsidR="00FE091B" w:rsidRPr="00EC6F57">
        <w:rPr>
          <w:rFonts w:cstheme="minorHAnsi"/>
          <w:bCs/>
        </w:rPr>
        <w:t xml:space="preserve"> </w:t>
      </w:r>
      <w:r w:rsidR="00BE09E2">
        <w:rPr>
          <w:rFonts w:cstheme="minorHAnsi"/>
        </w:rPr>
        <w:t>Similarly, some adult</w:t>
      </w:r>
      <w:r w:rsidR="00750793">
        <w:rPr>
          <w:rFonts w:cstheme="minorHAnsi"/>
        </w:rPr>
        <w:t xml:space="preserve"> children spoke </w:t>
      </w:r>
      <w:r w:rsidR="004A0364" w:rsidRPr="00EC6F57">
        <w:rPr>
          <w:rFonts w:cstheme="minorHAnsi"/>
        </w:rPr>
        <w:t>openly about the complex nature of these decisions</w:t>
      </w:r>
      <w:r w:rsidR="009B322E" w:rsidRPr="00EC6F57">
        <w:rPr>
          <w:rFonts w:cstheme="minorHAnsi"/>
        </w:rPr>
        <w:t>.</w:t>
      </w:r>
      <w:r w:rsidR="00980615" w:rsidRPr="00EC6F57">
        <w:rPr>
          <w:rFonts w:cstheme="minorHAnsi"/>
        </w:rPr>
        <w:t xml:space="preserve"> </w:t>
      </w:r>
      <w:r w:rsidR="00BE09E2">
        <w:rPr>
          <w:rFonts w:cstheme="minorHAnsi"/>
        </w:rPr>
        <w:t xml:space="preserve">This </w:t>
      </w:r>
      <w:r w:rsidR="004A0364" w:rsidRPr="00EC6F57">
        <w:rPr>
          <w:rFonts w:cstheme="minorHAnsi"/>
        </w:rPr>
        <w:t xml:space="preserve">adult daughter, for example, struggled to </w:t>
      </w:r>
      <w:r w:rsidR="002D04BE" w:rsidRPr="00EC6F57">
        <w:rPr>
          <w:rFonts w:cstheme="minorHAnsi"/>
        </w:rPr>
        <w:t>respond confidently about her own preferences:</w:t>
      </w:r>
    </w:p>
    <w:p w14:paraId="56DFCE33" w14:textId="77777777" w:rsidR="00980615" w:rsidRPr="00EC6F57" w:rsidRDefault="004C724C" w:rsidP="00F46112">
      <w:pPr>
        <w:spacing w:line="480" w:lineRule="auto"/>
        <w:ind w:left="432" w:right="432"/>
      </w:pPr>
      <w:r w:rsidRPr="00EC6F57">
        <w:t xml:space="preserve">If </w:t>
      </w:r>
      <w:r w:rsidR="00980615" w:rsidRPr="00EC6F57">
        <w:t>I were ever present</w:t>
      </w:r>
      <w:r w:rsidRPr="00EC6F57">
        <w:t>ed with these options</w:t>
      </w:r>
      <w:r w:rsidR="00980615" w:rsidRPr="00EC6F57">
        <w:t xml:space="preserve"> at discharge from rehab or whatev</w:t>
      </w:r>
      <w:r w:rsidRPr="00EC6F57">
        <w:t>er</w:t>
      </w:r>
      <w:r w:rsidR="00980615" w:rsidRPr="00EC6F57">
        <w:t xml:space="preserve">, I would feel confused about what to do. It </w:t>
      </w:r>
      <w:r w:rsidRPr="00EC6F57">
        <w:t>doesn't seem clear cut to me.</w:t>
      </w:r>
      <w:r w:rsidR="00980615" w:rsidRPr="00EC6F57">
        <w:t xml:space="preserve"> Everyone has the right to f</w:t>
      </w:r>
      <w:r w:rsidRPr="00EC6F57">
        <w:t>ail, and everybody's predicting,</w:t>
      </w:r>
      <w:r w:rsidR="00980615" w:rsidRPr="00EC6F57">
        <w:t xml:space="preserve"> (laughs) you're not going to be able to make it, or they've got recurring things that have happened. I feel like that's where it gets confusing to me, like in her kind of a case [participant’s mother’s]</w:t>
      </w:r>
      <w:r w:rsidRPr="00EC6F57">
        <w:t>,</w:t>
      </w:r>
      <w:r w:rsidR="00980615" w:rsidRPr="00EC6F57">
        <w:t xml:space="preserve"> y</w:t>
      </w:r>
      <w:r w:rsidRPr="00EC6F57">
        <w:t>ou don't know which way to</w:t>
      </w:r>
      <w:r w:rsidR="00980615" w:rsidRPr="00EC6F57">
        <w:t xml:space="preserve"> go, if it's going to cause you more anxiety, if it's going to take privacy or independe</w:t>
      </w:r>
      <w:r w:rsidRPr="00EC6F57">
        <w:t>nce -- Not really independence.</w:t>
      </w:r>
      <w:r w:rsidR="00980615" w:rsidRPr="00EC6F57">
        <w:t xml:space="preserve"> It gives -- I think it's clear that it kind of</w:t>
      </w:r>
      <w:r w:rsidRPr="00EC6F57">
        <w:t xml:space="preserve"> doesn't give -- I don't know. </w:t>
      </w:r>
      <w:r w:rsidR="00980615" w:rsidRPr="00EC6F57">
        <w:t>I don't know if it gives independence. That bottom line, I just feel like it is a pretty confusing area for certain kind</w:t>
      </w:r>
      <w:r w:rsidR="00934203" w:rsidRPr="00EC6F57">
        <w:t>s of individual situations.”</w:t>
      </w:r>
      <w:r w:rsidR="00980615" w:rsidRPr="00EC6F57">
        <w:t xml:space="preserve">  </w:t>
      </w:r>
    </w:p>
    <w:p w14:paraId="213FF29B" w14:textId="3369F697" w:rsidR="00957496" w:rsidRPr="00EC6F57" w:rsidRDefault="00957496" w:rsidP="00F46112">
      <w:pPr>
        <w:autoSpaceDE w:val="0"/>
        <w:autoSpaceDN w:val="0"/>
        <w:adjustRightInd w:val="0"/>
        <w:spacing w:after="0" w:line="480" w:lineRule="auto"/>
        <w:rPr>
          <w:rFonts w:cstheme="minorHAnsi"/>
        </w:rPr>
      </w:pPr>
      <w:r>
        <w:rPr>
          <w:rFonts w:cstheme="minorHAnsi"/>
        </w:rPr>
        <w:t xml:space="preserve">The ambivalence </w:t>
      </w:r>
      <w:r w:rsidR="00674B50">
        <w:rPr>
          <w:rFonts w:cstheme="minorHAnsi"/>
        </w:rPr>
        <w:t>these participants expressed</w:t>
      </w:r>
      <w:r>
        <w:rPr>
          <w:rFonts w:cstheme="minorHAnsi"/>
        </w:rPr>
        <w:t xml:space="preserve"> </w:t>
      </w:r>
      <w:r w:rsidR="005F71CF">
        <w:rPr>
          <w:rFonts w:cstheme="minorHAnsi"/>
        </w:rPr>
        <w:t xml:space="preserve">indicate that for some, the right decision will not be </w:t>
      </w:r>
      <w:r w:rsidR="00674B50">
        <w:rPr>
          <w:rFonts w:cstheme="minorHAnsi"/>
        </w:rPr>
        <w:t>cut and dr</w:t>
      </w:r>
      <w:r w:rsidR="005745E2">
        <w:rPr>
          <w:rFonts w:cstheme="minorHAnsi"/>
        </w:rPr>
        <w:t>ied</w:t>
      </w:r>
      <w:r w:rsidR="00674B50">
        <w:rPr>
          <w:rFonts w:cstheme="minorHAnsi"/>
        </w:rPr>
        <w:t xml:space="preserve"> and may require decision making support and the opportunity to </w:t>
      </w:r>
      <w:r w:rsidR="005C143A">
        <w:rPr>
          <w:rFonts w:cstheme="minorHAnsi"/>
        </w:rPr>
        <w:t>test run technologies or revisit decisions</w:t>
      </w:r>
      <w:r w:rsidR="00674B50">
        <w:rPr>
          <w:rFonts w:cstheme="minorHAnsi"/>
        </w:rPr>
        <w:t xml:space="preserve">. </w:t>
      </w:r>
    </w:p>
    <w:p w14:paraId="2D4AD95C" w14:textId="77777777" w:rsidR="00DE1C5A" w:rsidRPr="00EC6F57" w:rsidRDefault="00DE1C5A" w:rsidP="00F46112">
      <w:pPr>
        <w:spacing w:line="480" w:lineRule="auto"/>
        <w:jc w:val="center"/>
        <w:rPr>
          <w:rFonts w:cstheme="minorHAnsi"/>
          <w:b/>
        </w:rPr>
      </w:pPr>
      <w:r w:rsidRPr="00EC6F57">
        <w:rPr>
          <w:rFonts w:cstheme="minorHAnsi"/>
          <w:b/>
        </w:rPr>
        <w:lastRenderedPageBreak/>
        <w:t>Discussion</w:t>
      </w:r>
      <w:r w:rsidR="00D1406A" w:rsidRPr="00EC6F57">
        <w:rPr>
          <w:rFonts w:cstheme="minorHAnsi"/>
          <w:b/>
        </w:rPr>
        <w:t xml:space="preserve"> </w:t>
      </w:r>
      <w:r w:rsidR="00D1406A" w:rsidRPr="00957496">
        <w:rPr>
          <w:rStyle w:val="Strong"/>
          <w:rFonts w:cstheme="minorHAnsi"/>
          <w:bdr w:val="none" w:sz="0" w:space="0" w:color="auto" w:frame="1"/>
          <w:shd w:val="clear" w:color="auto" w:fill="FFFFFF"/>
        </w:rPr>
        <w:t>and Implications</w:t>
      </w:r>
    </w:p>
    <w:p w14:paraId="2B8168FA" w14:textId="0E750491" w:rsidR="008E48F8" w:rsidRPr="00EC6F57" w:rsidRDefault="00926535" w:rsidP="00F46112">
      <w:pPr>
        <w:spacing w:line="480" w:lineRule="auto"/>
        <w:ind w:firstLine="720"/>
        <w:rPr>
          <w:rFonts w:cstheme="minorHAnsi"/>
        </w:rPr>
      </w:pPr>
      <w:r w:rsidRPr="00EC6F57">
        <w:rPr>
          <w:rFonts w:cstheme="minorHAnsi"/>
          <w:bCs/>
        </w:rPr>
        <w:t>This study describes two</w:t>
      </w:r>
      <w:r w:rsidR="007C19EF" w:rsidRPr="00EC6F57">
        <w:rPr>
          <w:rFonts w:cstheme="minorHAnsi"/>
          <w:bCs/>
        </w:rPr>
        <w:t xml:space="preserve"> clear trend</w:t>
      </w:r>
      <w:r w:rsidRPr="00EC6F57">
        <w:rPr>
          <w:rFonts w:cstheme="minorHAnsi"/>
          <w:bCs/>
        </w:rPr>
        <w:t>s</w:t>
      </w:r>
      <w:r w:rsidR="007C19EF" w:rsidRPr="00EC6F57">
        <w:rPr>
          <w:rFonts w:cstheme="minorHAnsi"/>
          <w:bCs/>
        </w:rPr>
        <w:t xml:space="preserve"> in which adult children prefer the </w:t>
      </w:r>
      <w:r w:rsidRPr="00EC6F57">
        <w:rPr>
          <w:rFonts w:cstheme="minorHAnsi"/>
          <w:bCs/>
        </w:rPr>
        <w:t xml:space="preserve">passive remote monitoring </w:t>
      </w:r>
      <w:r w:rsidR="007C19EF" w:rsidRPr="00EC6F57">
        <w:rPr>
          <w:rFonts w:cstheme="minorHAnsi"/>
          <w:bCs/>
        </w:rPr>
        <w:t xml:space="preserve">technologies more </w:t>
      </w:r>
      <w:r w:rsidR="00BA4CE4" w:rsidRPr="00EC6F57">
        <w:rPr>
          <w:rFonts w:cstheme="minorHAnsi"/>
          <w:bCs/>
        </w:rPr>
        <w:t xml:space="preserve">than </w:t>
      </w:r>
      <w:r w:rsidR="00B010F2" w:rsidRPr="00EC6F57">
        <w:rPr>
          <w:rFonts w:cstheme="minorHAnsi"/>
          <w:bCs/>
        </w:rPr>
        <w:t>their mothers do, and adult children</w:t>
      </w:r>
      <w:r w:rsidR="00BA4CE4" w:rsidRPr="00EC6F57">
        <w:rPr>
          <w:rFonts w:cstheme="minorHAnsi"/>
          <w:bCs/>
        </w:rPr>
        <w:t xml:space="preserve"> </w:t>
      </w:r>
      <w:r w:rsidR="00B010F2" w:rsidRPr="00EC6F57">
        <w:rPr>
          <w:rFonts w:cstheme="minorHAnsi"/>
          <w:bCs/>
        </w:rPr>
        <w:t>underestimate</w:t>
      </w:r>
      <w:r w:rsidR="007C19EF" w:rsidRPr="00EC6F57">
        <w:rPr>
          <w:rFonts w:cstheme="minorHAnsi"/>
          <w:bCs/>
        </w:rPr>
        <w:t xml:space="preserve"> their mothers’ ability to comprehend </w:t>
      </w:r>
      <w:r w:rsidR="00CC6482">
        <w:rPr>
          <w:rFonts w:cstheme="minorHAnsi"/>
          <w:bCs/>
        </w:rPr>
        <w:t>such devices</w:t>
      </w:r>
      <w:r w:rsidR="007C19EF" w:rsidRPr="00EC6F57">
        <w:rPr>
          <w:rFonts w:cstheme="minorHAnsi"/>
          <w:bCs/>
        </w:rPr>
        <w:t xml:space="preserve">. </w:t>
      </w:r>
      <w:r w:rsidR="003A7404" w:rsidRPr="00EC6F57">
        <w:rPr>
          <w:rFonts w:cstheme="minorHAnsi"/>
        </w:rPr>
        <w:t>We found n</w:t>
      </w:r>
      <w:r w:rsidR="00AB574C" w:rsidRPr="00EC6F57">
        <w:rPr>
          <w:rFonts w:cstheme="minorHAnsi"/>
        </w:rPr>
        <w:t xml:space="preserve">o instance where </w:t>
      </w:r>
      <w:r w:rsidR="00120A2F" w:rsidRPr="00EC6F57">
        <w:rPr>
          <w:rFonts w:cstheme="minorHAnsi"/>
        </w:rPr>
        <w:t xml:space="preserve">a </w:t>
      </w:r>
      <w:r w:rsidR="00AB574C" w:rsidRPr="00EC6F57">
        <w:rPr>
          <w:rFonts w:cstheme="minorHAnsi"/>
        </w:rPr>
        <w:t xml:space="preserve">mother favors a technology and </w:t>
      </w:r>
      <w:r w:rsidR="00120A2F" w:rsidRPr="00EC6F57">
        <w:rPr>
          <w:rFonts w:cstheme="minorHAnsi"/>
        </w:rPr>
        <w:t xml:space="preserve">her </w:t>
      </w:r>
      <w:r w:rsidR="00AB574C" w:rsidRPr="00EC6F57">
        <w:rPr>
          <w:rFonts w:cstheme="minorHAnsi"/>
        </w:rPr>
        <w:t>adult child does not</w:t>
      </w:r>
      <w:r w:rsidR="00FA5B1B" w:rsidRPr="00EC6F57">
        <w:rPr>
          <w:rFonts w:cstheme="minorHAnsi"/>
        </w:rPr>
        <w:t>; i</w:t>
      </w:r>
      <w:r w:rsidR="00AB574C" w:rsidRPr="00EC6F57">
        <w:rPr>
          <w:rFonts w:cstheme="minorHAnsi"/>
        </w:rPr>
        <w:t>n every case o</w:t>
      </w:r>
      <w:r w:rsidR="009D13FD" w:rsidRPr="00EC6F57">
        <w:rPr>
          <w:rFonts w:cstheme="minorHAnsi"/>
        </w:rPr>
        <w:t>f incongruence, the mother viewed the technology unfavorably</w:t>
      </w:r>
      <w:r w:rsidR="00AB574C" w:rsidRPr="00EC6F57">
        <w:rPr>
          <w:rFonts w:cstheme="minorHAnsi"/>
        </w:rPr>
        <w:t xml:space="preserve"> and adult child </w:t>
      </w:r>
      <w:r w:rsidR="009D13FD" w:rsidRPr="00EC6F57">
        <w:rPr>
          <w:rFonts w:cstheme="minorHAnsi"/>
        </w:rPr>
        <w:t>viewed it favorably</w:t>
      </w:r>
      <w:r w:rsidR="00964CA1" w:rsidRPr="00EC6F57">
        <w:rPr>
          <w:rFonts w:cstheme="minorHAnsi"/>
        </w:rPr>
        <w:t xml:space="preserve">. </w:t>
      </w:r>
      <w:r w:rsidR="00FF0614" w:rsidRPr="00EC6F57">
        <w:rPr>
          <w:rFonts w:cstheme="minorHAnsi"/>
        </w:rPr>
        <w:t>This</w:t>
      </w:r>
      <w:r w:rsidR="007F5A8B" w:rsidRPr="00EC6F57">
        <w:rPr>
          <w:rFonts w:cstheme="minorHAnsi"/>
        </w:rPr>
        <w:t xml:space="preserve"> finding aligns with research on how family caregivers who become surrogate decision makers are likely to place less weight than do older adults on values and preferences related to maintaining autonomy and relationships and more weight on physical health </w:t>
      </w:r>
      <w:r w:rsidR="008455DE">
        <w:rPr>
          <w:rFonts w:cstheme="minorHAnsi"/>
        </w:rPr>
        <w:t>and safety (Shelton</w:t>
      </w:r>
      <w:r w:rsidR="007F5A8B" w:rsidRPr="00EC6F57">
        <w:rPr>
          <w:rFonts w:cstheme="minorHAnsi"/>
        </w:rPr>
        <w:t xml:space="preserve">, </w:t>
      </w:r>
      <w:proofErr w:type="spellStart"/>
      <w:r w:rsidR="007F5A8B" w:rsidRPr="00EC6F57">
        <w:rPr>
          <w:rFonts w:cstheme="minorHAnsi"/>
        </w:rPr>
        <w:t>Orsulic-Jera</w:t>
      </w:r>
      <w:r w:rsidR="008455DE">
        <w:rPr>
          <w:rFonts w:cstheme="minorHAnsi"/>
        </w:rPr>
        <w:t>s</w:t>
      </w:r>
      <w:proofErr w:type="spellEnd"/>
      <w:r w:rsidR="008455DE">
        <w:rPr>
          <w:rFonts w:cstheme="minorHAnsi"/>
        </w:rPr>
        <w:t>, Whitlatch</w:t>
      </w:r>
      <w:r w:rsidR="00005EC1" w:rsidRPr="00EC6F57">
        <w:rPr>
          <w:rFonts w:cstheme="minorHAnsi"/>
        </w:rPr>
        <w:t>,</w:t>
      </w:r>
      <w:r w:rsidR="008455DE">
        <w:rPr>
          <w:rFonts w:cstheme="minorHAnsi"/>
        </w:rPr>
        <w:t xml:space="preserve"> and</w:t>
      </w:r>
      <w:r w:rsidR="00005EC1" w:rsidRPr="00EC6F57">
        <w:rPr>
          <w:rFonts w:cstheme="minorHAnsi"/>
        </w:rPr>
        <w:t xml:space="preserve"> Sz</w:t>
      </w:r>
      <w:r w:rsidR="005F1917">
        <w:rPr>
          <w:rFonts w:cstheme="minorHAnsi"/>
        </w:rPr>
        <w:t>abo, 2018)</w:t>
      </w:r>
      <w:r w:rsidR="00005EC1" w:rsidRPr="00EC6F57">
        <w:rPr>
          <w:rFonts w:cstheme="minorHAnsi"/>
        </w:rPr>
        <w:t>.</w:t>
      </w:r>
      <w:r w:rsidR="007F5A8B" w:rsidRPr="00EC6F57">
        <w:rPr>
          <w:rFonts w:cstheme="minorHAnsi"/>
        </w:rPr>
        <w:t xml:space="preserve"> </w:t>
      </w:r>
      <w:r w:rsidR="00FF0614" w:rsidRPr="00EC6F57">
        <w:rPr>
          <w:rFonts w:cstheme="minorHAnsi"/>
        </w:rPr>
        <w:t xml:space="preserve">The finding that cameras prompted the most incongruent views is concerning in light of their more invasive nature from the perspective of older adults and the </w:t>
      </w:r>
      <w:r w:rsidR="00466697">
        <w:rPr>
          <w:rFonts w:cstheme="minorHAnsi"/>
        </w:rPr>
        <w:t xml:space="preserve">anticipated harms </w:t>
      </w:r>
      <w:r w:rsidR="00FF0614" w:rsidRPr="00EC6F57">
        <w:rPr>
          <w:rFonts w:cstheme="minorHAnsi"/>
        </w:rPr>
        <w:t>to values of privacy, independence, freedom and self-esteem.</w:t>
      </w:r>
    </w:p>
    <w:p w14:paraId="1EA50E66" w14:textId="5A388A1F" w:rsidR="00634D46" w:rsidRPr="00EC6F57" w:rsidRDefault="007C666E" w:rsidP="00F46112">
      <w:pPr>
        <w:spacing w:line="480" w:lineRule="auto"/>
        <w:ind w:firstLine="720"/>
        <w:rPr>
          <w:rFonts w:cstheme="minorHAnsi"/>
        </w:rPr>
      </w:pPr>
      <w:r w:rsidRPr="00EC6F57">
        <w:rPr>
          <w:rFonts w:cstheme="minorHAnsi"/>
          <w:bCs/>
        </w:rPr>
        <w:t xml:space="preserve">Contrary to adult </w:t>
      </w:r>
      <w:r w:rsidR="00120A2F" w:rsidRPr="00EC6F57">
        <w:rPr>
          <w:rFonts w:cstheme="minorHAnsi"/>
          <w:bCs/>
        </w:rPr>
        <w:t>children’s</w:t>
      </w:r>
      <w:r w:rsidRPr="00EC6F57">
        <w:rPr>
          <w:rFonts w:cstheme="minorHAnsi"/>
          <w:bCs/>
        </w:rPr>
        <w:t xml:space="preserve"> expectations, we found that</w:t>
      </w:r>
      <w:r w:rsidR="00220A5D" w:rsidRPr="00EC6F57">
        <w:rPr>
          <w:rFonts w:cstheme="minorHAnsi"/>
        </w:rPr>
        <w:t xml:space="preserve"> </w:t>
      </w:r>
      <w:r w:rsidRPr="00EC6F57">
        <w:rPr>
          <w:rFonts w:cstheme="minorHAnsi"/>
        </w:rPr>
        <w:t>i</w:t>
      </w:r>
      <w:r w:rsidR="00220A5D" w:rsidRPr="00EC6F57">
        <w:rPr>
          <w:rFonts w:cstheme="minorHAnsi"/>
        </w:rPr>
        <w:t>t is possible to achieve understanding of the basic functions o</w:t>
      </w:r>
      <w:r w:rsidR="00005EC1" w:rsidRPr="00EC6F57">
        <w:rPr>
          <w:rFonts w:cstheme="minorHAnsi"/>
        </w:rPr>
        <w:t>f a</w:t>
      </w:r>
      <w:r w:rsidR="00220A5D" w:rsidRPr="00EC6F57">
        <w:rPr>
          <w:rFonts w:cstheme="minorHAnsi"/>
        </w:rPr>
        <w:t xml:space="preserve"> location tracker, activity sensors, and monitoring camera among low-income independent</w:t>
      </w:r>
      <w:r w:rsidR="00CC6482">
        <w:rPr>
          <w:rFonts w:cstheme="minorHAnsi"/>
        </w:rPr>
        <w:t>ly</w:t>
      </w:r>
      <w:r w:rsidR="00220A5D" w:rsidRPr="00EC6F57">
        <w:rPr>
          <w:rFonts w:cstheme="minorHAnsi"/>
        </w:rPr>
        <w:t xml:space="preserve"> living older adults with multiple chronic conditions and ADL/IADL needs</w:t>
      </w:r>
      <w:r w:rsidR="00926535" w:rsidRPr="00EC6F57">
        <w:rPr>
          <w:rFonts w:cstheme="minorHAnsi"/>
        </w:rPr>
        <w:t xml:space="preserve"> who have difficulty leaving their home</w:t>
      </w:r>
      <w:r w:rsidR="00220A5D" w:rsidRPr="00EC6F57">
        <w:rPr>
          <w:rFonts w:cstheme="minorHAnsi"/>
        </w:rPr>
        <w:t xml:space="preserve">. </w:t>
      </w:r>
      <w:r w:rsidR="007A4254" w:rsidRPr="00EC6F57">
        <w:rPr>
          <w:rFonts w:cstheme="minorHAnsi"/>
        </w:rPr>
        <w:t>These findings reveal that a</w:t>
      </w:r>
      <w:r w:rsidR="00220A5D" w:rsidRPr="00EC6F57">
        <w:rPr>
          <w:rFonts w:cstheme="minorHAnsi"/>
        </w:rPr>
        <w:t>chieving informed</w:t>
      </w:r>
      <w:r w:rsidR="0081619E" w:rsidRPr="00EC6F57">
        <w:rPr>
          <w:rFonts w:cstheme="minorHAnsi"/>
        </w:rPr>
        <w:t xml:space="preserve"> consent or knowledgeable participation by older adults in decisions about monitoring technology</w:t>
      </w:r>
      <w:r w:rsidR="007A4254" w:rsidRPr="00EC6F57">
        <w:rPr>
          <w:rFonts w:cstheme="minorHAnsi"/>
        </w:rPr>
        <w:t xml:space="preserve"> is</w:t>
      </w:r>
      <w:r w:rsidR="00220A5D" w:rsidRPr="00EC6F57">
        <w:rPr>
          <w:rFonts w:cstheme="minorHAnsi"/>
        </w:rPr>
        <w:t xml:space="preserve"> </w:t>
      </w:r>
      <w:r w:rsidR="007A4254" w:rsidRPr="00EC6F57">
        <w:rPr>
          <w:rFonts w:cstheme="minorHAnsi"/>
        </w:rPr>
        <w:t xml:space="preserve">probably less difficult than </w:t>
      </w:r>
      <w:r w:rsidR="007C19EF" w:rsidRPr="00EC6F57">
        <w:rPr>
          <w:rFonts w:cstheme="minorHAnsi"/>
        </w:rPr>
        <w:t>presumed</w:t>
      </w:r>
      <w:r w:rsidR="00074D83" w:rsidRPr="00EC6F57">
        <w:rPr>
          <w:rFonts w:cstheme="minorHAnsi"/>
        </w:rPr>
        <w:t>.</w:t>
      </w:r>
      <w:r w:rsidR="00220A5D" w:rsidRPr="00EC6F57">
        <w:rPr>
          <w:rFonts w:cstheme="minorHAnsi"/>
        </w:rPr>
        <w:t xml:space="preserve"> </w:t>
      </w:r>
      <w:r w:rsidR="001E2DD3" w:rsidRPr="00EC6F57">
        <w:rPr>
          <w:rFonts w:cstheme="minorHAnsi"/>
        </w:rPr>
        <w:t>Unfortunately, t</w:t>
      </w:r>
      <w:r w:rsidRPr="00EC6F57">
        <w:rPr>
          <w:rFonts w:cstheme="minorHAnsi"/>
        </w:rPr>
        <w:t xml:space="preserve">his underestimation has </w:t>
      </w:r>
      <w:r w:rsidR="001E2DD3" w:rsidRPr="00EC6F57">
        <w:rPr>
          <w:rFonts w:cstheme="minorHAnsi"/>
        </w:rPr>
        <w:t xml:space="preserve">negative </w:t>
      </w:r>
      <w:r w:rsidRPr="00EC6F57">
        <w:rPr>
          <w:rFonts w:cstheme="minorHAnsi"/>
        </w:rPr>
        <w:t>implications for the extent to which adult children would seek informed consent from their parents or involve them in decision making.</w:t>
      </w:r>
      <w:r w:rsidR="0081619E" w:rsidRPr="00EC6F57">
        <w:rPr>
          <w:rFonts w:cstheme="minorHAnsi"/>
        </w:rPr>
        <w:t xml:space="preserve"> </w:t>
      </w:r>
    </w:p>
    <w:p w14:paraId="3D260EC9" w14:textId="5C7B5852" w:rsidR="00EE0196" w:rsidRPr="00EC6F57" w:rsidRDefault="00634D46" w:rsidP="00F46112">
      <w:pPr>
        <w:spacing w:line="480" w:lineRule="auto"/>
        <w:ind w:firstLine="720"/>
        <w:rPr>
          <w:rFonts w:cstheme="minorHAnsi"/>
        </w:rPr>
      </w:pPr>
      <w:r w:rsidRPr="00EC6F57">
        <w:rPr>
          <w:rFonts w:cstheme="minorHAnsi"/>
        </w:rPr>
        <w:t>Participants spoke about</w:t>
      </w:r>
      <w:r w:rsidR="0028030D" w:rsidRPr="00EC6F57">
        <w:rPr>
          <w:rFonts w:cstheme="minorHAnsi"/>
          <w:bCs/>
        </w:rPr>
        <w:t xml:space="preserve"> values at play </w:t>
      </w:r>
      <w:r w:rsidR="00AE7117" w:rsidRPr="00EC6F57">
        <w:rPr>
          <w:rFonts w:cstheme="minorHAnsi"/>
          <w:bCs/>
        </w:rPr>
        <w:t xml:space="preserve">in remote monitoring practices </w:t>
      </w:r>
      <w:r w:rsidR="00030502">
        <w:rPr>
          <w:rFonts w:cstheme="minorHAnsi"/>
          <w:bCs/>
        </w:rPr>
        <w:t>that aren’t easy tradeoffs.</w:t>
      </w:r>
      <w:r w:rsidR="0028030D" w:rsidRPr="00EC6F57">
        <w:rPr>
          <w:rFonts w:cstheme="minorHAnsi"/>
          <w:bCs/>
        </w:rPr>
        <w:t xml:space="preserve"> </w:t>
      </w:r>
      <w:r w:rsidRPr="00EC6F57">
        <w:rPr>
          <w:rFonts w:cstheme="minorHAnsi"/>
        </w:rPr>
        <w:t>They</w:t>
      </w:r>
      <w:r w:rsidR="00CB3AF8" w:rsidRPr="00EC6F57">
        <w:rPr>
          <w:rFonts w:cstheme="minorHAnsi"/>
        </w:rPr>
        <w:t xml:space="preserve"> perceived overlap and interdependence</w:t>
      </w:r>
      <w:r w:rsidR="00CB3AF8" w:rsidRPr="00EC6F57">
        <w:rPr>
          <w:rFonts w:cstheme="minorHAnsi"/>
          <w:b/>
          <w:bCs/>
        </w:rPr>
        <w:t xml:space="preserve"> </w:t>
      </w:r>
      <w:r w:rsidR="006C0147">
        <w:rPr>
          <w:rFonts w:cstheme="minorHAnsi"/>
        </w:rPr>
        <w:t>among</w:t>
      </w:r>
      <w:r w:rsidR="006C0147" w:rsidRPr="00EC6F57">
        <w:rPr>
          <w:rFonts w:cstheme="minorHAnsi"/>
        </w:rPr>
        <w:t xml:space="preserve"> </w:t>
      </w:r>
      <w:r w:rsidR="00CB3AF8" w:rsidRPr="00EC6F57">
        <w:rPr>
          <w:rFonts w:cstheme="minorHAnsi"/>
        </w:rPr>
        <w:t>values of privacy, independence, identity, and freedom, highlighting privacy’s instrumental role in enabling and protecting these values.</w:t>
      </w:r>
      <w:r w:rsidR="00CE4C88" w:rsidRPr="00EC6F57">
        <w:rPr>
          <w:rFonts w:cstheme="minorHAnsi"/>
        </w:rPr>
        <w:t xml:space="preserve"> </w:t>
      </w:r>
      <w:r w:rsidR="006949AA" w:rsidRPr="00EC6F57">
        <w:rPr>
          <w:rFonts w:cstheme="minorHAnsi"/>
        </w:rPr>
        <w:t>This finding that values are interconnected challenges researchers’ common framing of</w:t>
      </w:r>
      <w:r w:rsidR="00CB3AF8" w:rsidRPr="00EC6F57">
        <w:rPr>
          <w:rFonts w:cstheme="minorHAnsi"/>
        </w:rPr>
        <w:t xml:space="preserve"> preferences in </w:t>
      </w:r>
      <w:r w:rsidR="00120A2F" w:rsidRPr="00EC6F57">
        <w:rPr>
          <w:rFonts w:cstheme="minorHAnsi"/>
        </w:rPr>
        <w:t>terms of an acceptable “tradeoff”</w:t>
      </w:r>
      <w:r w:rsidRPr="00EC6F57">
        <w:rPr>
          <w:rFonts w:cstheme="minorHAnsi"/>
        </w:rPr>
        <w:t xml:space="preserve"> that posits that they are exchangeable instead of intrinsically linked.</w:t>
      </w:r>
      <w:r w:rsidR="00CB3AF8" w:rsidRPr="00EC6F57">
        <w:rPr>
          <w:rFonts w:cstheme="minorHAnsi"/>
        </w:rPr>
        <w:t xml:space="preserve"> </w:t>
      </w:r>
      <w:r w:rsidR="00CF5006">
        <w:rPr>
          <w:rFonts w:cstheme="minorHAnsi"/>
        </w:rPr>
        <w:lastRenderedPageBreak/>
        <w:t>This framing</w:t>
      </w:r>
      <w:r w:rsidR="00B037ED" w:rsidRPr="00EC6F57">
        <w:rPr>
          <w:rFonts w:cstheme="minorHAnsi"/>
        </w:rPr>
        <w:t xml:space="preserve"> assumes that older adults would </w:t>
      </w:r>
      <w:r w:rsidR="00447A6F" w:rsidRPr="00EC6F57">
        <w:rPr>
          <w:rFonts w:cstheme="minorHAnsi"/>
        </w:rPr>
        <w:t xml:space="preserve">1) </w:t>
      </w:r>
      <w:r w:rsidR="00B037ED" w:rsidRPr="00EC6F57">
        <w:rPr>
          <w:rFonts w:cstheme="minorHAnsi"/>
        </w:rPr>
        <w:t>tra</w:t>
      </w:r>
      <w:r w:rsidR="00447A6F" w:rsidRPr="00EC6F57">
        <w:rPr>
          <w:rFonts w:cstheme="minorHAnsi"/>
        </w:rPr>
        <w:t xml:space="preserve">de values in the same way and 2) that values such as privacy and autonomy do not </w:t>
      </w:r>
      <w:r w:rsidR="00C22E27" w:rsidRPr="00EC6F57">
        <w:rPr>
          <w:rFonts w:cstheme="minorHAnsi"/>
        </w:rPr>
        <w:t xml:space="preserve">actually </w:t>
      </w:r>
      <w:r w:rsidR="00447A6F" w:rsidRPr="00EC6F57">
        <w:rPr>
          <w:rFonts w:cstheme="minorHAnsi"/>
        </w:rPr>
        <w:t>depend on each other</w:t>
      </w:r>
      <w:r w:rsidR="00C22E27" w:rsidRPr="00EC6F57">
        <w:rPr>
          <w:rFonts w:cstheme="minorHAnsi"/>
        </w:rPr>
        <w:t>, such as when an invasion of privacy impedes one’s sense of independence when they are reprimanded for “cheating”</w:t>
      </w:r>
      <w:r w:rsidR="00AE7117" w:rsidRPr="00EC6F57">
        <w:rPr>
          <w:rFonts w:cstheme="minorHAnsi"/>
        </w:rPr>
        <w:t xml:space="preserve"> with food</w:t>
      </w:r>
      <w:r w:rsidR="00C22E27" w:rsidRPr="00EC6F57">
        <w:rPr>
          <w:rFonts w:cstheme="minorHAnsi"/>
        </w:rPr>
        <w:t>.</w:t>
      </w:r>
      <w:r w:rsidR="00B037ED" w:rsidRPr="00EC6F57">
        <w:rPr>
          <w:rFonts w:cstheme="minorHAnsi"/>
        </w:rPr>
        <w:t xml:space="preserve"> </w:t>
      </w:r>
      <w:r w:rsidR="00A9322B" w:rsidRPr="00EC6F57">
        <w:rPr>
          <w:rFonts w:cstheme="minorHAnsi"/>
        </w:rPr>
        <w:t>According to this study’s participants, p</w:t>
      </w:r>
      <w:r w:rsidR="00E4503D" w:rsidRPr="00EC6F57">
        <w:rPr>
          <w:rFonts w:cstheme="minorHAnsi"/>
        </w:rPr>
        <w:t>rivacy is not just an int</w:t>
      </w:r>
      <w:r w:rsidR="00A9322B" w:rsidRPr="00EC6F57">
        <w:rPr>
          <w:rFonts w:cstheme="minorHAnsi"/>
        </w:rPr>
        <w:t>rinsic value that is</w:t>
      </w:r>
      <w:r w:rsidR="00E4503D" w:rsidRPr="00EC6F57">
        <w:rPr>
          <w:rFonts w:cstheme="minorHAnsi"/>
        </w:rPr>
        <w:t xml:space="preserve"> valuable for privacy’s sake</w:t>
      </w:r>
      <w:r w:rsidR="00A9322B" w:rsidRPr="00EC6F57">
        <w:rPr>
          <w:rFonts w:cstheme="minorHAnsi"/>
          <w:bCs/>
        </w:rPr>
        <w:t>,</w:t>
      </w:r>
      <w:r w:rsidR="00AE7117" w:rsidRPr="00EC6F57">
        <w:rPr>
          <w:rFonts w:cstheme="minorHAnsi"/>
          <w:bCs/>
        </w:rPr>
        <w:t xml:space="preserve"> but</w:t>
      </w:r>
      <w:r w:rsidR="00D02B9D">
        <w:rPr>
          <w:rFonts w:cstheme="minorHAnsi"/>
          <w:bCs/>
        </w:rPr>
        <w:t xml:space="preserve"> rather,</w:t>
      </w:r>
      <w:r w:rsidR="00AE7117" w:rsidRPr="00EC6F57">
        <w:rPr>
          <w:rFonts w:cstheme="minorHAnsi"/>
          <w:bCs/>
        </w:rPr>
        <w:t xml:space="preserve"> it i</w:t>
      </w:r>
      <w:r w:rsidR="00E4503D" w:rsidRPr="00EC6F57">
        <w:rPr>
          <w:rFonts w:cstheme="minorHAnsi"/>
          <w:bCs/>
        </w:rPr>
        <w:t>s integral and nec</w:t>
      </w:r>
      <w:r w:rsidR="00A9322B" w:rsidRPr="00EC6F57">
        <w:rPr>
          <w:rFonts w:cstheme="minorHAnsi"/>
          <w:bCs/>
        </w:rPr>
        <w:t>essary to enjoy other values like</w:t>
      </w:r>
      <w:r w:rsidR="00E4503D" w:rsidRPr="00EC6F57">
        <w:rPr>
          <w:rFonts w:cstheme="minorHAnsi"/>
          <w:bCs/>
        </w:rPr>
        <w:t xml:space="preserve"> fr</w:t>
      </w:r>
      <w:r w:rsidR="006B1E90" w:rsidRPr="00EC6F57">
        <w:rPr>
          <w:rFonts w:cstheme="minorHAnsi"/>
          <w:bCs/>
        </w:rPr>
        <w:t>eedom, independence</w:t>
      </w:r>
      <w:r w:rsidR="007F7A9A" w:rsidRPr="00EC6F57">
        <w:rPr>
          <w:rFonts w:cstheme="minorHAnsi"/>
          <w:bCs/>
        </w:rPr>
        <w:t>,</w:t>
      </w:r>
      <w:r w:rsidR="00A9322B" w:rsidRPr="00EC6F57">
        <w:rPr>
          <w:rFonts w:cstheme="minorHAnsi"/>
          <w:bCs/>
        </w:rPr>
        <w:t xml:space="preserve"> and</w:t>
      </w:r>
      <w:r w:rsidR="007F7A9A" w:rsidRPr="00EC6F57">
        <w:rPr>
          <w:rFonts w:cstheme="minorHAnsi"/>
          <w:bCs/>
        </w:rPr>
        <w:t xml:space="preserve"> identity</w:t>
      </w:r>
      <w:r w:rsidR="00E4503D" w:rsidRPr="00EC6F57">
        <w:rPr>
          <w:rFonts w:cstheme="minorHAnsi"/>
          <w:bCs/>
        </w:rPr>
        <w:t>.</w:t>
      </w:r>
      <w:r w:rsidR="009474E8">
        <w:rPr>
          <w:rFonts w:cstheme="minorHAnsi"/>
          <w:bCs/>
        </w:rPr>
        <w:t xml:space="preserve"> M</w:t>
      </w:r>
      <w:r w:rsidR="004F7E33" w:rsidRPr="00EC6F57">
        <w:rPr>
          <w:rFonts w:cstheme="minorHAnsi"/>
          <w:bCs/>
        </w:rPr>
        <w:t>uch of the aging and technology</w:t>
      </w:r>
      <w:r w:rsidR="00F417FD" w:rsidRPr="00EC6F57">
        <w:rPr>
          <w:rFonts w:cstheme="minorHAnsi"/>
          <w:bCs/>
        </w:rPr>
        <w:t xml:space="preserve"> research has </w:t>
      </w:r>
      <w:r w:rsidR="004F7E33" w:rsidRPr="00EC6F57">
        <w:rPr>
          <w:rFonts w:cstheme="minorHAnsi"/>
          <w:bCs/>
        </w:rPr>
        <w:t>been driven by a</w:t>
      </w:r>
      <w:r w:rsidR="003D5948" w:rsidRPr="00EC6F57">
        <w:rPr>
          <w:rFonts w:cstheme="minorHAnsi"/>
          <w:bCs/>
        </w:rPr>
        <w:t>n interventionist logic,</w:t>
      </w:r>
      <w:r w:rsidR="004F7E33" w:rsidRPr="00EC6F57">
        <w:rPr>
          <w:rFonts w:cstheme="minorHAnsi"/>
          <w:bCs/>
        </w:rPr>
        <w:t xml:space="preserve"> </w:t>
      </w:r>
      <w:r w:rsidR="00F417FD" w:rsidRPr="00EC6F57">
        <w:rPr>
          <w:rFonts w:cstheme="minorHAnsi"/>
          <w:bCs/>
        </w:rPr>
        <w:t>focused</w:t>
      </w:r>
      <w:r w:rsidR="000A4FFC" w:rsidRPr="00EC6F57">
        <w:rPr>
          <w:rFonts w:cstheme="minorHAnsi"/>
          <w:bCs/>
        </w:rPr>
        <w:t xml:space="preserve"> on validating a technology’s</w:t>
      </w:r>
      <w:r w:rsidR="0058769D" w:rsidRPr="00EC6F57">
        <w:rPr>
          <w:rFonts w:cstheme="minorHAnsi"/>
          <w:bCs/>
        </w:rPr>
        <w:t xml:space="preserve"> acceptability</w:t>
      </w:r>
      <w:r w:rsidR="00E520C1">
        <w:rPr>
          <w:rFonts w:cstheme="minorHAnsi"/>
          <w:bCs/>
        </w:rPr>
        <w:t xml:space="preserve"> (Peine &amp; Neven, 2019</w:t>
      </w:r>
      <w:r w:rsidR="008B12E7" w:rsidRPr="00EC6F57">
        <w:rPr>
          <w:rFonts w:cstheme="minorHAnsi"/>
          <w:bCs/>
        </w:rPr>
        <w:t>)</w:t>
      </w:r>
      <w:r w:rsidR="004C29F7" w:rsidRPr="00EC6F57">
        <w:rPr>
          <w:rFonts w:cstheme="minorHAnsi"/>
          <w:bCs/>
        </w:rPr>
        <w:t>,</w:t>
      </w:r>
      <w:r w:rsidR="009474E8">
        <w:rPr>
          <w:rFonts w:cstheme="minorHAnsi"/>
          <w:bCs/>
        </w:rPr>
        <w:t xml:space="preserve"> yet our findings align with critiques of </w:t>
      </w:r>
      <w:r w:rsidR="00BC34F4" w:rsidRPr="00EC6F57">
        <w:rPr>
          <w:rFonts w:cstheme="minorHAnsi"/>
          <w:bCs/>
        </w:rPr>
        <w:t>the tradeoff framing</w:t>
      </w:r>
      <w:r w:rsidR="00CF5D94" w:rsidRPr="00EC6F57">
        <w:rPr>
          <w:rFonts w:cstheme="minorHAnsi"/>
          <w:bCs/>
        </w:rPr>
        <w:t xml:space="preserve"> </w:t>
      </w:r>
      <w:r w:rsidR="00CF5006">
        <w:rPr>
          <w:rFonts w:cstheme="minorHAnsi"/>
          <w:bCs/>
        </w:rPr>
        <w:t xml:space="preserve">that is </w:t>
      </w:r>
      <w:r w:rsidR="00961633" w:rsidRPr="00EC6F57">
        <w:rPr>
          <w:rFonts w:cstheme="minorHAnsi"/>
          <w:bCs/>
        </w:rPr>
        <w:t>often used</w:t>
      </w:r>
      <w:r w:rsidR="00B65D97">
        <w:rPr>
          <w:rFonts w:cstheme="minorHAnsi"/>
          <w:bCs/>
        </w:rPr>
        <w:t xml:space="preserve"> in this work</w:t>
      </w:r>
      <w:r w:rsidR="00961633" w:rsidRPr="00EC6F57">
        <w:rPr>
          <w:rFonts w:cstheme="minorHAnsi"/>
          <w:bCs/>
        </w:rPr>
        <w:t xml:space="preserve"> </w:t>
      </w:r>
      <w:r w:rsidR="000D268E">
        <w:rPr>
          <w:rFonts w:cstheme="minorHAnsi"/>
          <w:bCs/>
        </w:rPr>
        <w:t xml:space="preserve">because it </w:t>
      </w:r>
      <w:r w:rsidR="005206BF">
        <w:rPr>
          <w:rFonts w:cstheme="minorHAnsi"/>
          <w:bCs/>
        </w:rPr>
        <w:t>has the effect of oversimplifying</w:t>
      </w:r>
      <w:r w:rsidR="009474E8">
        <w:rPr>
          <w:rFonts w:cstheme="minorHAnsi"/>
          <w:bCs/>
        </w:rPr>
        <w:t xml:space="preserve"> older adults’ experiences </w:t>
      </w:r>
      <w:r w:rsidR="008D2591">
        <w:rPr>
          <w:rFonts w:cstheme="minorHAnsi"/>
        </w:rPr>
        <w:t>(</w:t>
      </w:r>
      <w:proofErr w:type="spellStart"/>
      <w:r w:rsidR="008D2591" w:rsidRPr="00026B97">
        <w:rPr>
          <w:rFonts w:cstheme="minorHAnsi"/>
        </w:rPr>
        <w:t>Mulvenna</w:t>
      </w:r>
      <w:proofErr w:type="spellEnd"/>
      <w:r w:rsidR="008D2591">
        <w:rPr>
          <w:rFonts w:cstheme="minorHAnsi"/>
        </w:rPr>
        <w:t xml:space="preserve"> et al., 2017; </w:t>
      </w:r>
      <w:proofErr w:type="spellStart"/>
      <w:r w:rsidR="008D2591">
        <w:rPr>
          <w:rFonts w:cstheme="minorHAnsi"/>
        </w:rPr>
        <w:t>Cavoukian</w:t>
      </w:r>
      <w:proofErr w:type="spellEnd"/>
      <w:r w:rsidR="008D2591">
        <w:rPr>
          <w:rFonts w:cstheme="minorHAnsi"/>
        </w:rPr>
        <w:t xml:space="preserve"> and </w:t>
      </w:r>
      <w:proofErr w:type="spellStart"/>
      <w:r w:rsidR="008D2591">
        <w:rPr>
          <w:rFonts w:cstheme="minorHAnsi"/>
        </w:rPr>
        <w:t>Emam</w:t>
      </w:r>
      <w:proofErr w:type="spellEnd"/>
      <w:r w:rsidR="008D2591">
        <w:rPr>
          <w:rFonts w:cstheme="minorHAnsi"/>
        </w:rPr>
        <w:t>,</w:t>
      </w:r>
      <w:r w:rsidR="008D2591" w:rsidRPr="00EC6F57">
        <w:rPr>
          <w:rFonts w:cstheme="minorHAnsi"/>
        </w:rPr>
        <w:t xml:space="preserve"> 2010</w:t>
      </w:r>
      <w:r w:rsidR="008D2591">
        <w:rPr>
          <w:rFonts w:cstheme="minorHAnsi"/>
        </w:rPr>
        <w:t>).</w:t>
      </w:r>
      <w:r w:rsidR="00EE0196" w:rsidRPr="00EC6F57">
        <w:rPr>
          <w:rFonts w:cstheme="minorHAnsi"/>
          <w:bCs/>
        </w:rPr>
        <w:t xml:space="preserve"> </w:t>
      </w:r>
      <w:r w:rsidR="00EE0196" w:rsidRPr="00EC6F57">
        <w:rPr>
          <w:rFonts w:cstheme="minorHAnsi"/>
        </w:rPr>
        <w:t>Our participating dyads did not always agree on how values</w:t>
      </w:r>
      <w:r w:rsidR="00A94405" w:rsidRPr="00EC6F57">
        <w:rPr>
          <w:rFonts w:cstheme="minorHAnsi"/>
        </w:rPr>
        <w:t xml:space="preserve"> would be impacted</w:t>
      </w:r>
      <w:r w:rsidR="006F4E5E" w:rsidRPr="00EC6F57">
        <w:rPr>
          <w:rFonts w:cstheme="minorHAnsi"/>
        </w:rPr>
        <w:t>,</w:t>
      </w:r>
      <w:r w:rsidR="00A94405" w:rsidRPr="00EC6F57">
        <w:rPr>
          <w:rFonts w:cstheme="minorHAnsi"/>
        </w:rPr>
        <w:t xml:space="preserve"> or</w:t>
      </w:r>
      <w:r w:rsidR="006F4E5E" w:rsidRPr="00EC6F57">
        <w:rPr>
          <w:rFonts w:cstheme="minorHAnsi"/>
        </w:rPr>
        <w:t xml:space="preserve"> if these values could be traded</w:t>
      </w:r>
      <w:r w:rsidR="00EE0196" w:rsidRPr="00EC6F57">
        <w:rPr>
          <w:rFonts w:cstheme="minorHAnsi"/>
        </w:rPr>
        <w:t>.</w:t>
      </w:r>
      <w:r w:rsidR="00CF5006">
        <w:rPr>
          <w:rFonts w:cstheme="minorHAnsi"/>
        </w:rPr>
        <w:t xml:space="preserve"> </w:t>
      </w:r>
    </w:p>
    <w:p w14:paraId="7812038B" w14:textId="4454F4DE" w:rsidR="0009406F" w:rsidRPr="00EC6F57" w:rsidRDefault="008A0749" w:rsidP="00F46112">
      <w:pPr>
        <w:spacing w:line="480" w:lineRule="auto"/>
        <w:ind w:firstLine="720"/>
        <w:rPr>
          <w:rFonts w:cstheme="minorHAnsi"/>
          <w:color w:val="2A2A2A"/>
          <w:shd w:val="clear" w:color="auto" w:fill="FFFFFF"/>
        </w:rPr>
      </w:pPr>
      <w:r w:rsidRPr="00EC6F57">
        <w:rPr>
          <w:rFonts w:cstheme="minorHAnsi"/>
        </w:rPr>
        <w:t>Most a</w:t>
      </w:r>
      <w:r w:rsidR="00AF7F7C" w:rsidRPr="00EC6F57">
        <w:rPr>
          <w:rFonts w:cstheme="minorHAnsi"/>
        </w:rPr>
        <w:t xml:space="preserve">dult children </w:t>
      </w:r>
      <w:r w:rsidRPr="00EC6F57">
        <w:rPr>
          <w:rFonts w:cstheme="minorHAnsi"/>
        </w:rPr>
        <w:t xml:space="preserve">expected some resistance from their mothers, but they </w:t>
      </w:r>
      <w:r w:rsidR="00AF7F7C" w:rsidRPr="00EC6F57">
        <w:rPr>
          <w:rFonts w:cstheme="minorHAnsi"/>
        </w:rPr>
        <w:t>overwhelmingly reported confidence in their ability to persuade</w:t>
      </w:r>
      <w:r w:rsidR="00B65D97">
        <w:rPr>
          <w:rFonts w:cstheme="minorHAnsi"/>
        </w:rPr>
        <w:t xml:space="preserve"> adoption</w:t>
      </w:r>
      <w:r w:rsidR="00AF7F7C" w:rsidRPr="00EC6F57">
        <w:rPr>
          <w:rFonts w:cstheme="minorHAnsi"/>
        </w:rPr>
        <w:t>. This finding aligns with a phenomenon identified by Neve</w:t>
      </w:r>
      <w:r w:rsidR="00B65D97">
        <w:rPr>
          <w:rFonts w:cstheme="minorHAnsi"/>
        </w:rPr>
        <w:t xml:space="preserve">n (2010; 2015) who discusses </w:t>
      </w:r>
      <w:r w:rsidR="00AF7F7C" w:rsidRPr="00EC6F57">
        <w:rPr>
          <w:rFonts w:cstheme="minorHAnsi"/>
        </w:rPr>
        <w:t xml:space="preserve">the paternalistic idea of “initial” vs. “real resistance” to describe older adults’ resistance to technology use. </w:t>
      </w:r>
      <w:r w:rsidR="00E520C1">
        <w:rPr>
          <w:rFonts w:cstheme="minorHAnsi"/>
        </w:rPr>
        <w:t>Peine and Neven (2019</w:t>
      </w:r>
      <w:r w:rsidRPr="00EC6F57">
        <w:rPr>
          <w:rFonts w:cstheme="minorHAnsi"/>
        </w:rPr>
        <w:t xml:space="preserve">) note that older adults too often are </w:t>
      </w:r>
      <w:r w:rsidRPr="00EC6F57">
        <w:rPr>
          <w:rFonts w:cstheme="minorHAnsi"/>
          <w:color w:val="2A2A2A"/>
          <w:shd w:val="clear" w:color="auto" w:fill="FFFFFF"/>
        </w:rPr>
        <w:t xml:space="preserve">dismissed as </w:t>
      </w:r>
      <w:r w:rsidRPr="006C456F">
        <w:rPr>
          <w:rFonts w:cstheme="minorHAnsi"/>
          <w:shd w:val="clear" w:color="auto" w:fill="FFFFFF"/>
        </w:rPr>
        <w:t>technological laggards and Berridge</w:t>
      </w:r>
      <w:r w:rsidR="003F2E7F" w:rsidRPr="006C456F">
        <w:rPr>
          <w:rFonts w:cstheme="minorHAnsi"/>
          <w:shd w:val="clear" w:color="auto" w:fill="FFFFFF"/>
        </w:rPr>
        <w:t xml:space="preserve"> (2017</w:t>
      </w:r>
      <w:r w:rsidR="00236A43" w:rsidRPr="006C456F">
        <w:rPr>
          <w:rFonts w:cstheme="minorHAnsi"/>
          <w:shd w:val="clear" w:color="auto" w:fill="FFFFFF"/>
        </w:rPr>
        <w:t>a</w:t>
      </w:r>
      <w:r w:rsidR="003F2E7F" w:rsidRPr="006C456F">
        <w:rPr>
          <w:rFonts w:cstheme="minorHAnsi"/>
          <w:shd w:val="clear" w:color="auto" w:fill="FFFFFF"/>
        </w:rPr>
        <w:t xml:space="preserve">) has shown </w:t>
      </w:r>
      <w:r w:rsidRPr="006C456F">
        <w:rPr>
          <w:rFonts w:cstheme="minorHAnsi"/>
          <w:shd w:val="clear" w:color="auto" w:fill="FFFFFF"/>
        </w:rPr>
        <w:t>h</w:t>
      </w:r>
      <w:r w:rsidR="003F2E7F" w:rsidRPr="006C456F">
        <w:rPr>
          <w:rFonts w:cstheme="minorHAnsi"/>
          <w:shd w:val="clear" w:color="auto" w:fill="FFFFFF"/>
        </w:rPr>
        <w:t>ow independent living residents’ preferences can be overrid</w:t>
      </w:r>
      <w:r w:rsidRPr="006C456F">
        <w:rPr>
          <w:rFonts w:cstheme="minorHAnsi"/>
          <w:shd w:val="clear" w:color="auto" w:fill="FFFFFF"/>
        </w:rPr>
        <w:t>de</w:t>
      </w:r>
      <w:r w:rsidR="003F2E7F" w:rsidRPr="006C456F">
        <w:rPr>
          <w:rFonts w:cstheme="minorHAnsi"/>
          <w:shd w:val="clear" w:color="auto" w:fill="FFFFFF"/>
        </w:rPr>
        <w:t>n</w:t>
      </w:r>
      <w:r w:rsidRPr="006C456F">
        <w:rPr>
          <w:rFonts w:cstheme="minorHAnsi"/>
          <w:shd w:val="clear" w:color="auto" w:fill="FFFFFF"/>
        </w:rPr>
        <w:t xml:space="preserve"> or dismissed as “irrational.” </w:t>
      </w:r>
      <w:r w:rsidR="00236A43" w:rsidRPr="006C456F">
        <w:rPr>
          <w:rFonts w:cstheme="minorHAnsi"/>
          <w:shd w:val="clear" w:color="auto" w:fill="FFFFFF"/>
        </w:rPr>
        <w:t>Under these assumptions,</w:t>
      </w:r>
      <w:r w:rsidR="00A64229" w:rsidRPr="006C456F">
        <w:rPr>
          <w:rFonts w:cstheme="minorHAnsi"/>
          <w:shd w:val="clear" w:color="auto" w:fill="FFFFFF"/>
        </w:rPr>
        <w:t xml:space="preserve"> </w:t>
      </w:r>
      <w:r w:rsidR="00FC0219" w:rsidRPr="006C456F">
        <w:rPr>
          <w:rFonts w:cstheme="minorHAnsi"/>
          <w:shd w:val="clear" w:color="auto" w:fill="FFFFFF"/>
        </w:rPr>
        <w:t>Peine and Neven write</w:t>
      </w:r>
      <w:r w:rsidR="00A64229" w:rsidRPr="006C456F">
        <w:rPr>
          <w:rFonts w:cstheme="minorHAnsi"/>
          <w:shd w:val="clear" w:color="auto" w:fill="FFFFFF"/>
        </w:rPr>
        <w:t xml:space="preserve">, “acceptability problems…are easily framed as the consequence of </w:t>
      </w:r>
      <w:r w:rsidR="002201FC">
        <w:rPr>
          <w:rFonts w:cstheme="minorHAnsi"/>
          <w:shd w:val="clear" w:color="auto" w:fill="FFFFFF"/>
        </w:rPr>
        <w:t>technology-skepticism” (2019</w:t>
      </w:r>
      <w:r w:rsidR="00FC0219" w:rsidRPr="006C456F">
        <w:rPr>
          <w:rFonts w:cstheme="minorHAnsi"/>
          <w:shd w:val="clear" w:color="auto" w:fill="FFFFFF"/>
        </w:rPr>
        <w:t xml:space="preserve">, </w:t>
      </w:r>
      <w:r w:rsidR="000B7909">
        <w:rPr>
          <w:rFonts w:cstheme="minorHAnsi"/>
          <w:shd w:val="clear" w:color="auto" w:fill="FFFFFF"/>
        </w:rPr>
        <w:t>p.</w:t>
      </w:r>
      <w:r w:rsidR="000B7909" w:rsidRPr="000B7909">
        <w:rPr>
          <w:rFonts w:cstheme="minorHAnsi"/>
          <w:shd w:val="clear" w:color="auto" w:fill="FFFFFF"/>
        </w:rPr>
        <w:t>17</w:t>
      </w:r>
      <w:r w:rsidR="00A64229" w:rsidRPr="000B7909">
        <w:rPr>
          <w:rFonts w:cstheme="minorHAnsi"/>
          <w:shd w:val="clear" w:color="auto" w:fill="FFFFFF"/>
        </w:rPr>
        <w:t xml:space="preserve">). </w:t>
      </w:r>
      <w:r w:rsidR="00A52EF6" w:rsidRPr="000B7909">
        <w:rPr>
          <w:rFonts w:cstheme="minorHAnsi"/>
          <w:shd w:val="clear" w:color="auto" w:fill="FFFFFF"/>
        </w:rPr>
        <w:t>Our</w:t>
      </w:r>
      <w:r w:rsidRPr="006C456F">
        <w:rPr>
          <w:rFonts w:cstheme="minorHAnsi"/>
          <w:shd w:val="clear" w:color="auto" w:fill="FFFFFF"/>
        </w:rPr>
        <w:t xml:space="preserve"> findings </w:t>
      </w:r>
      <w:r w:rsidR="00A52EF6" w:rsidRPr="006C456F">
        <w:rPr>
          <w:rFonts w:cstheme="minorHAnsi"/>
          <w:shd w:val="clear" w:color="auto" w:fill="FFFFFF"/>
        </w:rPr>
        <w:t xml:space="preserve">indicate </w:t>
      </w:r>
      <w:r w:rsidR="0009406F" w:rsidRPr="006C456F">
        <w:rPr>
          <w:rFonts w:cstheme="minorHAnsi"/>
          <w:shd w:val="clear" w:color="auto" w:fill="FFFFFF"/>
        </w:rPr>
        <w:t>that caregivers and care recipients may have</w:t>
      </w:r>
      <w:r w:rsidR="0009406F" w:rsidRPr="006C456F">
        <w:rPr>
          <w:rFonts w:cstheme="minorHAnsi"/>
        </w:rPr>
        <w:t xml:space="preserve"> different understandings of what is at stake in monitoring practices, and </w:t>
      </w:r>
      <w:r w:rsidR="00E4471D" w:rsidRPr="00EC6F57">
        <w:rPr>
          <w:rFonts w:cstheme="minorHAnsi"/>
        </w:rPr>
        <w:t>these are rooted in values that they</w:t>
      </w:r>
      <w:r w:rsidR="0009406F" w:rsidRPr="00EC6F57">
        <w:rPr>
          <w:rFonts w:cstheme="minorHAnsi"/>
        </w:rPr>
        <w:t xml:space="preserve"> take seriously</w:t>
      </w:r>
      <w:r w:rsidR="006C0147">
        <w:rPr>
          <w:rFonts w:cstheme="minorHAnsi"/>
        </w:rPr>
        <w:t xml:space="preserve"> and may weigh differently</w:t>
      </w:r>
      <w:r w:rsidR="0009406F" w:rsidRPr="00EC6F57">
        <w:rPr>
          <w:rFonts w:cstheme="minorHAnsi"/>
        </w:rPr>
        <w:t xml:space="preserve">. </w:t>
      </w:r>
    </w:p>
    <w:p w14:paraId="661ED31F" w14:textId="77777777" w:rsidR="0090642D" w:rsidRPr="00EC6F57" w:rsidRDefault="006C456F" w:rsidP="00F46112">
      <w:pPr>
        <w:spacing w:line="480" w:lineRule="auto"/>
        <w:rPr>
          <w:rFonts w:cstheme="minorHAnsi"/>
          <w:b/>
        </w:rPr>
      </w:pPr>
      <w:r>
        <w:rPr>
          <w:rFonts w:cstheme="minorHAnsi"/>
          <w:b/>
        </w:rPr>
        <w:t>Policy and Practice</w:t>
      </w:r>
    </w:p>
    <w:p w14:paraId="47962E31" w14:textId="3EC7005A" w:rsidR="006E4B17" w:rsidRPr="000A7DED" w:rsidRDefault="006E4B17" w:rsidP="00F46112">
      <w:pPr>
        <w:spacing w:line="480" w:lineRule="auto"/>
        <w:ind w:firstLine="720"/>
        <w:rPr>
          <w:rFonts w:cstheme="minorHAnsi"/>
        </w:rPr>
      </w:pPr>
      <w:r w:rsidRPr="00EC6F57">
        <w:rPr>
          <w:rFonts w:cstheme="minorHAnsi"/>
        </w:rPr>
        <w:t>This inquiry is timely because these three specific technologies are now reimbursable in some states through Medicaid HCBS waiver programs</w:t>
      </w:r>
      <w:r w:rsidR="005722A2">
        <w:rPr>
          <w:rFonts w:cstheme="minorHAnsi"/>
        </w:rPr>
        <w:t>,</w:t>
      </w:r>
      <w:r w:rsidRPr="00EC6F57">
        <w:rPr>
          <w:rFonts w:cstheme="minorHAnsi"/>
        </w:rPr>
        <w:t xml:space="preserve"> and Managed Care Organizations are exploring how </w:t>
      </w:r>
      <w:r w:rsidRPr="00EC6F57">
        <w:rPr>
          <w:rFonts w:cstheme="minorHAnsi"/>
        </w:rPr>
        <w:lastRenderedPageBreak/>
        <w:t xml:space="preserve">they can be integrated into managed LTSS (Berridge, 2018). Medicaid program managers predict family conflict in these decisions and report struggling to determine in what circumstances </w:t>
      </w:r>
      <w:r w:rsidR="005722A2">
        <w:rPr>
          <w:rFonts w:cstheme="minorHAnsi"/>
        </w:rPr>
        <w:t xml:space="preserve">would </w:t>
      </w:r>
      <w:r w:rsidRPr="00EC6F57">
        <w:rPr>
          <w:rFonts w:cstheme="minorHAnsi"/>
        </w:rPr>
        <w:t>s</w:t>
      </w:r>
      <w:r w:rsidR="005722A2">
        <w:rPr>
          <w:rFonts w:cstheme="minorHAnsi"/>
        </w:rPr>
        <w:t xml:space="preserve">iding with the caregiver be </w:t>
      </w:r>
      <w:r w:rsidRPr="00EC6F57">
        <w:rPr>
          <w:rFonts w:cstheme="minorHAnsi"/>
        </w:rPr>
        <w:t xml:space="preserve">ethical (Berridge, 2018). Due to this growing use that </w:t>
      </w:r>
      <w:r w:rsidR="00BE546D">
        <w:rPr>
          <w:rFonts w:cstheme="minorHAnsi"/>
        </w:rPr>
        <w:t>w</w:t>
      </w:r>
      <w:r w:rsidRPr="00EC6F57">
        <w:rPr>
          <w:rFonts w:cstheme="minorHAnsi"/>
        </w:rPr>
        <w:t>ill demand the development of best practices and policies to ensure appropriate and effec</w:t>
      </w:r>
      <w:r w:rsidR="005745E2">
        <w:rPr>
          <w:rFonts w:cstheme="minorHAnsi"/>
        </w:rPr>
        <w:t>tive use, it is imperative that</w:t>
      </w:r>
      <w:r w:rsidRPr="00EC6F57">
        <w:rPr>
          <w:rFonts w:cstheme="minorHAnsi"/>
        </w:rPr>
        <w:t xml:space="preserve"> research address this critical knowledge gap. This is particularly urgent if we are to keep in focus th</w:t>
      </w:r>
      <w:r w:rsidR="00E4471D" w:rsidRPr="00EC6F57">
        <w:rPr>
          <w:rFonts w:cstheme="minorHAnsi"/>
        </w:rPr>
        <w:t xml:space="preserve">e </w:t>
      </w:r>
      <w:r w:rsidR="00E4471D" w:rsidRPr="000A7DED">
        <w:rPr>
          <w:rFonts w:cstheme="minorHAnsi"/>
        </w:rPr>
        <w:t xml:space="preserve">empowerment of older adults when caregivers </w:t>
      </w:r>
      <w:r w:rsidR="003D7106">
        <w:rPr>
          <w:rFonts w:cstheme="minorHAnsi"/>
        </w:rPr>
        <w:t xml:space="preserve">wish to </w:t>
      </w:r>
      <w:r w:rsidR="00E4471D" w:rsidRPr="000A7DED">
        <w:rPr>
          <w:rFonts w:cstheme="minorHAnsi"/>
        </w:rPr>
        <w:t xml:space="preserve">access </w:t>
      </w:r>
      <w:r w:rsidRPr="000A7DED">
        <w:rPr>
          <w:rFonts w:cstheme="minorHAnsi"/>
        </w:rPr>
        <w:t>new informatio</w:t>
      </w:r>
      <w:r w:rsidR="00E4471D" w:rsidRPr="000A7DED">
        <w:rPr>
          <w:rFonts w:cstheme="minorHAnsi"/>
        </w:rPr>
        <w:t>n about them.</w:t>
      </w:r>
    </w:p>
    <w:p w14:paraId="6776F726" w14:textId="47E892A4" w:rsidR="00896133" w:rsidRPr="00EC6F57" w:rsidRDefault="00E4471D" w:rsidP="00F46112">
      <w:pPr>
        <w:spacing w:line="480" w:lineRule="auto"/>
        <w:ind w:firstLine="720"/>
        <w:rPr>
          <w:rFonts w:cstheme="minorHAnsi"/>
        </w:rPr>
      </w:pPr>
      <w:r w:rsidRPr="000A7DED">
        <w:rPr>
          <w:rFonts w:cstheme="minorHAnsi"/>
          <w:shd w:val="clear" w:color="auto" w:fill="FFFFFF"/>
        </w:rPr>
        <w:t>This study’s findings indicate that we</w:t>
      </w:r>
      <w:r w:rsidRPr="000A7DED">
        <w:rPr>
          <w:rFonts w:cstheme="minorHAnsi"/>
          <w:bCs/>
        </w:rPr>
        <w:t xml:space="preserve"> can expect overlapping and diverse and competing priorities</w:t>
      </w:r>
      <w:r w:rsidRPr="000A7DED">
        <w:rPr>
          <w:rFonts w:cstheme="minorHAnsi"/>
          <w:shd w:val="clear" w:color="auto" w:fill="FFFFFF"/>
        </w:rPr>
        <w:t xml:space="preserve"> from older adults and adult children. </w:t>
      </w:r>
      <w:r w:rsidR="00653E7E" w:rsidRPr="000A7DED">
        <w:rPr>
          <w:rFonts w:cstheme="minorHAnsi"/>
        </w:rPr>
        <w:t>The dissemination of technologies that passively collect and transmit personal data is outpacing our understanding of how to help families think about and involve older adults in decisions about how they want to be monitored. When families are not equipped to make informed decisions about technology use, they are unlikely to benefit from it</w:t>
      </w:r>
      <w:r w:rsidR="004316D8">
        <w:rPr>
          <w:rFonts w:cstheme="minorHAnsi"/>
        </w:rPr>
        <w:t>.</w:t>
      </w:r>
      <w:r w:rsidR="00653E7E" w:rsidRPr="000A7DED">
        <w:rPr>
          <w:rFonts w:cstheme="minorHAnsi"/>
        </w:rPr>
        <w:t xml:space="preserve"> </w:t>
      </w:r>
      <w:r w:rsidR="00896133" w:rsidRPr="000A7DED">
        <w:rPr>
          <w:rFonts w:cstheme="minorHAnsi"/>
        </w:rPr>
        <w:t xml:space="preserve">Pragmatically, it is wasteful when families invest in technologies that don’t work for them. </w:t>
      </w:r>
      <w:r w:rsidR="00653E7E" w:rsidRPr="000A7DED">
        <w:rPr>
          <w:rFonts w:cstheme="minorHAnsi"/>
        </w:rPr>
        <w:t xml:space="preserve">The potential </w:t>
      </w:r>
      <w:r w:rsidR="00653E7E" w:rsidRPr="00EC6F57">
        <w:rPr>
          <w:rFonts w:cstheme="minorHAnsi"/>
        </w:rPr>
        <w:t>is lost for passive remote monitoring to enhance autonomy and empower care dyads.</w:t>
      </w:r>
      <w:r w:rsidR="006E4B17" w:rsidRPr="00EC6F57">
        <w:rPr>
          <w:rFonts w:cstheme="minorHAnsi"/>
        </w:rPr>
        <w:t xml:space="preserve"> </w:t>
      </w:r>
    </w:p>
    <w:p w14:paraId="59F4557A" w14:textId="2FF2CF45" w:rsidR="00136E7F" w:rsidRPr="002615E0" w:rsidRDefault="006E4B17" w:rsidP="00F46112">
      <w:pPr>
        <w:spacing w:line="480" w:lineRule="auto"/>
        <w:ind w:firstLine="720"/>
      </w:pPr>
      <w:r w:rsidRPr="00EC6F57">
        <w:t xml:space="preserve">Maximizing the potential benefits requires the right balance and respect for boundaries that are specific to each </w:t>
      </w:r>
      <w:r w:rsidRPr="00136E7F">
        <w:t>family</w:t>
      </w:r>
      <w:r w:rsidR="00554502" w:rsidRPr="00136E7F">
        <w:t xml:space="preserve">. </w:t>
      </w:r>
      <w:r w:rsidRPr="00136E7F">
        <w:t>Ethical use r</w:t>
      </w:r>
      <w:r w:rsidR="006C456F">
        <w:t>equires older adults</w:t>
      </w:r>
      <w:r w:rsidRPr="00136E7F">
        <w:t xml:space="preserve"> be involved in decision making to the extent possible</w:t>
      </w:r>
      <w:r w:rsidR="0073452E" w:rsidRPr="00136E7F">
        <w:t xml:space="preserve"> (Alzheimer’s Europe, 2010)</w:t>
      </w:r>
      <w:r w:rsidR="00554502" w:rsidRPr="00136E7F">
        <w:t xml:space="preserve">. Involvement in decisions about monitoring recognizes </w:t>
      </w:r>
      <w:r w:rsidR="006C456F">
        <w:t>their</w:t>
      </w:r>
      <w:r w:rsidR="00554502" w:rsidRPr="00136E7F">
        <w:t xml:space="preserve"> personhood and the fact that they have preferenc</w:t>
      </w:r>
      <w:r w:rsidR="00236A43" w:rsidRPr="00136E7F">
        <w:t>es that can be expressed</w:t>
      </w:r>
      <w:r w:rsidR="0073452E" w:rsidRPr="00136E7F">
        <w:t xml:space="preserve"> (</w:t>
      </w:r>
      <w:r w:rsidR="00233814">
        <w:t xml:space="preserve">Whitlatch, </w:t>
      </w:r>
      <w:r w:rsidR="002615E0" w:rsidRPr="00136E7F">
        <w:t xml:space="preserve">Feinberg, and </w:t>
      </w:r>
      <w:proofErr w:type="spellStart"/>
      <w:r w:rsidR="002615E0" w:rsidRPr="00136E7F">
        <w:t>Tucke</w:t>
      </w:r>
      <w:proofErr w:type="spellEnd"/>
      <w:r w:rsidR="002615E0" w:rsidRPr="00136E7F">
        <w:t xml:space="preserve">, 2005; Whitlatch, </w:t>
      </w:r>
      <w:proofErr w:type="spellStart"/>
      <w:r w:rsidR="002615E0" w:rsidRPr="00136E7F">
        <w:t>Piiparinen</w:t>
      </w:r>
      <w:proofErr w:type="spellEnd"/>
      <w:r w:rsidR="002615E0" w:rsidRPr="00136E7F">
        <w:t xml:space="preserve">, and Feinberg, 2009), </w:t>
      </w:r>
      <w:r w:rsidR="00896133" w:rsidRPr="00136E7F">
        <w:t>yet a</w:t>
      </w:r>
      <w:r w:rsidRPr="00136E7F">
        <w:t>dult children</w:t>
      </w:r>
      <w:r w:rsidRPr="00EC6F57">
        <w:t xml:space="preserve"> may not be inclined to seek their involvement for reasons described by our participant</w:t>
      </w:r>
      <w:r w:rsidR="003D7106">
        <w:t xml:space="preserve">s of wanting to avoid </w:t>
      </w:r>
      <w:r w:rsidRPr="00EC6F57">
        <w:t xml:space="preserve">conflict and the misperception that their parent won’t comprehend the technology. </w:t>
      </w:r>
      <w:r w:rsidR="00630ADE" w:rsidRPr="00EC6F57">
        <w:t>Whe</w:t>
      </w:r>
      <w:r w:rsidR="00630ADE">
        <w:t xml:space="preserve">never possible, older adults </w:t>
      </w:r>
      <w:r w:rsidR="00630ADE" w:rsidRPr="00EC6F57">
        <w:t>should be fully informed about the monitoring tech</w:t>
      </w:r>
      <w:r w:rsidR="00630ADE">
        <w:t>nology and its possible implications.</w:t>
      </w:r>
      <w:r w:rsidR="00373869">
        <w:t xml:space="preserve"> </w:t>
      </w:r>
    </w:p>
    <w:p w14:paraId="0758BBC8" w14:textId="5D223FE8" w:rsidR="00630ADE" w:rsidRPr="00630ADE" w:rsidRDefault="003D5BFD" w:rsidP="000B6CAB">
      <w:pPr>
        <w:pStyle w:val="NoSpacing"/>
        <w:widowControl w:val="0"/>
        <w:spacing w:line="480" w:lineRule="auto"/>
        <w:ind w:firstLine="720"/>
        <w:rPr>
          <w:rFonts w:cstheme="minorHAnsi"/>
        </w:rPr>
      </w:pPr>
      <w:r>
        <w:rPr>
          <w:rFonts w:cstheme="minorHAnsi"/>
        </w:rPr>
        <w:t>The shift</w:t>
      </w:r>
      <w:r w:rsidRPr="00EC6F57">
        <w:rPr>
          <w:rFonts w:cstheme="minorHAnsi"/>
        </w:rPr>
        <w:t xml:space="preserve"> to passive remote monitoring presents new threats to values that matter to older adults. </w:t>
      </w:r>
      <w:r w:rsidR="004569EC">
        <w:rPr>
          <w:rFonts w:cstheme="minorHAnsi"/>
        </w:rPr>
        <w:t>Because the care dyad (or care triad, etc.</w:t>
      </w:r>
      <w:r w:rsidR="004569EC" w:rsidRPr="00EC6F57">
        <w:rPr>
          <w:rFonts w:cstheme="minorHAnsi"/>
        </w:rPr>
        <w:t xml:space="preserve">) is where the negotiation of these values occur, this </w:t>
      </w:r>
      <w:r w:rsidR="004569EC" w:rsidRPr="00EC6F57">
        <w:rPr>
          <w:rFonts w:cstheme="minorHAnsi"/>
        </w:rPr>
        <w:lastRenderedPageBreak/>
        <w:t>research is a critic</w:t>
      </w:r>
      <w:r w:rsidR="000B6872">
        <w:rPr>
          <w:rFonts w:cstheme="minorHAnsi"/>
        </w:rPr>
        <w:t xml:space="preserve">al step towards developing </w:t>
      </w:r>
      <w:r w:rsidR="004569EC" w:rsidRPr="00EC6F57">
        <w:rPr>
          <w:rFonts w:cstheme="minorHAnsi"/>
        </w:rPr>
        <w:t>practices to ensure that we uphold the values that older adults care about as remote monitori</w:t>
      </w:r>
      <w:r w:rsidR="005745E2">
        <w:rPr>
          <w:rFonts w:cstheme="minorHAnsi"/>
        </w:rPr>
        <w:t>ng technologies are implemented</w:t>
      </w:r>
      <w:r w:rsidR="004569EC" w:rsidRPr="00EC6F57">
        <w:rPr>
          <w:rFonts w:cstheme="minorHAnsi"/>
        </w:rPr>
        <w:t>.</w:t>
      </w:r>
      <w:r w:rsidR="004569EC">
        <w:rPr>
          <w:rFonts w:cstheme="minorHAnsi"/>
        </w:rPr>
        <w:t xml:space="preserve"> </w:t>
      </w:r>
      <w:r w:rsidR="0066714A" w:rsidRPr="00EC6F57">
        <w:rPr>
          <w:rFonts w:cstheme="minorHAnsi"/>
        </w:rPr>
        <w:t>The findings presented here indicate that families</w:t>
      </w:r>
      <w:r w:rsidR="00512F7D" w:rsidRPr="00EC6F57">
        <w:rPr>
          <w:rFonts w:cstheme="minorHAnsi"/>
        </w:rPr>
        <w:t xml:space="preserve"> </w:t>
      </w:r>
      <w:r w:rsidR="00E93969" w:rsidRPr="00EC6F57">
        <w:rPr>
          <w:rFonts w:cstheme="minorHAnsi"/>
        </w:rPr>
        <w:t xml:space="preserve">require support to identify person-centered values in relation to these technologies and practical tools to select the options that align with those values as needs change. </w:t>
      </w:r>
      <w:r w:rsidR="00634A0E" w:rsidRPr="00EC6F57">
        <w:rPr>
          <w:rFonts w:cstheme="minorHAnsi"/>
        </w:rPr>
        <w:t xml:space="preserve">This research about incongruent </w:t>
      </w:r>
      <w:r w:rsidR="006C0147">
        <w:rPr>
          <w:rFonts w:cstheme="minorHAnsi"/>
        </w:rPr>
        <w:t xml:space="preserve">weighting of </w:t>
      </w:r>
      <w:r w:rsidR="0066714A" w:rsidRPr="00EC6F57">
        <w:rPr>
          <w:rFonts w:cstheme="minorHAnsi"/>
        </w:rPr>
        <w:t>values</w:t>
      </w:r>
      <w:r w:rsidR="006C051D">
        <w:rPr>
          <w:rFonts w:cstheme="minorHAnsi"/>
        </w:rPr>
        <w:t xml:space="preserve"> </w:t>
      </w:r>
      <w:r w:rsidR="00634A0E" w:rsidRPr="00EC6F57">
        <w:rPr>
          <w:rFonts w:cstheme="minorHAnsi"/>
        </w:rPr>
        <w:t xml:space="preserve">underscores the need to understand and promote ethical application that </w:t>
      </w:r>
      <w:r w:rsidR="005F351A" w:rsidRPr="00EC6F57">
        <w:rPr>
          <w:rFonts w:cstheme="minorHAnsi"/>
        </w:rPr>
        <w:t>is attentive to</w:t>
      </w:r>
      <w:r w:rsidR="00634A0E" w:rsidRPr="00EC6F57">
        <w:rPr>
          <w:rFonts w:cstheme="minorHAnsi"/>
        </w:rPr>
        <w:t xml:space="preserve"> the values that matter to older adults </w:t>
      </w:r>
      <w:r w:rsidR="005F351A" w:rsidRPr="00EC6F57">
        <w:rPr>
          <w:rFonts w:cstheme="minorHAnsi"/>
        </w:rPr>
        <w:t xml:space="preserve">and </w:t>
      </w:r>
      <w:r w:rsidR="00634A0E" w:rsidRPr="00EC6F57">
        <w:rPr>
          <w:rFonts w:cstheme="minorHAnsi"/>
        </w:rPr>
        <w:t>does not diminish them</w:t>
      </w:r>
      <w:r w:rsidR="00004AF5" w:rsidRPr="00EC6F57">
        <w:rPr>
          <w:rFonts w:cstheme="minorHAnsi"/>
        </w:rPr>
        <w:t xml:space="preserve"> in efforts to ease caregiving</w:t>
      </w:r>
      <w:r w:rsidR="001D56C2" w:rsidRPr="00EC6F57">
        <w:rPr>
          <w:rFonts w:cstheme="minorHAnsi"/>
        </w:rPr>
        <w:t xml:space="preserve">, </w:t>
      </w:r>
      <w:r w:rsidR="00C46406" w:rsidRPr="00EC6F57">
        <w:rPr>
          <w:rFonts w:cstheme="minorHAnsi"/>
        </w:rPr>
        <w:t>predict</w:t>
      </w:r>
      <w:r w:rsidR="001D56C2" w:rsidRPr="00EC6F57">
        <w:rPr>
          <w:rFonts w:cstheme="minorHAnsi"/>
        </w:rPr>
        <w:t>, or mitigate</w:t>
      </w:r>
      <w:r w:rsidR="00C46406" w:rsidRPr="00EC6F57">
        <w:rPr>
          <w:rFonts w:cstheme="minorHAnsi"/>
        </w:rPr>
        <w:t xml:space="preserve"> risk</w:t>
      </w:r>
      <w:r w:rsidR="00634A0E" w:rsidRPr="00EC6F57">
        <w:rPr>
          <w:rFonts w:cstheme="minorHAnsi"/>
        </w:rPr>
        <w:t>.</w:t>
      </w:r>
      <w:r w:rsidR="00630ADE">
        <w:rPr>
          <w:rFonts w:cstheme="minorHAnsi"/>
        </w:rPr>
        <w:t xml:space="preserve"> </w:t>
      </w:r>
      <w:r w:rsidR="000D5641" w:rsidRPr="00EC6F57">
        <w:rPr>
          <w:rFonts w:cstheme="minorHAnsi"/>
        </w:rPr>
        <w:t xml:space="preserve">It is our hope that this work helps to </w:t>
      </w:r>
      <w:r w:rsidR="00630ADE">
        <w:rPr>
          <w:rFonts w:cstheme="minorHAnsi"/>
        </w:rPr>
        <w:t xml:space="preserve">articulate and </w:t>
      </w:r>
      <w:r w:rsidR="000D5641" w:rsidRPr="00EC6F57">
        <w:rPr>
          <w:rFonts w:cstheme="minorHAnsi"/>
        </w:rPr>
        <w:t>address the challenges these technologies present in order to harness their benefits in ways that do not diminish older adults or their opportunities for quality, life enriching care.</w:t>
      </w:r>
    </w:p>
    <w:p w14:paraId="72288CF8" w14:textId="77777777" w:rsidR="00DE1C5A" w:rsidRPr="00EC6F57" w:rsidRDefault="00DE1C5A" w:rsidP="00F46112">
      <w:pPr>
        <w:spacing w:line="480" w:lineRule="auto"/>
        <w:rPr>
          <w:rFonts w:cstheme="minorHAnsi"/>
          <w:b/>
        </w:rPr>
      </w:pPr>
      <w:r w:rsidRPr="00EC6F57">
        <w:rPr>
          <w:rFonts w:cstheme="minorHAnsi"/>
          <w:b/>
        </w:rPr>
        <w:t>Limitations</w:t>
      </w:r>
      <w:r w:rsidR="000958B0" w:rsidRPr="00EC6F57">
        <w:rPr>
          <w:rFonts w:cstheme="minorHAnsi"/>
          <w:b/>
        </w:rPr>
        <w:t xml:space="preserve"> and Future Research</w:t>
      </w:r>
    </w:p>
    <w:p w14:paraId="70A0474E" w14:textId="1F748B38" w:rsidR="00F41510" w:rsidRPr="00EC6F57" w:rsidRDefault="00CF5E3B" w:rsidP="00F46112">
      <w:pPr>
        <w:spacing w:line="480" w:lineRule="auto"/>
        <w:ind w:firstLine="720"/>
        <w:rPr>
          <w:rFonts w:cstheme="minorHAnsi"/>
        </w:rPr>
      </w:pPr>
      <w:r w:rsidRPr="00EC6F57">
        <w:rPr>
          <w:rFonts w:cstheme="minorHAnsi"/>
        </w:rPr>
        <w:t>Interviews were conducted with n</w:t>
      </w:r>
      <w:r w:rsidR="00F41510" w:rsidRPr="00EC6F57">
        <w:rPr>
          <w:rFonts w:cstheme="minorHAnsi"/>
        </w:rPr>
        <w:t xml:space="preserve">on-users </w:t>
      </w:r>
      <w:r w:rsidR="00DF00C4" w:rsidRPr="00EC6F57">
        <w:rPr>
          <w:rFonts w:cstheme="minorHAnsi"/>
        </w:rPr>
        <w:t>of passive remote monitoring in order</w:t>
      </w:r>
      <w:r w:rsidRPr="00EC6F57">
        <w:rPr>
          <w:rFonts w:cstheme="minorHAnsi"/>
        </w:rPr>
        <w:t xml:space="preserve"> </w:t>
      </w:r>
      <w:r w:rsidR="00F41510" w:rsidRPr="00EC6F57">
        <w:rPr>
          <w:rFonts w:cstheme="minorHAnsi"/>
        </w:rPr>
        <w:t xml:space="preserve">to understand </w:t>
      </w:r>
      <w:r w:rsidR="00DF00C4" w:rsidRPr="00EC6F57">
        <w:rPr>
          <w:rFonts w:cstheme="minorHAnsi"/>
        </w:rPr>
        <w:t xml:space="preserve">their responses to </w:t>
      </w:r>
      <w:r w:rsidR="00F41510" w:rsidRPr="00EC6F57">
        <w:rPr>
          <w:rFonts w:cstheme="minorHAnsi"/>
        </w:rPr>
        <w:t xml:space="preserve">a range of technologies and </w:t>
      </w:r>
      <w:r w:rsidR="00DF00C4" w:rsidRPr="00EC6F57">
        <w:rPr>
          <w:rFonts w:cstheme="minorHAnsi"/>
        </w:rPr>
        <w:t xml:space="preserve">to </w:t>
      </w:r>
      <w:r w:rsidR="00F41510" w:rsidRPr="00EC6F57">
        <w:rPr>
          <w:rFonts w:cstheme="minorHAnsi"/>
        </w:rPr>
        <w:t>capture views of people who would be considered target users</w:t>
      </w:r>
      <w:r w:rsidR="00DF00C4" w:rsidRPr="00EC6F57">
        <w:rPr>
          <w:rFonts w:cstheme="minorHAnsi"/>
        </w:rPr>
        <w:t xml:space="preserve"> (i.e.</w:t>
      </w:r>
      <w:r w:rsidR="006C0147">
        <w:rPr>
          <w:rFonts w:cstheme="minorHAnsi"/>
        </w:rPr>
        <w:t>,</w:t>
      </w:r>
      <w:r w:rsidR="00DF00C4" w:rsidRPr="00EC6F57">
        <w:rPr>
          <w:rFonts w:cstheme="minorHAnsi"/>
        </w:rPr>
        <w:t xml:space="preserve"> homebound with multiple chronic conditions and ADL/IADL needs). </w:t>
      </w:r>
      <w:r w:rsidR="00887614" w:rsidRPr="00EC6F57">
        <w:rPr>
          <w:rFonts w:cstheme="minorHAnsi"/>
        </w:rPr>
        <w:t>Actual use was not studied</w:t>
      </w:r>
      <w:r w:rsidR="00887614" w:rsidRPr="008E214A">
        <w:rPr>
          <w:rFonts w:cstheme="minorHAnsi"/>
        </w:rPr>
        <w:t xml:space="preserve">. </w:t>
      </w:r>
      <w:r w:rsidR="008E214A">
        <w:rPr>
          <w:rFonts w:cstheme="minorHAnsi"/>
        </w:rPr>
        <w:t>Twenty-</w:t>
      </w:r>
      <w:r w:rsidR="008E214A" w:rsidRPr="008E214A">
        <w:rPr>
          <w:rFonts w:cstheme="minorHAnsi"/>
        </w:rPr>
        <w:t>five of 28</w:t>
      </w:r>
      <w:r w:rsidR="00782F15" w:rsidRPr="008E214A">
        <w:rPr>
          <w:rFonts w:cstheme="minorHAnsi"/>
        </w:rPr>
        <w:t xml:space="preserve"> participants</w:t>
      </w:r>
      <w:r w:rsidR="00782F15" w:rsidRPr="00EC6F57">
        <w:rPr>
          <w:rFonts w:cstheme="minorHAnsi"/>
        </w:rPr>
        <w:t xml:space="preserve"> were white. </w:t>
      </w:r>
      <w:r w:rsidR="00887614" w:rsidRPr="00EC6F57">
        <w:rPr>
          <w:rFonts w:cstheme="minorHAnsi"/>
        </w:rPr>
        <w:t>The st</w:t>
      </w:r>
      <w:r w:rsidR="004316D8">
        <w:rPr>
          <w:rFonts w:cstheme="minorHAnsi"/>
        </w:rPr>
        <w:t>udy population is not racially</w:t>
      </w:r>
      <w:r w:rsidR="00FA3BA1">
        <w:rPr>
          <w:rFonts w:cstheme="minorHAnsi"/>
        </w:rPr>
        <w:t xml:space="preserve"> or geographically</w:t>
      </w:r>
      <w:r w:rsidR="00887614" w:rsidRPr="00EC6F57">
        <w:rPr>
          <w:rFonts w:cstheme="minorHAnsi"/>
        </w:rPr>
        <w:t xml:space="preserve"> diverse</w:t>
      </w:r>
      <w:r w:rsidR="000714B4" w:rsidRPr="00EC6F57">
        <w:rPr>
          <w:rFonts w:cstheme="minorHAnsi"/>
        </w:rPr>
        <w:t xml:space="preserve">. </w:t>
      </w:r>
      <w:r w:rsidR="00435CD0">
        <w:rPr>
          <w:rFonts w:cstheme="minorHAnsi"/>
        </w:rPr>
        <w:t xml:space="preserve">The study examined only three technologies. </w:t>
      </w:r>
      <w:r w:rsidR="00CD7445" w:rsidRPr="00EC6F57">
        <w:rPr>
          <w:rFonts w:cstheme="minorHAnsi"/>
        </w:rPr>
        <w:t xml:space="preserve">Applied research is needed that is responsive to opportunities and challenges that come with </w:t>
      </w:r>
      <w:r w:rsidR="00950057">
        <w:rPr>
          <w:rFonts w:cstheme="minorHAnsi"/>
        </w:rPr>
        <w:t>additional</w:t>
      </w:r>
      <w:r w:rsidR="00CD7445" w:rsidRPr="00EC6F57">
        <w:rPr>
          <w:rFonts w:cstheme="minorHAnsi"/>
        </w:rPr>
        <w:t xml:space="preserve"> passive technologies now and in the near future: for example, the rapidly-developing need to understand how to effectively incorporate artificial intelligence and digital medications that introduce challenges to values like privacy, autonomy, and mutuality.</w:t>
      </w:r>
      <w:r w:rsidR="00373869">
        <w:rPr>
          <w:rFonts w:cstheme="minorHAnsi"/>
        </w:rPr>
        <w:t xml:space="preserve"> </w:t>
      </w:r>
    </w:p>
    <w:p w14:paraId="0656FD40" w14:textId="77777777" w:rsidR="00E30522" w:rsidRDefault="00E30522" w:rsidP="00E30522">
      <w:pPr>
        <w:spacing w:line="480" w:lineRule="auto"/>
        <w:rPr>
          <w:rFonts w:cstheme="minorHAnsi"/>
          <w:b/>
        </w:rPr>
      </w:pPr>
      <w:r w:rsidRPr="00B27941">
        <w:rPr>
          <w:rFonts w:cstheme="minorHAnsi"/>
          <w:b/>
        </w:rPr>
        <w:t>Funding</w:t>
      </w:r>
    </w:p>
    <w:p w14:paraId="523E43AF" w14:textId="77777777" w:rsidR="00E30522" w:rsidRPr="00080970" w:rsidRDefault="00E30522" w:rsidP="00E30522">
      <w:pPr>
        <w:spacing w:line="480" w:lineRule="auto"/>
      </w:pPr>
      <w:r w:rsidRPr="00080970">
        <w:t xml:space="preserve">This study </w:t>
      </w:r>
      <w:r>
        <w:t>was funded by the</w:t>
      </w:r>
      <w:r w:rsidRPr="00080970">
        <w:t xml:space="preserve"> </w:t>
      </w:r>
      <w:proofErr w:type="spellStart"/>
      <w:r w:rsidRPr="00080970">
        <w:t>Greenwall</w:t>
      </w:r>
      <w:proofErr w:type="spellEnd"/>
      <w:r w:rsidRPr="00080970">
        <w:t xml:space="preserve"> Foundation’s bioethics grants program, Making a Difference in Real-World Bioethics Dilemmas</w:t>
      </w:r>
      <w:r>
        <w:t>. The first author was</w:t>
      </w:r>
      <w:r w:rsidRPr="00080970">
        <w:t xml:space="preserve"> support</w:t>
      </w:r>
      <w:r>
        <w:t>ed by</w:t>
      </w:r>
      <w:r w:rsidRPr="00080970">
        <w:t xml:space="preserve"> the Agency for Health Research </w:t>
      </w:r>
      <w:r w:rsidRPr="00080970">
        <w:lastRenderedPageBreak/>
        <w:t>and Quality, National Research Service Award (T32HS-000011)</w:t>
      </w:r>
      <w:r>
        <w:t>, and t</w:t>
      </w:r>
      <w:r w:rsidRPr="00080970">
        <w:t>he interview protocol was developed and pilote</w:t>
      </w:r>
      <w:r>
        <w:t xml:space="preserve">d with the support of a grant from the </w:t>
      </w:r>
      <w:r w:rsidRPr="00080970">
        <w:t xml:space="preserve">Arnold P. Gold </w:t>
      </w:r>
      <w:r>
        <w:t>Foundation.</w:t>
      </w:r>
    </w:p>
    <w:p w14:paraId="39B77CB2" w14:textId="77777777" w:rsidR="00E30522" w:rsidRPr="00080970" w:rsidRDefault="00E30522" w:rsidP="00E30522">
      <w:pPr>
        <w:autoSpaceDE w:val="0"/>
        <w:autoSpaceDN w:val="0"/>
        <w:adjustRightInd w:val="0"/>
        <w:spacing w:after="0" w:line="240" w:lineRule="auto"/>
        <w:rPr>
          <w:rFonts w:ascii="AdvOT1ef757c0" w:hAnsi="AdvOT1ef757c0" w:cs="AdvOT1ef757c0"/>
          <w:sz w:val="21"/>
          <w:szCs w:val="21"/>
        </w:rPr>
      </w:pPr>
    </w:p>
    <w:p w14:paraId="4F3796A0" w14:textId="77777777" w:rsidR="00E30522" w:rsidRDefault="00E30522" w:rsidP="00E30522">
      <w:pPr>
        <w:spacing w:line="480" w:lineRule="auto"/>
        <w:rPr>
          <w:rFonts w:cstheme="minorHAnsi"/>
          <w:b/>
        </w:rPr>
      </w:pPr>
      <w:r w:rsidRPr="00EC6F57">
        <w:rPr>
          <w:rFonts w:cstheme="minorHAnsi"/>
          <w:b/>
        </w:rPr>
        <w:t>Acknowledgments</w:t>
      </w:r>
    </w:p>
    <w:p w14:paraId="229A496D" w14:textId="77777777" w:rsidR="00E30522" w:rsidRPr="00D92680" w:rsidRDefault="00E30522" w:rsidP="00E30522">
      <w:pPr>
        <w:spacing w:line="480" w:lineRule="auto"/>
        <w:rPr>
          <w:rFonts w:cstheme="minorHAnsi"/>
        </w:rPr>
      </w:pPr>
      <w:r w:rsidRPr="00D92680">
        <w:rPr>
          <w:rFonts w:cstheme="minorHAnsi"/>
        </w:rPr>
        <w:t xml:space="preserve">We gratefully acknowledge </w:t>
      </w:r>
      <w:r>
        <w:rPr>
          <w:rFonts w:cstheme="minorHAnsi"/>
        </w:rPr>
        <w:t xml:space="preserve">Kali Thomas for her contribution and that of Katie Querna as </w:t>
      </w:r>
      <w:r w:rsidRPr="00D92680">
        <w:rPr>
          <w:rFonts w:cstheme="minorHAnsi"/>
        </w:rPr>
        <w:t>research assistant</w:t>
      </w:r>
      <w:r>
        <w:rPr>
          <w:rFonts w:cstheme="minorHAnsi"/>
        </w:rPr>
        <w:t>.</w:t>
      </w:r>
    </w:p>
    <w:p w14:paraId="1FF7FDA4" w14:textId="77777777" w:rsidR="006C456F" w:rsidRDefault="006C456F" w:rsidP="00F46112">
      <w:pPr>
        <w:spacing w:line="480" w:lineRule="auto"/>
        <w:rPr>
          <w:rFonts w:cstheme="minorHAnsi"/>
        </w:rPr>
      </w:pPr>
    </w:p>
    <w:p w14:paraId="07CA342E" w14:textId="77777777" w:rsidR="006C456F" w:rsidRPr="00EC6F57" w:rsidRDefault="006C456F" w:rsidP="00F46112">
      <w:pPr>
        <w:spacing w:line="480" w:lineRule="auto"/>
        <w:rPr>
          <w:rFonts w:cstheme="minorHAnsi"/>
        </w:rPr>
      </w:pPr>
    </w:p>
    <w:p w14:paraId="0AA15DDB" w14:textId="3ED47C12" w:rsidR="0073452E" w:rsidRPr="00C330F0" w:rsidRDefault="00796454" w:rsidP="00F46112">
      <w:pPr>
        <w:spacing w:line="480" w:lineRule="auto"/>
        <w:rPr>
          <w:rFonts w:cstheme="minorHAnsi"/>
        </w:rPr>
      </w:pPr>
      <w:r>
        <w:rPr>
          <w:rFonts w:cstheme="minorHAnsi"/>
        </w:rPr>
        <w:br w:type="page"/>
      </w:r>
      <w:r w:rsidR="009D6766" w:rsidRPr="00796454">
        <w:rPr>
          <w:rFonts w:cstheme="minorHAnsi"/>
          <w:b/>
        </w:rPr>
        <w:lastRenderedPageBreak/>
        <w:t>References</w:t>
      </w:r>
    </w:p>
    <w:p w14:paraId="3AB9C831" w14:textId="77777777" w:rsidR="001D2335" w:rsidRPr="00711D61" w:rsidRDefault="0073452E" w:rsidP="001D2335">
      <w:pPr>
        <w:spacing w:after="0" w:line="480" w:lineRule="auto"/>
        <w:rPr>
          <w:rFonts w:cstheme="minorHAnsi"/>
          <w:iCs/>
        </w:rPr>
      </w:pPr>
      <w:r w:rsidRPr="00711D61">
        <w:rPr>
          <w:rFonts w:cstheme="minorHAnsi"/>
        </w:rPr>
        <w:t xml:space="preserve">Alzheimer Europe. </w:t>
      </w:r>
      <w:r w:rsidR="00BA4642" w:rsidRPr="00711D61">
        <w:rPr>
          <w:rFonts w:cstheme="minorHAnsi"/>
        </w:rPr>
        <w:t>(</w:t>
      </w:r>
      <w:r w:rsidRPr="00711D61">
        <w:rPr>
          <w:rFonts w:cstheme="minorHAnsi"/>
        </w:rPr>
        <w:t>2010</w:t>
      </w:r>
      <w:r w:rsidR="00BA4642" w:rsidRPr="00711D61">
        <w:rPr>
          <w:rFonts w:cstheme="minorHAnsi"/>
        </w:rPr>
        <w:t>)</w:t>
      </w:r>
      <w:r w:rsidRPr="00711D61">
        <w:rPr>
          <w:rFonts w:cstheme="minorHAnsi"/>
        </w:rPr>
        <w:t xml:space="preserve">: </w:t>
      </w:r>
      <w:r w:rsidRPr="00711D61">
        <w:rPr>
          <w:rFonts w:cstheme="minorHAnsi"/>
          <w:iCs/>
        </w:rPr>
        <w:t>The ethical issues linked to the use of assistive technology in dementia care.</w:t>
      </w:r>
      <w:r w:rsidR="001D2335" w:rsidRPr="00711D61">
        <w:rPr>
          <w:rFonts w:cstheme="minorHAnsi"/>
          <w:iCs/>
        </w:rPr>
        <w:t xml:space="preserve"> </w:t>
      </w:r>
    </w:p>
    <w:p w14:paraId="6B9A5706" w14:textId="2B003EBA" w:rsidR="0073452E" w:rsidRPr="00711D61" w:rsidRDefault="0073452E" w:rsidP="001D2335">
      <w:pPr>
        <w:spacing w:after="0" w:line="480" w:lineRule="auto"/>
        <w:ind w:left="720"/>
        <w:rPr>
          <w:rFonts w:cstheme="minorHAnsi"/>
          <w:iCs/>
        </w:rPr>
      </w:pPr>
      <w:r w:rsidRPr="00711D61">
        <w:rPr>
          <w:rFonts w:cstheme="minorHAnsi"/>
        </w:rPr>
        <w:t xml:space="preserve">2012. </w:t>
      </w:r>
      <w:r w:rsidR="001D2335" w:rsidRPr="00711D61">
        <w:rPr>
          <w:rFonts w:cstheme="minorHAnsi"/>
        </w:rPr>
        <w:t>http://www.alzheimer-europe.org/EN/Ethics/Ethical-issues-in-practice/2010-The-ethical-</w:t>
      </w:r>
      <w:r w:rsidRPr="00711D61">
        <w:rPr>
          <w:rFonts w:cstheme="minorHAnsi"/>
        </w:rPr>
        <w:t>issues-linked-to-the-use-of-assistive-technology-in-dementia-care. Accessed May 3, 2018.</w:t>
      </w:r>
    </w:p>
    <w:p w14:paraId="752ED58C" w14:textId="77777777" w:rsidR="001D2335" w:rsidRPr="00711D61" w:rsidRDefault="0063487B" w:rsidP="001D2335">
      <w:pPr>
        <w:spacing w:after="0" w:line="480" w:lineRule="auto"/>
        <w:rPr>
          <w:rFonts w:cstheme="minorHAnsi"/>
        </w:rPr>
      </w:pPr>
      <w:r w:rsidRPr="00711D61">
        <w:rPr>
          <w:rFonts w:cstheme="minorHAnsi"/>
        </w:rPr>
        <w:t xml:space="preserve">Berridge, C. (2016). Breathing room in monitored space: The impact of passive monitoring technology on </w:t>
      </w:r>
    </w:p>
    <w:p w14:paraId="1B09716D" w14:textId="47C72CB4" w:rsidR="0063487B" w:rsidRPr="00711D61" w:rsidRDefault="0063487B" w:rsidP="001D2335">
      <w:pPr>
        <w:spacing w:after="0" w:line="480" w:lineRule="auto"/>
        <w:ind w:firstLine="720"/>
        <w:rPr>
          <w:rFonts w:cstheme="minorHAnsi"/>
        </w:rPr>
      </w:pPr>
      <w:r w:rsidRPr="00711D61">
        <w:rPr>
          <w:rFonts w:cstheme="minorHAnsi"/>
        </w:rPr>
        <w:t xml:space="preserve">privacy in independent living. </w:t>
      </w:r>
      <w:r w:rsidRPr="00711D61">
        <w:rPr>
          <w:rFonts w:cstheme="minorHAnsi"/>
          <w:i/>
        </w:rPr>
        <w:t>The Gerontologist, 56</w:t>
      </w:r>
      <w:r w:rsidRPr="00711D61">
        <w:rPr>
          <w:rFonts w:cstheme="minorHAnsi"/>
        </w:rPr>
        <w:t xml:space="preserve">(5), 807–816. </w:t>
      </w:r>
      <w:proofErr w:type="spellStart"/>
      <w:r w:rsidR="00E730F1" w:rsidRPr="00711D61">
        <w:rPr>
          <w:rFonts w:cstheme="minorHAnsi"/>
          <w:shd w:val="clear" w:color="auto" w:fill="FFFFFF"/>
        </w:rPr>
        <w:t>doi</w:t>
      </w:r>
      <w:proofErr w:type="spellEnd"/>
      <w:r w:rsidR="00E730F1" w:rsidRPr="00711D61">
        <w:rPr>
          <w:rFonts w:cstheme="minorHAnsi"/>
          <w:shd w:val="clear" w:color="auto" w:fill="FFFFFF"/>
        </w:rPr>
        <w:t>: 10.1093/</w:t>
      </w:r>
      <w:proofErr w:type="spellStart"/>
      <w:r w:rsidR="00E730F1" w:rsidRPr="00711D61">
        <w:rPr>
          <w:rFonts w:cstheme="minorHAnsi"/>
          <w:shd w:val="clear" w:color="auto" w:fill="FFFFFF"/>
        </w:rPr>
        <w:t>geront</w:t>
      </w:r>
      <w:proofErr w:type="spellEnd"/>
      <w:r w:rsidR="00E730F1" w:rsidRPr="00711D61">
        <w:rPr>
          <w:rFonts w:cstheme="minorHAnsi"/>
          <w:shd w:val="clear" w:color="auto" w:fill="FFFFFF"/>
        </w:rPr>
        <w:t>/gnv034</w:t>
      </w:r>
    </w:p>
    <w:p w14:paraId="7E684952" w14:textId="77777777" w:rsidR="001D2335" w:rsidRPr="00711D61" w:rsidRDefault="00F42D2D" w:rsidP="001D2335">
      <w:pPr>
        <w:spacing w:after="0" w:line="480" w:lineRule="auto"/>
        <w:rPr>
          <w:rFonts w:cstheme="minorHAnsi"/>
        </w:rPr>
      </w:pPr>
      <w:r w:rsidRPr="00711D61">
        <w:rPr>
          <w:rFonts w:cstheme="minorHAnsi"/>
        </w:rPr>
        <w:t xml:space="preserve">Berridge, C. (2017a). Active subjects of passive monitoring: Responses to a passive monitoring system in </w:t>
      </w:r>
    </w:p>
    <w:p w14:paraId="4D019704" w14:textId="36D96B77" w:rsidR="00F42D2D" w:rsidRPr="00711D61" w:rsidRDefault="00F42D2D" w:rsidP="001D2335">
      <w:pPr>
        <w:spacing w:after="0" w:line="480" w:lineRule="auto"/>
        <w:ind w:left="720"/>
        <w:rPr>
          <w:rFonts w:cstheme="minorHAnsi"/>
        </w:rPr>
      </w:pPr>
      <w:r w:rsidRPr="00711D61">
        <w:rPr>
          <w:rFonts w:cstheme="minorHAnsi"/>
        </w:rPr>
        <w:t xml:space="preserve">low-income independent living. </w:t>
      </w:r>
      <w:r w:rsidRPr="00711D61">
        <w:rPr>
          <w:rFonts w:cstheme="minorHAnsi"/>
          <w:i/>
        </w:rPr>
        <w:t>Ageing &amp; Society, 37</w:t>
      </w:r>
      <w:r w:rsidRPr="00711D61">
        <w:rPr>
          <w:rFonts w:cstheme="minorHAnsi"/>
        </w:rPr>
        <w:t xml:space="preserve">(3), 537–560. </w:t>
      </w:r>
      <w:proofErr w:type="spellStart"/>
      <w:r w:rsidR="00E730F1" w:rsidRPr="00711D61">
        <w:rPr>
          <w:rFonts w:cstheme="minorHAnsi"/>
          <w:shd w:val="clear" w:color="auto" w:fill="FFFFFF"/>
        </w:rPr>
        <w:t>doi</w:t>
      </w:r>
      <w:proofErr w:type="spellEnd"/>
      <w:r w:rsidR="00E730F1" w:rsidRPr="00711D61">
        <w:rPr>
          <w:rFonts w:cstheme="minorHAnsi"/>
          <w:shd w:val="clear" w:color="auto" w:fill="FFFFFF"/>
        </w:rPr>
        <w:t>: 10.1017/S0144686X15001269</w:t>
      </w:r>
    </w:p>
    <w:p w14:paraId="665576BE" w14:textId="77777777" w:rsidR="001D2335" w:rsidRPr="00711D61" w:rsidRDefault="0063487B" w:rsidP="001D2335">
      <w:pPr>
        <w:spacing w:after="0" w:line="480" w:lineRule="auto"/>
        <w:rPr>
          <w:rFonts w:cstheme="minorHAnsi"/>
        </w:rPr>
      </w:pPr>
      <w:r w:rsidRPr="00711D61">
        <w:rPr>
          <w:rFonts w:cstheme="minorHAnsi"/>
        </w:rPr>
        <w:t>Berridge, C. (2017</w:t>
      </w:r>
      <w:r w:rsidR="00F42D2D" w:rsidRPr="00711D61">
        <w:rPr>
          <w:rFonts w:cstheme="minorHAnsi"/>
        </w:rPr>
        <w:t>b</w:t>
      </w:r>
      <w:r w:rsidRPr="00711D61">
        <w:rPr>
          <w:rFonts w:cstheme="minorHAnsi"/>
        </w:rPr>
        <w:t xml:space="preserve">). Selling passive monitoring to manage risk in independent living: Frontline workers </w:t>
      </w:r>
    </w:p>
    <w:p w14:paraId="545119F8" w14:textId="01D1BD3D" w:rsidR="0063487B" w:rsidRPr="00711D61" w:rsidRDefault="0063487B" w:rsidP="001D2335">
      <w:pPr>
        <w:spacing w:after="0" w:line="480" w:lineRule="auto"/>
        <w:ind w:left="720"/>
        <w:rPr>
          <w:rFonts w:cstheme="minorHAnsi"/>
        </w:rPr>
      </w:pPr>
      <w:r w:rsidRPr="00711D61">
        <w:rPr>
          <w:rFonts w:cstheme="minorHAnsi"/>
        </w:rPr>
        <w:t xml:space="preserve">in a bind. In S. Adams, N. </w:t>
      </w:r>
      <w:proofErr w:type="spellStart"/>
      <w:r w:rsidRPr="00711D61">
        <w:rPr>
          <w:rFonts w:cstheme="minorHAnsi"/>
        </w:rPr>
        <w:t>Purtova</w:t>
      </w:r>
      <w:proofErr w:type="spellEnd"/>
      <w:r w:rsidRPr="00711D61">
        <w:rPr>
          <w:rFonts w:cstheme="minorHAnsi"/>
        </w:rPr>
        <w:t xml:space="preserve">, &amp; R. </w:t>
      </w:r>
      <w:proofErr w:type="spellStart"/>
      <w:r w:rsidRPr="00711D61">
        <w:rPr>
          <w:rFonts w:cstheme="minorHAnsi"/>
        </w:rPr>
        <w:t>Leenes</w:t>
      </w:r>
      <w:proofErr w:type="spellEnd"/>
      <w:r w:rsidRPr="00711D61">
        <w:rPr>
          <w:rFonts w:cstheme="minorHAnsi"/>
        </w:rPr>
        <w:t xml:space="preserve"> (Eds.), Under Observation: The Interplay Between eHealth and Surveillance (pp. 73-90). Law, Governance and Technology Series: Springer International Publishing.</w:t>
      </w:r>
    </w:p>
    <w:p w14:paraId="1B3D614B" w14:textId="77777777" w:rsidR="001D2335" w:rsidRPr="00711D61" w:rsidRDefault="0063487B" w:rsidP="001D2335">
      <w:pPr>
        <w:spacing w:after="0" w:line="480" w:lineRule="auto"/>
        <w:rPr>
          <w:rFonts w:cstheme="minorHAnsi"/>
        </w:rPr>
      </w:pPr>
      <w:r w:rsidRPr="00711D61">
        <w:rPr>
          <w:rFonts w:cstheme="minorHAnsi"/>
        </w:rPr>
        <w:t xml:space="preserve">Berridge, C. (2018). Medicaid becomes the first third-party payer to cover passive remote monitoring for </w:t>
      </w:r>
    </w:p>
    <w:p w14:paraId="24456B1C" w14:textId="6B0EBC9E" w:rsidR="0063487B" w:rsidRPr="00711D61" w:rsidRDefault="0063487B" w:rsidP="001D2335">
      <w:pPr>
        <w:spacing w:after="0" w:line="480" w:lineRule="auto"/>
        <w:ind w:left="720"/>
        <w:rPr>
          <w:rFonts w:cstheme="minorHAnsi"/>
        </w:rPr>
      </w:pPr>
      <w:r w:rsidRPr="00711D61">
        <w:rPr>
          <w:rFonts w:cstheme="minorHAnsi"/>
        </w:rPr>
        <w:t xml:space="preserve">home care: policy analysis. </w:t>
      </w:r>
      <w:r w:rsidRPr="00711D61">
        <w:rPr>
          <w:rFonts w:cstheme="minorHAnsi"/>
          <w:i/>
        </w:rPr>
        <w:t>Journal of Medical Internet Research, 20</w:t>
      </w:r>
      <w:r w:rsidRPr="00711D61">
        <w:rPr>
          <w:rFonts w:cstheme="minorHAnsi"/>
        </w:rPr>
        <w:t xml:space="preserve">(2) e66. </w:t>
      </w:r>
      <w:proofErr w:type="spellStart"/>
      <w:r w:rsidRPr="00711D61">
        <w:rPr>
          <w:rFonts w:cstheme="minorHAnsi"/>
        </w:rPr>
        <w:t>doi</w:t>
      </w:r>
      <w:proofErr w:type="spellEnd"/>
      <w:r w:rsidRPr="00711D61">
        <w:rPr>
          <w:rFonts w:cstheme="minorHAnsi"/>
        </w:rPr>
        <w:t>: 10.2196/jmir.9650</w:t>
      </w:r>
    </w:p>
    <w:p w14:paraId="188BA86C" w14:textId="77777777" w:rsidR="001D2335" w:rsidRPr="00711D61" w:rsidRDefault="00514F5C" w:rsidP="001D2335">
      <w:pPr>
        <w:pStyle w:val="Default"/>
        <w:spacing w:line="480" w:lineRule="auto"/>
        <w:rPr>
          <w:rFonts w:asciiTheme="minorHAnsi" w:hAnsiTheme="minorHAnsi" w:cstheme="minorHAnsi"/>
          <w:sz w:val="22"/>
          <w:szCs w:val="22"/>
        </w:rPr>
      </w:pPr>
      <w:r w:rsidRPr="00711D61">
        <w:rPr>
          <w:rFonts w:asciiTheme="minorHAnsi" w:hAnsiTheme="minorHAnsi" w:cstheme="minorHAnsi"/>
          <w:sz w:val="22"/>
          <w:szCs w:val="22"/>
        </w:rPr>
        <w:t xml:space="preserve">Boise, L., Wild, K., Mattek, N., </w:t>
      </w:r>
      <w:proofErr w:type="spellStart"/>
      <w:r w:rsidRPr="00711D61">
        <w:rPr>
          <w:rFonts w:asciiTheme="minorHAnsi" w:hAnsiTheme="minorHAnsi" w:cstheme="minorHAnsi"/>
          <w:sz w:val="22"/>
          <w:szCs w:val="22"/>
        </w:rPr>
        <w:t>Ruhl</w:t>
      </w:r>
      <w:proofErr w:type="spellEnd"/>
      <w:r w:rsidRPr="00711D61">
        <w:rPr>
          <w:rFonts w:asciiTheme="minorHAnsi" w:hAnsiTheme="minorHAnsi" w:cstheme="minorHAnsi"/>
          <w:sz w:val="22"/>
          <w:szCs w:val="22"/>
        </w:rPr>
        <w:t xml:space="preserve">, M., Dodge, H., Kaye, J. (2013). Willingness of older adults to share </w:t>
      </w:r>
    </w:p>
    <w:p w14:paraId="5205F5F8" w14:textId="12F997C7" w:rsidR="00E43D3C" w:rsidRPr="00711D61" w:rsidRDefault="00514F5C" w:rsidP="001D2335">
      <w:pPr>
        <w:pStyle w:val="Default"/>
        <w:spacing w:line="480" w:lineRule="auto"/>
        <w:ind w:left="720"/>
        <w:rPr>
          <w:rFonts w:asciiTheme="minorHAnsi" w:hAnsiTheme="minorHAnsi" w:cstheme="minorHAnsi"/>
          <w:sz w:val="22"/>
          <w:szCs w:val="22"/>
        </w:rPr>
      </w:pPr>
      <w:r w:rsidRPr="00711D61">
        <w:rPr>
          <w:rFonts w:asciiTheme="minorHAnsi" w:hAnsiTheme="minorHAnsi" w:cstheme="minorHAnsi"/>
          <w:sz w:val="22"/>
          <w:szCs w:val="22"/>
        </w:rPr>
        <w:t xml:space="preserve">data and privacy concerns after exposure to unobtrusive in-home monitoring. </w:t>
      </w:r>
      <w:proofErr w:type="spellStart"/>
      <w:r w:rsidRPr="00711D61">
        <w:rPr>
          <w:rFonts w:asciiTheme="minorHAnsi" w:hAnsiTheme="minorHAnsi" w:cstheme="minorHAnsi"/>
          <w:i/>
          <w:iCs/>
          <w:sz w:val="22"/>
          <w:szCs w:val="22"/>
        </w:rPr>
        <w:t>Gerontechnology</w:t>
      </w:r>
      <w:proofErr w:type="spellEnd"/>
      <w:r w:rsidRPr="00711D61">
        <w:rPr>
          <w:rFonts w:asciiTheme="minorHAnsi" w:hAnsiTheme="minorHAnsi" w:cstheme="minorHAnsi"/>
          <w:i/>
          <w:iCs/>
          <w:sz w:val="22"/>
          <w:szCs w:val="22"/>
        </w:rPr>
        <w:t xml:space="preserve">, </w:t>
      </w:r>
      <w:r w:rsidRPr="00711D61">
        <w:rPr>
          <w:rFonts w:asciiTheme="minorHAnsi" w:hAnsiTheme="minorHAnsi" w:cstheme="minorHAnsi"/>
          <w:sz w:val="22"/>
          <w:szCs w:val="22"/>
        </w:rPr>
        <w:t>11:428–435.</w:t>
      </w:r>
      <w:r w:rsidR="00E730F1" w:rsidRPr="00711D61">
        <w:rPr>
          <w:rFonts w:asciiTheme="minorHAnsi" w:hAnsiTheme="minorHAnsi" w:cstheme="minorHAnsi"/>
          <w:bCs/>
          <w:i/>
          <w:iCs/>
          <w:sz w:val="22"/>
          <w:szCs w:val="22"/>
          <w:shd w:val="clear" w:color="auto" w:fill="FFFFFF"/>
        </w:rPr>
        <w:t xml:space="preserve"> </w:t>
      </w:r>
      <w:proofErr w:type="spellStart"/>
      <w:r w:rsidR="00E730F1" w:rsidRPr="00711D61">
        <w:rPr>
          <w:rFonts w:asciiTheme="minorHAnsi" w:hAnsiTheme="minorHAnsi" w:cstheme="minorHAnsi"/>
          <w:bCs/>
          <w:iCs/>
          <w:sz w:val="22"/>
          <w:szCs w:val="22"/>
          <w:shd w:val="clear" w:color="auto" w:fill="FFFFFF"/>
        </w:rPr>
        <w:t>d</w:t>
      </w:r>
      <w:r w:rsidR="00E730F1" w:rsidRPr="00711D61">
        <w:rPr>
          <w:rStyle w:val="Emphasis"/>
          <w:rFonts w:asciiTheme="minorHAnsi" w:hAnsiTheme="minorHAnsi" w:cstheme="minorHAnsi"/>
          <w:bCs/>
          <w:i w:val="0"/>
          <w:iCs w:val="0"/>
          <w:sz w:val="22"/>
          <w:szCs w:val="22"/>
          <w:shd w:val="clear" w:color="auto" w:fill="FFFFFF"/>
        </w:rPr>
        <w:t>oi</w:t>
      </w:r>
      <w:proofErr w:type="spellEnd"/>
      <w:r w:rsidR="00E730F1" w:rsidRPr="00711D61">
        <w:rPr>
          <w:rFonts w:asciiTheme="minorHAnsi" w:hAnsiTheme="minorHAnsi" w:cstheme="minorHAnsi"/>
          <w:sz w:val="22"/>
          <w:szCs w:val="22"/>
          <w:shd w:val="clear" w:color="auto" w:fill="FFFFFF"/>
        </w:rPr>
        <w:t>: 10.4017/gt.2013.11.3.001.00 </w:t>
      </w:r>
    </w:p>
    <w:p w14:paraId="7870A7CF" w14:textId="77777777" w:rsidR="001D2335" w:rsidRPr="00711D61" w:rsidRDefault="00514F5C" w:rsidP="001D2335">
      <w:pPr>
        <w:spacing w:after="0" w:line="480" w:lineRule="auto"/>
        <w:rPr>
          <w:rFonts w:cstheme="minorHAnsi"/>
        </w:rPr>
      </w:pPr>
      <w:r w:rsidRPr="00711D61">
        <w:rPr>
          <w:rFonts w:cstheme="minorHAnsi"/>
        </w:rPr>
        <w:t xml:space="preserve">Caldwell, K. (2014). Dyadic interviewing: A technique valuing interdependence in interviews with </w:t>
      </w:r>
    </w:p>
    <w:p w14:paraId="49BE25ED" w14:textId="40C8F520" w:rsidR="00514F5C" w:rsidRPr="00711D61" w:rsidRDefault="00514F5C" w:rsidP="001D2335">
      <w:pPr>
        <w:spacing w:after="0" w:line="480" w:lineRule="auto"/>
        <w:ind w:left="720"/>
        <w:rPr>
          <w:rFonts w:cstheme="minorHAnsi"/>
        </w:rPr>
      </w:pPr>
      <w:r w:rsidRPr="00711D61">
        <w:rPr>
          <w:rFonts w:cstheme="minorHAnsi"/>
        </w:rPr>
        <w:t>individuals with intellectual disabilities. Qualitative Research, 14(4), 488–507. doi:10.1177/146879411349071</w:t>
      </w:r>
    </w:p>
    <w:p w14:paraId="70A11FAA" w14:textId="77777777" w:rsidR="001D2335" w:rsidRPr="00711D61" w:rsidRDefault="00727CD9" w:rsidP="00530191">
      <w:pPr>
        <w:spacing w:after="0" w:line="480" w:lineRule="auto"/>
        <w:rPr>
          <w:rFonts w:cstheme="minorHAnsi"/>
        </w:rPr>
      </w:pPr>
      <w:proofErr w:type="spellStart"/>
      <w:r w:rsidRPr="00711D61">
        <w:rPr>
          <w:rFonts w:cstheme="minorHAnsi"/>
        </w:rPr>
        <w:t>Cavoukian</w:t>
      </w:r>
      <w:proofErr w:type="spellEnd"/>
      <w:r w:rsidRPr="00711D61">
        <w:rPr>
          <w:rFonts w:cstheme="minorHAnsi"/>
        </w:rPr>
        <w:t xml:space="preserve">, A., and </w:t>
      </w:r>
      <w:proofErr w:type="spellStart"/>
      <w:r w:rsidR="007A6484" w:rsidRPr="00711D61">
        <w:rPr>
          <w:rFonts w:cstheme="minorHAnsi"/>
        </w:rPr>
        <w:t>Emam</w:t>
      </w:r>
      <w:proofErr w:type="spellEnd"/>
      <w:r w:rsidRPr="00711D61">
        <w:rPr>
          <w:rFonts w:cstheme="minorHAnsi"/>
        </w:rPr>
        <w:t>, K.E.</w:t>
      </w:r>
      <w:r w:rsidR="007A6484" w:rsidRPr="00711D61">
        <w:rPr>
          <w:rFonts w:cstheme="minorHAnsi"/>
        </w:rPr>
        <w:t xml:space="preserve">. </w:t>
      </w:r>
      <w:r w:rsidRPr="00711D61">
        <w:rPr>
          <w:rFonts w:cstheme="minorHAnsi"/>
        </w:rPr>
        <w:t>(</w:t>
      </w:r>
      <w:r w:rsidR="007A6484" w:rsidRPr="00711D61">
        <w:rPr>
          <w:rFonts w:cstheme="minorHAnsi"/>
        </w:rPr>
        <w:t>2010</w:t>
      </w:r>
      <w:r w:rsidRPr="00711D61">
        <w:rPr>
          <w:rFonts w:cstheme="minorHAnsi"/>
        </w:rPr>
        <w:t>)</w:t>
      </w:r>
      <w:r w:rsidR="007A6484" w:rsidRPr="00711D61">
        <w:rPr>
          <w:rFonts w:cstheme="minorHAnsi"/>
        </w:rPr>
        <w:t xml:space="preserve">. A positive-sum paradigm in action in the health sector, </w:t>
      </w:r>
    </w:p>
    <w:p w14:paraId="162ACC85" w14:textId="36AB9C8A" w:rsidR="007A6484" w:rsidRPr="00711D61" w:rsidRDefault="007A6484" w:rsidP="00530191">
      <w:pPr>
        <w:spacing w:after="0" w:line="480" w:lineRule="auto"/>
        <w:ind w:left="720"/>
        <w:rPr>
          <w:rFonts w:cstheme="minorHAnsi"/>
        </w:rPr>
      </w:pPr>
      <w:r w:rsidRPr="00711D61">
        <w:rPr>
          <w:rFonts w:cstheme="minorHAnsi"/>
        </w:rPr>
        <w:lastRenderedPageBreak/>
        <w:t>Whitepaper, Office of the Information and Privacy Commissioner of Ontario. </w:t>
      </w:r>
      <w:r w:rsidRPr="00711D61">
        <w:rPr>
          <w:rStyle w:val="Hyperlink"/>
          <w:rFonts w:cstheme="minorHAnsi"/>
          <w:color w:val="auto"/>
          <w:u w:val="none"/>
        </w:rPr>
        <w:t>https://www.ipc.on.ca/wp-content/uploads/2010/03/A-Positive-Sum-Paradigm-in</w:t>
      </w:r>
      <w:r w:rsidR="00E03D6B" w:rsidRPr="00711D61">
        <w:rPr>
          <w:rStyle w:val="Hyperlink"/>
          <w:rFonts w:cstheme="minorHAnsi"/>
          <w:color w:val="auto"/>
          <w:u w:val="none"/>
        </w:rPr>
        <w:t>-Action-in-the-Health-Sector.pdf.</w:t>
      </w:r>
    </w:p>
    <w:p w14:paraId="2F021816" w14:textId="77777777" w:rsidR="001D2335" w:rsidRPr="00711D61" w:rsidRDefault="00514F5C" w:rsidP="00530191">
      <w:pPr>
        <w:autoSpaceDE w:val="0"/>
        <w:autoSpaceDN w:val="0"/>
        <w:adjustRightInd w:val="0"/>
        <w:spacing w:after="0" w:line="480" w:lineRule="auto"/>
        <w:rPr>
          <w:rFonts w:cstheme="minorHAnsi"/>
          <w:i/>
          <w:iCs/>
        </w:rPr>
      </w:pPr>
      <w:r w:rsidRPr="00711D61">
        <w:rPr>
          <w:rFonts w:cstheme="minorHAnsi"/>
        </w:rPr>
        <w:t xml:space="preserve">Corbin, J. M., &amp; Strauss, A. L. (2008). </w:t>
      </w:r>
      <w:r w:rsidRPr="00711D61">
        <w:rPr>
          <w:rFonts w:cstheme="minorHAnsi"/>
          <w:i/>
          <w:iCs/>
        </w:rPr>
        <w:t xml:space="preserve">Basics of qualitative research: Grounded theory procedures and </w:t>
      </w:r>
    </w:p>
    <w:p w14:paraId="7243E390" w14:textId="2D7E38BF" w:rsidR="00514F5C" w:rsidRPr="00711D61" w:rsidRDefault="00514F5C" w:rsidP="00530191">
      <w:pPr>
        <w:autoSpaceDE w:val="0"/>
        <w:autoSpaceDN w:val="0"/>
        <w:adjustRightInd w:val="0"/>
        <w:spacing w:after="0" w:line="480" w:lineRule="auto"/>
        <w:ind w:firstLine="720"/>
        <w:rPr>
          <w:rFonts w:cstheme="minorHAnsi"/>
        </w:rPr>
      </w:pPr>
      <w:r w:rsidRPr="00711D61">
        <w:rPr>
          <w:rFonts w:cstheme="minorHAnsi"/>
          <w:i/>
          <w:iCs/>
        </w:rPr>
        <w:t xml:space="preserve">techniques </w:t>
      </w:r>
      <w:r w:rsidRPr="00711D61">
        <w:rPr>
          <w:rFonts w:cstheme="minorHAnsi"/>
        </w:rPr>
        <w:t xml:space="preserve">(3rd </w:t>
      </w:r>
      <w:proofErr w:type="spellStart"/>
      <w:r w:rsidRPr="00711D61">
        <w:rPr>
          <w:rFonts w:cstheme="minorHAnsi"/>
        </w:rPr>
        <w:t>ed</w:t>
      </w:r>
      <w:proofErr w:type="spellEnd"/>
      <w:r w:rsidRPr="00711D61">
        <w:rPr>
          <w:rFonts w:cstheme="minorHAnsi"/>
        </w:rPr>
        <w:t>). Thousand</w:t>
      </w:r>
      <w:r w:rsidRPr="00711D61">
        <w:rPr>
          <w:rFonts w:cstheme="minorHAnsi"/>
          <w:i/>
          <w:iCs/>
        </w:rPr>
        <w:t xml:space="preserve"> </w:t>
      </w:r>
      <w:r w:rsidRPr="00711D61">
        <w:rPr>
          <w:rFonts w:cstheme="minorHAnsi"/>
        </w:rPr>
        <w:t>Oaks, CA: Sage.</w:t>
      </w:r>
    </w:p>
    <w:p w14:paraId="5123E904" w14:textId="77777777" w:rsidR="001D2335" w:rsidRPr="00711D61" w:rsidRDefault="00514F5C" w:rsidP="00530191">
      <w:pPr>
        <w:spacing w:after="0" w:line="480" w:lineRule="auto"/>
        <w:rPr>
          <w:rFonts w:cstheme="minorHAnsi"/>
          <w:i/>
        </w:rPr>
      </w:pPr>
      <w:proofErr w:type="spellStart"/>
      <w:r w:rsidRPr="00711D61">
        <w:rPr>
          <w:rFonts w:cstheme="minorHAnsi"/>
        </w:rPr>
        <w:t>Eisikovits</w:t>
      </w:r>
      <w:proofErr w:type="spellEnd"/>
      <w:r w:rsidRPr="00711D61">
        <w:rPr>
          <w:rFonts w:cstheme="minorHAnsi"/>
        </w:rPr>
        <w:t xml:space="preserve">, Z. and </w:t>
      </w:r>
      <w:proofErr w:type="spellStart"/>
      <w:r w:rsidRPr="00711D61">
        <w:rPr>
          <w:rFonts w:cstheme="minorHAnsi"/>
        </w:rPr>
        <w:t>Koren</w:t>
      </w:r>
      <w:proofErr w:type="spellEnd"/>
      <w:r w:rsidRPr="00711D61">
        <w:rPr>
          <w:rFonts w:cstheme="minorHAnsi"/>
        </w:rPr>
        <w:t xml:space="preserve">, C. (2010) Approaches to and outcomes of dyadic interview analysis. </w:t>
      </w:r>
      <w:r w:rsidRPr="00711D61">
        <w:rPr>
          <w:rFonts w:cstheme="minorHAnsi"/>
          <w:i/>
        </w:rPr>
        <w:t xml:space="preserve">Qualitative </w:t>
      </w:r>
    </w:p>
    <w:p w14:paraId="317E023A" w14:textId="7A8E476D" w:rsidR="00514F5C" w:rsidRPr="00711D61" w:rsidRDefault="00514F5C" w:rsidP="00530191">
      <w:pPr>
        <w:spacing w:after="0" w:line="480" w:lineRule="auto"/>
        <w:ind w:firstLine="720"/>
        <w:rPr>
          <w:rFonts w:cstheme="minorHAnsi"/>
        </w:rPr>
      </w:pPr>
      <w:r w:rsidRPr="00711D61">
        <w:rPr>
          <w:rFonts w:cstheme="minorHAnsi"/>
          <w:i/>
        </w:rPr>
        <w:t>Health Research, 20</w:t>
      </w:r>
      <w:r w:rsidRPr="00711D61">
        <w:rPr>
          <w:rFonts w:cstheme="minorHAnsi"/>
        </w:rPr>
        <w:t xml:space="preserve">(12): 1642-1655. </w:t>
      </w:r>
      <w:proofErr w:type="spellStart"/>
      <w:r w:rsidR="00E730F1" w:rsidRPr="00711D61">
        <w:rPr>
          <w:rStyle w:val="Emphasis"/>
          <w:rFonts w:cstheme="minorHAnsi"/>
          <w:bCs/>
          <w:i w:val="0"/>
          <w:iCs w:val="0"/>
          <w:shd w:val="clear" w:color="auto" w:fill="FFFFFF"/>
        </w:rPr>
        <w:t>doi</w:t>
      </w:r>
      <w:proofErr w:type="spellEnd"/>
      <w:r w:rsidR="00E730F1" w:rsidRPr="00711D61">
        <w:rPr>
          <w:rFonts w:cstheme="minorHAnsi"/>
          <w:shd w:val="clear" w:color="auto" w:fill="FFFFFF"/>
        </w:rPr>
        <w:t>: 10.1177/1049732310376520</w:t>
      </w:r>
    </w:p>
    <w:p w14:paraId="7F93EC46" w14:textId="77777777" w:rsidR="001D2335" w:rsidRPr="00711D61" w:rsidRDefault="00E43D3C" w:rsidP="00530191">
      <w:pPr>
        <w:pStyle w:val="Default"/>
        <w:spacing w:line="480" w:lineRule="auto"/>
        <w:rPr>
          <w:rFonts w:asciiTheme="minorHAnsi" w:hAnsiTheme="minorHAnsi" w:cstheme="minorHAnsi"/>
          <w:sz w:val="22"/>
          <w:szCs w:val="22"/>
        </w:rPr>
      </w:pPr>
      <w:r w:rsidRPr="00711D61">
        <w:rPr>
          <w:rFonts w:asciiTheme="minorHAnsi" w:hAnsiTheme="minorHAnsi" w:cstheme="minorHAnsi"/>
          <w:sz w:val="22"/>
          <w:szCs w:val="22"/>
        </w:rPr>
        <w:t xml:space="preserve">Friedman, B., Kahn, P., </w:t>
      </w:r>
      <w:proofErr w:type="spellStart"/>
      <w:r w:rsidRPr="00711D61">
        <w:rPr>
          <w:rFonts w:asciiTheme="minorHAnsi" w:hAnsiTheme="minorHAnsi" w:cstheme="minorHAnsi"/>
          <w:sz w:val="22"/>
          <w:szCs w:val="22"/>
        </w:rPr>
        <w:t>Borning</w:t>
      </w:r>
      <w:proofErr w:type="spellEnd"/>
      <w:r w:rsidRPr="00711D61">
        <w:rPr>
          <w:rFonts w:asciiTheme="minorHAnsi" w:hAnsiTheme="minorHAnsi" w:cstheme="minorHAnsi"/>
          <w:sz w:val="22"/>
          <w:szCs w:val="22"/>
        </w:rPr>
        <w:t xml:space="preserve">, A. (2002). Value sensitive design: theory and methods. University of </w:t>
      </w:r>
    </w:p>
    <w:p w14:paraId="05742025" w14:textId="62CCD6E8" w:rsidR="00E43D3C" w:rsidRPr="00711D61" w:rsidRDefault="00E43D3C" w:rsidP="00530191">
      <w:pPr>
        <w:pStyle w:val="Default"/>
        <w:spacing w:line="480" w:lineRule="auto"/>
        <w:ind w:firstLine="720"/>
        <w:rPr>
          <w:rFonts w:asciiTheme="minorHAnsi" w:hAnsiTheme="minorHAnsi" w:cstheme="minorHAnsi"/>
          <w:sz w:val="22"/>
          <w:szCs w:val="22"/>
        </w:rPr>
      </w:pPr>
      <w:r w:rsidRPr="00711D61">
        <w:rPr>
          <w:rFonts w:asciiTheme="minorHAnsi" w:hAnsiTheme="minorHAnsi" w:cstheme="minorHAnsi"/>
          <w:sz w:val="22"/>
          <w:szCs w:val="22"/>
        </w:rPr>
        <w:t>Washington technical report: 02-12.</w:t>
      </w:r>
    </w:p>
    <w:p w14:paraId="08D6C70F" w14:textId="77777777" w:rsidR="001D2335" w:rsidRPr="00711D61" w:rsidRDefault="00727CD9" w:rsidP="00F46112">
      <w:pPr>
        <w:autoSpaceDE w:val="0"/>
        <w:autoSpaceDN w:val="0"/>
        <w:adjustRightInd w:val="0"/>
        <w:spacing w:after="0" w:line="480" w:lineRule="auto"/>
        <w:rPr>
          <w:rFonts w:cstheme="minorHAnsi"/>
          <w:i/>
          <w:iCs/>
        </w:rPr>
      </w:pPr>
      <w:r w:rsidRPr="00711D61">
        <w:rPr>
          <w:rFonts w:cstheme="minorHAnsi"/>
        </w:rPr>
        <w:t>Glaser, B. G., and</w:t>
      </w:r>
      <w:r w:rsidR="004870AD" w:rsidRPr="00711D61">
        <w:rPr>
          <w:rFonts w:cstheme="minorHAnsi"/>
        </w:rPr>
        <w:t xml:space="preserve"> Strauss, A. L. (1967). </w:t>
      </w:r>
      <w:r w:rsidR="004870AD" w:rsidRPr="00711D61">
        <w:rPr>
          <w:rFonts w:cstheme="minorHAnsi"/>
          <w:i/>
          <w:iCs/>
        </w:rPr>
        <w:t xml:space="preserve">The discovery of grounded theory: Strategies for qualitative </w:t>
      </w:r>
    </w:p>
    <w:p w14:paraId="585D12BC" w14:textId="238A4E17" w:rsidR="00E43D3C" w:rsidRPr="00711D61" w:rsidRDefault="004870AD" w:rsidP="001D2335">
      <w:pPr>
        <w:autoSpaceDE w:val="0"/>
        <w:autoSpaceDN w:val="0"/>
        <w:adjustRightInd w:val="0"/>
        <w:spacing w:after="0" w:line="480" w:lineRule="auto"/>
        <w:ind w:firstLine="720"/>
        <w:rPr>
          <w:rFonts w:cstheme="minorHAnsi"/>
        </w:rPr>
      </w:pPr>
      <w:r w:rsidRPr="00711D61">
        <w:rPr>
          <w:rFonts w:cstheme="minorHAnsi"/>
          <w:i/>
          <w:iCs/>
        </w:rPr>
        <w:t>research</w:t>
      </w:r>
      <w:r w:rsidRPr="00711D61">
        <w:rPr>
          <w:rFonts w:cstheme="minorHAnsi"/>
        </w:rPr>
        <w:t>. Chicago: Aldine</w:t>
      </w:r>
      <w:r w:rsidRPr="00711D61">
        <w:rPr>
          <w:rFonts w:cstheme="minorHAnsi"/>
          <w:i/>
          <w:iCs/>
        </w:rPr>
        <w:t xml:space="preserve"> </w:t>
      </w:r>
      <w:r w:rsidRPr="00711D61">
        <w:rPr>
          <w:rFonts w:cstheme="minorHAnsi"/>
        </w:rPr>
        <w:t>Publishing Company.</w:t>
      </w:r>
    </w:p>
    <w:p w14:paraId="71FE3FBE" w14:textId="77777777" w:rsidR="005E5FC1" w:rsidRPr="00711D61" w:rsidRDefault="005E5FC1" w:rsidP="00F46112">
      <w:pPr>
        <w:pStyle w:val="NoSpacing"/>
        <w:spacing w:line="480" w:lineRule="auto"/>
        <w:rPr>
          <w:rFonts w:cstheme="minorHAnsi"/>
        </w:rPr>
      </w:pPr>
      <w:proofErr w:type="spellStart"/>
      <w:r w:rsidRPr="00711D61">
        <w:rPr>
          <w:rFonts w:cstheme="minorHAnsi"/>
        </w:rPr>
        <w:t>Gomersall</w:t>
      </w:r>
      <w:proofErr w:type="spellEnd"/>
      <w:r w:rsidRPr="00711D61">
        <w:rPr>
          <w:rFonts w:cstheme="minorHAnsi"/>
        </w:rPr>
        <w:t xml:space="preserve">, T., </w:t>
      </w:r>
      <w:proofErr w:type="spellStart"/>
      <w:r w:rsidRPr="00711D61">
        <w:rPr>
          <w:rFonts w:cstheme="minorHAnsi"/>
        </w:rPr>
        <w:t>Astell</w:t>
      </w:r>
      <w:proofErr w:type="spellEnd"/>
      <w:r w:rsidRPr="00711D61">
        <w:rPr>
          <w:rFonts w:cstheme="minorHAnsi"/>
        </w:rPr>
        <w:t xml:space="preserve">, A., </w:t>
      </w:r>
      <w:proofErr w:type="spellStart"/>
      <w:r w:rsidRPr="00711D61">
        <w:rPr>
          <w:rFonts w:cstheme="minorHAnsi"/>
        </w:rPr>
        <w:t>Nygård</w:t>
      </w:r>
      <w:proofErr w:type="spellEnd"/>
      <w:r w:rsidRPr="00711D61">
        <w:rPr>
          <w:rFonts w:cstheme="minorHAnsi"/>
        </w:rPr>
        <w:t xml:space="preserve">, L., Sixsmith, A., </w:t>
      </w:r>
      <w:proofErr w:type="spellStart"/>
      <w:r w:rsidRPr="00711D61">
        <w:rPr>
          <w:rFonts w:cstheme="minorHAnsi"/>
        </w:rPr>
        <w:t>Mihailidis</w:t>
      </w:r>
      <w:proofErr w:type="spellEnd"/>
      <w:r w:rsidRPr="00711D61">
        <w:rPr>
          <w:rFonts w:cstheme="minorHAnsi"/>
        </w:rPr>
        <w:t xml:space="preserve">, A., Hwang, A. (2015). Living with ambiguity: A </w:t>
      </w:r>
    </w:p>
    <w:p w14:paraId="35DE24B4" w14:textId="23E70D84" w:rsidR="005E5FC1" w:rsidRPr="00711D61" w:rsidRDefault="005E5FC1" w:rsidP="005E5FC1">
      <w:pPr>
        <w:pStyle w:val="NoSpacing"/>
        <w:spacing w:line="480" w:lineRule="auto"/>
        <w:ind w:left="720"/>
        <w:rPr>
          <w:rFonts w:cstheme="minorHAnsi"/>
        </w:rPr>
      </w:pPr>
      <w:proofErr w:type="spellStart"/>
      <w:r w:rsidRPr="00711D61">
        <w:rPr>
          <w:rFonts w:cstheme="minorHAnsi"/>
        </w:rPr>
        <w:t>metasynthesis</w:t>
      </w:r>
      <w:proofErr w:type="spellEnd"/>
      <w:r w:rsidRPr="00711D61">
        <w:rPr>
          <w:rFonts w:cstheme="minorHAnsi"/>
        </w:rPr>
        <w:t xml:space="preserve"> of qualitative research on mild cognitive impairment. </w:t>
      </w:r>
      <w:r w:rsidRPr="00711D61">
        <w:rPr>
          <w:rFonts w:cstheme="minorHAnsi"/>
          <w:i/>
        </w:rPr>
        <w:t>The Gerontologist, 55</w:t>
      </w:r>
      <w:r w:rsidRPr="00711D61">
        <w:rPr>
          <w:rFonts w:cstheme="minorHAnsi"/>
        </w:rPr>
        <w:t>: 892–912. doi:10.1093/</w:t>
      </w:r>
      <w:proofErr w:type="spellStart"/>
      <w:r w:rsidRPr="00711D61">
        <w:rPr>
          <w:rFonts w:cstheme="minorHAnsi"/>
        </w:rPr>
        <w:t>geront</w:t>
      </w:r>
      <w:proofErr w:type="spellEnd"/>
      <w:r w:rsidRPr="00711D61">
        <w:rPr>
          <w:rFonts w:cstheme="minorHAnsi"/>
        </w:rPr>
        <w:t>/gnv067</w:t>
      </w:r>
    </w:p>
    <w:p w14:paraId="0B760364" w14:textId="69E5F468" w:rsidR="001D2335" w:rsidRPr="00711D61" w:rsidRDefault="005F1917" w:rsidP="00F46112">
      <w:pPr>
        <w:pStyle w:val="NoSpacing"/>
        <w:spacing w:line="480" w:lineRule="auto"/>
        <w:rPr>
          <w:rFonts w:cstheme="minorHAnsi"/>
        </w:rPr>
      </w:pPr>
      <w:r w:rsidRPr="00711D61">
        <w:rPr>
          <w:rFonts w:cstheme="minorHAnsi"/>
        </w:rPr>
        <w:t xml:space="preserve">Gomez, D.L., </w:t>
      </w:r>
      <w:proofErr w:type="spellStart"/>
      <w:r w:rsidRPr="00711D61">
        <w:rPr>
          <w:rFonts w:cstheme="minorHAnsi"/>
        </w:rPr>
        <w:t>Mantovani</w:t>
      </w:r>
      <w:proofErr w:type="spellEnd"/>
      <w:r w:rsidRPr="00711D61">
        <w:rPr>
          <w:rFonts w:cstheme="minorHAnsi"/>
        </w:rPr>
        <w:t xml:space="preserve">, E., and De </w:t>
      </w:r>
      <w:proofErr w:type="spellStart"/>
      <w:r w:rsidRPr="00711D61">
        <w:rPr>
          <w:rFonts w:cstheme="minorHAnsi"/>
        </w:rPr>
        <w:t>Hert</w:t>
      </w:r>
      <w:proofErr w:type="spellEnd"/>
      <w:r w:rsidRPr="00711D61">
        <w:rPr>
          <w:rFonts w:cstheme="minorHAnsi"/>
        </w:rPr>
        <w:t xml:space="preserve">, P. (2013). Autonomy in ICT for older persons at the crossroads </w:t>
      </w:r>
    </w:p>
    <w:p w14:paraId="6AE75486" w14:textId="6BE00C58" w:rsidR="005F1917" w:rsidRPr="00711D61" w:rsidRDefault="005F1917" w:rsidP="001D2335">
      <w:pPr>
        <w:pStyle w:val="NoSpacing"/>
        <w:spacing w:line="480" w:lineRule="auto"/>
        <w:ind w:left="720"/>
        <w:rPr>
          <w:rFonts w:cstheme="minorHAnsi"/>
        </w:rPr>
      </w:pPr>
      <w:r w:rsidRPr="00711D61">
        <w:rPr>
          <w:rFonts w:cstheme="minorHAnsi"/>
        </w:rPr>
        <w:t xml:space="preserve">between legal and care practices, In </w:t>
      </w:r>
      <w:r w:rsidRPr="00711D61">
        <w:rPr>
          <w:rFonts w:cstheme="minorHAnsi"/>
          <w:i/>
        </w:rPr>
        <w:t>European Data Protection: Coming of Age</w:t>
      </w:r>
      <w:r w:rsidRPr="00711D61">
        <w:rPr>
          <w:rFonts w:cstheme="minorHAnsi"/>
        </w:rPr>
        <w:t xml:space="preserve"> (145-159). Springer. </w:t>
      </w:r>
    </w:p>
    <w:p w14:paraId="63828813" w14:textId="77777777" w:rsidR="001D2335" w:rsidRPr="00711D61" w:rsidRDefault="00E43D3C" w:rsidP="00F46112">
      <w:pPr>
        <w:spacing w:line="480" w:lineRule="auto"/>
        <w:rPr>
          <w:rFonts w:cstheme="minorHAnsi"/>
        </w:rPr>
      </w:pPr>
      <w:r w:rsidRPr="00711D61">
        <w:rPr>
          <w:rFonts w:cstheme="minorHAnsi"/>
        </w:rPr>
        <w:t xml:space="preserve">Hensel, B.K., Demiris, G., Courtney, K.L. (2006). Defining obtrusiveness in home telehealth technologies: </w:t>
      </w:r>
    </w:p>
    <w:p w14:paraId="1039AB7E" w14:textId="0D467852" w:rsidR="00E43D3C" w:rsidRPr="00711D61" w:rsidRDefault="00E43D3C" w:rsidP="001D2335">
      <w:pPr>
        <w:spacing w:line="480" w:lineRule="auto"/>
        <w:ind w:left="720"/>
        <w:rPr>
          <w:rFonts w:cstheme="minorHAnsi"/>
        </w:rPr>
      </w:pPr>
      <w:r w:rsidRPr="00711D61">
        <w:rPr>
          <w:rFonts w:cstheme="minorHAnsi"/>
        </w:rPr>
        <w:t xml:space="preserve">a conceptual framework. </w:t>
      </w:r>
      <w:r w:rsidRPr="00711D61">
        <w:rPr>
          <w:rFonts w:cstheme="minorHAnsi"/>
          <w:i/>
          <w:iCs/>
        </w:rPr>
        <w:t>Journal of the American Medical Informatics Association</w:t>
      </w:r>
      <w:r w:rsidRPr="00711D61">
        <w:rPr>
          <w:rFonts w:cstheme="minorHAnsi"/>
        </w:rPr>
        <w:t xml:space="preserve">, 13(4):428-431. </w:t>
      </w:r>
      <w:proofErr w:type="spellStart"/>
      <w:r w:rsidRPr="00711D61">
        <w:rPr>
          <w:rFonts w:cstheme="minorHAnsi"/>
        </w:rPr>
        <w:t>doi</w:t>
      </w:r>
      <w:proofErr w:type="spellEnd"/>
      <w:r w:rsidRPr="00711D61">
        <w:rPr>
          <w:rFonts w:cstheme="minorHAnsi"/>
        </w:rPr>
        <w:t>: 10.1197/jamia.M2026.</w:t>
      </w:r>
    </w:p>
    <w:p w14:paraId="40E22682" w14:textId="77777777" w:rsidR="001D2335" w:rsidRPr="00711D61" w:rsidRDefault="00E43D3C" w:rsidP="00F46112">
      <w:pPr>
        <w:pStyle w:val="Default"/>
        <w:spacing w:line="480" w:lineRule="auto"/>
        <w:rPr>
          <w:rFonts w:asciiTheme="minorHAnsi" w:hAnsiTheme="minorHAnsi" w:cstheme="minorHAnsi"/>
          <w:i/>
          <w:iCs/>
          <w:sz w:val="22"/>
          <w:szCs w:val="22"/>
        </w:rPr>
      </w:pPr>
      <w:r w:rsidRPr="00711D61">
        <w:rPr>
          <w:rFonts w:asciiTheme="minorHAnsi" w:hAnsiTheme="minorHAnsi" w:cstheme="minorHAnsi"/>
          <w:sz w:val="22"/>
          <w:szCs w:val="22"/>
        </w:rPr>
        <w:t xml:space="preserve">Hofmann, B. (2013). Ethical challenges with welfare technology: A review of the literature. </w:t>
      </w:r>
      <w:proofErr w:type="spellStart"/>
      <w:r w:rsidRPr="00711D61">
        <w:rPr>
          <w:rFonts w:asciiTheme="minorHAnsi" w:hAnsiTheme="minorHAnsi" w:cstheme="minorHAnsi"/>
          <w:i/>
          <w:iCs/>
          <w:sz w:val="22"/>
          <w:szCs w:val="22"/>
        </w:rPr>
        <w:t>Sci</w:t>
      </w:r>
      <w:proofErr w:type="spellEnd"/>
      <w:r w:rsidRPr="00711D61">
        <w:rPr>
          <w:rFonts w:asciiTheme="minorHAnsi" w:hAnsiTheme="minorHAnsi" w:cstheme="minorHAnsi"/>
          <w:i/>
          <w:iCs/>
          <w:sz w:val="22"/>
          <w:szCs w:val="22"/>
        </w:rPr>
        <w:t xml:space="preserve"> </w:t>
      </w:r>
      <w:proofErr w:type="spellStart"/>
      <w:r w:rsidRPr="00711D61">
        <w:rPr>
          <w:rFonts w:asciiTheme="minorHAnsi" w:hAnsiTheme="minorHAnsi" w:cstheme="minorHAnsi"/>
          <w:i/>
          <w:iCs/>
          <w:sz w:val="22"/>
          <w:szCs w:val="22"/>
        </w:rPr>
        <w:t>Eng</w:t>
      </w:r>
      <w:proofErr w:type="spellEnd"/>
      <w:r w:rsidRPr="00711D61">
        <w:rPr>
          <w:rFonts w:asciiTheme="minorHAnsi" w:hAnsiTheme="minorHAnsi" w:cstheme="minorHAnsi"/>
          <w:i/>
          <w:iCs/>
          <w:sz w:val="22"/>
          <w:szCs w:val="22"/>
        </w:rPr>
        <w:t xml:space="preserve"> Ethics, </w:t>
      </w:r>
    </w:p>
    <w:p w14:paraId="1C36C3FD" w14:textId="729C32EA" w:rsidR="00E43D3C" w:rsidRPr="00711D61" w:rsidRDefault="00E43D3C" w:rsidP="001D2335">
      <w:pPr>
        <w:pStyle w:val="Default"/>
        <w:spacing w:line="480" w:lineRule="auto"/>
        <w:ind w:firstLine="720"/>
        <w:rPr>
          <w:rFonts w:asciiTheme="minorHAnsi" w:hAnsiTheme="minorHAnsi" w:cstheme="minorHAnsi"/>
          <w:sz w:val="22"/>
          <w:szCs w:val="22"/>
        </w:rPr>
      </w:pPr>
      <w:r w:rsidRPr="00711D61">
        <w:rPr>
          <w:rFonts w:asciiTheme="minorHAnsi" w:hAnsiTheme="minorHAnsi" w:cstheme="minorHAnsi"/>
          <w:sz w:val="22"/>
          <w:szCs w:val="22"/>
        </w:rPr>
        <w:t xml:space="preserve">19:389–406. </w:t>
      </w:r>
      <w:proofErr w:type="spellStart"/>
      <w:r w:rsidR="009A05FE" w:rsidRPr="00711D61">
        <w:rPr>
          <w:rFonts w:asciiTheme="minorHAnsi" w:hAnsiTheme="minorHAnsi" w:cstheme="minorHAnsi"/>
          <w:sz w:val="22"/>
          <w:szCs w:val="22"/>
        </w:rPr>
        <w:t>doi</w:t>
      </w:r>
      <w:proofErr w:type="spellEnd"/>
      <w:r w:rsidR="009A05FE" w:rsidRPr="00711D61">
        <w:rPr>
          <w:rFonts w:asciiTheme="minorHAnsi" w:hAnsiTheme="minorHAnsi" w:cstheme="minorHAnsi"/>
          <w:sz w:val="22"/>
          <w:szCs w:val="22"/>
        </w:rPr>
        <w:t>: 10.1007/s11948-011-9348-1</w:t>
      </w:r>
    </w:p>
    <w:p w14:paraId="1AEAC0B4" w14:textId="77777777" w:rsidR="001D2335" w:rsidRPr="00711D61" w:rsidRDefault="00E43D3C" w:rsidP="00F46112">
      <w:pPr>
        <w:spacing w:line="480" w:lineRule="auto"/>
        <w:rPr>
          <w:rFonts w:cstheme="minorHAnsi"/>
        </w:rPr>
      </w:pPr>
      <w:proofErr w:type="spellStart"/>
      <w:r w:rsidRPr="00711D61">
        <w:rPr>
          <w:rFonts w:cstheme="minorHAnsi"/>
        </w:rPr>
        <w:t>Ienca</w:t>
      </w:r>
      <w:proofErr w:type="spellEnd"/>
      <w:r w:rsidRPr="00711D61">
        <w:rPr>
          <w:rFonts w:cstheme="minorHAnsi"/>
        </w:rPr>
        <w:t xml:space="preserve">, M., </w:t>
      </w:r>
      <w:proofErr w:type="spellStart"/>
      <w:r w:rsidRPr="00711D61">
        <w:rPr>
          <w:rFonts w:cstheme="minorHAnsi"/>
        </w:rPr>
        <w:t>Wangmo</w:t>
      </w:r>
      <w:proofErr w:type="spellEnd"/>
      <w:r w:rsidRPr="00711D61">
        <w:rPr>
          <w:rFonts w:cstheme="minorHAnsi"/>
        </w:rPr>
        <w:t xml:space="preserve">, T., </w:t>
      </w:r>
      <w:proofErr w:type="spellStart"/>
      <w:r w:rsidRPr="00711D61">
        <w:rPr>
          <w:rFonts w:cstheme="minorHAnsi"/>
        </w:rPr>
        <w:t>Jotterand</w:t>
      </w:r>
      <w:proofErr w:type="spellEnd"/>
      <w:r w:rsidRPr="00711D61">
        <w:rPr>
          <w:rFonts w:cstheme="minorHAnsi"/>
        </w:rPr>
        <w:t xml:space="preserve">, F., </w:t>
      </w:r>
      <w:proofErr w:type="spellStart"/>
      <w:r w:rsidRPr="00711D61">
        <w:rPr>
          <w:rFonts w:cstheme="minorHAnsi"/>
        </w:rPr>
        <w:t>Kressig</w:t>
      </w:r>
      <w:proofErr w:type="spellEnd"/>
      <w:r w:rsidRPr="00711D61">
        <w:rPr>
          <w:rFonts w:cstheme="minorHAnsi"/>
        </w:rPr>
        <w:t xml:space="preserve">, R.W., </w:t>
      </w:r>
      <w:proofErr w:type="spellStart"/>
      <w:r w:rsidRPr="00711D61">
        <w:rPr>
          <w:rFonts w:cstheme="minorHAnsi"/>
        </w:rPr>
        <w:t>Elger</w:t>
      </w:r>
      <w:proofErr w:type="spellEnd"/>
      <w:r w:rsidRPr="00711D61">
        <w:rPr>
          <w:rFonts w:cstheme="minorHAnsi"/>
        </w:rPr>
        <w:t xml:space="preserve">, B. (2017). Ethical Design of Intelligent Assistive </w:t>
      </w:r>
    </w:p>
    <w:p w14:paraId="5E6A8A1F" w14:textId="54C8156C" w:rsidR="00E43D3C" w:rsidRPr="00711D61" w:rsidRDefault="00E43D3C" w:rsidP="001D2335">
      <w:pPr>
        <w:spacing w:line="480" w:lineRule="auto"/>
        <w:ind w:left="720"/>
        <w:rPr>
          <w:rFonts w:cstheme="minorHAnsi"/>
          <w:shd w:val="clear" w:color="auto" w:fill="FFFFFF"/>
        </w:rPr>
      </w:pPr>
      <w:r w:rsidRPr="00711D61">
        <w:rPr>
          <w:rFonts w:cstheme="minorHAnsi"/>
        </w:rPr>
        <w:lastRenderedPageBreak/>
        <w:t xml:space="preserve">Technologies for Dementia: A Descriptive Review. </w:t>
      </w:r>
      <w:proofErr w:type="spellStart"/>
      <w:r w:rsidRPr="00711D61">
        <w:rPr>
          <w:rFonts w:cstheme="minorHAnsi"/>
          <w:i/>
          <w:iCs/>
        </w:rPr>
        <w:t>Sci</w:t>
      </w:r>
      <w:proofErr w:type="spellEnd"/>
      <w:r w:rsidRPr="00711D61">
        <w:rPr>
          <w:rFonts w:cstheme="minorHAnsi"/>
          <w:i/>
          <w:iCs/>
        </w:rPr>
        <w:t xml:space="preserve"> </w:t>
      </w:r>
      <w:proofErr w:type="spellStart"/>
      <w:r w:rsidRPr="00711D61">
        <w:rPr>
          <w:rFonts w:cstheme="minorHAnsi"/>
          <w:i/>
          <w:iCs/>
        </w:rPr>
        <w:t>Eng</w:t>
      </w:r>
      <w:proofErr w:type="spellEnd"/>
      <w:r w:rsidRPr="00711D61">
        <w:rPr>
          <w:rFonts w:cstheme="minorHAnsi"/>
          <w:i/>
          <w:iCs/>
        </w:rPr>
        <w:t xml:space="preserve"> Ethics</w:t>
      </w:r>
      <w:r w:rsidRPr="00711D61">
        <w:rPr>
          <w:rFonts w:cstheme="minorHAnsi"/>
        </w:rPr>
        <w:t>,</w:t>
      </w:r>
      <w:r w:rsidRPr="00711D61">
        <w:rPr>
          <w:rFonts w:cstheme="minorHAnsi"/>
          <w:i/>
        </w:rPr>
        <w:t xml:space="preserve"> </w:t>
      </w:r>
      <w:r w:rsidRPr="00711D61">
        <w:rPr>
          <w:rFonts w:cstheme="minorHAnsi"/>
          <w:i/>
          <w:shd w:val="clear" w:color="auto" w:fill="FFFFFF"/>
        </w:rPr>
        <w:t>24</w:t>
      </w:r>
      <w:r w:rsidRPr="00711D61">
        <w:rPr>
          <w:rFonts w:cstheme="minorHAnsi"/>
          <w:shd w:val="clear" w:color="auto" w:fill="FFFFFF"/>
        </w:rPr>
        <w:t xml:space="preserve">(4):1035-1055. </w:t>
      </w:r>
      <w:proofErr w:type="spellStart"/>
      <w:r w:rsidRPr="00711D61">
        <w:rPr>
          <w:rFonts w:cstheme="minorHAnsi"/>
          <w:shd w:val="clear" w:color="auto" w:fill="FFFFFF"/>
        </w:rPr>
        <w:t>doi</w:t>
      </w:r>
      <w:proofErr w:type="spellEnd"/>
      <w:r w:rsidRPr="00711D61">
        <w:rPr>
          <w:rFonts w:cstheme="minorHAnsi"/>
          <w:shd w:val="clear" w:color="auto" w:fill="FFFFFF"/>
        </w:rPr>
        <w:t>: 10.1007/s11948-017-9976-1.</w:t>
      </w:r>
    </w:p>
    <w:p w14:paraId="11E207C6" w14:textId="77777777" w:rsidR="001D2335" w:rsidRPr="00711D61" w:rsidRDefault="00E43D3C" w:rsidP="00F46112">
      <w:pPr>
        <w:spacing w:line="480" w:lineRule="auto"/>
        <w:rPr>
          <w:rFonts w:cstheme="minorHAnsi"/>
          <w:i/>
        </w:rPr>
      </w:pPr>
      <w:proofErr w:type="spellStart"/>
      <w:r w:rsidRPr="00711D61">
        <w:rPr>
          <w:rFonts w:cstheme="minorHAnsi"/>
        </w:rPr>
        <w:t>Jobe</w:t>
      </w:r>
      <w:proofErr w:type="spellEnd"/>
      <w:r w:rsidRPr="00711D61">
        <w:rPr>
          <w:rFonts w:cstheme="minorHAnsi"/>
        </w:rPr>
        <w:t xml:space="preserve">, J.B. (2003). Cognitive psychology and self-reports: Models and methods. </w:t>
      </w:r>
      <w:r w:rsidRPr="00711D61">
        <w:rPr>
          <w:rFonts w:cstheme="minorHAnsi"/>
          <w:i/>
        </w:rPr>
        <w:t xml:space="preserve">Quality of Life Research, </w:t>
      </w:r>
    </w:p>
    <w:p w14:paraId="257EE316" w14:textId="6D24E7DE" w:rsidR="00E43D3C" w:rsidRPr="00711D61" w:rsidRDefault="00E43D3C" w:rsidP="001D2335">
      <w:pPr>
        <w:spacing w:line="480" w:lineRule="auto"/>
        <w:ind w:firstLine="720"/>
        <w:rPr>
          <w:rFonts w:cstheme="minorHAnsi"/>
        </w:rPr>
      </w:pPr>
      <w:r w:rsidRPr="00711D61">
        <w:rPr>
          <w:rFonts w:cstheme="minorHAnsi"/>
          <w:i/>
        </w:rPr>
        <w:t>12,</w:t>
      </w:r>
      <w:r w:rsidRPr="00711D61">
        <w:rPr>
          <w:rFonts w:cstheme="minorHAnsi"/>
        </w:rPr>
        <w:t xml:space="preserve"> 219–227.</w:t>
      </w:r>
      <w:r w:rsidR="006106B6" w:rsidRPr="00711D61">
        <w:rPr>
          <w:rFonts w:cstheme="minorHAnsi"/>
        </w:rPr>
        <w:t xml:space="preserve"> </w:t>
      </w:r>
      <w:r w:rsidR="006106B6" w:rsidRPr="00711D61">
        <w:rPr>
          <w:rFonts w:cstheme="minorHAnsi"/>
          <w:shd w:val="clear" w:color="auto" w:fill="FFFFFF"/>
        </w:rPr>
        <w:t>doi:10.1023/A:1023279029852</w:t>
      </w:r>
    </w:p>
    <w:p w14:paraId="69F4DEA5" w14:textId="77777777" w:rsidR="001D2335" w:rsidRPr="00711D61" w:rsidRDefault="00E43D3C" w:rsidP="00F46112">
      <w:pPr>
        <w:spacing w:line="480" w:lineRule="auto"/>
        <w:rPr>
          <w:rFonts w:cstheme="minorHAnsi"/>
        </w:rPr>
      </w:pPr>
      <w:proofErr w:type="spellStart"/>
      <w:r w:rsidRPr="00711D61">
        <w:rPr>
          <w:rFonts w:cstheme="minorHAnsi"/>
        </w:rPr>
        <w:t>Jobe</w:t>
      </w:r>
      <w:proofErr w:type="spellEnd"/>
      <w:r w:rsidRPr="00711D61">
        <w:rPr>
          <w:rFonts w:cstheme="minorHAnsi"/>
        </w:rPr>
        <w:t xml:space="preserve">, J.B., and </w:t>
      </w:r>
      <w:proofErr w:type="spellStart"/>
      <w:r w:rsidRPr="00711D61">
        <w:rPr>
          <w:rFonts w:cstheme="minorHAnsi"/>
        </w:rPr>
        <w:t>Mingay</w:t>
      </w:r>
      <w:proofErr w:type="spellEnd"/>
      <w:r w:rsidRPr="00711D61">
        <w:rPr>
          <w:rFonts w:cstheme="minorHAnsi"/>
        </w:rPr>
        <w:t>, D.J. (1989). Cognitive research improves questionnaires</w:t>
      </w:r>
      <w:r w:rsidRPr="00711D61">
        <w:rPr>
          <w:rFonts w:cstheme="minorHAnsi"/>
          <w:i/>
        </w:rPr>
        <w:t>. Am J Public Health, 79</w:t>
      </w:r>
      <w:r w:rsidRPr="00711D61">
        <w:rPr>
          <w:rFonts w:cstheme="minorHAnsi"/>
        </w:rPr>
        <w:t xml:space="preserve">: </w:t>
      </w:r>
    </w:p>
    <w:p w14:paraId="0FDA7C51" w14:textId="27510335" w:rsidR="00E43D3C" w:rsidRPr="00711D61" w:rsidRDefault="00E43D3C" w:rsidP="00530191">
      <w:pPr>
        <w:spacing w:after="0" w:line="480" w:lineRule="auto"/>
        <w:ind w:firstLine="720"/>
        <w:rPr>
          <w:rFonts w:cstheme="minorHAnsi"/>
        </w:rPr>
      </w:pPr>
      <w:r w:rsidRPr="00711D61">
        <w:rPr>
          <w:rFonts w:cstheme="minorHAnsi"/>
        </w:rPr>
        <w:t>1053-1055.</w:t>
      </w:r>
    </w:p>
    <w:p w14:paraId="2946C2C0" w14:textId="77777777" w:rsidR="001D2335" w:rsidRPr="00711D61" w:rsidRDefault="00E43D3C" w:rsidP="00530191">
      <w:pPr>
        <w:pStyle w:val="Default"/>
        <w:spacing w:line="480" w:lineRule="auto"/>
        <w:rPr>
          <w:rFonts w:asciiTheme="minorHAnsi" w:hAnsiTheme="minorHAnsi" w:cstheme="minorHAnsi"/>
          <w:i/>
          <w:iCs/>
          <w:sz w:val="22"/>
          <w:szCs w:val="22"/>
        </w:rPr>
      </w:pPr>
      <w:r w:rsidRPr="00711D61">
        <w:rPr>
          <w:rFonts w:asciiTheme="minorHAnsi" w:hAnsiTheme="minorHAnsi" w:cstheme="minorHAnsi"/>
          <w:sz w:val="22"/>
          <w:szCs w:val="22"/>
        </w:rPr>
        <w:t xml:space="preserve">Kaye, J. (2017). Making pervasive computing technology pervasive for health &amp; wellness in aging. </w:t>
      </w:r>
      <w:r w:rsidRPr="00711D61">
        <w:rPr>
          <w:rFonts w:asciiTheme="minorHAnsi" w:hAnsiTheme="minorHAnsi" w:cstheme="minorHAnsi"/>
          <w:i/>
          <w:iCs/>
          <w:sz w:val="22"/>
          <w:szCs w:val="22"/>
        </w:rPr>
        <w:t xml:space="preserve">Public </w:t>
      </w:r>
    </w:p>
    <w:p w14:paraId="5A3E5CE7" w14:textId="0654B931" w:rsidR="00E43D3C" w:rsidRPr="00711D61" w:rsidRDefault="00E43D3C" w:rsidP="00530191">
      <w:pPr>
        <w:pStyle w:val="Default"/>
        <w:spacing w:line="480" w:lineRule="auto"/>
        <w:ind w:firstLine="720"/>
        <w:rPr>
          <w:rFonts w:asciiTheme="minorHAnsi" w:hAnsiTheme="minorHAnsi" w:cstheme="minorHAnsi"/>
          <w:sz w:val="22"/>
          <w:szCs w:val="22"/>
        </w:rPr>
      </w:pPr>
      <w:r w:rsidRPr="00711D61">
        <w:rPr>
          <w:rFonts w:asciiTheme="minorHAnsi" w:hAnsiTheme="minorHAnsi" w:cstheme="minorHAnsi"/>
          <w:i/>
          <w:iCs/>
          <w:sz w:val="22"/>
          <w:szCs w:val="22"/>
        </w:rPr>
        <w:t xml:space="preserve">Policy &amp; Aging Report, </w:t>
      </w:r>
      <w:r w:rsidRPr="00711D61">
        <w:rPr>
          <w:rFonts w:asciiTheme="minorHAnsi" w:hAnsiTheme="minorHAnsi" w:cstheme="minorHAnsi"/>
          <w:sz w:val="22"/>
          <w:szCs w:val="22"/>
        </w:rPr>
        <w:t xml:space="preserve">27(2):53–61. </w:t>
      </w:r>
      <w:proofErr w:type="spellStart"/>
      <w:r w:rsidRPr="00711D61">
        <w:rPr>
          <w:rFonts w:asciiTheme="minorHAnsi" w:hAnsiTheme="minorHAnsi" w:cstheme="minorHAnsi"/>
          <w:sz w:val="22"/>
          <w:szCs w:val="22"/>
        </w:rPr>
        <w:t>doi</w:t>
      </w:r>
      <w:proofErr w:type="spellEnd"/>
      <w:r w:rsidRPr="00711D61">
        <w:rPr>
          <w:rFonts w:asciiTheme="minorHAnsi" w:hAnsiTheme="minorHAnsi" w:cstheme="minorHAnsi"/>
          <w:sz w:val="22"/>
          <w:szCs w:val="22"/>
        </w:rPr>
        <w:t>: 10.1093/</w:t>
      </w:r>
      <w:proofErr w:type="spellStart"/>
      <w:r w:rsidRPr="00711D61">
        <w:rPr>
          <w:rFonts w:asciiTheme="minorHAnsi" w:hAnsiTheme="minorHAnsi" w:cstheme="minorHAnsi"/>
          <w:sz w:val="22"/>
          <w:szCs w:val="22"/>
        </w:rPr>
        <w:t>ppar</w:t>
      </w:r>
      <w:proofErr w:type="spellEnd"/>
      <w:r w:rsidRPr="00711D61">
        <w:rPr>
          <w:rFonts w:asciiTheme="minorHAnsi" w:hAnsiTheme="minorHAnsi" w:cstheme="minorHAnsi"/>
          <w:sz w:val="22"/>
          <w:szCs w:val="22"/>
        </w:rPr>
        <w:t>/prx005</w:t>
      </w:r>
    </w:p>
    <w:p w14:paraId="787A65AF" w14:textId="77777777" w:rsidR="001D2335" w:rsidRPr="00711D61" w:rsidRDefault="005F1917" w:rsidP="00530191">
      <w:pPr>
        <w:pStyle w:val="Default"/>
        <w:spacing w:line="480" w:lineRule="auto"/>
        <w:rPr>
          <w:rFonts w:asciiTheme="minorHAnsi" w:hAnsiTheme="minorHAnsi" w:cstheme="minorHAnsi"/>
          <w:sz w:val="22"/>
          <w:szCs w:val="22"/>
        </w:rPr>
      </w:pPr>
      <w:r w:rsidRPr="00711D61">
        <w:rPr>
          <w:rFonts w:asciiTheme="minorHAnsi" w:hAnsiTheme="minorHAnsi" w:cstheme="minorHAnsi"/>
          <w:sz w:val="22"/>
          <w:szCs w:val="22"/>
        </w:rPr>
        <w:t>Lorenzen-Huber</w:t>
      </w:r>
      <w:r w:rsidR="001D3F1C" w:rsidRPr="00711D61">
        <w:rPr>
          <w:rFonts w:asciiTheme="minorHAnsi" w:hAnsiTheme="minorHAnsi" w:cstheme="minorHAnsi"/>
          <w:sz w:val="22"/>
          <w:szCs w:val="22"/>
        </w:rPr>
        <w:t>,</w:t>
      </w:r>
      <w:r w:rsidRPr="00711D61">
        <w:rPr>
          <w:rFonts w:asciiTheme="minorHAnsi" w:hAnsiTheme="minorHAnsi" w:cstheme="minorHAnsi"/>
          <w:sz w:val="22"/>
          <w:szCs w:val="22"/>
        </w:rPr>
        <w:t xml:space="preserve"> L</w:t>
      </w:r>
      <w:r w:rsidR="001D3F1C" w:rsidRPr="00711D61">
        <w:rPr>
          <w:rFonts w:asciiTheme="minorHAnsi" w:hAnsiTheme="minorHAnsi" w:cstheme="minorHAnsi"/>
          <w:sz w:val="22"/>
          <w:szCs w:val="22"/>
        </w:rPr>
        <w:t>.</w:t>
      </w:r>
      <w:r w:rsidRPr="00711D61">
        <w:rPr>
          <w:rFonts w:asciiTheme="minorHAnsi" w:hAnsiTheme="minorHAnsi" w:cstheme="minorHAnsi"/>
          <w:sz w:val="22"/>
          <w:szCs w:val="22"/>
        </w:rPr>
        <w:t xml:space="preserve">, </w:t>
      </w:r>
      <w:proofErr w:type="spellStart"/>
      <w:r w:rsidRPr="00711D61">
        <w:rPr>
          <w:rFonts w:asciiTheme="minorHAnsi" w:hAnsiTheme="minorHAnsi" w:cstheme="minorHAnsi"/>
          <w:sz w:val="22"/>
          <w:szCs w:val="22"/>
        </w:rPr>
        <w:t>Boutain</w:t>
      </w:r>
      <w:proofErr w:type="spellEnd"/>
      <w:r w:rsidR="001D3F1C" w:rsidRPr="00711D61">
        <w:rPr>
          <w:rFonts w:asciiTheme="minorHAnsi" w:hAnsiTheme="minorHAnsi" w:cstheme="minorHAnsi"/>
          <w:sz w:val="22"/>
          <w:szCs w:val="22"/>
        </w:rPr>
        <w:t>,</w:t>
      </w:r>
      <w:r w:rsidRPr="00711D61">
        <w:rPr>
          <w:rFonts w:asciiTheme="minorHAnsi" w:hAnsiTheme="minorHAnsi" w:cstheme="minorHAnsi"/>
          <w:sz w:val="22"/>
          <w:szCs w:val="22"/>
        </w:rPr>
        <w:t xml:space="preserve"> M</w:t>
      </w:r>
      <w:r w:rsidR="001D3F1C" w:rsidRPr="00711D61">
        <w:rPr>
          <w:rFonts w:asciiTheme="minorHAnsi" w:hAnsiTheme="minorHAnsi" w:cstheme="minorHAnsi"/>
          <w:sz w:val="22"/>
          <w:szCs w:val="22"/>
        </w:rPr>
        <w:t>.</w:t>
      </w:r>
      <w:r w:rsidRPr="00711D61">
        <w:rPr>
          <w:rFonts w:asciiTheme="minorHAnsi" w:hAnsiTheme="minorHAnsi" w:cstheme="minorHAnsi"/>
          <w:sz w:val="22"/>
          <w:szCs w:val="22"/>
        </w:rPr>
        <w:t>, Camp</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 xml:space="preserve"> L</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J</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 Shankar</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 xml:space="preserve"> K</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 Connelly</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 xml:space="preserve"> K</w:t>
      </w:r>
      <w:r w:rsidR="00EB3BF0" w:rsidRPr="00711D61">
        <w:rPr>
          <w:rFonts w:asciiTheme="minorHAnsi" w:hAnsiTheme="minorHAnsi" w:cstheme="minorHAnsi"/>
          <w:sz w:val="22"/>
          <w:szCs w:val="22"/>
        </w:rPr>
        <w:t>.</w:t>
      </w:r>
      <w:r w:rsidRPr="00711D61">
        <w:rPr>
          <w:rFonts w:asciiTheme="minorHAnsi" w:hAnsiTheme="minorHAnsi" w:cstheme="minorHAnsi"/>
          <w:sz w:val="22"/>
          <w:szCs w:val="22"/>
        </w:rPr>
        <w:t>H.</w:t>
      </w:r>
      <w:r w:rsidR="00EB3BF0" w:rsidRPr="00711D61">
        <w:rPr>
          <w:rFonts w:asciiTheme="minorHAnsi" w:hAnsiTheme="minorHAnsi" w:cstheme="minorHAnsi"/>
          <w:sz w:val="22"/>
          <w:szCs w:val="22"/>
        </w:rPr>
        <w:t xml:space="preserve"> (2011).</w:t>
      </w:r>
      <w:r w:rsidRPr="00711D61">
        <w:rPr>
          <w:rFonts w:asciiTheme="minorHAnsi" w:hAnsiTheme="minorHAnsi" w:cstheme="minorHAnsi"/>
          <w:sz w:val="22"/>
          <w:szCs w:val="22"/>
        </w:rPr>
        <w:t xml:space="preserve"> Privacy, technology, and </w:t>
      </w:r>
    </w:p>
    <w:p w14:paraId="6DF3D7D6" w14:textId="66C0B7E8" w:rsidR="00E43D3C" w:rsidRPr="00711D61" w:rsidRDefault="005F1917" w:rsidP="006106B6">
      <w:pPr>
        <w:pStyle w:val="Default"/>
        <w:spacing w:line="480" w:lineRule="auto"/>
        <w:ind w:firstLine="720"/>
        <w:rPr>
          <w:rFonts w:asciiTheme="minorHAnsi" w:hAnsiTheme="minorHAnsi" w:cstheme="minorHAnsi"/>
          <w:sz w:val="22"/>
          <w:szCs w:val="22"/>
        </w:rPr>
      </w:pPr>
      <w:r w:rsidRPr="00711D61">
        <w:rPr>
          <w:rFonts w:asciiTheme="minorHAnsi" w:hAnsiTheme="minorHAnsi" w:cstheme="minorHAnsi"/>
          <w:sz w:val="22"/>
          <w:szCs w:val="22"/>
        </w:rPr>
        <w:t xml:space="preserve">aging: A proposed framework. </w:t>
      </w:r>
      <w:r w:rsidRPr="00711D61">
        <w:rPr>
          <w:rFonts w:asciiTheme="minorHAnsi" w:hAnsiTheme="minorHAnsi" w:cstheme="minorHAnsi"/>
          <w:i/>
          <w:iCs/>
          <w:sz w:val="22"/>
          <w:szCs w:val="22"/>
        </w:rPr>
        <w:t xml:space="preserve">Ageing International, </w:t>
      </w:r>
      <w:r w:rsidR="006106B6" w:rsidRPr="00711D61">
        <w:rPr>
          <w:rFonts w:asciiTheme="minorHAnsi" w:hAnsiTheme="minorHAnsi" w:cstheme="minorHAnsi"/>
          <w:sz w:val="22"/>
          <w:szCs w:val="22"/>
        </w:rPr>
        <w:t>36:232–52. doi:10.1007/s12126-010-9083-y</w:t>
      </w:r>
    </w:p>
    <w:p w14:paraId="590CE736" w14:textId="77777777" w:rsidR="001D2335" w:rsidRPr="00711D61" w:rsidRDefault="00514F5C" w:rsidP="00530191">
      <w:pPr>
        <w:spacing w:after="0" w:line="480" w:lineRule="auto"/>
        <w:rPr>
          <w:rFonts w:cstheme="minorHAnsi"/>
        </w:rPr>
      </w:pPr>
      <w:r w:rsidRPr="00711D61">
        <w:rPr>
          <w:rFonts w:cstheme="minorHAnsi"/>
        </w:rPr>
        <w:t xml:space="preserve">Meiland, F., Innes, A., Mountain, G., et al. (2017). Technologies to support community-dwelling persons </w:t>
      </w:r>
    </w:p>
    <w:p w14:paraId="0584A679" w14:textId="7B8FDC8C" w:rsidR="00514F5C" w:rsidRPr="00711D61" w:rsidRDefault="00514F5C" w:rsidP="00530191">
      <w:pPr>
        <w:spacing w:after="0" w:line="480" w:lineRule="auto"/>
        <w:ind w:left="720"/>
        <w:rPr>
          <w:rFonts w:cstheme="minorHAnsi"/>
        </w:rPr>
      </w:pPr>
      <w:r w:rsidRPr="00711D61">
        <w:rPr>
          <w:rFonts w:cstheme="minorHAnsi"/>
        </w:rPr>
        <w:t xml:space="preserve">with dementia: a position paper on issues regarding development, usability, effectiveness and cost-effectiveness, deployment, and ethics. </w:t>
      </w:r>
      <w:r w:rsidRPr="00711D61">
        <w:rPr>
          <w:rFonts w:cstheme="minorHAnsi"/>
          <w:i/>
          <w:iCs/>
        </w:rPr>
        <w:t>JMIR Rehabilitation and Assistive Technologies</w:t>
      </w:r>
      <w:r w:rsidRPr="00711D61">
        <w:rPr>
          <w:rFonts w:cstheme="minorHAnsi"/>
          <w:i/>
        </w:rPr>
        <w:t>, 4</w:t>
      </w:r>
      <w:r w:rsidRPr="00711D61">
        <w:rPr>
          <w:rFonts w:cstheme="minorHAnsi"/>
        </w:rPr>
        <w:t>(1):e1. doi:10.2196/rehab.6376.</w:t>
      </w:r>
    </w:p>
    <w:p w14:paraId="590C7C16" w14:textId="77777777" w:rsidR="001D2335" w:rsidRPr="00711D61" w:rsidRDefault="00514F5C" w:rsidP="00530191">
      <w:pPr>
        <w:pStyle w:val="NoSpacing"/>
        <w:spacing w:line="480" w:lineRule="auto"/>
        <w:rPr>
          <w:rStyle w:val="ft"/>
          <w:rFonts w:cstheme="minorHAnsi"/>
          <w:shd w:val="clear" w:color="auto" w:fill="FFFFFF"/>
        </w:rPr>
      </w:pPr>
      <w:r w:rsidRPr="00711D61">
        <w:rPr>
          <w:rStyle w:val="Emphasis"/>
          <w:rFonts w:cstheme="minorHAnsi"/>
          <w:i w:val="0"/>
          <w:shd w:val="clear" w:color="auto" w:fill="FFFFFF"/>
        </w:rPr>
        <w:t>Miles</w:t>
      </w:r>
      <w:r w:rsidRPr="00711D61">
        <w:rPr>
          <w:rStyle w:val="ft"/>
          <w:rFonts w:cstheme="minorHAnsi"/>
          <w:i/>
          <w:shd w:val="clear" w:color="auto" w:fill="FFFFFF"/>
        </w:rPr>
        <w:t>,</w:t>
      </w:r>
      <w:r w:rsidRPr="00711D61">
        <w:rPr>
          <w:rStyle w:val="ft"/>
          <w:rFonts w:cstheme="minorHAnsi"/>
          <w:shd w:val="clear" w:color="auto" w:fill="FFFFFF"/>
        </w:rPr>
        <w:t xml:space="preserve"> M.B. and</w:t>
      </w:r>
      <w:r w:rsidRPr="00711D61">
        <w:rPr>
          <w:rStyle w:val="apple-converted-space"/>
          <w:rFonts w:cstheme="minorHAnsi"/>
          <w:i/>
          <w:shd w:val="clear" w:color="auto" w:fill="FFFFFF"/>
        </w:rPr>
        <w:t> </w:t>
      </w:r>
      <w:r w:rsidRPr="00711D61">
        <w:rPr>
          <w:rStyle w:val="Emphasis"/>
          <w:rFonts w:cstheme="minorHAnsi"/>
          <w:i w:val="0"/>
          <w:shd w:val="clear" w:color="auto" w:fill="FFFFFF"/>
        </w:rPr>
        <w:t>Huberman</w:t>
      </w:r>
      <w:r w:rsidRPr="00711D61">
        <w:rPr>
          <w:rStyle w:val="ft"/>
          <w:rFonts w:cstheme="minorHAnsi"/>
          <w:i/>
          <w:shd w:val="clear" w:color="auto" w:fill="FFFFFF"/>
        </w:rPr>
        <w:t xml:space="preserve">, </w:t>
      </w:r>
      <w:r w:rsidRPr="00711D61">
        <w:rPr>
          <w:rStyle w:val="ft"/>
          <w:rFonts w:cstheme="minorHAnsi"/>
          <w:shd w:val="clear" w:color="auto" w:fill="FFFFFF"/>
        </w:rPr>
        <w:t>M.A</w:t>
      </w:r>
      <w:r w:rsidRPr="00711D61">
        <w:rPr>
          <w:rStyle w:val="ft"/>
          <w:rFonts w:cstheme="minorHAnsi"/>
          <w:i/>
          <w:shd w:val="clear" w:color="auto" w:fill="FFFFFF"/>
        </w:rPr>
        <w:t xml:space="preserve">. </w:t>
      </w:r>
      <w:r w:rsidRPr="00711D61">
        <w:rPr>
          <w:rStyle w:val="Emphasis"/>
          <w:rFonts w:cstheme="minorHAnsi"/>
          <w:bCs/>
          <w:i w:val="0"/>
          <w:shd w:val="clear" w:color="auto" w:fill="FFFFFF"/>
        </w:rPr>
        <w:t>(1</w:t>
      </w:r>
      <w:r w:rsidRPr="00711D61">
        <w:rPr>
          <w:rStyle w:val="Emphasis"/>
          <w:rFonts w:cstheme="minorHAnsi"/>
          <w:i w:val="0"/>
          <w:shd w:val="clear" w:color="auto" w:fill="FFFFFF"/>
        </w:rPr>
        <w:t>994).</w:t>
      </w:r>
      <w:r w:rsidRPr="00711D61">
        <w:rPr>
          <w:rStyle w:val="ft"/>
          <w:rFonts w:cstheme="minorHAnsi"/>
          <w:shd w:val="clear" w:color="auto" w:fill="FFFFFF"/>
        </w:rPr>
        <w:t xml:space="preserve"> Qualitative Data Analysis: An Expanded Source Book. Thousand </w:t>
      </w:r>
    </w:p>
    <w:p w14:paraId="17239E6B" w14:textId="7F6261B3" w:rsidR="00514F5C" w:rsidRPr="00711D61" w:rsidRDefault="00514F5C" w:rsidP="00530191">
      <w:pPr>
        <w:pStyle w:val="NoSpacing"/>
        <w:spacing w:line="480" w:lineRule="auto"/>
        <w:ind w:firstLine="720"/>
        <w:rPr>
          <w:rFonts w:cstheme="minorHAnsi"/>
          <w:shd w:val="clear" w:color="auto" w:fill="FFFFFF"/>
        </w:rPr>
      </w:pPr>
      <w:r w:rsidRPr="00711D61">
        <w:rPr>
          <w:rStyle w:val="ft"/>
          <w:rFonts w:cstheme="minorHAnsi"/>
          <w:shd w:val="clear" w:color="auto" w:fill="FFFFFF"/>
        </w:rPr>
        <w:t>Oaks, CA: Sage.</w:t>
      </w:r>
      <w:r w:rsidRPr="00711D61">
        <w:rPr>
          <w:rStyle w:val="apple-converted-space"/>
          <w:rFonts w:cstheme="minorHAnsi"/>
          <w:shd w:val="clear" w:color="auto" w:fill="FFFFFF"/>
        </w:rPr>
        <w:t> </w:t>
      </w:r>
    </w:p>
    <w:p w14:paraId="63B25C19" w14:textId="00C057C5" w:rsidR="001D2335" w:rsidRPr="00711D61" w:rsidRDefault="009D6766" w:rsidP="00530191">
      <w:pPr>
        <w:spacing w:after="0" w:line="480" w:lineRule="auto"/>
        <w:rPr>
          <w:rFonts w:cstheme="minorHAnsi"/>
        </w:rPr>
      </w:pPr>
      <w:r w:rsidRPr="00711D61">
        <w:rPr>
          <w:rFonts w:cstheme="minorHAnsi"/>
        </w:rPr>
        <w:t>Moon</w:t>
      </w:r>
      <w:r w:rsidR="00F615ED" w:rsidRPr="00711D61">
        <w:rPr>
          <w:rFonts w:cstheme="minorHAnsi"/>
        </w:rPr>
        <w:t>,</w:t>
      </w:r>
      <w:r w:rsidRPr="00711D61">
        <w:rPr>
          <w:rFonts w:cstheme="minorHAnsi"/>
        </w:rPr>
        <w:t xml:space="preserve"> H</w:t>
      </w:r>
      <w:r w:rsidR="00F615ED" w:rsidRPr="00711D61">
        <w:rPr>
          <w:rFonts w:cstheme="minorHAnsi"/>
        </w:rPr>
        <w:t>.</w:t>
      </w:r>
      <w:r w:rsidRPr="00711D61">
        <w:rPr>
          <w:rFonts w:cstheme="minorHAnsi"/>
        </w:rPr>
        <w:t>, Townsend</w:t>
      </w:r>
      <w:r w:rsidR="00F615ED" w:rsidRPr="00711D61">
        <w:rPr>
          <w:rFonts w:cstheme="minorHAnsi"/>
        </w:rPr>
        <w:t>,</w:t>
      </w:r>
      <w:r w:rsidRPr="00711D61">
        <w:rPr>
          <w:rFonts w:cstheme="minorHAnsi"/>
        </w:rPr>
        <w:t xml:space="preserve"> A</w:t>
      </w:r>
      <w:r w:rsidR="00F615ED" w:rsidRPr="00711D61">
        <w:rPr>
          <w:rFonts w:cstheme="minorHAnsi"/>
        </w:rPr>
        <w:t>.</w:t>
      </w:r>
      <w:r w:rsidRPr="00711D61">
        <w:rPr>
          <w:rFonts w:cstheme="minorHAnsi"/>
        </w:rPr>
        <w:t>L</w:t>
      </w:r>
      <w:r w:rsidR="00F615ED" w:rsidRPr="00711D61">
        <w:rPr>
          <w:rFonts w:cstheme="minorHAnsi"/>
        </w:rPr>
        <w:t>.</w:t>
      </w:r>
      <w:r w:rsidRPr="00711D61">
        <w:rPr>
          <w:rFonts w:cstheme="minorHAnsi"/>
        </w:rPr>
        <w:t>, Whitlatch</w:t>
      </w:r>
      <w:r w:rsidR="00F615ED" w:rsidRPr="00711D61">
        <w:rPr>
          <w:rFonts w:cstheme="minorHAnsi"/>
        </w:rPr>
        <w:t>,</w:t>
      </w:r>
      <w:r w:rsidRPr="00711D61">
        <w:rPr>
          <w:rFonts w:cstheme="minorHAnsi"/>
        </w:rPr>
        <w:t xml:space="preserve"> C</w:t>
      </w:r>
      <w:r w:rsidR="00F615ED" w:rsidRPr="00711D61">
        <w:rPr>
          <w:rFonts w:cstheme="minorHAnsi"/>
        </w:rPr>
        <w:t>.</w:t>
      </w:r>
      <w:r w:rsidRPr="00711D61">
        <w:rPr>
          <w:rFonts w:cstheme="minorHAnsi"/>
        </w:rPr>
        <w:t>J</w:t>
      </w:r>
      <w:r w:rsidR="00F615ED" w:rsidRPr="00711D61">
        <w:rPr>
          <w:rFonts w:cstheme="minorHAnsi"/>
        </w:rPr>
        <w:t>.</w:t>
      </w:r>
      <w:r w:rsidRPr="00711D61">
        <w:rPr>
          <w:rFonts w:cstheme="minorHAnsi"/>
        </w:rPr>
        <w:t>, Dilworth-Anderson</w:t>
      </w:r>
      <w:r w:rsidR="00F615ED" w:rsidRPr="00711D61">
        <w:rPr>
          <w:rFonts w:cstheme="minorHAnsi"/>
        </w:rPr>
        <w:t>,</w:t>
      </w:r>
      <w:r w:rsidRPr="00711D61">
        <w:rPr>
          <w:rFonts w:cstheme="minorHAnsi"/>
        </w:rPr>
        <w:t xml:space="preserve"> P.</w:t>
      </w:r>
      <w:r w:rsidR="00F615ED" w:rsidRPr="00711D61">
        <w:rPr>
          <w:rFonts w:cstheme="minorHAnsi"/>
        </w:rPr>
        <w:t xml:space="preserve"> (2017).</w:t>
      </w:r>
      <w:r w:rsidRPr="00711D61">
        <w:rPr>
          <w:rFonts w:cstheme="minorHAnsi"/>
        </w:rPr>
        <w:t xml:space="preserve"> Quality o</w:t>
      </w:r>
      <w:r w:rsidR="001D2335" w:rsidRPr="00711D61">
        <w:rPr>
          <w:rFonts w:cstheme="minorHAnsi"/>
        </w:rPr>
        <w:t xml:space="preserve">f life for dementia </w:t>
      </w:r>
    </w:p>
    <w:p w14:paraId="45DBDF6D" w14:textId="5A3BCD93" w:rsidR="00C8578E" w:rsidRPr="00711D61" w:rsidRDefault="001D2335" w:rsidP="00530191">
      <w:pPr>
        <w:spacing w:after="0" w:line="480" w:lineRule="auto"/>
        <w:ind w:left="720"/>
        <w:rPr>
          <w:rFonts w:cstheme="minorHAnsi"/>
        </w:rPr>
      </w:pPr>
      <w:r w:rsidRPr="00711D61">
        <w:rPr>
          <w:rFonts w:cstheme="minorHAnsi"/>
        </w:rPr>
        <w:t>caregiving dyads: effects of incongruent perceptions of everyday care and values</w:t>
      </w:r>
      <w:r w:rsidR="00F615ED" w:rsidRPr="00711D61">
        <w:rPr>
          <w:rFonts w:cstheme="minorHAnsi"/>
        </w:rPr>
        <w:t xml:space="preserve">. </w:t>
      </w:r>
      <w:r w:rsidR="00F615ED" w:rsidRPr="00711D61">
        <w:rPr>
          <w:rFonts w:cstheme="minorHAnsi"/>
          <w:i/>
        </w:rPr>
        <w:t xml:space="preserve">Gerontologist, </w:t>
      </w:r>
      <w:r w:rsidR="009D6766" w:rsidRPr="00711D61">
        <w:rPr>
          <w:rFonts w:cstheme="minorHAnsi"/>
          <w:i/>
        </w:rPr>
        <w:t>57(</w:t>
      </w:r>
      <w:r w:rsidR="009D6766" w:rsidRPr="00711D61">
        <w:rPr>
          <w:rFonts w:cstheme="minorHAnsi"/>
        </w:rPr>
        <w:t xml:space="preserve">4):657-666. </w:t>
      </w:r>
      <w:proofErr w:type="spellStart"/>
      <w:r w:rsidR="00385DA5" w:rsidRPr="00711D61">
        <w:rPr>
          <w:rFonts w:cstheme="minorHAnsi"/>
          <w:shd w:val="clear" w:color="auto" w:fill="FFFFFF"/>
        </w:rPr>
        <w:t>doi</w:t>
      </w:r>
      <w:proofErr w:type="spellEnd"/>
      <w:r w:rsidR="00385DA5" w:rsidRPr="00711D61">
        <w:rPr>
          <w:rFonts w:cstheme="minorHAnsi"/>
          <w:shd w:val="clear" w:color="auto" w:fill="FFFFFF"/>
        </w:rPr>
        <w:t>: 10.1093/</w:t>
      </w:r>
      <w:proofErr w:type="spellStart"/>
      <w:r w:rsidR="00385DA5" w:rsidRPr="00711D61">
        <w:rPr>
          <w:rFonts w:cstheme="minorHAnsi"/>
          <w:shd w:val="clear" w:color="auto" w:fill="FFFFFF"/>
        </w:rPr>
        <w:t>geront</w:t>
      </w:r>
      <w:proofErr w:type="spellEnd"/>
      <w:r w:rsidR="00385DA5" w:rsidRPr="00711D61">
        <w:rPr>
          <w:rFonts w:cstheme="minorHAnsi"/>
          <w:shd w:val="clear" w:color="auto" w:fill="FFFFFF"/>
        </w:rPr>
        <w:t>/gnw055.</w:t>
      </w:r>
    </w:p>
    <w:p w14:paraId="4A4FD410" w14:textId="77777777" w:rsidR="00AE096E" w:rsidRPr="00711D61" w:rsidRDefault="00214EDE" w:rsidP="00530191">
      <w:pPr>
        <w:spacing w:after="0" w:line="480" w:lineRule="auto"/>
        <w:rPr>
          <w:rFonts w:cstheme="minorHAnsi"/>
        </w:rPr>
      </w:pPr>
      <w:proofErr w:type="spellStart"/>
      <w:r w:rsidRPr="00711D61">
        <w:rPr>
          <w:rFonts w:cstheme="minorHAnsi"/>
        </w:rPr>
        <w:t>Mulvenna</w:t>
      </w:r>
      <w:proofErr w:type="spellEnd"/>
      <w:r w:rsidR="00E055EE" w:rsidRPr="00711D61">
        <w:rPr>
          <w:rFonts w:cstheme="minorHAnsi"/>
        </w:rPr>
        <w:t>,</w:t>
      </w:r>
      <w:r w:rsidRPr="00711D61">
        <w:rPr>
          <w:rFonts w:cstheme="minorHAnsi"/>
        </w:rPr>
        <w:t xml:space="preserve"> M</w:t>
      </w:r>
      <w:r w:rsidR="00E055EE" w:rsidRPr="00711D61">
        <w:rPr>
          <w:rFonts w:cstheme="minorHAnsi"/>
        </w:rPr>
        <w:t>.</w:t>
      </w:r>
      <w:r w:rsidRPr="00711D61">
        <w:rPr>
          <w:rFonts w:cstheme="minorHAnsi"/>
        </w:rPr>
        <w:t>, Hutton</w:t>
      </w:r>
      <w:r w:rsidR="00E055EE" w:rsidRPr="00711D61">
        <w:rPr>
          <w:rFonts w:cstheme="minorHAnsi"/>
        </w:rPr>
        <w:t>,</w:t>
      </w:r>
      <w:r w:rsidRPr="00711D61">
        <w:rPr>
          <w:rFonts w:cstheme="minorHAnsi"/>
        </w:rPr>
        <w:t xml:space="preserve"> A</w:t>
      </w:r>
      <w:r w:rsidR="00E055EE" w:rsidRPr="00711D61">
        <w:rPr>
          <w:rFonts w:cstheme="minorHAnsi"/>
        </w:rPr>
        <w:t>.</w:t>
      </w:r>
      <w:r w:rsidRPr="00711D61">
        <w:rPr>
          <w:rFonts w:cstheme="minorHAnsi"/>
        </w:rPr>
        <w:t>, Coates</w:t>
      </w:r>
      <w:r w:rsidR="00E055EE" w:rsidRPr="00711D61">
        <w:rPr>
          <w:rFonts w:cstheme="minorHAnsi"/>
        </w:rPr>
        <w:t>,</w:t>
      </w:r>
      <w:r w:rsidRPr="00711D61">
        <w:rPr>
          <w:rFonts w:cstheme="minorHAnsi"/>
        </w:rPr>
        <w:t xml:space="preserve"> V</w:t>
      </w:r>
      <w:r w:rsidR="00E055EE" w:rsidRPr="00711D61">
        <w:rPr>
          <w:rFonts w:cstheme="minorHAnsi"/>
        </w:rPr>
        <w:t>.</w:t>
      </w:r>
      <w:r w:rsidRPr="00711D61">
        <w:rPr>
          <w:rFonts w:cstheme="minorHAnsi"/>
        </w:rPr>
        <w:t>, Martin</w:t>
      </w:r>
      <w:r w:rsidR="00E055EE" w:rsidRPr="00711D61">
        <w:rPr>
          <w:rFonts w:cstheme="minorHAnsi"/>
        </w:rPr>
        <w:t>,</w:t>
      </w:r>
      <w:r w:rsidRPr="00711D61">
        <w:rPr>
          <w:rFonts w:cstheme="minorHAnsi"/>
        </w:rPr>
        <w:t xml:space="preserve"> S</w:t>
      </w:r>
      <w:r w:rsidR="00E055EE" w:rsidRPr="00711D61">
        <w:rPr>
          <w:rFonts w:cstheme="minorHAnsi"/>
        </w:rPr>
        <w:t>.</w:t>
      </w:r>
      <w:r w:rsidRPr="00711D61">
        <w:rPr>
          <w:rFonts w:cstheme="minorHAnsi"/>
        </w:rPr>
        <w:t>, Todd</w:t>
      </w:r>
      <w:r w:rsidR="00E055EE" w:rsidRPr="00711D61">
        <w:rPr>
          <w:rFonts w:cstheme="minorHAnsi"/>
        </w:rPr>
        <w:t>,</w:t>
      </w:r>
      <w:r w:rsidRPr="00711D61">
        <w:rPr>
          <w:rFonts w:cstheme="minorHAnsi"/>
        </w:rPr>
        <w:t xml:space="preserve"> S</w:t>
      </w:r>
      <w:r w:rsidR="00E055EE" w:rsidRPr="00711D61">
        <w:rPr>
          <w:rFonts w:cstheme="minorHAnsi"/>
        </w:rPr>
        <w:t>.</w:t>
      </w:r>
      <w:r w:rsidRPr="00711D61">
        <w:rPr>
          <w:rFonts w:cstheme="minorHAnsi"/>
        </w:rPr>
        <w:t>, Bond</w:t>
      </w:r>
      <w:r w:rsidR="00E055EE" w:rsidRPr="00711D61">
        <w:rPr>
          <w:rFonts w:cstheme="minorHAnsi"/>
        </w:rPr>
        <w:t>,</w:t>
      </w:r>
      <w:r w:rsidRPr="00711D61">
        <w:rPr>
          <w:rFonts w:cstheme="minorHAnsi"/>
        </w:rPr>
        <w:t xml:space="preserve"> R. </w:t>
      </w:r>
      <w:r w:rsidR="00E055EE" w:rsidRPr="00711D61">
        <w:rPr>
          <w:rFonts w:cstheme="minorHAnsi"/>
        </w:rPr>
        <w:t xml:space="preserve">(2017). </w:t>
      </w:r>
      <w:r w:rsidRPr="00711D61">
        <w:rPr>
          <w:rFonts w:cstheme="minorHAnsi"/>
        </w:rPr>
        <w:t xml:space="preserve">Views of caregivers on the </w:t>
      </w:r>
    </w:p>
    <w:p w14:paraId="62E3B88B" w14:textId="3FFAEE79" w:rsidR="00214EDE" w:rsidRPr="00711D61" w:rsidRDefault="00214EDE" w:rsidP="00530191">
      <w:pPr>
        <w:spacing w:after="0" w:line="480" w:lineRule="auto"/>
        <w:ind w:left="720"/>
        <w:rPr>
          <w:rFonts w:cstheme="minorHAnsi"/>
        </w:rPr>
      </w:pPr>
      <w:r w:rsidRPr="00711D61">
        <w:rPr>
          <w:rFonts w:cstheme="minorHAnsi"/>
        </w:rPr>
        <w:t xml:space="preserve">ethics of assistive technology used for home surveillance of people living with dementia. </w:t>
      </w:r>
      <w:proofErr w:type="spellStart"/>
      <w:r w:rsidRPr="00711D61">
        <w:rPr>
          <w:rFonts w:cstheme="minorHAnsi"/>
          <w:i/>
        </w:rPr>
        <w:t>Neuroethics</w:t>
      </w:r>
      <w:proofErr w:type="spellEnd"/>
      <w:r w:rsidRPr="00711D61">
        <w:rPr>
          <w:rFonts w:cstheme="minorHAnsi"/>
          <w:i/>
        </w:rPr>
        <w:t>, 10</w:t>
      </w:r>
      <w:r w:rsidRPr="00711D61">
        <w:rPr>
          <w:rFonts w:cstheme="minorHAnsi"/>
        </w:rPr>
        <w:t xml:space="preserve">(2):255–266. </w:t>
      </w:r>
      <w:proofErr w:type="spellStart"/>
      <w:r w:rsidR="00FD147C" w:rsidRPr="00711D61">
        <w:rPr>
          <w:rFonts w:cstheme="minorHAnsi"/>
        </w:rPr>
        <w:t>d</w:t>
      </w:r>
      <w:r w:rsidR="00FD147C" w:rsidRPr="00711D61">
        <w:rPr>
          <w:rFonts w:cstheme="minorHAnsi"/>
          <w:shd w:val="clear" w:color="auto" w:fill="FFFFFF"/>
        </w:rPr>
        <w:t>oi</w:t>
      </w:r>
      <w:proofErr w:type="spellEnd"/>
      <w:r w:rsidR="00FD147C" w:rsidRPr="00711D61">
        <w:rPr>
          <w:rFonts w:cstheme="minorHAnsi"/>
          <w:shd w:val="clear" w:color="auto" w:fill="FFFFFF"/>
        </w:rPr>
        <w:t>: 10.1007/s12152-017-9305-z</w:t>
      </w:r>
    </w:p>
    <w:p w14:paraId="27A5A18F" w14:textId="77777777" w:rsidR="00AE096E" w:rsidRPr="00711D61" w:rsidRDefault="003F1B81" w:rsidP="00530191">
      <w:pPr>
        <w:spacing w:after="0" w:line="480" w:lineRule="auto"/>
        <w:rPr>
          <w:rFonts w:cstheme="minorHAnsi"/>
        </w:rPr>
      </w:pPr>
      <w:r w:rsidRPr="00711D61">
        <w:rPr>
          <w:rFonts w:cstheme="minorHAnsi"/>
        </w:rPr>
        <w:t>Neven, L</w:t>
      </w:r>
      <w:r w:rsidR="00492C2A" w:rsidRPr="00711D61">
        <w:rPr>
          <w:rFonts w:cstheme="minorHAnsi"/>
        </w:rPr>
        <w:t xml:space="preserve">. </w:t>
      </w:r>
      <w:r w:rsidR="00830F3D" w:rsidRPr="00711D61">
        <w:rPr>
          <w:rFonts w:cstheme="minorHAnsi"/>
        </w:rPr>
        <w:t>(</w:t>
      </w:r>
      <w:r w:rsidR="00492C2A" w:rsidRPr="00711D61">
        <w:rPr>
          <w:rFonts w:cstheme="minorHAnsi"/>
        </w:rPr>
        <w:t>2010</w:t>
      </w:r>
      <w:r w:rsidR="00830F3D" w:rsidRPr="00711D61">
        <w:rPr>
          <w:rFonts w:cstheme="minorHAnsi"/>
        </w:rPr>
        <w:t>)</w:t>
      </w:r>
      <w:r w:rsidR="00FF4A97" w:rsidRPr="00711D61">
        <w:rPr>
          <w:rFonts w:cstheme="minorHAnsi"/>
        </w:rPr>
        <w:t xml:space="preserve">. “But obviously not for me”: robots, laboratories and the defiant identity of elder test </w:t>
      </w:r>
    </w:p>
    <w:p w14:paraId="552B8729" w14:textId="0AFAF724" w:rsidR="00492C2A" w:rsidRPr="00711D61" w:rsidRDefault="00FF4A97" w:rsidP="00530191">
      <w:pPr>
        <w:spacing w:after="0" w:line="480" w:lineRule="auto"/>
        <w:ind w:firstLine="720"/>
        <w:rPr>
          <w:rFonts w:cstheme="minorHAnsi"/>
        </w:rPr>
      </w:pPr>
      <w:r w:rsidRPr="00711D61">
        <w:rPr>
          <w:rFonts w:cstheme="minorHAnsi"/>
        </w:rPr>
        <w:lastRenderedPageBreak/>
        <w:t>user.</w:t>
      </w:r>
      <w:r w:rsidR="00492C2A" w:rsidRPr="00711D61">
        <w:rPr>
          <w:rFonts w:cstheme="minorHAnsi"/>
        </w:rPr>
        <w:t xml:space="preserve"> </w:t>
      </w:r>
      <w:r w:rsidR="00492C2A" w:rsidRPr="00711D61">
        <w:rPr>
          <w:rFonts w:cstheme="minorHAnsi"/>
          <w:i/>
        </w:rPr>
        <w:t>Sociology of Health and Illness 32</w:t>
      </w:r>
      <w:r w:rsidR="00492C2A" w:rsidRPr="00711D61">
        <w:rPr>
          <w:rFonts w:cstheme="minorHAnsi"/>
        </w:rPr>
        <w:t xml:space="preserve">(2): 335-47. </w:t>
      </w:r>
      <w:proofErr w:type="spellStart"/>
      <w:r w:rsidR="00FD147C" w:rsidRPr="00711D61">
        <w:rPr>
          <w:rStyle w:val="Emphasis"/>
          <w:rFonts w:cstheme="minorHAnsi"/>
          <w:bCs/>
          <w:i w:val="0"/>
          <w:iCs w:val="0"/>
          <w:shd w:val="clear" w:color="auto" w:fill="FFFFFF"/>
        </w:rPr>
        <w:t>doi</w:t>
      </w:r>
      <w:proofErr w:type="spellEnd"/>
      <w:r w:rsidR="00FD147C" w:rsidRPr="00711D61">
        <w:rPr>
          <w:rFonts w:cstheme="minorHAnsi"/>
          <w:shd w:val="clear" w:color="auto" w:fill="FFFFFF"/>
        </w:rPr>
        <w:t>: 10.1111/j.1467-9566.2009.01218.</w:t>
      </w:r>
    </w:p>
    <w:p w14:paraId="13CF598B" w14:textId="77777777" w:rsidR="00AE096E" w:rsidRPr="00711D61" w:rsidRDefault="003F1B81" w:rsidP="00530191">
      <w:pPr>
        <w:spacing w:after="0" w:line="480" w:lineRule="auto"/>
        <w:rPr>
          <w:rFonts w:cstheme="minorHAnsi"/>
        </w:rPr>
      </w:pPr>
      <w:r w:rsidRPr="00711D61">
        <w:rPr>
          <w:rFonts w:cstheme="minorHAnsi"/>
        </w:rPr>
        <w:t>Neven, L</w:t>
      </w:r>
      <w:r w:rsidR="00492C2A" w:rsidRPr="00711D61">
        <w:rPr>
          <w:rFonts w:cstheme="minorHAnsi"/>
        </w:rPr>
        <w:t xml:space="preserve">. </w:t>
      </w:r>
      <w:r w:rsidR="00830F3D" w:rsidRPr="00711D61">
        <w:rPr>
          <w:rFonts w:cstheme="minorHAnsi"/>
        </w:rPr>
        <w:t>(</w:t>
      </w:r>
      <w:r w:rsidR="00492C2A" w:rsidRPr="00711D61">
        <w:rPr>
          <w:rFonts w:cstheme="minorHAnsi"/>
        </w:rPr>
        <w:t>2015</w:t>
      </w:r>
      <w:r w:rsidR="00830F3D" w:rsidRPr="00711D61">
        <w:rPr>
          <w:rFonts w:cstheme="minorHAnsi"/>
        </w:rPr>
        <w:t>). ‘</w:t>
      </w:r>
      <w:r w:rsidR="00FF4A97" w:rsidRPr="00711D61">
        <w:rPr>
          <w:rFonts w:cstheme="minorHAnsi"/>
        </w:rPr>
        <w:t xml:space="preserve">By any means? Questioning the link between </w:t>
      </w:r>
      <w:proofErr w:type="spellStart"/>
      <w:r w:rsidR="00FF4A97" w:rsidRPr="00711D61">
        <w:rPr>
          <w:rFonts w:cstheme="minorHAnsi"/>
        </w:rPr>
        <w:t>gerontechnological</w:t>
      </w:r>
      <w:proofErr w:type="spellEnd"/>
      <w:r w:rsidR="00FF4A97" w:rsidRPr="00711D61">
        <w:rPr>
          <w:rFonts w:cstheme="minorHAnsi"/>
        </w:rPr>
        <w:t xml:space="preserve"> innovation and o</w:t>
      </w:r>
      <w:r w:rsidR="00492C2A" w:rsidRPr="00711D61">
        <w:rPr>
          <w:rFonts w:cstheme="minorHAnsi"/>
        </w:rPr>
        <w:t>lder</w:t>
      </w:r>
      <w:r w:rsidR="00FF4A97" w:rsidRPr="00711D61">
        <w:rPr>
          <w:rFonts w:cstheme="minorHAnsi"/>
        </w:rPr>
        <w:t xml:space="preserve"> </w:t>
      </w:r>
    </w:p>
    <w:p w14:paraId="0763B88A" w14:textId="77777777" w:rsidR="00711D61" w:rsidRDefault="00FF4A97" w:rsidP="00530191">
      <w:pPr>
        <w:spacing w:after="0" w:line="480" w:lineRule="auto"/>
        <w:ind w:firstLine="720"/>
        <w:rPr>
          <w:rFonts w:cstheme="minorHAnsi"/>
          <w:shd w:val="clear" w:color="auto" w:fill="FFFFFF"/>
        </w:rPr>
      </w:pPr>
      <w:r w:rsidRPr="00711D61">
        <w:rPr>
          <w:rFonts w:cstheme="minorHAnsi"/>
        </w:rPr>
        <w:t>people’s wish to live at h</w:t>
      </w:r>
      <w:r w:rsidR="00830F3D" w:rsidRPr="00711D61">
        <w:rPr>
          <w:rFonts w:cstheme="minorHAnsi"/>
        </w:rPr>
        <w:t>ome.</w:t>
      </w:r>
      <w:r w:rsidR="00492C2A" w:rsidRPr="00711D61">
        <w:rPr>
          <w:rFonts w:cstheme="minorHAnsi"/>
        </w:rPr>
        <w:t xml:space="preserve">’ </w:t>
      </w:r>
      <w:r w:rsidR="00492C2A" w:rsidRPr="00711D61">
        <w:rPr>
          <w:rFonts w:cstheme="minorHAnsi"/>
          <w:i/>
        </w:rPr>
        <w:t>Technological Forecasting and Social Change 93</w:t>
      </w:r>
      <w:r w:rsidR="00492C2A" w:rsidRPr="00711D61">
        <w:rPr>
          <w:rFonts w:cstheme="minorHAnsi"/>
        </w:rPr>
        <w:t>:32-43.</w:t>
      </w:r>
      <w:r w:rsidR="00FD147C" w:rsidRPr="00711D61">
        <w:rPr>
          <w:rFonts w:cstheme="minorHAnsi"/>
        </w:rPr>
        <w:t xml:space="preserve"> </w:t>
      </w:r>
      <w:proofErr w:type="spellStart"/>
      <w:r w:rsidR="00FD147C" w:rsidRPr="00711D61">
        <w:rPr>
          <w:rStyle w:val="Emphasis"/>
          <w:rFonts w:cstheme="minorHAnsi"/>
          <w:bCs/>
          <w:i w:val="0"/>
          <w:iCs w:val="0"/>
          <w:shd w:val="clear" w:color="auto" w:fill="FFFFFF"/>
        </w:rPr>
        <w:t>doi</w:t>
      </w:r>
      <w:proofErr w:type="spellEnd"/>
      <w:r w:rsidR="00FD147C" w:rsidRPr="00711D61">
        <w:rPr>
          <w:rFonts w:cstheme="minorHAnsi"/>
          <w:shd w:val="clear" w:color="auto" w:fill="FFFFFF"/>
        </w:rPr>
        <w:t xml:space="preserve">: </w:t>
      </w:r>
    </w:p>
    <w:p w14:paraId="01ED017F" w14:textId="3CA7AB4F" w:rsidR="009D6766" w:rsidRPr="00711D61" w:rsidRDefault="00FD147C" w:rsidP="00711D61">
      <w:pPr>
        <w:spacing w:after="0" w:line="480" w:lineRule="auto"/>
        <w:ind w:left="720"/>
        <w:rPr>
          <w:rFonts w:cstheme="minorHAnsi"/>
        </w:rPr>
      </w:pPr>
      <w:r w:rsidRPr="00711D61">
        <w:rPr>
          <w:rFonts w:cstheme="minorHAnsi"/>
          <w:shd w:val="clear" w:color="auto" w:fill="FFFFFF"/>
        </w:rPr>
        <w:t>10.1016/j.techfore.2014.04.016.</w:t>
      </w:r>
    </w:p>
    <w:p w14:paraId="7A08CCD5" w14:textId="77777777" w:rsidR="00AE096E" w:rsidRPr="00711D61" w:rsidRDefault="00514F5C" w:rsidP="00530191">
      <w:pPr>
        <w:spacing w:after="0" w:line="480" w:lineRule="auto"/>
        <w:rPr>
          <w:rFonts w:cstheme="minorHAnsi"/>
        </w:rPr>
      </w:pPr>
      <w:r w:rsidRPr="00711D61">
        <w:rPr>
          <w:rFonts w:cstheme="minorHAnsi"/>
        </w:rPr>
        <w:t xml:space="preserve">Patton,  M.Q.  (2002).  Qualitative  evaluation  and  research methods (3rd ed.). Thousand Oaks, CA: </w:t>
      </w:r>
    </w:p>
    <w:p w14:paraId="411A28B7" w14:textId="14AADDB9" w:rsidR="00514F5C" w:rsidRPr="00711D61" w:rsidRDefault="00514F5C" w:rsidP="00530191">
      <w:pPr>
        <w:spacing w:after="0" w:line="480" w:lineRule="auto"/>
        <w:ind w:firstLine="720"/>
        <w:rPr>
          <w:rFonts w:cstheme="minorHAnsi"/>
        </w:rPr>
      </w:pPr>
      <w:r w:rsidRPr="00711D61">
        <w:rPr>
          <w:rFonts w:cstheme="minorHAnsi"/>
        </w:rPr>
        <w:t>Sage.</w:t>
      </w:r>
    </w:p>
    <w:p w14:paraId="285C3691" w14:textId="77777777" w:rsidR="00AE096E" w:rsidRPr="00711D61" w:rsidRDefault="00514F5C" w:rsidP="00530191">
      <w:pPr>
        <w:autoSpaceDE w:val="0"/>
        <w:autoSpaceDN w:val="0"/>
        <w:adjustRightInd w:val="0"/>
        <w:spacing w:after="0" w:line="480" w:lineRule="auto"/>
        <w:rPr>
          <w:rFonts w:cstheme="minorHAnsi"/>
        </w:rPr>
      </w:pPr>
      <w:r w:rsidRPr="00711D61">
        <w:rPr>
          <w:rFonts w:cstheme="minorHAnsi"/>
        </w:rPr>
        <w:t xml:space="preserve">Peek, S.T.., </w:t>
      </w:r>
      <w:proofErr w:type="spellStart"/>
      <w:r w:rsidRPr="00711D61">
        <w:rPr>
          <w:rFonts w:cstheme="minorHAnsi"/>
        </w:rPr>
        <w:t>Aarts</w:t>
      </w:r>
      <w:proofErr w:type="spellEnd"/>
      <w:r w:rsidRPr="00711D61">
        <w:rPr>
          <w:rFonts w:cstheme="minorHAnsi"/>
        </w:rPr>
        <w:t xml:space="preserve">, S., </w:t>
      </w:r>
      <w:proofErr w:type="spellStart"/>
      <w:r w:rsidRPr="00711D61">
        <w:rPr>
          <w:rFonts w:cstheme="minorHAnsi"/>
        </w:rPr>
        <w:t>Wouters</w:t>
      </w:r>
      <w:proofErr w:type="spellEnd"/>
      <w:r w:rsidRPr="00711D61">
        <w:rPr>
          <w:rFonts w:cstheme="minorHAnsi"/>
        </w:rPr>
        <w:t xml:space="preserve">, E.J.M. (2015). Can smart home technology deliver on the promise of </w:t>
      </w:r>
    </w:p>
    <w:p w14:paraId="092510FF" w14:textId="26546A7B" w:rsidR="00514F5C" w:rsidRPr="00711D61" w:rsidRDefault="00514F5C" w:rsidP="00530191">
      <w:pPr>
        <w:autoSpaceDE w:val="0"/>
        <w:autoSpaceDN w:val="0"/>
        <w:adjustRightInd w:val="0"/>
        <w:spacing w:after="0" w:line="480" w:lineRule="auto"/>
        <w:ind w:left="720"/>
        <w:rPr>
          <w:rFonts w:cstheme="minorHAnsi"/>
        </w:rPr>
      </w:pPr>
      <w:r w:rsidRPr="00711D61">
        <w:rPr>
          <w:rFonts w:cstheme="minorHAnsi"/>
        </w:rPr>
        <w:t xml:space="preserve">independent living: A critical reflection based on the perspectives of older adults. In </w:t>
      </w:r>
      <w:r w:rsidRPr="00711D61">
        <w:rPr>
          <w:rFonts w:cstheme="minorHAnsi"/>
          <w:i/>
          <w:iCs/>
        </w:rPr>
        <w:t>Handbook of Smart Homes, Health Care and Well-Being</w:t>
      </w:r>
      <w:r w:rsidRPr="00711D61">
        <w:rPr>
          <w:rFonts w:cstheme="minorHAnsi"/>
        </w:rPr>
        <w:t xml:space="preserve">. Switzerland: Springer International Publishing. </w:t>
      </w:r>
    </w:p>
    <w:p w14:paraId="18E59D4E" w14:textId="77777777" w:rsidR="00AE096E" w:rsidRPr="00711D61" w:rsidRDefault="002201FC" w:rsidP="00530191">
      <w:pPr>
        <w:spacing w:after="0" w:line="480" w:lineRule="auto"/>
        <w:rPr>
          <w:rFonts w:cstheme="minorHAnsi"/>
        </w:rPr>
      </w:pPr>
      <w:r w:rsidRPr="00711D61">
        <w:rPr>
          <w:rFonts w:cstheme="minorHAnsi"/>
        </w:rPr>
        <w:t>Peine, A., Neven, L. (2019</w:t>
      </w:r>
      <w:r w:rsidR="00BD7D5B" w:rsidRPr="00711D61">
        <w:rPr>
          <w:rFonts w:cstheme="minorHAnsi"/>
        </w:rPr>
        <w:t xml:space="preserve">). From </w:t>
      </w:r>
      <w:r w:rsidR="00BA4642" w:rsidRPr="00711D61">
        <w:rPr>
          <w:rFonts w:cstheme="minorHAnsi"/>
        </w:rPr>
        <w:t xml:space="preserve">intervention to co-constitution: new directions in theorizing about </w:t>
      </w:r>
    </w:p>
    <w:p w14:paraId="4E21128D" w14:textId="0F85BE63" w:rsidR="00514F5C" w:rsidRPr="00711D61" w:rsidRDefault="00BA4642" w:rsidP="00530191">
      <w:pPr>
        <w:spacing w:after="0" w:line="480" w:lineRule="auto"/>
        <w:ind w:firstLine="720"/>
        <w:rPr>
          <w:rFonts w:cstheme="minorHAnsi"/>
        </w:rPr>
      </w:pPr>
      <w:r w:rsidRPr="00711D61">
        <w:rPr>
          <w:rFonts w:cstheme="minorHAnsi"/>
        </w:rPr>
        <w:t>aging and techno</w:t>
      </w:r>
      <w:r w:rsidR="00BD7D5B" w:rsidRPr="00711D61">
        <w:rPr>
          <w:rFonts w:cstheme="minorHAnsi"/>
        </w:rPr>
        <w:t>logy, </w:t>
      </w:r>
      <w:r w:rsidR="00BD7D5B" w:rsidRPr="00711D61">
        <w:rPr>
          <w:rFonts w:cstheme="minorHAnsi"/>
          <w:i/>
        </w:rPr>
        <w:t xml:space="preserve">The Gerontologist, </w:t>
      </w:r>
      <w:r w:rsidR="002201FC" w:rsidRPr="00711D61">
        <w:rPr>
          <w:rFonts w:cstheme="minorHAnsi"/>
          <w:i/>
        </w:rPr>
        <w:t>59</w:t>
      </w:r>
      <w:r w:rsidR="002201FC" w:rsidRPr="00711D61">
        <w:rPr>
          <w:rFonts w:cstheme="minorHAnsi"/>
        </w:rPr>
        <w:t>(1): 15-21. doi:10.1093/</w:t>
      </w:r>
      <w:proofErr w:type="spellStart"/>
      <w:r w:rsidR="002201FC" w:rsidRPr="00711D61">
        <w:rPr>
          <w:rFonts w:cstheme="minorHAnsi"/>
        </w:rPr>
        <w:t>geront</w:t>
      </w:r>
      <w:proofErr w:type="spellEnd"/>
      <w:r w:rsidR="002201FC" w:rsidRPr="00711D61">
        <w:rPr>
          <w:rFonts w:cstheme="minorHAnsi"/>
        </w:rPr>
        <w:t xml:space="preserve">/gny050 </w:t>
      </w:r>
    </w:p>
    <w:p w14:paraId="482A1F5E" w14:textId="77777777" w:rsidR="00AE096E" w:rsidRPr="00711D61" w:rsidRDefault="00514F5C" w:rsidP="00530191">
      <w:pPr>
        <w:spacing w:after="0" w:line="480" w:lineRule="auto"/>
        <w:rPr>
          <w:rFonts w:cstheme="minorHAnsi"/>
        </w:rPr>
      </w:pPr>
      <w:proofErr w:type="spellStart"/>
      <w:r w:rsidRPr="00711D61">
        <w:rPr>
          <w:rFonts w:cstheme="minorHAnsi"/>
        </w:rPr>
        <w:t>Polak</w:t>
      </w:r>
      <w:proofErr w:type="spellEnd"/>
      <w:r w:rsidRPr="00711D61">
        <w:rPr>
          <w:rFonts w:cstheme="minorHAnsi"/>
        </w:rPr>
        <w:t xml:space="preserve">, L. and Green, J. (2016). Using Joint Interviews to Add Analytic Value. Qualitative Health Research, </w:t>
      </w:r>
    </w:p>
    <w:p w14:paraId="35711FE1" w14:textId="3BD07BCC" w:rsidR="00514F5C" w:rsidRPr="00711D61" w:rsidRDefault="00514F5C" w:rsidP="00530191">
      <w:pPr>
        <w:spacing w:after="0" w:line="480" w:lineRule="auto"/>
        <w:ind w:firstLine="720"/>
        <w:rPr>
          <w:rFonts w:cstheme="minorHAnsi"/>
        </w:rPr>
      </w:pPr>
      <w:r w:rsidRPr="00711D61">
        <w:rPr>
          <w:rFonts w:cstheme="minorHAnsi"/>
        </w:rPr>
        <w:t>26(12) doi:1049732315580103v1-1049732315580103</w:t>
      </w:r>
    </w:p>
    <w:p w14:paraId="59508437" w14:textId="77777777" w:rsidR="00AE096E" w:rsidRPr="00711D61" w:rsidRDefault="00514F5C" w:rsidP="00530191">
      <w:pPr>
        <w:spacing w:after="0" w:line="480" w:lineRule="auto"/>
        <w:rPr>
          <w:rFonts w:cstheme="minorHAnsi"/>
        </w:rPr>
      </w:pPr>
      <w:proofErr w:type="spellStart"/>
      <w:r w:rsidRPr="00711D61">
        <w:rPr>
          <w:rFonts w:cstheme="minorHAnsi"/>
        </w:rPr>
        <w:t>Reamy</w:t>
      </w:r>
      <w:proofErr w:type="spellEnd"/>
      <w:r w:rsidRPr="00711D61">
        <w:rPr>
          <w:rFonts w:cstheme="minorHAnsi"/>
        </w:rPr>
        <w:t xml:space="preserve">, A.M., Kim, K., </w:t>
      </w:r>
      <w:proofErr w:type="spellStart"/>
      <w:r w:rsidRPr="00711D61">
        <w:rPr>
          <w:rFonts w:cstheme="minorHAnsi"/>
        </w:rPr>
        <w:t>Zarit</w:t>
      </w:r>
      <w:proofErr w:type="spellEnd"/>
      <w:r w:rsidRPr="00711D61">
        <w:rPr>
          <w:rFonts w:cstheme="minorHAnsi"/>
        </w:rPr>
        <w:t xml:space="preserve">, S.H., Whitlatch, C.J. (2011). Understanding discrepancy in perceptions of </w:t>
      </w:r>
    </w:p>
    <w:p w14:paraId="5061A12E" w14:textId="19702650" w:rsidR="00514F5C" w:rsidRPr="00711D61" w:rsidRDefault="00514F5C" w:rsidP="00530191">
      <w:pPr>
        <w:spacing w:after="0" w:line="480" w:lineRule="auto"/>
        <w:ind w:left="720"/>
        <w:rPr>
          <w:rFonts w:cstheme="minorHAnsi"/>
        </w:rPr>
      </w:pPr>
      <w:r w:rsidRPr="00711D61">
        <w:rPr>
          <w:rFonts w:cstheme="minorHAnsi"/>
        </w:rPr>
        <w:t xml:space="preserve">values: individuals with mild to moderate dementia and their family caregivers. </w:t>
      </w:r>
      <w:r w:rsidRPr="00711D61">
        <w:rPr>
          <w:rFonts w:cstheme="minorHAnsi"/>
          <w:i/>
        </w:rPr>
        <w:t>Gerontologist, 51(</w:t>
      </w:r>
      <w:r w:rsidRPr="00711D61">
        <w:rPr>
          <w:rFonts w:cstheme="minorHAnsi"/>
        </w:rPr>
        <w:t>4):473-83.</w:t>
      </w:r>
      <w:r w:rsidR="00FD147C" w:rsidRPr="00711D61">
        <w:rPr>
          <w:rFonts w:cstheme="minorHAnsi"/>
        </w:rPr>
        <w:t xml:space="preserve"> </w:t>
      </w:r>
      <w:proofErr w:type="spellStart"/>
      <w:r w:rsidR="00FD147C" w:rsidRPr="00711D61">
        <w:rPr>
          <w:rFonts w:cstheme="minorHAnsi"/>
          <w:shd w:val="clear" w:color="auto" w:fill="FFFFFF"/>
        </w:rPr>
        <w:t>doi</w:t>
      </w:r>
      <w:proofErr w:type="spellEnd"/>
      <w:r w:rsidR="00FD147C" w:rsidRPr="00711D61">
        <w:rPr>
          <w:rFonts w:cstheme="minorHAnsi"/>
          <w:shd w:val="clear" w:color="auto" w:fill="FFFFFF"/>
        </w:rPr>
        <w:t>: 10.1093/</w:t>
      </w:r>
      <w:proofErr w:type="spellStart"/>
      <w:r w:rsidR="00FD147C" w:rsidRPr="00711D61">
        <w:rPr>
          <w:rFonts w:cstheme="minorHAnsi"/>
          <w:shd w:val="clear" w:color="auto" w:fill="FFFFFF"/>
        </w:rPr>
        <w:t>geront</w:t>
      </w:r>
      <w:proofErr w:type="spellEnd"/>
      <w:r w:rsidR="00FD147C" w:rsidRPr="00711D61">
        <w:rPr>
          <w:rFonts w:cstheme="minorHAnsi"/>
          <w:shd w:val="clear" w:color="auto" w:fill="FFFFFF"/>
        </w:rPr>
        <w:t>/gnr010</w:t>
      </w:r>
    </w:p>
    <w:p w14:paraId="227DB6DB" w14:textId="77777777" w:rsidR="00AE096E" w:rsidRPr="00711D61" w:rsidRDefault="00514F5C" w:rsidP="00530191">
      <w:pPr>
        <w:spacing w:after="0" w:line="480" w:lineRule="auto"/>
        <w:rPr>
          <w:rFonts w:cstheme="minorHAnsi"/>
        </w:rPr>
      </w:pPr>
      <w:r w:rsidRPr="00711D61">
        <w:rPr>
          <w:rFonts w:cstheme="minorHAnsi"/>
        </w:rPr>
        <w:t xml:space="preserve">Rickards, G., Magee, C., </w:t>
      </w:r>
      <w:proofErr w:type="spellStart"/>
      <w:r w:rsidRPr="00711D61">
        <w:rPr>
          <w:rFonts w:cstheme="minorHAnsi"/>
        </w:rPr>
        <w:t>Artino</w:t>
      </w:r>
      <w:proofErr w:type="spellEnd"/>
      <w:r w:rsidRPr="00711D61">
        <w:rPr>
          <w:rFonts w:cstheme="minorHAnsi"/>
        </w:rPr>
        <w:t xml:space="preserve">, A.R. (2012). You can't fix by analysis what you've spoiled by design: </w:t>
      </w:r>
    </w:p>
    <w:p w14:paraId="738AED9D" w14:textId="77777777" w:rsidR="00711D61" w:rsidRDefault="00514F5C" w:rsidP="00530191">
      <w:pPr>
        <w:spacing w:after="0" w:line="480" w:lineRule="auto"/>
        <w:ind w:firstLine="720"/>
        <w:rPr>
          <w:rFonts w:cstheme="minorHAnsi"/>
        </w:rPr>
      </w:pPr>
      <w:r w:rsidRPr="00711D61">
        <w:rPr>
          <w:rFonts w:cstheme="minorHAnsi"/>
        </w:rPr>
        <w:t xml:space="preserve">Developing survey instruments and collecting validity evidence. </w:t>
      </w:r>
      <w:r w:rsidRPr="00711D61">
        <w:rPr>
          <w:rFonts w:cstheme="minorHAnsi"/>
          <w:i/>
        </w:rPr>
        <w:t xml:space="preserve">J Grad Med </w:t>
      </w:r>
      <w:proofErr w:type="spellStart"/>
      <w:r w:rsidRPr="00711D61">
        <w:rPr>
          <w:rFonts w:cstheme="minorHAnsi"/>
          <w:i/>
        </w:rPr>
        <w:t>Educ</w:t>
      </w:r>
      <w:proofErr w:type="spellEnd"/>
      <w:r w:rsidRPr="00711D61">
        <w:rPr>
          <w:rFonts w:cstheme="minorHAnsi"/>
          <w:i/>
        </w:rPr>
        <w:t>, 4</w:t>
      </w:r>
      <w:r w:rsidRPr="00711D61">
        <w:rPr>
          <w:rFonts w:cstheme="minorHAnsi"/>
        </w:rPr>
        <w:t>: 407-410</w:t>
      </w:r>
      <w:r w:rsidR="00743449" w:rsidRPr="00711D61">
        <w:rPr>
          <w:rFonts w:cstheme="minorHAnsi"/>
        </w:rPr>
        <w:t xml:space="preserve">. </w:t>
      </w:r>
    </w:p>
    <w:p w14:paraId="36E26B5F" w14:textId="7865C6DC" w:rsidR="00514F5C" w:rsidRPr="00711D61" w:rsidRDefault="00743449" w:rsidP="00711D61">
      <w:pPr>
        <w:spacing w:after="0" w:line="480" w:lineRule="auto"/>
        <w:ind w:left="720"/>
        <w:rPr>
          <w:rFonts w:cstheme="minorHAnsi"/>
        </w:rPr>
      </w:pPr>
      <w:proofErr w:type="spellStart"/>
      <w:r w:rsidRPr="00711D61">
        <w:rPr>
          <w:rStyle w:val="Emphasis"/>
          <w:rFonts w:cstheme="minorHAnsi"/>
          <w:bCs/>
          <w:i w:val="0"/>
          <w:iCs w:val="0"/>
          <w:shd w:val="clear" w:color="auto" w:fill="FFFFFF"/>
        </w:rPr>
        <w:t>doi</w:t>
      </w:r>
      <w:proofErr w:type="spellEnd"/>
      <w:r w:rsidRPr="00711D61">
        <w:rPr>
          <w:rFonts w:cstheme="minorHAnsi"/>
          <w:shd w:val="clear" w:color="auto" w:fill="FFFFFF"/>
        </w:rPr>
        <w:t>: 10.4300/JGME-D-12-00239.1</w:t>
      </w:r>
    </w:p>
    <w:p w14:paraId="6FDC6E97" w14:textId="77777777" w:rsidR="00AE096E" w:rsidRPr="00711D61" w:rsidRDefault="00514F5C" w:rsidP="00530191">
      <w:pPr>
        <w:spacing w:after="0" w:line="480" w:lineRule="auto"/>
        <w:rPr>
          <w:rFonts w:cstheme="minorHAnsi"/>
        </w:rPr>
      </w:pPr>
      <w:proofErr w:type="spellStart"/>
      <w:r w:rsidRPr="00711D61">
        <w:rPr>
          <w:rFonts w:cstheme="minorHAnsi"/>
        </w:rPr>
        <w:t>Robillard</w:t>
      </w:r>
      <w:proofErr w:type="spellEnd"/>
      <w:r w:rsidRPr="00711D61">
        <w:rPr>
          <w:rFonts w:cstheme="minorHAnsi"/>
        </w:rPr>
        <w:t xml:space="preserve">, J.M., Cleland, I., </w:t>
      </w:r>
      <w:proofErr w:type="spellStart"/>
      <w:r w:rsidRPr="00711D61">
        <w:rPr>
          <w:rFonts w:cstheme="minorHAnsi"/>
        </w:rPr>
        <w:t>Hoey</w:t>
      </w:r>
      <w:proofErr w:type="spellEnd"/>
      <w:r w:rsidRPr="00711D61">
        <w:rPr>
          <w:rFonts w:cstheme="minorHAnsi"/>
        </w:rPr>
        <w:t xml:space="preserve">, J., Nugent, C. (2018). Ethical adoption: A new imperative in the </w:t>
      </w:r>
    </w:p>
    <w:p w14:paraId="09CDEFB5" w14:textId="4BDCC773" w:rsidR="00514F5C" w:rsidRPr="00711D61" w:rsidRDefault="00514F5C" w:rsidP="00530191">
      <w:pPr>
        <w:spacing w:after="0" w:line="480" w:lineRule="auto"/>
        <w:ind w:left="720"/>
        <w:rPr>
          <w:rFonts w:cstheme="minorHAnsi"/>
        </w:rPr>
      </w:pPr>
      <w:r w:rsidRPr="00711D61">
        <w:rPr>
          <w:rFonts w:cstheme="minorHAnsi"/>
        </w:rPr>
        <w:t xml:space="preserve">development of technology for dementia. </w:t>
      </w:r>
      <w:r w:rsidRPr="00711D61">
        <w:rPr>
          <w:rFonts w:cstheme="minorHAnsi"/>
          <w:i/>
        </w:rPr>
        <w:t>Alzheimer’s &amp; Dementia</w:t>
      </w:r>
      <w:r w:rsidRPr="00711D61">
        <w:rPr>
          <w:rFonts w:cstheme="minorHAnsi"/>
        </w:rPr>
        <w:t xml:space="preserve">. </w:t>
      </w:r>
      <w:proofErr w:type="spellStart"/>
      <w:r w:rsidRPr="00711D61">
        <w:rPr>
          <w:rFonts w:cstheme="minorHAnsi"/>
        </w:rPr>
        <w:t>doi</w:t>
      </w:r>
      <w:proofErr w:type="spellEnd"/>
      <w:r w:rsidRPr="00711D61">
        <w:rPr>
          <w:rFonts w:cstheme="minorHAnsi"/>
        </w:rPr>
        <w:t>: 10.1016/j.jalz.2018.04.012</w:t>
      </w:r>
    </w:p>
    <w:p w14:paraId="5F5DC3C0" w14:textId="77777777" w:rsidR="00AE096E" w:rsidRPr="00711D61" w:rsidRDefault="00E43D3C" w:rsidP="00530191">
      <w:pPr>
        <w:pStyle w:val="Default"/>
        <w:spacing w:line="480" w:lineRule="auto"/>
        <w:rPr>
          <w:rFonts w:asciiTheme="minorHAnsi" w:hAnsiTheme="minorHAnsi" w:cstheme="minorHAnsi"/>
          <w:sz w:val="22"/>
          <w:szCs w:val="22"/>
        </w:rPr>
      </w:pPr>
      <w:r w:rsidRPr="00711D61">
        <w:rPr>
          <w:rFonts w:asciiTheme="minorHAnsi" w:hAnsiTheme="minorHAnsi" w:cstheme="minorHAnsi"/>
          <w:sz w:val="22"/>
          <w:szCs w:val="22"/>
        </w:rPr>
        <w:t>Sánchez, V., Taylor, I., Bing-</w:t>
      </w:r>
      <w:proofErr w:type="spellStart"/>
      <w:r w:rsidRPr="00711D61">
        <w:rPr>
          <w:rFonts w:asciiTheme="minorHAnsi" w:hAnsiTheme="minorHAnsi" w:cstheme="minorHAnsi"/>
          <w:sz w:val="22"/>
          <w:szCs w:val="22"/>
        </w:rPr>
        <w:t>Jonsson</w:t>
      </w:r>
      <w:proofErr w:type="spellEnd"/>
      <w:r w:rsidRPr="00711D61">
        <w:rPr>
          <w:rFonts w:asciiTheme="minorHAnsi" w:hAnsiTheme="minorHAnsi" w:cstheme="minorHAnsi"/>
          <w:sz w:val="22"/>
          <w:szCs w:val="22"/>
        </w:rPr>
        <w:t xml:space="preserve">, P.C. (2017). Ethics of smart house welfare technology for older </w:t>
      </w:r>
    </w:p>
    <w:p w14:paraId="14A9CBF5" w14:textId="3FF5338F" w:rsidR="00E43D3C" w:rsidRPr="00711D61" w:rsidRDefault="00E43D3C" w:rsidP="00530191">
      <w:pPr>
        <w:pStyle w:val="Default"/>
        <w:spacing w:line="480" w:lineRule="auto"/>
        <w:ind w:left="720"/>
        <w:rPr>
          <w:rFonts w:asciiTheme="minorHAnsi" w:hAnsiTheme="minorHAnsi" w:cstheme="minorHAnsi"/>
          <w:sz w:val="22"/>
          <w:szCs w:val="22"/>
        </w:rPr>
      </w:pPr>
      <w:r w:rsidRPr="00711D61">
        <w:rPr>
          <w:rFonts w:asciiTheme="minorHAnsi" w:hAnsiTheme="minorHAnsi" w:cstheme="minorHAnsi"/>
          <w:sz w:val="22"/>
          <w:szCs w:val="22"/>
        </w:rPr>
        <w:t xml:space="preserve">adults: a systematic literature review. </w:t>
      </w:r>
      <w:r w:rsidRPr="00711D61">
        <w:rPr>
          <w:rFonts w:asciiTheme="minorHAnsi" w:hAnsiTheme="minorHAnsi" w:cstheme="minorHAnsi"/>
          <w:i/>
          <w:iCs/>
          <w:sz w:val="22"/>
          <w:szCs w:val="22"/>
        </w:rPr>
        <w:t xml:space="preserve">International Journal of Technology Assessment in Health </w:t>
      </w:r>
      <w:r w:rsidRPr="00711D61">
        <w:rPr>
          <w:rFonts w:asciiTheme="minorHAnsi" w:hAnsiTheme="minorHAnsi" w:cstheme="minorHAnsi"/>
          <w:i/>
          <w:iCs/>
          <w:sz w:val="22"/>
          <w:szCs w:val="22"/>
        </w:rPr>
        <w:lastRenderedPageBreak/>
        <w:t>Care</w:t>
      </w:r>
      <w:r w:rsidRPr="00711D61">
        <w:rPr>
          <w:rFonts w:asciiTheme="minorHAnsi" w:hAnsiTheme="minorHAnsi" w:cstheme="minorHAnsi"/>
          <w:sz w:val="22"/>
          <w:szCs w:val="22"/>
        </w:rPr>
        <w:t xml:space="preserve">, </w:t>
      </w:r>
      <w:r w:rsidRPr="00711D61">
        <w:rPr>
          <w:rFonts w:asciiTheme="minorHAnsi" w:hAnsiTheme="minorHAnsi" w:cstheme="minorHAnsi"/>
          <w:i/>
          <w:sz w:val="22"/>
          <w:szCs w:val="22"/>
        </w:rPr>
        <w:t>33</w:t>
      </w:r>
      <w:r w:rsidRPr="00711D61">
        <w:rPr>
          <w:rFonts w:asciiTheme="minorHAnsi" w:hAnsiTheme="minorHAnsi" w:cstheme="minorHAnsi"/>
          <w:sz w:val="22"/>
          <w:szCs w:val="22"/>
        </w:rPr>
        <w:t xml:space="preserve">(6):691-99. </w:t>
      </w:r>
      <w:proofErr w:type="spellStart"/>
      <w:r w:rsidRPr="00711D61">
        <w:rPr>
          <w:rFonts w:asciiTheme="minorHAnsi" w:hAnsiTheme="minorHAnsi" w:cstheme="minorHAnsi"/>
          <w:sz w:val="22"/>
          <w:szCs w:val="22"/>
        </w:rPr>
        <w:t>doi</w:t>
      </w:r>
      <w:proofErr w:type="spellEnd"/>
      <w:r w:rsidRPr="00711D61">
        <w:rPr>
          <w:rFonts w:asciiTheme="minorHAnsi" w:hAnsiTheme="minorHAnsi" w:cstheme="minorHAnsi"/>
          <w:sz w:val="22"/>
          <w:szCs w:val="22"/>
        </w:rPr>
        <w:t xml:space="preserve">: 10.1017/S0266462317000964. </w:t>
      </w:r>
    </w:p>
    <w:p w14:paraId="57E7B1F8" w14:textId="77777777" w:rsidR="00AE096E" w:rsidRPr="00711D61" w:rsidRDefault="00514F5C" w:rsidP="00530191">
      <w:pPr>
        <w:spacing w:before="10" w:after="0" w:line="480" w:lineRule="auto"/>
        <w:ind w:right="50"/>
        <w:rPr>
          <w:rFonts w:cstheme="minorHAnsi"/>
          <w:spacing w:val="-1"/>
          <w:lang w:val="en-GB"/>
        </w:rPr>
      </w:pPr>
      <w:r w:rsidRPr="00711D61">
        <w:rPr>
          <w:rFonts w:cstheme="minorHAnsi"/>
          <w:spacing w:val="-1"/>
          <w:lang w:val="en-GB"/>
        </w:rPr>
        <w:t xml:space="preserve">Shankar, K. (2010). Pervasive computing and an aging populace: Methodological challenges for </w:t>
      </w:r>
    </w:p>
    <w:p w14:paraId="0CCF5A75" w14:textId="1C1522DF" w:rsidR="00514F5C" w:rsidRPr="00711D61" w:rsidRDefault="00514F5C" w:rsidP="00530191">
      <w:pPr>
        <w:spacing w:before="10" w:after="0" w:line="480" w:lineRule="auto"/>
        <w:ind w:left="720" w:right="50"/>
        <w:rPr>
          <w:rFonts w:cstheme="minorHAnsi"/>
          <w:spacing w:val="-1"/>
          <w:lang w:val="en-GB"/>
        </w:rPr>
      </w:pPr>
      <w:r w:rsidRPr="00711D61">
        <w:rPr>
          <w:rFonts w:cstheme="minorHAnsi"/>
          <w:spacing w:val="-1"/>
          <w:lang w:val="en-GB"/>
        </w:rPr>
        <w:t xml:space="preserve">understanding privacy implications. </w:t>
      </w:r>
      <w:r w:rsidRPr="00711D61">
        <w:rPr>
          <w:rFonts w:cstheme="minorHAnsi"/>
          <w:i/>
          <w:spacing w:val="-1"/>
          <w:lang w:val="en-GB"/>
        </w:rPr>
        <w:t>Journal of Information, Communication and Ethics in Society</w:t>
      </w:r>
      <w:r w:rsidRPr="00711D61">
        <w:rPr>
          <w:rFonts w:cstheme="minorHAnsi"/>
          <w:spacing w:val="-1"/>
          <w:lang w:val="en-GB"/>
        </w:rPr>
        <w:t>, 8(3): 236-248.</w:t>
      </w:r>
      <w:r w:rsidR="005A5073" w:rsidRPr="00711D61">
        <w:rPr>
          <w:rFonts w:cstheme="minorHAnsi"/>
          <w:spacing w:val="-1"/>
          <w:lang w:val="en-GB"/>
        </w:rPr>
        <w:t xml:space="preserve"> D</w:t>
      </w:r>
      <w:r w:rsidR="005A5073" w:rsidRPr="00711D61">
        <w:rPr>
          <w:rStyle w:val="Emphasis"/>
          <w:rFonts w:cstheme="minorHAnsi"/>
          <w:bCs/>
          <w:i w:val="0"/>
          <w:iCs w:val="0"/>
          <w:shd w:val="clear" w:color="auto" w:fill="FFFFFF"/>
        </w:rPr>
        <w:t>oi</w:t>
      </w:r>
      <w:r w:rsidR="005A5073" w:rsidRPr="00711D61">
        <w:rPr>
          <w:rFonts w:cstheme="minorHAnsi"/>
          <w:shd w:val="clear" w:color="auto" w:fill="FFFFFF"/>
        </w:rPr>
        <w:t>: 10.1108/14779961011071051.</w:t>
      </w:r>
    </w:p>
    <w:p w14:paraId="76568F4E" w14:textId="77777777" w:rsidR="00AE096E" w:rsidRPr="00711D61" w:rsidRDefault="00514F5C" w:rsidP="00530191">
      <w:pPr>
        <w:pStyle w:val="Default"/>
        <w:spacing w:line="480" w:lineRule="auto"/>
        <w:rPr>
          <w:rFonts w:asciiTheme="minorHAnsi" w:hAnsiTheme="minorHAnsi" w:cstheme="minorHAnsi"/>
          <w:sz w:val="22"/>
          <w:szCs w:val="22"/>
        </w:rPr>
      </w:pPr>
      <w:r w:rsidRPr="00711D61">
        <w:rPr>
          <w:rFonts w:asciiTheme="minorHAnsi" w:hAnsiTheme="minorHAnsi" w:cstheme="minorHAnsi"/>
          <w:sz w:val="22"/>
          <w:szCs w:val="22"/>
        </w:rPr>
        <w:t xml:space="preserve">Shelton, E.G., </w:t>
      </w:r>
      <w:proofErr w:type="spellStart"/>
      <w:r w:rsidRPr="00711D61">
        <w:rPr>
          <w:rFonts w:asciiTheme="minorHAnsi" w:hAnsiTheme="minorHAnsi" w:cstheme="minorHAnsi"/>
          <w:sz w:val="22"/>
          <w:szCs w:val="22"/>
        </w:rPr>
        <w:t>Orsulic-Jeras</w:t>
      </w:r>
      <w:proofErr w:type="spellEnd"/>
      <w:r w:rsidRPr="00711D61">
        <w:rPr>
          <w:rFonts w:asciiTheme="minorHAnsi" w:hAnsiTheme="minorHAnsi" w:cstheme="minorHAnsi"/>
          <w:sz w:val="22"/>
          <w:szCs w:val="22"/>
        </w:rPr>
        <w:t xml:space="preserve">, S., Whitlatch, C.J., Szabo, S.M. (2018). Does it matter if we disagree? The </w:t>
      </w:r>
    </w:p>
    <w:p w14:paraId="76935A68" w14:textId="3F10260C" w:rsidR="00514F5C" w:rsidRPr="00711D61" w:rsidRDefault="00514F5C" w:rsidP="00530191">
      <w:pPr>
        <w:pStyle w:val="Default"/>
        <w:spacing w:line="480" w:lineRule="auto"/>
        <w:ind w:left="720"/>
        <w:rPr>
          <w:rFonts w:asciiTheme="minorHAnsi" w:hAnsiTheme="minorHAnsi" w:cstheme="minorHAnsi"/>
          <w:sz w:val="22"/>
          <w:szCs w:val="22"/>
        </w:rPr>
      </w:pPr>
      <w:r w:rsidRPr="00711D61">
        <w:rPr>
          <w:rFonts w:asciiTheme="minorHAnsi" w:hAnsiTheme="minorHAnsi" w:cstheme="minorHAnsi"/>
          <w:sz w:val="22"/>
          <w:szCs w:val="22"/>
        </w:rPr>
        <w:t xml:space="preserve">impact of incongruent care preferences on persons with dementia and their care partners. </w:t>
      </w:r>
      <w:r w:rsidRPr="00711D61">
        <w:rPr>
          <w:rFonts w:asciiTheme="minorHAnsi" w:hAnsiTheme="minorHAnsi" w:cstheme="minorHAnsi"/>
          <w:i/>
          <w:sz w:val="22"/>
          <w:szCs w:val="22"/>
        </w:rPr>
        <w:t>The Gerontologist, 58</w:t>
      </w:r>
      <w:r w:rsidRPr="00711D61">
        <w:rPr>
          <w:rFonts w:asciiTheme="minorHAnsi" w:hAnsiTheme="minorHAnsi" w:cstheme="minorHAnsi"/>
          <w:sz w:val="22"/>
          <w:szCs w:val="22"/>
        </w:rPr>
        <w:t xml:space="preserve">(3):556-566. </w:t>
      </w:r>
      <w:proofErr w:type="spellStart"/>
      <w:r w:rsidRPr="00711D61">
        <w:rPr>
          <w:rFonts w:asciiTheme="minorHAnsi" w:hAnsiTheme="minorHAnsi" w:cstheme="minorHAnsi"/>
          <w:sz w:val="22"/>
          <w:szCs w:val="22"/>
        </w:rPr>
        <w:t>doi</w:t>
      </w:r>
      <w:proofErr w:type="spellEnd"/>
      <w:r w:rsidRPr="00711D61">
        <w:rPr>
          <w:rFonts w:asciiTheme="minorHAnsi" w:hAnsiTheme="minorHAnsi" w:cstheme="minorHAnsi"/>
          <w:sz w:val="22"/>
          <w:szCs w:val="22"/>
        </w:rPr>
        <w:t>: 10.1093/</w:t>
      </w:r>
      <w:proofErr w:type="spellStart"/>
      <w:r w:rsidRPr="00711D61">
        <w:rPr>
          <w:rFonts w:asciiTheme="minorHAnsi" w:hAnsiTheme="minorHAnsi" w:cstheme="minorHAnsi"/>
          <w:sz w:val="22"/>
          <w:szCs w:val="22"/>
        </w:rPr>
        <w:t>geront</w:t>
      </w:r>
      <w:proofErr w:type="spellEnd"/>
      <w:r w:rsidRPr="00711D61">
        <w:rPr>
          <w:rFonts w:asciiTheme="minorHAnsi" w:hAnsiTheme="minorHAnsi" w:cstheme="minorHAnsi"/>
          <w:sz w:val="22"/>
          <w:szCs w:val="22"/>
        </w:rPr>
        <w:t xml:space="preserve">/gnw202. </w:t>
      </w:r>
    </w:p>
    <w:p w14:paraId="1F19B2D2" w14:textId="77777777" w:rsidR="00AE096E" w:rsidRPr="00711D61" w:rsidRDefault="00514F5C" w:rsidP="00530191">
      <w:pPr>
        <w:pStyle w:val="NoSpacing"/>
        <w:spacing w:line="480" w:lineRule="auto"/>
        <w:rPr>
          <w:rFonts w:cstheme="minorHAnsi"/>
        </w:rPr>
      </w:pPr>
      <w:r w:rsidRPr="00711D61">
        <w:rPr>
          <w:rFonts w:cstheme="minorHAnsi"/>
        </w:rPr>
        <w:t xml:space="preserve">Townsend, D, </w:t>
      </w:r>
      <w:proofErr w:type="spellStart"/>
      <w:r w:rsidRPr="00711D61">
        <w:rPr>
          <w:rFonts w:cstheme="minorHAnsi"/>
        </w:rPr>
        <w:t>Knoefel</w:t>
      </w:r>
      <w:proofErr w:type="spellEnd"/>
      <w:r w:rsidRPr="00711D61">
        <w:rPr>
          <w:rFonts w:cstheme="minorHAnsi"/>
        </w:rPr>
        <w:t xml:space="preserve">, F., and </w:t>
      </w:r>
      <w:proofErr w:type="spellStart"/>
      <w:r w:rsidRPr="00711D61">
        <w:rPr>
          <w:rFonts w:cstheme="minorHAnsi"/>
        </w:rPr>
        <w:t>Goubran</w:t>
      </w:r>
      <w:proofErr w:type="spellEnd"/>
      <w:r w:rsidRPr="00711D61">
        <w:rPr>
          <w:rFonts w:cstheme="minorHAnsi"/>
        </w:rPr>
        <w:t xml:space="preserve">, R. (2011). Privacy versus autonomy: A tradeoff model for smart </w:t>
      </w:r>
    </w:p>
    <w:p w14:paraId="7185E4D8" w14:textId="67E3055A" w:rsidR="00514F5C" w:rsidRPr="00711D61" w:rsidRDefault="00514F5C" w:rsidP="00530191">
      <w:pPr>
        <w:pStyle w:val="NoSpacing"/>
        <w:spacing w:line="480" w:lineRule="auto"/>
        <w:ind w:firstLine="720"/>
        <w:rPr>
          <w:rFonts w:cstheme="minorHAnsi"/>
        </w:rPr>
      </w:pPr>
      <w:r w:rsidRPr="00711D61">
        <w:rPr>
          <w:rFonts w:cstheme="minorHAnsi"/>
        </w:rPr>
        <w:t xml:space="preserve">home monitoring technologies. </w:t>
      </w:r>
      <w:proofErr w:type="spellStart"/>
      <w:r w:rsidRPr="00711D61">
        <w:rPr>
          <w:rFonts w:cstheme="minorHAnsi"/>
        </w:rPr>
        <w:t>Conf</w:t>
      </w:r>
      <w:proofErr w:type="spellEnd"/>
      <w:r w:rsidRPr="00711D61">
        <w:rPr>
          <w:rFonts w:cstheme="minorHAnsi"/>
        </w:rPr>
        <w:t xml:space="preserve"> </w:t>
      </w:r>
      <w:proofErr w:type="spellStart"/>
      <w:r w:rsidRPr="00711D61">
        <w:rPr>
          <w:rFonts w:cstheme="minorHAnsi"/>
        </w:rPr>
        <w:t>Proc</w:t>
      </w:r>
      <w:proofErr w:type="spellEnd"/>
      <w:r w:rsidRPr="00711D61">
        <w:rPr>
          <w:rFonts w:cstheme="minorHAnsi"/>
        </w:rPr>
        <w:t xml:space="preserve"> IEEE </w:t>
      </w:r>
      <w:proofErr w:type="spellStart"/>
      <w:r w:rsidRPr="00711D61">
        <w:rPr>
          <w:rFonts w:cstheme="minorHAnsi"/>
        </w:rPr>
        <w:t>Eng</w:t>
      </w:r>
      <w:proofErr w:type="spellEnd"/>
      <w:r w:rsidRPr="00711D61">
        <w:rPr>
          <w:rFonts w:cstheme="minorHAnsi"/>
        </w:rPr>
        <w:t xml:space="preserve"> Med </w:t>
      </w:r>
      <w:proofErr w:type="spellStart"/>
      <w:r w:rsidRPr="00711D61">
        <w:rPr>
          <w:rFonts w:cstheme="minorHAnsi"/>
        </w:rPr>
        <w:t>Biol</w:t>
      </w:r>
      <w:proofErr w:type="spellEnd"/>
      <w:r w:rsidRPr="00711D61">
        <w:rPr>
          <w:rFonts w:cstheme="minorHAnsi"/>
        </w:rPr>
        <w:t xml:space="preserve"> Soc. 4749-52.</w:t>
      </w:r>
    </w:p>
    <w:p w14:paraId="47BEF264" w14:textId="77777777" w:rsidR="00530191" w:rsidRPr="00711D61" w:rsidRDefault="00514F5C" w:rsidP="00530191">
      <w:pPr>
        <w:pStyle w:val="Default"/>
        <w:spacing w:line="480" w:lineRule="auto"/>
        <w:rPr>
          <w:rFonts w:asciiTheme="minorHAnsi" w:hAnsiTheme="minorHAnsi" w:cstheme="minorHAnsi"/>
          <w:sz w:val="22"/>
          <w:szCs w:val="22"/>
        </w:rPr>
      </w:pPr>
      <w:r w:rsidRPr="00711D61">
        <w:rPr>
          <w:rFonts w:asciiTheme="minorHAnsi" w:hAnsiTheme="minorHAnsi" w:cstheme="minorHAnsi"/>
          <w:sz w:val="22"/>
          <w:szCs w:val="22"/>
        </w:rPr>
        <w:t xml:space="preserve">Whitlatch, C.J., Feinberg, L.F., </w:t>
      </w:r>
      <w:proofErr w:type="spellStart"/>
      <w:r w:rsidRPr="00711D61">
        <w:rPr>
          <w:rFonts w:asciiTheme="minorHAnsi" w:hAnsiTheme="minorHAnsi" w:cstheme="minorHAnsi"/>
          <w:sz w:val="22"/>
          <w:szCs w:val="22"/>
        </w:rPr>
        <w:t>Tucke</w:t>
      </w:r>
      <w:proofErr w:type="spellEnd"/>
      <w:r w:rsidRPr="00711D61">
        <w:rPr>
          <w:rFonts w:asciiTheme="minorHAnsi" w:hAnsiTheme="minorHAnsi" w:cstheme="minorHAnsi"/>
          <w:sz w:val="22"/>
          <w:szCs w:val="22"/>
        </w:rPr>
        <w:t xml:space="preserve">, S.S. (2005). Measuring the values and preferences for everyday care </w:t>
      </w:r>
    </w:p>
    <w:p w14:paraId="729E000D" w14:textId="69DADC8E" w:rsidR="00514F5C" w:rsidRPr="00711D61" w:rsidRDefault="00514F5C" w:rsidP="00530191">
      <w:pPr>
        <w:pStyle w:val="Default"/>
        <w:spacing w:line="480" w:lineRule="auto"/>
        <w:ind w:left="720"/>
        <w:rPr>
          <w:rFonts w:asciiTheme="minorHAnsi" w:hAnsiTheme="minorHAnsi" w:cstheme="minorHAnsi"/>
          <w:sz w:val="22"/>
          <w:szCs w:val="22"/>
        </w:rPr>
      </w:pPr>
      <w:r w:rsidRPr="00711D61">
        <w:rPr>
          <w:rFonts w:asciiTheme="minorHAnsi" w:hAnsiTheme="minorHAnsi" w:cstheme="minorHAnsi"/>
          <w:sz w:val="22"/>
          <w:szCs w:val="22"/>
        </w:rPr>
        <w:t xml:space="preserve">of persons with cognitive impairment and their family caregivers. </w:t>
      </w:r>
      <w:r w:rsidRPr="00711D61">
        <w:rPr>
          <w:rFonts w:asciiTheme="minorHAnsi" w:hAnsiTheme="minorHAnsi" w:cstheme="minorHAnsi"/>
          <w:i/>
          <w:iCs/>
          <w:sz w:val="22"/>
          <w:szCs w:val="22"/>
        </w:rPr>
        <w:t>The Gerontologist</w:t>
      </w:r>
      <w:r w:rsidRPr="00711D61">
        <w:rPr>
          <w:rFonts w:asciiTheme="minorHAnsi" w:hAnsiTheme="minorHAnsi" w:cstheme="minorHAnsi"/>
          <w:sz w:val="22"/>
          <w:szCs w:val="22"/>
        </w:rPr>
        <w:t xml:space="preserve">, 45:370–380. </w:t>
      </w:r>
      <w:proofErr w:type="spellStart"/>
      <w:r w:rsidR="00806A08" w:rsidRPr="00711D61">
        <w:rPr>
          <w:rFonts w:asciiTheme="minorHAnsi" w:hAnsiTheme="minorHAnsi" w:cstheme="minorHAnsi"/>
          <w:sz w:val="22"/>
          <w:szCs w:val="22"/>
          <w:bdr w:val="none" w:sz="0" w:space="0" w:color="auto" w:frame="1"/>
          <w:shd w:val="clear" w:color="auto" w:fill="FFFFFF"/>
        </w:rPr>
        <w:t>doi</w:t>
      </w:r>
      <w:proofErr w:type="spellEnd"/>
      <w:r w:rsidR="00806A08" w:rsidRPr="00711D61">
        <w:rPr>
          <w:rFonts w:asciiTheme="minorHAnsi" w:hAnsiTheme="minorHAnsi" w:cstheme="minorHAnsi"/>
          <w:sz w:val="22"/>
          <w:szCs w:val="22"/>
          <w:bdr w:val="none" w:sz="0" w:space="0" w:color="auto" w:frame="1"/>
          <w:shd w:val="clear" w:color="auto" w:fill="FFFFFF"/>
        </w:rPr>
        <w:t>: 10.1093/</w:t>
      </w:r>
      <w:proofErr w:type="spellStart"/>
      <w:r w:rsidR="00806A08" w:rsidRPr="00711D61">
        <w:rPr>
          <w:rFonts w:asciiTheme="minorHAnsi" w:hAnsiTheme="minorHAnsi" w:cstheme="minorHAnsi"/>
          <w:sz w:val="22"/>
          <w:szCs w:val="22"/>
          <w:bdr w:val="none" w:sz="0" w:space="0" w:color="auto" w:frame="1"/>
          <w:shd w:val="clear" w:color="auto" w:fill="FFFFFF"/>
        </w:rPr>
        <w:t>geront</w:t>
      </w:r>
      <w:proofErr w:type="spellEnd"/>
      <w:r w:rsidR="00806A08" w:rsidRPr="00711D61">
        <w:rPr>
          <w:rFonts w:asciiTheme="minorHAnsi" w:hAnsiTheme="minorHAnsi" w:cstheme="minorHAnsi"/>
          <w:sz w:val="22"/>
          <w:szCs w:val="22"/>
          <w:bdr w:val="none" w:sz="0" w:space="0" w:color="auto" w:frame="1"/>
          <w:shd w:val="clear" w:color="auto" w:fill="FFFFFF"/>
        </w:rPr>
        <w:t>/45.3.370</w:t>
      </w:r>
    </w:p>
    <w:p w14:paraId="0B3B4FC8" w14:textId="77777777" w:rsidR="00530191" w:rsidRPr="00711D61" w:rsidRDefault="00514F5C" w:rsidP="00530191">
      <w:pPr>
        <w:spacing w:after="0" w:line="480" w:lineRule="auto"/>
        <w:rPr>
          <w:rFonts w:cstheme="minorHAnsi"/>
        </w:rPr>
      </w:pPr>
      <w:r w:rsidRPr="00711D61">
        <w:rPr>
          <w:rFonts w:cstheme="minorHAnsi"/>
        </w:rPr>
        <w:t xml:space="preserve">Whitlatch, C.J., </w:t>
      </w:r>
      <w:proofErr w:type="spellStart"/>
      <w:r w:rsidRPr="00711D61">
        <w:rPr>
          <w:rFonts w:cstheme="minorHAnsi"/>
        </w:rPr>
        <w:t>Piiparinen</w:t>
      </w:r>
      <w:proofErr w:type="spellEnd"/>
      <w:r w:rsidRPr="00711D61">
        <w:rPr>
          <w:rFonts w:cstheme="minorHAnsi"/>
        </w:rPr>
        <w:t xml:space="preserve">, R., Feinberg, L.F. (2009). How well do family caregivers know their relatives’ </w:t>
      </w:r>
    </w:p>
    <w:p w14:paraId="0EE74BBB" w14:textId="7C599307" w:rsidR="00514F5C" w:rsidRPr="00711D61" w:rsidRDefault="00514F5C" w:rsidP="00530191">
      <w:pPr>
        <w:spacing w:after="0" w:line="480" w:lineRule="auto"/>
        <w:ind w:firstLine="720"/>
        <w:rPr>
          <w:rFonts w:cstheme="minorHAnsi"/>
        </w:rPr>
      </w:pPr>
      <w:r w:rsidRPr="00711D61">
        <w:rPr>
          <w:rFonts w:cstheme="minorHAnsi"/>
        </w:rPr>
        <w:t xml:space="preserve">care values and preferences? </w:t>
      </w:r>
      <w:r w:rsidRPr="00711D61">
        <w:rPr>
          <w:rFonts w:cstheme="minorHAnsi"/>
          <w:i/>
          <w:iCs/>
        </w:rPr>
        <w:t xml:space="preserve">Dementia, </w:t>
      </w:r>
      <w:r w:rsidRPr="00711D61">
        <w:rPr>
          <w:rFonts w:cstheme="minorHAnsi"/>
        </w:rPr>
        <w:t>8:223–243.</w:t>
      </w:r>
      <w:r w:rsidR="009A6FEF" w:rsidRPr="00711D61">
        <w:rPr>
          <w:rFonts w:cstheme="minorHAnsi"/>
        </w:rPr>
        <w:t xml:space="preserve"> </w:t>
      </w:r>
      <w:proofErr w:type="spellStart"/>
      <w:r w:rsidR="009A6FEF" w:rsidRPr="00711D61">
        <w:rPr>
          <w:rFonts w:cstheme="minorHAnsi"/>
          <w:shd w:val="clear" w:color="auto" w:fill="FFFFFF"/>
        </w:rPr>
        <w:t>doi</w:t>
      </w:r>
      <w:proofErr w:type="spellEnd"/>
      <w:r w:rsidR="009A6FEF" w:rsidRPr="00711D61">
        <w:rPr>
          <w:rFonts w:cstheme="minorHAnsi"/>
          <w:shd w:val="clear" w:color="auto" w:fill="FFFFFF"/>
        </w:rPr>
        <w:t>: 10.1177/1471301209103259</w:t>
      </w:r>
    </w:p>
    <w:p w14:paraId="5D8AEFAA" w14:textId="77777777" w:rsidR="00530191" w:rsidRPr="00711D61" w:rsidRDefault="00514F5C" w:rsidP="00530191">
      <w:pPr>
        <w:spacing w:after="0" w:line="480" w:lineRule="auto"/>
        <w:rPr>
          <w:rFonts w:cstheme="minorHAnsi"/>
          <w:shd w:val="clear" w:color="auto" w:fill="FFFFFF"/>
        </w:rPr>
      </w:pPr>
      <w:r w:rsidRPr="00711D61">
        <w:rPr>
          <w:rFonts w:cstheme="minorHAnsi"/>
          <w:shd w:val="clear" w:color="auto" w:fill="FFFFFF"/>
        </w:rPr>
        <w:t xml:space="preserve">Wild, K. V., Mattek, N., Austin, D., &amp; Kaye, J. A. (2016). “Are You Sure?”: Lapses in Self-Reported </w:t>
      </w:r>
    </w:p>
    <w:p w14:paraId="4249D452" w14:textId="137E804E" w:rsidR="00514F5C" w:rsidRPr="00711D61" w:rsidRDefault="00514F5C" w:rsidP="00530191">
      <w:pPr>
        <w:spacing w:after="0" w:line="480" w:lineRule="auto"/>
        <w:ind w:left="720"/>
        <w:rPr>
          <w:rFonts w:cstheme="minorHAnsi"/>
        </w:rPr>
      </w:pPr>
      <w:r w:rsidRPr="00711D61">
        <w:rPr>
          <w:rFonts w:cstheme="minorHAnsi"/>
          <w:shd w:val="clear" w:color="auto" w:fill="FFFFFF"/>
        </w:rPr>
        <w:t>Activities Among Healthy Older Adults Reporting Online. </w:t>
      </w:r>
      <w:r w:rsidRPr="00711D61">
        <w:rPr>
          <w:rFonts w:cstheme="minorHAnsi"/>
          <w:i/>
          <w:iCs/>
          <w:shd w:val="clear" w:color="auto" w:fill="FFFFFF"/>
        </w:rPr>
        <w:t>Journal of Applied Gerontology</w:t>
      </w:r>
      <w:r w:rsidRPr="00711D61">
        <w:rPr>
          <w:rFonts w:cstheme="minorHAnsi"/>
          <w:shd w:val="clear" w:color="auto" w:fill="FFFFFF"/>
        </w:rPr>
        <w:t>, </w:t>
      </w:r>
      <w:r w:rsidRPr="00711D61">
        <w:rPr>
          <w:rFonts w:cstheme="minorHAnsi"/>
          <w:i/>
          <w:iCs/>
          <w:shd w:val="clear" w:color="auto" w:fill="FFFFFF"/>
        </w:rPr>
        <w:t>35</w:t>
      </w:r>
      <w:r w:rsidRPr="00711D61">
        <w:rPr>
          <w:rFonts w:cstheme="minorHAnsi"/>
          <w:shd w:val="clear" w:color="auto" w:fill="FFFFFF"/>
        </w:rPr>
        <w:t>(6), 627–641. </w:t>
      </w:r>
      <w:proofErr w:type="spellStart"/>
      <w:r w:rsidR="00311FF2" w:rsidRPr="00711D61">
        <w:rPr>
          <w:rFonts w:cstheme="minorHAnsi"/>
          <w:shd w:val="clear" w:color="auto" w:fill="FFFFFF"/>
        </w:rPr>
        <w:t>doi</w:t>
      </w:r>
      <w:proofErr w:type="spellEnd"/>
      <w:r w:rsidR="00311FF2" w:rsidRPr="00711D61">
        <w:rPr>
          <w:rFonts w:cstheme="minorHAnsi"/>
          <w:shd w:val="clear" w:color="auto" w:fill="FFFFFF"/>
        </w:rPr>
        <w:t>: 10.1177/0733464815570667</w:t>
      </w:r>
    </w:p>
    <w:p w14:paraId="0165A52B" w14:textId="77777777" w:rsidR="00530191" w:rsidRPr="00711D61" w:rsidRDefault="00514F5C" w:rsidP="00530191">
      <w:pPr>
        <w:spacing w:after="0" w:line="480" w:lineRule="auto"/>
        <w:rPr>
          <w:rFonts w:cstheme="minorHAnsi"/>
        </w:rPr>
      </w:pPr>
      <w:r w:rsidRPr="00711D61">
        <w:rPr>
          <w:rFonts w:cstheme="minorHAnsi"/>
        </w:rPr>
        <w:t xml:space="preserve">Willis, G.B. (1999). Reducing survey error through research on the cognitive and decision processes in </w:t>
      </w:r>
    </w:p>
    <w:p w14:paraId="41A88862" w14:textId="36193DD3" w:rsidR="00514F5C" w:rsidRPr="00711D61" w:rsidRDefault="00514F5C" w:rsidP="00530191">
      <w:pPr>
        <w:spacing w:after="0" w:line="480" w:lineRule="auto"/>
        <w:ind w:left="720"/>
        <w:rPr>
          <w:rFonts w:cstheme="minorHAnsi"/>
        </w:rPr>
      </w:pPr>
      <w:r w:rsidRPr="00711D61">
        <w:rPr>
          <w:rFonts w:cstheme="minorHAnsi"/>
        </w:rPr>
        <w:t xml:space="preserve">surveys. Cognitive interviewing: A “how to” guide presented at the 1999 Meeting of the American Statistical Association. RTI. </w:t>
      </w:r>
    </w:p>
    <w:p w14:paraId="7D997D6D" w14:textId="77777777" w:rsidR="00514F5C" w:rsidRPr="00711D61" w:rsidRDefault="00514F5C" w:rsidP="00F46112">
      <w:pPr>
        <w:pStyle w:val="Default"/>
        <w:spacing w:line="480" w:lineRule="auto"/>
        <w:rPr>
          <w:rFonts w:asciiTheme="minorHAnsi" w:hAnsiTheme="minorHAnsi" w:cstheme="minorHAnsi"/>
          <w:sz w:val="22"/>
          <w:szCs w:val="22"/>
        </w:rPr>
      </w:pPr>
    </w:p>
    <w:p w14:paraId="2269D01D" w14:textId="77777777" w:rsidR="00514F5C" w:rsidRPr="00EC6F57" w:rsidRDefault="00514F5C" w:rsidP="00F46112">
      <w:pPr>
        <w:spacing w:line="480" w:lineRule="auto"/>
        <w:rPr>
          <w:rFonts w:cstheme="minorHAnsi"/>
        </w:rPr>
      </w:pPr>
    </w:p>
    <w:p w14:paraId="66237D83" w14:textId="62EAC8C2" w:rsidR="00322B67" w:rsidRDefault="00322B67">
      <w:pPr>
        <w:rPr>
          <w:rFonts w:cstheme="minorHAnsi"/>
        </w:rPr>
      </w:pPr>
      <w:r>
        <w:rPr>
          <w:rFonts w:cstheme="minorHAnsi"/>
        </w:rPr>
        <w:br w:type="page"/>
      </w:r>
    </w:p>
    <w:p w14:paraId="7A08CC70" w14:textId="77777777" w:rsidR="00322B67" w:rsidRDefault="00322B67" w:rsidP="00322B67">
      <w:r w:rsidRPr="00B3427B">
        <w:rPr>
          <w:b/>
        </w:rPr>
        <w:lastRenderedPageBreak/>
        <w:t>Appendix A:</w:t>
      </w:r>
      <w:r>
        <w:t xml:space="preserve"> Example Vignette and questioning for GPS location device* </w:t>
      </w:r>
    </w:p>
    <w:p w14:paraId="3E97D2E8" w14:textId="77777777" w:rsidR="00322B67" w:rsidRDefault="00322B67" w:rsidP="00322B67"/>
    <w:p w14:paraId="6182EF9D" w14:textId="77777777" w:rsidR="00322B67" w:rsidRPr="00CC0C81" w:rsidRDefault="00322B67" w:rsidP="00322B67">
      <w:pPr>
        <w:pStyle w:val="NoSpacing"/>
        <w:rPr>
          <w:b/>
        </w:rPr>
      </w:pPr>
      <w:r w:rsidRPr="00CC0C81">
        <w:t>I’m going to tell you a couple of stories and ask you to imagine how the people in the stories might react to these technologies. After I explain each one, I’m going to ask you to tell me about it in your own words so I can make sure I explained it clearly.</w:t>
      </w:r>
    </w:p>
    <w:p w14:paraId="772F31FF" w14:textId="77777777" w:rsidR="00322B67" w:rsidRPr="00CC0C81" w:rsidRDefault="00322B67" w:rsidP="00322B67">
      <w:pPr>
        <w:pStyle w:val="NoSpacing"/>
      </w:pPr>
    </w:p>
    <w:p w14:paraId="689E0D47" w14:textId="77777777" w:rsidR="00322B67" w:rsidRPr="00CC0C81" w:rsidRDefault="00322B67" w:rsidP="00322B67">
      <w:pPr>
        <w:pStyle w:val="NoSpacing"/>
      </w:pPr>
      <w:r w:rsidRPr="00CC0C81">
        <w:t xml:space="preserve">The first story is about a woman I made up, let’s call her Theresa. Imagine this woman Theresa is 80 and she has enjoyed living by herself in her apartment. Theresa has the </w:t>
      </w:r>
      <w:proofErr w:type="spellStart"/>
      <w:r w:rsidRPr="00CC0C81">
        <w:t>LifeAlert</w:t>
      </w:r>
      <w:proofErr w:type="spellEnd"/>
      <w:r w:rsidRPr="00CC0C81">
        <w:t xml:space="preserve"> button. Theresa recently had a fall and her kids think she is a little forgetful and so are worried about her when she leaves the house. So they ask their mother to wear a device called a location tracker that tells her family her exact location if she leaves the house. Theresa could wear this thing on a watch or on the </w:t>
      </w:r>
      <w:proofErr w:type="spellStart"/>
      <w:r w:rsidRPr="00CC0C81">
        <w:t>LifeAlert</w:t>
      </w:r>
      <w:proofErr w:type="spellEnd"/>
      <w:r w:rsidRPr="00CC0C81">
        <w:t xml:space="preserve"> necklace. Her kids would be able to know when she left her apartment and exactly where she went.</w:t>
      </w:r>
    </w:p>
    <w:p w14:paraId="1270508F" w14:textId="77777777" w:rsidR="00322B67" w:rsidRPr="00CC0C81" w:rsidRDefault="00322B67" w:rsidP="00322B67">
      <w:pPr>
        <w:pStyle w:val="NoSpacing"/>
        <w:rPr>
          <w:rFonts w:cs="Times New Roman"/>
          <w:color w:val="222222"/>
          <w:shd w:val="clear" w:color="auto" w:fill="FFFFFF"/>
        </w:rPr>
      </w:pPr>
    </w:p>
    <w:p w14:paraId="79CF49C6" w14:textId="77777777" w:rsidR="00322B67" w:rsidRDefault="00322B67" w:rsidP="00322B67">
      <w:pPr>
        <w:pStyle w:val="NoSpacing"/>
      </w:pPr>
      <w:r w:rsidRPr="00CC0C81">
        <w:t>To make sure I explained it clearly, please tell me what you think this location tracker does.</w:t>
      </w:r>
    </w:p>
    <w:p w14:paraId="204E2A3E" w14:textId="77777777" w:rsidR="00322B67" w:rsidRDefault="00322B67" w:rsidP="00322B67">
      <w:pPr>
        <w:pStyle w:val="NoSpacing"/>
      </w:pPr>
    </w:p>
    <w:p w14:paraId="71B742FE" w14:textId="77777777" w:rsidR="00322B67" w:rsidRPr="00CC0C81" w:rsidRDefault="00322B67" w:rsidP="00322B67">
      <w:pPr>
        <w:pStyle w:val="NoSpacing"/>
      </w:pPr>
      <w:r w:rsidRPr="00CC0C81">
        <w:t xml:space="preserve">Let’s say Theresa’s children have asked her if she will use this location tracker. What do you think is in Theresa’s mind if she heard that? </w:t>
      </w:r>
    </w:p>
    <w:p w14:paraId="1E920C80" w14:textId="77777777" w:rsidR="00322B67" w:rsidRDefault="00322B67" w:rsidP="00322B67">
      <w:pPr>
        <w:pStyle w:val="NoSpacing"/>
      </w:pPr>
    </w:p>
    <w:p w14:paraId="63F658A6" w14:textId="77777777" w:rsidR="00322B67" w:rsidRPr="00CC0C81" w:rsidRDefault="00322B67" w:rsidP="00322B67">
      <w:pPr>
        <w:pStyle w:val="NoSpacing"/>
      </w:pPr>
    </w:p>
    <w:p w14:paraId="7CB3C373" w14:textId="77777777" w:rsidR="00322B67" w:rsidRDefault="00322B67" w:rsidP="00322B67">
      <w:r>
        <w:t>[Probing only after initial response]</w:t>
      </w:r>
    </w:p>
    <w:p w14:paraId="175E093E" w14:textId="77777777" w:rsidR="00322B67" w:rsidRPr="00CC0C81" w:rsidRDefault="00322B67" w:rsidP="00322B67">
      <w:pPr>
        <w:pStyle w:val="NoSpacing"/>
      </w:pPr>
      <w:r w:rsidRPr="00CC0C81">
        <w:t>Value card probing (small laminated cards with each word</w:t>
      </w:r>
      <w:r>
        <w:t>, presented in random order</w:t>
      </w:r>
      <w:r w:rsidRPr="00CC0C81">
        <w:t>)</w:t>
      </w:r>
    </w:p>
    <w:p w14:paraId="0D9549BF" w14:textId="77777777" w:rsidR="00322B67" w:rsidRPr="00CC0C81" w:rsidRDefault="00322B67" w:rsidP="00322B67">
      <w:pPr>
        <w:pStyle w:val="NoSpacing"/>
        <w:ind w:left="360"/>
      </w:pPr>
      <w:r w:rsidRPr="00CC0C81">
        <w:t>-Safety/Security</w:t>
      </w:r>
    </w:p>
    <w:p w14:paraId="333ADD09" w14:textId="77777777" w:rsidR="00322B67" w:rsidRPr="00CC0C81" w:rsidRDefault="00322B67" w:rsidP="00322B67">
      <w:pPr>
        <w:pStyle w:val="NoSpacing"/>
        <w:ind w:left="360"/>
      </w:pPr>
      <w:r w:rsidRPr="00CC0C81">
        <w:t>-Companionship/Human Contact</w:t>
      </w:r>
    </w:p>
    <w:p w14:paraId="743E6208" w14:textId="77777777" w:rsidR="00322B67" w:rsidRDefault="00322B67" w:rsidP="00322B67">
      <w:pPr>
        <w:pStyle w:val="NoSpacing"/>
        <w:ind w:left="360"/>
      </w:pPr>
      <w:r w:rsidRPr="00CC0C81">
        <w:t>-Freedom/ Self Control</w:t>
      </w:r>
    </w:p>
    <w:p w14:paraId="1843BCDA" w14:textId="77777777" w:rsidR="00322B67" w:rsidRPr="00CC0C81" w:rsidRDefault="00322B67" w:rsidP="00322B67">
      <w:pPr>
        <w:pStyle w:val="NoSpacing"/>
        <w:ind w:left="360"/>
      </w:pPr>
      <w:r w:rsidRPr="00CC0C81">
        <w:t>-Privacy</w:t>
      </w:r>
    </w:p>
    <w:p w14:paraId="79B0B90E" w14:textId="77777777" w:rsidR="00322B67" w:rsidRPr="00CC0C81" w:rsidRDefault="00322B67" w:rsidP="00322B67">
      <w:pPr>
        <w:pStyle w:val="NoSpacing"/>
        <w:ind w:left="360"/>
      </w:pPr>
      <w:r w:rsidRPr="00CC0C81">
        <w:t>-Independence</w:t>
      </w:r>
    </w:p>
    <w:p w14:paraId="0BB84154" w14:textId="77777777" w:rsidR="00322B67" w:rsidRPr="00CC0C81" w:rsidRDefault="00322B67" w:rsidP="00322B67">
      <w:pPr>
        <w:pStyle w:val="NoSpacing"/>
        <w:ind w:left="360"/>
      </w:pPr>
      <w:r w:rsidRPr="00CC0C81">
        <w:t xml:space="preserve">-Relationship with Children  </w:t>
      </w:r>
    </w:p>
    <w:p w14:paraId="36AEF514" w14:textId="77777777" w:rsidR="00322B67" w:rsidRPr="00CC0C81" w:rsidRDefault="00322B67" w:rsidP="00322B67">
      <w:pPr>
        <w:pStyle w:val="NoSpacing"/>
        <w:rPr>
          <w:highlight w:val="lightGray"/>
        </w:rPr>
      </w:pPr>
    </w:p>
    <w:p w14:paraId="70FCD7A1" w14:textId="77777777" w:rsidR="00322B67" w:rsidRPr="00CC0C81" w:rsidRDefault="00322B67" w:rsidP="00322B67">
      <w:pPr>
        <w:pStyle w:val="NoSpacing"/>
      </w:pPr>
      <w:r w:rsidRPr="00CC0C81">
        <w:t xml:space="preserve">[Put one value card in front of participant at a time and ask, how you think (X technology just discussed) would </w:t>
      </w:r>
      <w:r>
        <w:t xml:space="preserve">affect Theresa’s </w:t>
      </w:r>
      <w:r w:rsidRPr="00CC0C81">
        <w:t>Safety or Security….?  How? If no: Why do</w:t>
      </w:r>
      <w:r>
        <w:t xml:space="preserve"> you</w:t>
      </w:r>
      <w:r w:rsidRPr="00CC0C81">
        <w:t xml:space="preserve"> say that?] </w:t>
      </w:r>
    </w:p>
    <w:p w14:paraId="2EE933C0" w14:textId="77777777" w:rsidR="00322B67" w:rsidRPr="00CC0C81" w:rsidRDefault="00322B67" w:rsidP="00322B67">
      <w:pPr>
        <w:pStyle w:val="NoSpacing"/>
        <w:rPr>
          <w:highlight w:val="lightGray"/>
        </w:rPr>
      </w:pPr>
    </w:p>
    <w:p w14:paraId="437314C2" w14:textId="77777777" w:rsidR="00322B67" w:rsidRPr="00CC0C81" w:rsidRDefault="00322B67" w:rsidP="00322B67">
      <w:pPr>
        <w:pStyle w:val="NoSpacing"/>
      </w:pPr>
      <w:r w:rsidRPr="00CC0C81">
        <w:t>Is there anything missing from this pile of things that might matter?</w:t>
      </w:r>
    </w:p>
    <w:p w14:paraId="30F01F4F" w14:textId="77777777" w:rsidR="00322B67" w:rsidRPr="00CC0C81" w:rsidRDefault="00322B67" w:rsidP="00322B67">
      <w:pPr>
        <w:pStyle w:val="NoSpacing"/>
      </w:pPr>
    </w:p>
    <w:p w14:paraId="06EDE275" w14:textId="77777777" w:rsidR="00322B67" w:rsidRPr="00CC0C81" w:rsidRDefault="00322B67" w:rsidP="00322B67">
      <w:pPr>
        <w:pStyle w:val="NoSpacing"/>
      </w:pPr>
      <w:r w:rsidRPr="00CC0C81">
        <w:t xml:space="preserve">Now that we’ve been talking </w:t>
      </w:r>
      <w:r>
        <w:t xml:space="preserve">about Theresa, can you tell me </w:t>
      </w:r>
      <w:r w:rsidRPr="00CC0C81">
        <w:t xml:space="preserve">how you would feel about having </w:t>
      </w:r>
      <w:r>
        <w:t>this for yourself</w:t>
      </w:r>
      <w:r w:rsidRPr="00CC0C81">
        <w:t>?</w:t>
      </w:r>
    </w:p>
    <w:p w14:paraId="6F15644A" w14:textId="77777777" w:rsidR="00322B67" w:rsidRDefault="00322B67" w:rsidP="00322B67"/>
    <w:p w14:paraId="22B55728" w14:textId="77777777" w:rsidR="00322B67" w:rsidRDefault="00322B67" w:rsidP="00322B67"/>
    <w:p w14:paraId="21DD5F24" w14:textId="77777777" w:rsidR="00322B67" w:rsidRDefault="00322B67" w:rsidP="00322B67"/>
    <w:p w14:paraId="4497B81A" w14:textId="77777777" w:rsidR="00322B67" w:rsidRDefault="00322B67" w:rsidP="00322B67">
      <w:r>
        <w:t xml:space="preserve">*In a pilot study, multiple terms were tested for comprehension. “GPS” was not used in the final guide because participants associated it with </w:t>
      </w:r>
      <w:proofErr w:type="spellStart"/>
      <w:r>
        <w:t>googlemaps</w:t>
      </w:r>
      <w:proofErr w:type="spellEnd"/>
      <w:r>
        <w:t xml:space="preserve">, </w:t>
      </w:r>
      <w:proofErr w:type="spellStart"/>
      <w:r>
        <w:t>mapquest</w:t>
      </w:r>
      <w:proofErr w:type="spellEnd"/>
      <w:r>
        <w:t>, and other navigation map services, which led to confusion about the purpose of this device.</w:t>
      </w:r>
    </w:p>
    <w:p w14:paraId="642496A3" w14:textId="77777777" w:rsidR="00BD7D5B" w:rsidRPr="00EC6F57" w:rsidRDefault="00BD7D5B" w:rsidP="00F46112">
      <w:pPr>
        <w:spacing w:line="480" w:lineRule="auto"/>
        <w:rPr>
          <w:rFonts w:cstheme="minorHAnsi"/>
        </w:rPr>
      </w:pPr>
    </w:p>
    <w:sectPr w:rsidR="00BD7D5B" w:rsidRPr="00EC6F57" w:rsidSect="009D0163">
      <w:footerReference w:type="default" r:id="rId9"/>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A8F5DE" w14:textId="77777777" w:rsidR="0096626D" w:rsidRDefault="0096626D" w:rsidP="009D0163">
      <w:pPr>
        <w:spacing w:after="0" w:line="240" w:lineRule="auto"/>
      </w:pPr>
      <w:r>
        <w:separator/>
      </w:r>
    </w:p>
  </w:endnote>
  <w:endnote w:type="continuationSeparator" w:id="0">
    <w:p w14:paraId="23B2B206" w14:textId="77777777" w:rsidR="0096626D" w:rsidRDefault="0096626D" w:rsidP="009D0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altName w:val="Arial"/>
    <w:panose1 w:val="00000000000000000000"/>
    <w:charset w:val="00"/>
    <w:family w:val="roman"/>
    <w:notTrueType/>
    <w:pitch w:val="default"/>
  </w:font>
  <w:font w:name="AdvOT1ef757c0">
    <w:panose1 w:val="00000000000000000000"/>
    <w:charset w:val="00"/>
    <w:family w:val="roman"/>
    <w:notTrueType/>
    <w:pitch w:val="default"/>
    <w:sig w:usb0="00000003" w:usb1="00000000" w:usb2="00000000" w:usb3="00000000" w:csb0="00000001"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5817386"/>
      <w:docPartObj>
        <w:docPartGallery w:val="Page Numbers (Bottom of Page)"/>
        <w:docPartUnique/>
      </w:docPartObj>
    </w:sdtPr>
    <w:sdtEndPr>
      <w:rPr>
        <w:noProof/>
      </w:rPr>
    </w:sdtEndPr>
    <w:sdtContent>
      <w:p w14:paraId="58719231" w14:textId="387EF193" w:rsidR="009D0163" w:rsidRDefault="009D0163">
        <w:pPr>
          <w:pStyle w:val="Footer"/>
          <w:jc w:val="right"/>
        </w:pPr>
        <w:r>
          <w:fldChar w:fldCharType="begin"/>
        </w:r>
        <w:r>
          <w:instrText xml:space="preserve"> PAGE   \* MERGEFORMAT </w:instrText>
        </w:r>
        <w:r>
          <w:fldChar w:fldCharType="separate"/>
        </w:r>
        <w:r w:rsidR="00AF711D">
          <w:rPr>
            <w:noProof/>
          </w:rPr>
          <w:t>20</w:t>
        </w:r>
        <w:r>
          <w:rPr>
            <w:noProof/>
          </w:rPr>
          <w:fldChar w:fldCharType="end"/>
        </w:r>
      </w:p>
    </w:sdtContent>
  </w:sdt>
  <w:p w14:paraId="5B57572F" w14:textId="77777777" w:rsidR="009D0163" w:rsidRDefault="009D01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EFB430" w14:textId="77777777" w:rsidR="0096626D" w:rsidRDefault="0096626D" w:rsidP="009D0163">
      <w:pPr>
        <w:spacing w:after="0" w:line="240" w:lineRule="auto"/>
      </w:pPr>
      <w:r>
        <w:separator/>
      </w:r>
    </w:p>
  </w:footnote>
  <w:footnote w:type="continuationSeparator" w:id="0">
    <w:p w14:paraId="056D24B8" w14:textId="77777777" w:rsidR="0096626D" w:rsidRDefault="0096626D" w:rsidP="009D01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14BDC"/>
    <w:multiLevelType w:val="hybridMultilevel"/>
    <w:tmpl w:val="F454DE7C"/>
    <w:lvl w:ilvl="0" w:tplc="BDE6A0A4">
      <w:start w:val="1"/>
      <w:numFmt w:val="bullet"/>
      <w:lvlText w:val="•"/>
      <w:lvlJc w:val="left"/>
      <w:pPr>
        <w:tabs>
          <w:tab w:val="num" w:pos="720"/>
        </w:tabs>
        <w:ind w:left="720" w:hanging="360"/>
      </w:pPr>
      <w:rPr>
        <w:rFonts w:ascii="Arial" w:hAnsi="Arial" w:hint="default"/>
      </w:rPr>
    </w:lvl>
    <w:lvl w:ilvl="1" w:tplc="37FE6204">
      <w:start w:val="1"/>
      <w:numFmt w:val="bullet"/>
      <w:lvlText w:val="•"/>
      <w:lvlJc w:val="left"/>
      <w:pPr>
        <w:tabs>
          <w:tab w:val="num" w:pos="1440"/>
        </w:tabs>
        <w:ind w:left="1440" w:hanging="360"/>
      </w:pPr>
      <w:rPr>
        <w:rFonts w:ascii="Arial" w:hAnsi="Arial" w:hint="default"/>
      </w:rPr>
    </w:lvl>
    <w:lvl w:ilvl="2" w:tplc="ACCA6244" w:tentative="1">
      <w:start w:val="1"/>
      <w:numFmt w:val="bullet"/>
      <w:lvlText w:val="•"/>
      <w:lvlJc w:val="left"/>
      <w:pPr>
        <w:tabs>
          <w:tab w:val="num" w:pos="2160"/>
        </w:tabs>
        <w:ind w:left="2160" w:hanging="360"/>
      </w:pPr>
      <w:rPr>
        <w:rFonts w:ascii="Arial" w:hAnsi="Arial" w:hint="default"/>
      </w:rPr>
    </w:lvl>
    <w:lvl w:ilvl="3" w:tplc="210877F2" w:tentative="1">
      <w:start w:val="1"/>
      <w:numFmt w:val="bullet"/>
      <w:lvlText w:val="•"/>
      <w:lvlJc w:val="left"/>
      <w:pPr>
        <w:tabs>
          <w:tab w:val="num" w:pos="2880"/>
        </w:tabs>
        <w:ind w:left="2880" w:hanging="360"/>
      </w:pPr>
      <w:rPr>
        <w:rFonts w:ascii="Arial" w:hAnsi="Arial" w:hint="default"/>
      </w:rPr>
    </w:lvl>
    <w:lvl w:ilvl="4" w:tplc="1CDC7810" w:tentative="1">
      <w:start w:val="1"/>
      <w:numFmt w:val="bullet"/>
      <w:lvlText w:val="•"/>
      <w:lvlJc w:val="left"/>
      <w:pPr>
        <w:tabs>
          <w:tab w:val="num" w:pos="3600"/>
        </w:tabs>
        <w:ind w:left="3600" w:hanging="360"/>
      </w:pPr>
      <w:rPr>
        <w:rFonts w:ascii="Arial" w:hAnsi="Arial" w:hint="default"/>
      </w:rPr>
    </w:lvl>
    <w:lvl w:ilvl="5" w:tplc="646CF834" w:tentative="1">
      <w:start w:val="1"/>
      <w:numFmt w:val="bullet"/>
      <w:lvlText w:val="•"/>
      <w:lvlJc w:val="left"/>
      <w:pPr>
        <w:tabs>
          <w:tab w:val="num" w:pos="4320"/>
        </w:tabs>
        <w:ind w:left="4320" w:hanging="360"/>
      </w:pPr>
      <w:rPr>
        <w:rFonts w:ascii="Arial" w:hAnsi="Arial" w:hint="default"/>
      </w:rPr>
    </w:lvl>
    <w:lvl w:ilvl="6" w:tplc="A858ABBA" w:tentative="1">
      <w:start w:val="1"/>
      <w:numFmt w:val="bullet"/>
      <w:lvlText w:val="•"/>
      <w:lvlJc w:val="left"/>
      <w:pPr>
        <w:tabs>
          <w:tab w:val="num" w:pos="5040"/>
        </w:tabs>
        <w:ind w:left="5040" w:hanging="360"/>
      </w:pPr>
      <w:rPr>
        <w:rFonts w:ascii="Arial" w:hAnsi="Arial" w:hint="default"/>
      </w:rPr>
    </w:lvl>
    <w:lvl w:ilvl="7" w:tplc="863E8C6E" w:tentative="1">
      <w:start w:val="1"/>
      <w:numFmt w:val="bullet"/>
      <w:lvlText w:val="•"/>
      <w:lvlJc w:val="left"/>
      <w:pPr>
        <w:tabs>
          <w:tab w:val="num" w:pos="5760"/>
        </w:tabs>
        <w:ind w:left="5760" w:hanging="360"/>
      </w:pPr>
      <w:rPr>
        <w:rFonts w:ascii="Arial" w:hAnsi="Arial" w:hint="default"/>
      </w:rPr>
    </w:lvl>
    <w:lvl w:ilvl="8" w:tplc="DB946D1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7539D1"/>
    <w:multiLevelType w:val="hybridMultilevel"/>
    <w:tmpl w:val="AF2CCDF0"/>
    <w:lvl w:ilvl="0" w:tplc="FB0227EA">
      <w:start w:val="1"/>
      <w:numFmt w:val="bullet"/>
      <w:lvlText w:val="•"/>
      <w:lvlJc w:val="left"/>
      <w:pPr>
        <w:tabs>
          <w:tab w:val="num" w:pos="720"/>
        </w:tabs>
        <w:ind w:left="720" w:hanging="360"/>
      </w:pPr>
      <w:rPr>
        <w:rFonts w:ascii="Arial" w:hAnsi="Arial" w:hint="default"/>
      </w:rPr>
    </w:lvl>
    <w:lvl w:ilvl="1" w:tplc="997A6E2C" w:tentative="1">
      <w:start w:val="1"/>
      <w:numFmt w:val="bullet"/>
      <w:lvlText w:val="•"/>
      <w:lvlJc w:val="left"/>
      <w:pPr>
        <w:tabs>
          <w:tab w:val="num" w:pos="1440"/>
        </w:tabs>
        <w:ind w:left="1440" w:hanging="360"/>
      </w:pPr>
      <w:rPr>
        <w:rFonts w:ascii="Arial" w:hAnsi="Arial" w:hint="default"/>
      </w:rPr>
    </w:lvl>
    <w:lvl w:ilvl="2" w:tplc="265AC334" w:tentative="1">
      <w:start w:val="1"/>
      <w:numFmt w:val="bullet"/>
      <w:lvlText w:val="•"/>
      <w:lvlJc w:val="left"/>
      <w:pPr>
        <w:tabs>
          <w:tab w:val="num" w:pos="2160"/>
        </w:tabs>
        <w:ind w:left="2160" w:hanging="360"/>
      </w:pPr>
      <w:rPr>
        <w:rFonts w:ascii="Arial" w:hAnsi="Arial" w:hint="default"/>
      </w:rPr>
    </w:lvl>
    <w:lvl w:ilvl="3" w:tplc="3BB62766" w:tentative="1">
      <w:start w:val="1"/>
      <w:numFmt w:val="bullet"/>
      <w:lvlText w:val="•"/>
      <w:lvlJc w:val="left"/>
      <w:pPr>
        <w:tabs>
          <w:tab w:val="num" w:pos="2880"/>
        </w:tabs>
        <w:ind w:left="2880" w:hanging="360"/>
      </w:pPr>
      <w:rPr>
        <w:rFonts w:ascii="Arial" w:hAnsi="Arial" w:hint="default"/>
      </w:rPr>
    </w:lvl>
    <w:lvl w:ilvl="4" w:tplc="B608DD98" w:tentative="1">
      <w:start w:val="1"/>
      <w:numFmt w:val="bullet"/>
      <w:lvlText w:val="•"/>
      <w:lvlJc w:val="left"/>
      <w:pPr>
        <w:tabs>
          <w:tab w:val="num" w:pos="3600"/>
        </w:tabs>
        <w:ind w:left="3600" w:hanging="360"/>
      </w:pPr>
      <w:rPr>
        <w:rFonts w:ascii="Arial" w:hAnsi="Arial" w:hint="default"/>
      </w:rPr>
    </w:lvl>
    <w:lvl w:ilvl="5" w:tplc="B1E2A354" w:tentative="1">
      <w:start w:val="1"/>
      <w:numFmt w:val="bullet"/>
      <w:lvlText w:val="•"/>
      <w:lvlJc w:val="left"/>
      <w:pPr>
        <w:tabs>
          <w:tab w:val="num" w:pos="4320"/>
        </w:tabs>
        <w:ind w:left="4320" w:hanging="360"/>
      </w:pPr>
      <w:rPr>
        <w:rFonts w:ascii="Arial" w:hAnsi="Arial" w:hint="default"/>
      </w:rPr>
    </w:lvl>
    <w:lvl w:ilvl="6" w:tplc="800CF4B6" w:tentative="1">
      <w:start w:val="1"/>
      <w:numFmt w:val="bullet"/>
      <w:lvlText w:val="•"/>
      <w:lvlJc w:val="left"/>
      <w:pPr>
        <w:tabs>
          <w:tab w:val="num" w:pos="5040"/>
        </w:tabs>
        <w:ind w:left="5040" w:hanging="360"/>
      </w:pPr>
      <w:rPr>
        <w:rFonts w:ascii="Arial" w:hAnsi="Arial" w:hint="default"/>
      </w:rPr>
    </w:lvl>
    <w:lvl w:ilvl="7" w:tplc="7F5EAA14" w:tentative="1">
      <w:start w:val="1"/>
      <w:numFmt w:val="bullet"/>
      <w:lvlText w:val="•"/>
      <w:lvlJc w:val="left"/>
      <w:pPr>
        <w:tabs>
          <w:tab w:val="num" w:pos="5760"/>
        </w:tabs>
        <w:ind w:left="5760" w:hanging="360"/>
      </w:pPr>
      <w:rPr>
        <w:rFonts w:ascii="Arial" w:hAnsi="Arial" w:hint="default"/>
      </w:rPr>
    </w:lvl>
    <w:lvl w:ilvl="8" w:tplc="589A764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CB86B05"/>
    <w:multiLevelType w:val="hybridMultilevel"/>
    <w:tmpl w:val="BCD030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007B19"/>
    <w:multiLevelType w:val="hybridMultilevel"/>
    <w:tmpl w:val="4DDECE8C"/>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1F5FC4"/>
    <w:multiLevelType w:val="hybridMultilevel"/>
    <w:tmpl w:val="5462C5C8"/>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ACC710E"/>
    <w:multiLevelType w:val="hybridMultilevel"/>
    <w:tmpl w:val="D7B28814"/>
    <w:lvl w:ilvl="0" w:tplc="0472D47A">
      <w:start w:val="1"/>
      <w:numFmt w:val="bullet"/>
      <w:lvlText w:val="•"/>
      <w:lvlJc w:val="left"/>
      <w:pPr>
        <w:tabs>
          <w:tab w:val="num" w:pos="720"/>
        </w:tabs>
        <w:ind w:left="720" w:hanging="360"/>
      </w:pPr>
      <w:rPr>
        <w:rFonts w:ascii="Arial" w:hAnsi="Arial" w:hint="default"/>
      </w:rPr>
    </w:lvl>
    <w:lvl w:ilvl="1" w:tplc="C452200E" w:tentative="1">
      <w:start w:val="1"/>
      <w:numFmt w:val="bullet"/>
      <w:lvlText w:val="•"/>
      <w:lvlJc w:val="left"/>
      <w:pPr>
        <w:tabs>
          <w:tab w:val="num" w:pos="1440"/>
        </w:tabs>
        <w:ind w:left="1440" w:hanging="360"/>
      </w:pPr>
      <w:rPr>
        <w:rFonts w:ascii="Arial" w:hAnsi="Arial" w:hint="default"/>
      </w:rPr>
    </w:lvl>
    <w:lvl w:ilvl="2" w:tplc="28A6BE3E" w:tentative="1">
      <w:start w:val="1"/>
      <w:numFmt w:val="bullet"/>
      <w:lvlText w:val="•"/>
      <w:lvlJc w:val="left"/>
      <w:pPr>
        <w:tabs>
          <w:tab w:val="num" w:pos="2160"/>
        </w:tabs>
        <w:ind w:left="2160" w:hanging="360"/>
      </w:pPr>
      <w:rPr>
        <w:rFonts w:ascii="Arial" w:hAnsi="Arial" w:hint="default"/>
      </w:rPr>
    </w:lvl>
    <w:lvl w:ilvl="3" w:tplc="EC5AC684" w:tentative="1">
      <w:start w:val="1"/>
      <w:numFmt w:val="bullet"/>
      <w:lvlText w:val="•"/>
      <w:lvlJc w:val="left"/>
      <w:pPr>
        <w:tabs>
          <w:tab w:val="num" w:pos="2880"/>
        </w:tabs>
        <w:ind w:left="2880" w:hanging="360"/>
      </w:pPr>
      <w:rPr>
        <w:rFonts w:ascii="Arial" w:hAnsi="Arial" w:hint="default"/>
      </w:rPr>
    </w:lvl>
    <w:lvl w:ilvl="4" w:tplc="520C0D28" w:tentative="1">
      <w:start w:val="1"/>
      <w:numFmt w:val="bullet"/>
      <w:lvlText w:val="•"/>
      <w:lvlJc w:val="left"/>
      <w:pPr>
        <w:tabs>
          <w:tab w:val="num" w:pos="3600"/>
        </w:tabs>
        <w:ind w:left="3600" w:hanging="360"/>
      </w:pPr>
      <w:rPr>
        <w:rFonts w:ascii="Arial" w:hAnsi="Arial" w:hint="default"/>
      </w:rPr>
    </w:lvl>
    <w:lvl w:ilvl="5" w:tplc="2A22AFE0" w:tentative="1">
      <w:start w:val="1"/>
      <w:numFmt w:val="bullet"/>
      <w:lvlText w:val="•"/>
      <w:lvlJc w:val="left"/>
      <w:pPr>
        <w:tabs>
          <w:tab w:val="num" w:pos="4320"/>
        </w:tabs>
        <w:ind w:left="4320" w:hanging="360"/>
      </w:pPr>
      <w:rPr>
        <w:rFonts w:ascii="Arial" w:hAnsi="Arial" w:hint="default"/>
      </w:rPr>
    </w:lvl>
    <w:lvl w:ilvl="6" w:tplc="AAE45A9A" w:tentative="1">
      <w:start w:val="1"/>
      <w:numFmt w:val="bullet"/>
      <w:lvlText w:val="•"/>
      <w:lvlJc w:val="left"/>
      <w:pPr>
        <w:tabs>
          <w:tab w:val="num" w:pos="5040"/>
        </w:tabs>
        <w:ind w:left="5040" w:hanging="360"/>
      </w:pPr>
      <w:rPr>
        <w:rFonts w:ascii="Arial" w:hAnsi="Arial" w:hint="default"/>
      </w:rPr>
    </w:lvl>
    <w:lvl w:ilvl="7" w:tplc="3108644A" w:tentative="1">
      <w:start w:val="1"/>
      <w:numFmt w:val="bullet"/>
      <w:lvlText w:val="•"/>
      <w:lvlJc w:val="left"/>
      <w:pPr>
        <w:tabs>
          <w:tab w:val="num" w:pos="5760"/>
        </w:tabs>
        <w:ind w:left="5760" w:hanging="360"/>
      </w:pPr>
      <w:rPr>
        <w:rFonts w:ascii="Arial" w:hAnsi="Arial" w:hint="default"/>
      </w:rPr>
    </w:lvl>
    <w:lvl w:ilvl="8" w:tplc="D0A848F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E8C392B"/>
    <w:multiLevelType w:val="hybridMultilevel"/>
    <w:tmpl w:val="D9089C64"/>
    <w:lvl w:ilvl="0" w:tplc="1024A45C">
      <w:start w:val="1"/>
      <w:numFmt w:val="bullet"/>
      <w:lvlText w:val="•"/>
      <w:lvlJc w:val="left"/>
      <w:pPr>
        <w:tabs>
          <w:tab w:val="num" w:pos="720"/>
        </w:tabs>
        <w:ind w:left="720" w:hanging="360"/>
      </w:pPr>
      <w:rPr>
        <w:rFonts w:ascii="Arial" w:hAnsi="Arial" w:hint="default"/>
      </w:rPr>
    </w:lvl>
    <w:lvl w:ilvl="1" w:tplc="F8A6C068" w:tentative="1">
      <w:start w:val="1"/>
      <w:numFmt w:val="bullet"/>
      <w:lvlText w:val="•"/>
      <w:lvlJc w:val="left"/>
      <w:pPr>
        <w:tabs>
          <w:tab w:val="num" w:pos="1440"/>
        </w:tabs>
        <w:ind w:left="1440" w:hanging="360"/>
      </w:pPr>
      <w:rPr>
        <w:rFonts w:ascii="Arial" w:hAnsi="Arial" w:hint="default"/>
      </w:rPr>
    </w:lvl>
    <w:lvl w:ilvl="2" w:tplc="EF3A484A" w:tentative="1">
      <w:start w:val="1"/>
      <w:numFmt w:val="bullet"/>
      <w:lvlText w:val="•"/>
      <w:lvlJc w:val="left"/>
      <w:pPr>
        <w:tabs>
          <w:tab w:val="num" w:pos="2160"/>
        </w:tabs>
        <w:ind w:left="2160" w:hanging="360"/>
      </w:pPr>
      <w:rPr>
        <w:rFonts w:ascii="Arial" w:hAnsi="Arial" w:hint="default"/>
      </w:rPr>
    </w:lvl>
    <w:lvl w:ilvl="3" w:tplc="A790EA00" w:tentative="1">
      <w:start w:val="1"/>
      <w:numFmt w:val="bullet"/>
      <w:lvlText w:val="•"/>
      <w:lvlJc w:val="left"/>
      <w:pPr>
        <w:tabs>
          <w:tab w:val="num" w:pos="2880"/>
        </w:tabs>
        <w:ind w:left="2880" w:hanging="360"/>
      </w:pPr>
      <w:rPr>
        <w:rFonts w:ascii="Arial" w:hAnsi="Arial" w:hint="default"/>
      </w:rPr>
    </w:lvl>
    <w:lvl w:ilvl="4" w:tplc="A33A81E4" w:tentative="1">
      <w:start w:val="1"/>
      <w:numFmt w:val="bullet"/>
      <w:lvlText w:val="•"/>
      <w:lvlJc w:val="left"/>
      <w:pPr>
        <w:tabs>
          <w:tab w:val="num" w:pos="3600"/>
        </w:tabs>
        <w:ind w:left="3600" w:hanging="360"/>
      </w:pPr>
      <w:rPr>
        <w:rFonts w:ascii="Arial" w:hAnsi="Arial" w:hint="default"/>
      </w:rPr>
    </w:lvl>
    <w:lvl w:ilvl="5" w:tplc="7928970C" w:tentative="1">
      <w:start w:val="1"/>
      <w:numFmt w:val="bullet"/>
      <w:lvlText w:val="•"/>
      <w:lvlJc w:val="left"/>
      <w:pPr>
        <w:tabs>
          <w:tab w:val="num" w:pos="4320"/>
        </w:tabs>
        <w:ind w:left="4320" w:hanging="360"/>
      </w:pPr>
      <w:rPr>
        <w:rFonts w:ascii="Arial" w:hAnsi="Arial" w:hint="default"/>
      </w:rPr>
    </w:lvl>
    <w:lvl w:ilvl="6" w:tplc="177652AA" w:tentative="1">
      <w:start w:val="1"/>
      <w:numFmt w:val="bullet"/>
      <w:lvlText w:val="•"/>
      <w:lvlJc w:val="left"/>
      <w:pPr>
        <w:tabs>
          <w:tab w:val="num" w:pos="5040"/>
        </w:tabs>
        <w:ind w:left="5040" w:hanging="360"/>
      </w:pPr>
      <w:rPr>
        <w:rFonts w:ascii="Arial" w:hAnsi="Arial" w:hint="default"/>
      </w:rPr>
    </w:lvl>
    <w:lvl w:ilvl="7" w:tplc="A25E57B6" w:tentative="1">
      <w:start w:val="1"/>
      <w:numFmt w:val="bullet"/>
      <w:lvlText w:val="•"/>
      <w:lvlJc w:val="left"/>
      <w:pPr>
        <w:tabs>
          <w:tab w:val="num" w:pos="5760"/>
        </w:tabs>
        <w:ind w:left="5760" w:hanging="360"/>
      </w:pPr>
      <w:rPr>
        <w:rFonts w:ascii="Arial" w:hAnsi="Arial" w:hint="default"/>
      </w:rPr>
    </w:lvl>
    <w:lvl w:ilvl="8" w:tplc="6ACC6D3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58742F71"/>
    <w:multiLevelType w:val="hybridMultilevel"/>
    <w:tmpl w:val="4DDECE8C"/>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46A15ED"/>
    <w:multiLevelType w:val="hybridMultilevel"/>
    <w:tmpl w:val="013E0E46"/>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AE3F9C"/>
    <w:multiLevelType w:val="hybridMultilevel"/>
    <w:tmpl w:val="2C006B34"/>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DB63600"/>
    <w:multiLevelType w:val="multilevel"/>
    <w:tmpl w:val="B9A476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4AB0978"/>
    <w:multiLevelType w:val="hybridMultilevel"/>
    <w:tmpl w:val="05ECAF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9"/>
  </w:num>
  <w:num w:numId="4">
    <w:abstractNumId w:val="5"/>
  </w:num>
  <w:num w:numId="5">
    <w:abstractNumId w:val="6"/>
  </w:num>
  <w:num w:numId="6">
    <w:abstractNumId w:val="1"/>
  </w:num>
  <w:num w:numId="7">
    <w:abstractNumId w:val="0"/>
  </w:num>
  <w:num w:numId="8">
    <w:abstractNumId w:val="11"/>
  </w:num>
  <w:num w:numId="9">
    <w:abstractNumId w:val="7"/>
  </w:num>
  <w:num w:numId="10">
    <w:abstractNumId w:val="10"/>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844"/>
    <w:rsid w:val="00002A6A"/>
    <w:rsid w:val="00004AF5"/>
    <w:rsid w:val="000050D6"/>
    <w:rsid w:val="00005EC1"/>
    <w:rsid w:val="00006C39"/>
    <w:rsid w:val="00007EE9"/>
    <w:rsid w:val="00011313"/>
    <w:rsid w:val="000121AB"/>
    <w:rsid w:val="00014D04"/>
    <w:rsid w:val="0002014E"/>
    <w:rsid w:val="000206BB"/>
    <w:rsid w:val="00021591"/>
    <w:rsid w:val="00022929"/>
    <w:rsid w:val="00023B8D"/>
    <w:rsid w:val="000249E3"/>
    <w:rsid w:val="00026094"/>
    <w:rsid w:val="00026B97"/>
    <w:rsid w:val="00030502"/>
    <w:rsid w:val="0003116E"/>
    <w:rsid w:val="0003193D"/>
    <w:rsid w:val="000329D3"/>
    <w:rsid w:val="00034528"/>
    <w:rsid w:val="000358FE"/>
    <w:rsid w:val="00043A4D"/>
    <w:rsid w:val="0004627E"/>
    <w:rsid w:val="00046B41"/>
    <w:rsid w:val="000520EA"/>
    <w:rsid w:val="00052704"/>
    <w:rsid w:val="00060676"/>
    <w:rsid w:val="000631E7"/>
    <w:rsid w:val="00067CB8"/>
    <w:rsid w:val="00070B8A"/>
    <w:rsid w:val="000714B4"/>
    <w:rsid w:val="00071F4C"/>
    <w:rsid w:val="00072428"/>
    <w:rsid w:val="0007379D"/>
    <w:rsid w:val="00074D83"/>
    <w:rsid w:val="00076AE2"/>
    <w:rsid w:val="00076D6C"/>
    <w:rsid w:val="00081E1C"/>
    <w:rsid w:val="00090D09"/>
    <w:rsid w:val="00091A21"/>
    <w:rsid w:val="00093A0D"/>
    <w:rsid w:val="0009406F"/>
    <w:rsid w:val="000958B0"/>
    <w:rsid w:val="000A42AC"/>
    <w:rsid w:val="000A4FFC"/>
    <w:rsid w:val="000A7DED"/>
    <w:rsid w:val="000B054D"/>
    <w:rsid w:val="000B0A76"/>
    <w:rsid w:val="000B0BDC"/>
    <w:rsid w:val="000B1497"/>
    <w:rsid w:val="000B1A1B"/>
    <w:rsid w:val="000B2D17"/>
    <w:rsid w:val="000B6668"/>
    <w:rsid w:val="000B6872"/>
    <w:rsid w:val="000B6CAB"/>
    <w:rsid w:val="000B6E81"/>
    <w:rsid w:val="000B7467"/>
    <w:rsid w:val="000B7909"/>
    <w:rsid w:val="000C112F"/>
    <w:rsid w:val="000C1B6C"/>
    <w:rsid w:val="000C2B5E"/>
    <w:rsid w:val="000C2C6A"/>
    <w:rsid w:val="000C4F6A"/>
    <w:rsid w:val="000C5C9D"/>
    <w:rsid w:val="000C70CC"/>
    <w:rsid w:val="000C7944"/>
    <w:rsid w:val="000D025A"/>
    <w:rsid w:val="000D02A5"/>
    <w:rsid w:val="000D254B"/>
    <w:rsid w:val="000D268E"/>
    <w:rsid w:val="000D5641"/>
    <w:rsid w:val="000D602F"/>
    <w:rsid w:val="000E116D"/>
    <w:rsid w:val="000E1CED"/>
    <w:rsid w:val="000E274B"/>
    <w:rsid w:val="000E7F8D"/>
    <w:rsid w:val="000F00A9"/>
    <w:rsid w:val="000F2514"/>
    <w:rsid w:val="000F2D11"/>
    <w:rsid w:val="000F32C5"/>
    <w:rsid w:val="000F4F7B"/>
    <w:rsid w:val="000F567F"/>
    <w:rsid w:val="000F5DFE"/>
    <w:rsid w:val="00100C46"/>
    <w:rsid w:val="00100E60"/>
    <w:rsid w:val="0010413B"/>
    <w:rsid w:val="0010432E"/>
    <w:rsid w:val="00110AF5"/>
    <w:rsid w:val="00111806"/>
    <w:rsid w:val="00112F04"/>
    <w:rsid w:val="00113441"/>
    <w:rsid w:val="001135A3"/>
    <w:rsid w:val="00117808"/>
    <w:rsid w:val="00120532"/>
    <w:rsid w:val="00120A2F"/>
    <w:rsid w:val="00122200"/>
    <w:rsid w:val="00122BBB"/>
    <w:rsid w:val="00122BC3"/>
    <w:rsid w:val="0012380F"/>
    <w:rsid w:val="00124987"/>
    <w:rsid w:val="00124A07"/>
    <w:rsid w:val="00126CD1"/>
    <w:rsid w:val="0013096F"/>
    <w:rsid w:val="001331ED"/>
    <w:rsid w:val="00134221"/>
    <w:rsid w:val="0013594A"/>
    <w:rsid w:val="00136E7F"/>
    <w:rsid w:val="00140662"/>
    <w:rsid w:val="00141E6B"/>
    <w:rsid w:val="0014668E"/>
    <w:rsid w:val="00152F39"/>
    <w:rsid w:val="0015467A"/>
    <w:rsid w:val="0016297F"/>
    <w:rsid w:val="0016397D"/>
    <w:rsid w:val="00164E37"/>
    <w:rsid w:val="001650E1"/>
    <w:rsid w:val="0016643F"/>
    <w:rsid w:val="00173B67"/>
    <w:rsid w:val="00173CF0"/>
    <w:rsid w:val="0017483B"/>
    <w:rsid w:val="001770B4"/>
    <w:rsid w:val="00177107"/>
    <w:rsid w:val="001812FE"/>
    <w:rsid w:val="00182E48"/>
    <w:rsid w:val="00183C39"/>
    <w:rsid w:val="00184147"/>
    <w:rsid w:val="00184519"/>
    <w:rsid w:val="001863F8"/>
    <w:rsid w:val="00190E9B"/>
    <w:rsid w:val="00191AE9"/>
    <w:rsid w:val="00193437"/>
    <w:rsid w:val="0019687E"/>
    <w:rsid w:val="001A0243"/>
    <w:rsid w:val="001A106F"/>
    <w:rsid w:val="001A73D2"/>
    <w:rsid w:val="001B4B20"/>
    <w:rsid w:val="001B5F70"/>
    <w:rsid w:val="001B70C3"/>
    <w:rsid w:val="001B7462"/>
    <w:rsid w:val="001C0236"/>
    <w:rsid w:val="001C3ED1"/>
    <w:rsid w:val="001C513D"/>
    <w:rsid w:val="001D00B4"/>
    <w:rsid w:val="001D2335"/>
    <w:rsid w:val="001D3E56"/>
    <w:rsid w:val="001D3F1C"/>
    <w:rsid w:val="001D4B9B"/>
    <w:rsid w:val="001D4FB1"/>
    <w:rsid w:val="001D56C2"/>
    <w:rsid w:val="001D5932"/>
    <w:rsid w:val="001D7289"/>
    <w:rsid w:val="001E025A"/>
    <w:rsid w:val="001E281A"/>
    <w:rsid w:val="001E2DD3"/>
    <w:rsid w:val="001E4403"/>
    <w:rsid w:val="001E4A22"/>
    <w:rsid w:val="001E5F3F"/>
    <w:rsid w:val="001E6564"/>
    <w:rsid w:val="001F195A"/>
    <w:rsid w:val="001F40B1"/>
    <w:rsid w:val="001F4E89"/>
    <w:rsid w:val="001F57FB"/>
    <w:rsid w:val="001F67DE"/>
    <w:rsid w:val="00206E8E"/>
    <w:rsid w:val="0021048B"/>
    <w:rsid w:val="002105FE"/>
    <w:rsid w:val="00211E66"/>
    <w:rsid w:val="00214796"/>
    <w:rsid w:val="00214EDE"/>
    <w:rsid w:val="00215A35"/>
    <w:rsid w:val="00215D5B"/>
    <w:rsid w:val="002167AA"/>
    <w:rsid w:val="00216F09"/>
    <w:rsid w:val="002201FC"/>
    <w:rsid w:val="00220788"/>
    <w:rsid w:val="00220A5D"/>
    <w:rsid w:val="00220BBA"/>
    <w:rsid w:val="00222BE6"/>
    <w:rsid w:val="002263D5"/>
    <w:rsid w:val="00226AC1"/>
    <w:rsid w:val="0023133E"/>
    <w:rsid w:val="002321C9"/>
    <w:rsid w:val="00233814"/>
    <w:rsid w:val="00234A0A"/>
    <w:rsid w:val="00236A43"/>
    <w:rsid w:val="002376D8"/>
    <w:rsid w:val="00250269"/>
    <w:rsid w:val="002523CE"/>
    <w:rsid w:val="00253A4E"/>
    <w:rsid w:val="00254CCB"/>
    <w:rsid w:val="00257ECD"/>
    <w:rsid w:val="002611B0"/>
    <w:rsid w:val="002615E0"/>
    <w:rsid w:val="00261748"/>
    <w:rsid w:val="00262D08"/>
    <w:rsid w:val="00265D16"/>
    <w:rsid w:val="00267E26"/>
    <w:rsid w:val="002733F1"/>
    <w:rsid w:val="0027431D"/>
    <w:rsid w:val="00275136"/>
    <w:rsid w:val="00276326"/>
    <w:rsid w:val="00277579"/>
    <w:rsid w:val="0028030D"/>
    <w:rsid w:val="00285769"/>
    <w:rsid w:val="002859E7"/>
    <w:rsid w:val="00287DBF"/>
    <w:rsid w:val="00291D4D"/>
    <w:rsid w:val="00292990"/>
    <w:rsid w:val="002931EA"/>
    <w:rsid w:val="00295080"/>
    <w:rsid w:val="002972CA"/>
    <w:rsid w:val="002A2F54"/>
    <w:rsid w:val="002A4E73"/>
    <w:rsid w:val="002A5D01"/>
    <w:rsid w:val="002B43CA"/>
    <w:rsid w:val="002B455A"/>
    <w:rsid w:val="002B4EBA"/>
    <w:rsid w:val="002B5A75"/>
    <w:rsid w:val="002B7509"/>
    <w:rsid w:val="002C2B29"/>
    <w:rsid w:val="002C4DF3"/>
    <w:rsid w:val="002C5D9C"/>
    <w:rsid w:val="002C5F4A"/>
    <w:rsid w:val="002C7EE8"/>
    <w:rsid w:val="002D04BE"/>
    <w:rsid w:val="002D577E"/>
    <w:rsid w:val="002E0676"/>
    <w:rsid w:val="002E0AB3"/>
    <w:rsid w:val="002E1BA1"/>
    <w:rsid w:val="002E2B01"/>
    <w:rsid w:val="002E4192"/>
    <w:rsid w:val="002E5A79"/>
    <w:rsid w:val="002E6519"/>
    <w:rsid w:val="002F3A36"/>
    <w:rsid w:val="002F3CD4"/>
    <w:rsid w:val="002F43CB"/>
    <w:rsid w:val="002F5058"/>
    <w:rsid w:val="002F6334"/>
    <w:rsid w:val="002F78B1"/>
    <w:rsid w:val="00300C25"/>
    <w:rsid w:val="00300F83"/>
    <w:rsid w:val="00301895"/>
    <w:rsid w:val="003028A3"/>
    <w:rsid w:val="00304482"/>
    <w:rsid w:val="00306997"/>
    <w:rsid w:val="0030702F"/>
    <w:rsid w:val="00310207"/>
    <w:rsid w:val="00311FF2"/>
    <w:rsid w:val="00312EAF"/>
    <w:rsid w:val="003151F2"/>
    <w:rsid w:val="003152F2"/>
    <w:rsid w:val="00316461"/>
    <w:rsid w:val="003205E4"/>
    <w:rsid w:val="00322B67"/>
    <w:rsid w:val="0032385F"/>
    <w:rsid w:val="00325D8E"/>
    <w:rsid w:val="003308A6"/>
    <w:rsid w:val="00330F64"/>
    <w:rsid w:val="00336332"/>
    <w:rsid w:val="00341B4E"/>
    <w:rsid w:val="00341D54"/>
    <w:rsid w:val="003454C7"/>
    <w:rsid w:val="003458F6"/>
    <w:rsid w:val="00347E89"/>
    <w:rsid w:val="00351FC4"/>
    <w:rsid w:val="0035279A"/>
    <w:rsid w:val="00356161"/>
    <w:rsid w:val="003579EE"/>
    <w:rsid w:val="00361938"/>
    <w:rsid w:val="00361AFE"/>
    <w:rsid w:val="00364ABB"/>
    <w:rsid w:val="00365A3A"/>
    <w:rsid w:val="00365E74"/>
    <w:rsid w:val="00367687"/>
    <w:rsid w:val="00372300"/>
    <w:rsid w:val="003724A9"/>
    <w:rsid w:val="00373869"/>
    <w:rsid w:val="00374AAE"/>
    <w:rsid w:val="00374AEA"/>
    <w:rsid w:val="003761E2"/>
    <w:rsid w:val="00385DA5"/>
    <w:rsid w:val="00386F32"/>
    <w:rsid w:val="00387DEE"/>
    <w:rsid w:val="00387EDD"/>
    <w:rsid w:val="00390E33"/>
    <w:rsid w:val="00391CC0"/>
    <w:rsid w:val="00393D07"/>
    <w:rsid w:val="00393D5D"/>
    <w:rsid w:val="00394125"/>
    <w:rsid w:val="0039615D"/>
    <w:rsid w:val="003A13C4"/>
    <w:rsid w:val="003A3B7D"/>
    <w:rsid w:val="003A4DD5"/>
    <w:rsid w:val="003A7404"/>
    <w:rsid w:val="003B3283"/>
    <w:rsid w:val="003B4373"/>
    <w:rsid w:val="003B5D72"/>
    <w:rsid w:val="003C038F"/>
    <w:rsid w:val="003C0D5C"/>
    <w:rsid w:val="003C2279"/>
    <w:rsid w:val="003C2892"/>
    <w:rsid w:val="003C39B2"/>
    <w:rsid w:val="003C3DDC"/>
    <w:rsid w:val="003C638C"/>
    <w:rsid w:val="003C6917"/>
    <w:rsid w:val="003D469D"/>
    <w:rsid w:val="003D5088"/>
    <w:rsid w:val="003D526F"/>
    <w:rsid w:val="003D52D9"/>
    <w:rsid w:val="003D5948"/>
    <w:rsid w:val="003D5BFD"/>
    <w:rsid w:val="003D5EB1"/>
    <w:rsid w:val="003D61A9"/>
    <w:rsid w:val="003D7106"/>
    <w:rsid w:val="003F0A0C"/>
    <w:rsid w:val="003F111C"/>
    <w:rsid w:val="003F135F"/>
    <w:rsid w:val="003F1B81"/>
    <w:rsid w:val="003F2E7F"/>
    <w:rsid w:val="003F32AD"/>
    <w:rsid w:val="003F3E0E"/>
    <w:rsid w:val="003F4895"/>
    <w:rsid w:val="003F55DA"/>
    <w:rsid w:val="003F61C0"/>
    <w:rsid w:val="003F6265"/>
    <w:rsid w:val="003F69F6"/>
    <w:rsid w:val="00403607"/>
    <w:rsid w:val="00407CF0"/>
    <w:rsid w:val="00412223"/>
    <w:rsid w:val="00413BA8"/>
    <w:rsid w:val="0042138E"/>
    <w:rsid w:val="00422956"/>
    <w:rsid w:val="00422F71"/>
    <w:rsid w:val="004260CF"/>
    <w:rsid w:val="00426CD7"/>
    <w:rsid w:val="00427146"/>
    <w:rsid w:val="004316D8"/>
    <w:rsid w:val="00433911"/>
    <w:rsid w:val="00435104"/>
    <w:rsid w:val="004353E4"/>
    <w:rsid w:val="0043574B"/>
    <w:rsid w:val="004358AC"/>
    <w:rsid w:val="00435CD0"/>
    <w:rsid w:val="00437873"/>
    <w:rsid w:val="004378E9"/>
    <w:rsid w:val="00437A2B"/>
    <w:rsid w:val="004412B8"/>
    <w:rsid w:val="00444553"/>
    <w:rsid w:val="00445713"/>
    <w:rsid w:val="00445B1B"/>
    <w:rsid w:val="00447A6F"/>
    <w:rsid w:val="0045114F"/>
    <w:rsid w:val="00451E65"/>
    <w:rsid w:val="00453FF8"/>
    <w:rsid w:val="00454650"/>
    <w:rsid w:val="00455EA7"/>
    <w:rsid w:val="004569EC"/>
    <w:rsid w:val="00456B53"/>
    <w:rsid w:val="00456D6B"/>
    <w:rsid w:val="004616AA"/>
    <w:rsid w:val="004649A5"/>
    <w:rsid w:val="00466697"/>
    <w:rsid w:val="00467892"/>
    <w:rsid w:val="0046790A"/>
    <w:rsid w:val="0047591E"/>
    <w:rsid w:val="00476839"/>
    <w:rsid w:val="0047686F"/>
    <w:rsid w:val="00482CEA"/>
    <w:rsid w:val="00484468"/>
    <w:rsid w:val="004869CA"/>
    <w:rsid w:val="004870AD"/>
    <w:rsid w:val="0049260D"/>
    <w:rsid w:val="00492C25"/>
    <w:rsid w:val="00492C2A"/>
    <w:rsid w:val="0049392F"/>
    <w:rsid w:val="004A0364"/>
    <w:rsid w:val="004A1027"/>
    <w:rsid w:val="004A1B44"/>
    <w:rsid w:val="004A5E39"/>
    <w:rsid w:val="004B0620"/>
    <w:rsid w:val="004B5D2D"/>
    <w:rsid w:val="004C063B"/>
    <w:rsid w:val="004C163F"/>
    <w:rsid w:val="004C29F7"/>
    <w:rsid w:val="004C3831"/>
    <w:rsid w:val="004C3C12"/>
    <w:rsid w:val="004C4034"/>
    <w:rsid w:val="004C4E9F"/>
    <w:rsid w:val="004C724C"/>
    <w:rsid w:val="004D0ED9"/>
    <w:rsid w:val="004D2651"/>
    <w:rsid w:val="004D31BE"/>
    <w:rsid w:val="004D657D"/>
    <w:rsid w:val="004E0461"/>
    <w:rsid w:val="004E435E"/>
    <w:rsid w:val="004E4CA0"/>
    <w:rsid w:val="004E5CB9"/>
    <w:rsid w:val="004E7297"/>
    <w:rsid w:val="004F1597"/>
    <w:rsid w:val="004F1760"/>
    <w:rsid w:val="004F1EA1"/>
    <w:rsid w:val="004F22E2"/>
    <w:rsid w:val="004F38F9"/>
    <w:rsid w:val="004F4B43"/>
    <w:rsid w:val="004F7E33"/>
    <w:rsid w:val="00500645"/>
    <w:rsid w:val="00510A42"/>
    <w:rsid w:val="00512595"/>
    <w:rsid w:val="0051299B"/>
    <w:rsid w:val="00512F7D"/>
    <w:rsid w:val="0051449F"/>
    <w:rsid w:val="005149E3"/>
    <w:rsid w:val="00514F5C"/>
    <w:rsid w:val="005150A0"/>
    <w:rsid w:val="005206BF"/>
    <w:rsid w:val="00523E12"/>
    <w:rsid w:val="00525D4A"/>
    <w:rsid w:val="00526BE0"/>
    <w:rsid w:val="005270A4"/>
    <w:rsid w:val="00530191"/>
    <w:rsid w:val="0053110C"/>
    <w:rsid w:val="00531157"/>
    <w:rsid w:val="0053485D"/>
    <w:rsid w:val="00540940"/>
    <w:rsid w:val="005423F6"/>
    <w:rsid w:val="00545949"/>
    <w:rsid w:val="00547E83"/>
    <w:rsid w:val="00554502"/>
    <w:rsid w:val="00560CB6"/>
    <w:rsid w:val="00564C3E"/>
    <w:rsid w:val="0056640D"/>
    <w:rsid w:val="0056744F"/>
    <w:rsid w:val="005710C5"/>
    <w:rsid w:val="005722A2"/>
    <w:rsid w:val="005745E2"/>
    <w:rsid w:val="00574CB5"/>
    <w:rsid w:val="005764C7"/>
    <w:rsid w:val="00576519"/>
    <w:rsid w:val="00576F67"/>
    <w:rsid w:val="005860E5"/>
    <w:rsid w:val="0058769D"/>
    <w:rsid w:val="00590C24"/>
    <w:rsid w:val="00594FC9"/>
    <w:rsid w:val="0059756B"/>
    <w:rsid w:val="005A06BA"/>
    <w:rsid w:val="005A42DB"/>
    <w:rsid w:val="005A5073"/>
    <w:rsid w:val="005B257D"/>
    <w:rsid w:val="005B2F90"/>
    <w:rsid w:val="005B5093"/>
    <w:rsid w:val="005B6C1E"/>
    <w:rsid w:val="005B6D89"/>
    <w:rsid w:val="005C143A"/>
    <w:rsid w:val="005C22ED"/>
    <w:rsid w:val="005D18CF"/>
    <w:rsid w:val="005D30E3"/>
    <w:rsid w:val="005D371B"/>
    <w:rsid w:val="005D41FA"/>
    <w:rsid w:val="005D6D88"/>
    <w:rsid w:val="005D6F29"/>
    <w:rsid w:val="005D7D41"/>
    <w:rsid w:val="005E5290"/>
    <w:rsid w:val="005E5644"/>
    <w:rsid w:val="005E5FC1"/>
    <w:rsid w:val="005F1917"/>
    <w:rsid w:val="005F2931"/>
    <w:rsid w:val="005F33B5"/>
    <w:rsid w:val="005F351A"/>
    <w:rsid w:val="005F51E6"/>
    <w:rsid w:val="005F71CF"/>
    <w:rsid w:val="0060611E"/>
    <w:rsid w:val="006106B6"/>
    <w:rsid w:val="006119A4"/>
    <w:rsid w:val="00614390"/>
    <w:rsid w:val="00615659"/>
    <w:rsid w:val="00616C0F"/>
    <w:rsid w:val="00617751"/>
    <w:rsid w:val="00624EFD"/>
    <w:rsid w:val="00625F6F"/>
    <w:rsid w:val="0062603A"/>
    <w:rsid w:val="006271AA"/>
    <w:rsid w:val="00630ADE"/>
    <w:rsid w:val="006326C0"/>
    <w:rsid w:val="0063487B"/>
    <w:rsid w:val="006348C6"/>
    <w:rsid w:val="00634A0E"/>
    <w:rsid w:val="00634D46"/>
    <w:rsid w:val="00635047"/>
    <w:rsid w:val="00643D53"/>
    <w:rsid w:val="00644509"/>
    <w:rsid w:val="006445C8"/>
    <w:rsid w:val="0064461C"/>
    <w:rsid w:val="00645862"/>
    <w:rsid w:val="006463CF"/>
    <w:rsid w:val="00650160"/>
    <w:rsid w:val="00651902"/>
    <w:rsid w:val="0065379A"/>
    <w:rsid w:val="00653E7E"/>
    <w:rsid w:val="00657458"/>
    <w:rsid w:val="00660AEE"/>
    <w:rsid w:val="0066342B"/>
    <w:rsid w:val="0066387E"/>
    <w:rsid w:val="0066714A"/>
    <w:rsid w:val="006714D8"/>
    <w:rsid w:val="0067218B"/>
    <w:rsid w:val="00674B50"/>
    <w:rsid w:val="00676D9A"/>
    <w:rsid w:val="00677337"/>
    <w:rsid w:val="0067794D"/>
    <w:rsid w:val="00683670"/>
    <w:rsid w:val="00685DA9"/>
    <w:rsid w:val="00686F7C"/>
    <w:rsid w:val="00690A31"/>
    <w:rsid w:val="0069227B"/>
    <w:rsid w:val="006925EB"/>
    <w:rsid w:val="006949AA"/>
    <w:rsid w:val="006A4081"/>
    <w:rsid w:val="006B09D1"/>
    <w:rsid w:val="006B1494"/>
    <w:rsid w:val="006B1BEB"/>
    <w:rsid w:val="006B1E90"/>
    <w:rsid w:val="006B3EDC"/>
    <w:rsid w:val="006B6EDD"/>
    <w:rsid w:val="006C0147"/>
    <w:rsid w:val="006C051D"/>
    <w:rsid w:val="006C0C9D"/>
    <w:rsid w:val="006C2019"/>
    <w:rsid w:val="006C359E"/>
    <w:rsid w:val="006C456F"/>
    <w:rsid w:val="006D23CC"/>
    <w:rsid w:val="006D32E9"/>
    <w:rsid w:val="006D7DA5"/>
    <w:rsid w:val="006E0EBD"/>
    <w:rsid w:val="006E0FD5"/>
    <w:rsid w:val="006E1166"/>
    <w:rsid w:val="006E22E3"/>
    <w:rsid w:val="006E4B17"/>
    <w:rsid w:val="006F2335"/>
    <w:rsid w:val="006F2DC0"/>
    <w:rsid w:val="006F385A"/>
    <w:rsid w:val="006F4A66"/>
    <w:rsid w:val="006F4E5E"/>
    <w:rsid w:val="006F5A62"/>
    <w:rsid w:val="006F62AA"/>
    <w:rsid w:val="007048C0"/>
    <w:rsid w:val="0070611D"/>
    <w:rsid w:val="00710300"/>
    <w:rsid w:val="00711D61"/>
    <w:rsid w:val="00715A27"/>
    <w:rsid w:val="00716407"/>
    <w:rsid w:val="00716A28"/>
    <w:rsid w:val="007177CC"/>
    <w:rsid w:val="007177E4"/>
    <w:rsid w:val="00722183"/>
    <w:rsid w:val="00727855"/>
    <w:rsid w:val="00727CD9"/>
    <w:rsid w:val="00727D9A"/>
    <w:rsid w:val="00730F26"/>
    <w:rsid w:val="00733812"/>
    <w:rsid w:val="0073452E"/>
    <w:rsid w:val="00737A74"/>
    <w:rsid w:val="00743449"/>
    <w:rsid w:val="00743EB0"/>
    <w:rsid w:val="00744D2E"/>
    <w:rsid w:val="00744DB8"/>
    <w:rsid w:val="00744FBA"/>
    <w:rsid w:val="00747BF8"/>
    <w:rsid w:val="00750793"/>
    <w:rsid w:val="00755C10"/>
    <w:rsid w:val="00756381"/>
    <w:rsid w:val="0076080E"/>
    <w:rsid w:val="007616C6"/>
    <w:rsid w:val="0076197E"/>
    <w:rsid w:val="00774676"/>
    <w:rsid w:val="00776E68"/>
    <w:rsid w:val="00782C1F"/>
    <w:rsid w:val="00782F15"/>
    <w:rsid w:val="007840AC"/>
    <w:rsid w:val="007842D7"/>
    <w:rsid w:val="0079181F"/>
    <w:rsid w:val="00792A3F"/>
    <w:rsid w:val="00795464"/>
    <w:rsid w:val="00795B12"/>
    <w:rsid w:val="00796454"/>
    <w:rsid w:val="007A150C"/>
    <w:rsid w:val="007A382F"/>
    <w:rsid w:val="007A4254"/>
    <w:rsid w:val="007A4893"/>
    <w:rsid w:val="007A6484"/>
    <w:rsid w:val="007A6C90"/>
    <w:rsid w:val="007B221A"/>
    <w:rsid w:val="007B7A4D"/>
    <w:rsid w:val="007C19EF"/>
    <w:rsid w:val="007C2D80"/>
    <w:rsid w:val="007C5A9F"/>
    <w:rsid w:val="007C6519"/>
    <w:rsid w:val="007C666E"/>
    <w:rsid w:val="007D2B63"/>
    <w:rsid w:val="007E01AF"/>
    <w:rsid w:val="007E1781"/>
    <w:rsid w:val="007E3275"/>
    <w:rsid w:val="007E3343"/>
    <w:rsid w:val="007E3C70"/>
    <w:rsid w:val="007E645F"/>
    <w:rsid w:val="007F16BF"/>
    <w:rsid w:val="007F5A8B"/>
    <w:rsid w:val="007F5C00"/>
    <w:rsid w:val="007F7A9A"/>
    <w:rsid w:val="0080241C"/>
    <w:rsid w:val="00802C75"/>
    <w:rsid w:val="008038E8"/>
    <w:rsid w:val="00806826"/>
    <w:rsid w:val="00806A08"/>
    <w:rsid w:val="00807922"/>
    <w:rsid w:val="00810BE5"/>
    <w:rsid w:val="008127A9"/>
    <w:rsid w:val="00812E87"/>
    <w:rsid w:val="00813B44"/>
    <w:rsid w:val="00813E0D"/>
    <w:rsid w:val="008159B5"/>
    <w:rsid w:val="0081619E"/>
    <w:rsid w:val="00816260"/>
    <w:rsid w:val="00821849"/>
    <w:rsid w:val="00824451"/>
    <w:rsid w:val="0082508B"/>
    <w:rsid w:val="0082586E"/>
    <w:rsid w:val="00830A41"/>
    <w:rsid w:val="00830F3D"/>
    <w:rsid w:val="00834290"/>
    <w:rsid w:val="00834C7C"/>
    <w:rsid w:val="00843909"/>
    <w:rsid w:val="008455DE"/>
    <w:rsid w:val="00850F54"/>
    <w:rsid w:val="00851DA3"/>
    <w:rsid w:val="00852556"/>
    <w:rsid w:val="008528CB"/>
    <w:rsid w:val="00854C9F"/>
    <w:rsid w:val="00856501"/>
    <w:rsid w:val="00862014"/>
    <w:rsid w:val="00863889"/>
    <w:rsid w:val="0086763B"/>
    <w:rsid w:val="00870190"/>
    <w:rsid w:val="00873DBC"/>
    <w:rsid w:val="00875AAC"/>
    <w:rsid w:val="00877688"/>
    <w:rsid w:val="0088115B"/>
    <w:rsid w:val="00881C85"/>
    <w:rsid w:val="00882383"/>
    <w:rsid w:val="00883A6F"/>
    <w:rsid w:val="00887189"/>
    <w:rsid w:val="008872FF"/>
    <w:rsid w:val="00887614"/>
    <w:rsid w:val="00887DF8"/>
    <w:rsid w:val="008915D8"/>
    <w:rsid w:val="00892BFE"/>
    <w:rsid w:val="00894083"/>
    <w:rsid w:val="00896133"/>
    <w:rsid w:val="008A0749"/>
    <w:rsid w:val="008A149B"/>
    <w:rsid w:val="008A178B"/>
    <w:rsid w:val="008A4829"/>
    <w:rsid w:val="008A4B65"/>
    <w:rsid w:val="008A67D2"/>
    <w:rsid w:val="008B0773"/>
    <w:rsid w:val="008B0937"/>
    <w:rsid w:val="008B12E7"/>
    <w:rsid w:val="008B2A83"/>
    <w:rsid w:val="008B6AB9"/>
    <w:rsid w:val="008C11A6"/>
    <w:rsid w:val="008C1F5D"/>
    <w:rsid w:val="008C2F26"/>
    <w:rsid w:val="008C423B"/>
    <w:rsid w:val="008C4CD7"/>
    <w:rsid w:val="008C674F"/>
    <w:rsid w:val="008D2591"/>
    <w:rsid w:val="008D2B41"/>
    <w:rsid w:val="008D4125"/>
    <w:rsid w:val="008D47CD"/>
    <w:rsid w:val="008D5D94"/>
    <w:rsid w:val="008E05E2"/>
    <w:rsid w:val="008E1A75"/>
    <w:rsid w:val="008E214A"/>
    <w:rsid w:val="008E48F8"/>
    <w:rsid w:val="008E4FCC"/>
    <w:rsid w:val="008E7DB2"/>
    <w:rsid w:val="008E7E49"/>
    <w:rsid w:val="008F0C83"/>
    <w:rsid w:val="008F1781"/>
    <w:rsid w:val="008F2B9B"/>
    <w:rsid w:val="008F37C7"/>
    <w:rsid w:val="008F52B6"/>
    <w:rsid w:val="00903771"/>
    <w:rsid w:val="0090445D"/>
    <w:rsid w:val="009050D7"/>
    <w:rsid w:val="0090642D"/>
    <w:rsid w:val="0090737F"/>
    <w:rsid w:val="009110CE"/>
    <w:rsid w:val="0091257E"/>
    <w:rsid w:val="00920A69"/>
    <w:rsid w:val="00924550"/>
    <w:rsid w:val="009247E4"/>
    <w:rsid w:val="009261FC"/>
    <w:rsid w:val="00926535"/>
    <w:rsid w:val="009265C1"/>
    <w:rsid w:val="00931CC6"/>
    <w:rsid w:val="009331DC"/>
    <w:rsid w:val="00934203"/>
    <w:rsid w:val="0093695C"/>
    <w:rsid w:val="009459E4"/>
    <w:rsid w:val="009474E8"/>
    <w:rsid w:val="00950057"/>
    <w:rsid w:val="009558C6"/>
    <w:rsid w:val="00955F47"/>
    <w:rsid w:val="0095725E"/>
    <w:rsid w:val="00957496"/>
    <w:rsid w:val="00961633"/>
    <w:rsid w:val="00962CFF"/>
    <w:rsid w:val="00964CA1"/>
    <w:rsid w:val="0096626D"/>
    <w:rsid w:val="00967701"/>
    <w:rsid w:val="009724D8"/>
    <w:rsid w:val="00972E81"/>
    <w:rsid w:val="00973135"/>
    <w:rsid w:val="00974D6A"/>
    <w:rsid w:val="00977B0A"/>
    <w:rsid w:val="0098008E"/>
    <w:rsid w:val="00980615"/>
    <w:rsid w:val="00980DFB"/>
    <w:rsid w:val="00980F62"/>
    <w:rsid w:val="009832D7"/>
    <w:rsid w:val="009869F0"/>
    <w:rsid w:val="00986AB8"/>
    <w:rsid w:val="009873B0"/>
    <w:rsid w:val="00990334"/>
    <w:rsid w:val="00995B14"/>
    <w:rsid w:val="009972BA"/>
    <w:rsid w:val="009A05FE"/>
    <w:rsid w:val="009A08FE"/>
    <w:rsid w:val="009A3265"/>
    <w:rsid w:val="009A6FEF"/>
    <w:rsid w:val="009B05D6"/>
    <w:rsid w:val="009B0BE7"/>
    <w:rsid w:val="009B322E"/>
    <w:rsid w:val="009B3FE5"/>
    <w:rsid w:val="009B5FE8"/>
    <w:rsid w:val="009B7F61"/>
    <w:rsid w:val="009C0C7A"/>
    <w:rsid w:val="009C1380"/>
    <w:rsid w:val="009C1E1D"/>
    <w:rsid w:val="009C7472"/>
    <w:rsid w:val="009D0163"/>
    <w:rsid w:val="009D13FD"/>
    <w:rsid w:val="009D5E65"/>
    <w:rsid w:val="009D6766"/>
    <w:rsid w:val="009D6D1F"/>
    <w:rsid w:val="009E1E64"/>
    <w:rsid w:val="009E24BE"/>
    <w:rsid w:val="009E31B1"/>
    <w:rsid w:val="009E35A5"/>
    <w:rsid w:val="009E37A1"/>
    <w:rsid w:val="009E6D34"/>
    <w:rsid w:val="009E6DD7"/>
    <w:rsid w:val="009F3088"/>
    <w:rsid w:val="009F3E0A"/>
    <w:rsid w:val="009F52CB"/>
    <w:rsid w:val="009F59A0"/>
    <w:rsid w:val="00A0191A"/>
    <w:rsid w:val="00A01A15"/>
    <w:rsid w:val="00A036E5"/>
    <w:rsid w:val="00A04164"/>
    <w:rsid w:val="00A05A1E"/>
    <w:rsid w:val="00A06EB5"/>
    <w:rsid w:val="00A11AAE"/>
    <w:rsid w:val="00A1314F"/>
    <w:rsid w:val="00A148F7"/>
    <w:rsid w:val="00A16E17"/>
    <w:rsid w:val="00A2133C"/>
    <w:rsid w:val="00A219CA"/>
    <w:rsid w:val="00A21BC8"/>
    <w:rsid w:val="00A23CB1"/>
    <w:rsid w:val="00A24902"/>
    <w:rsid w:val="00A24FE8"/>
    <w:rsid w:val="00A33471"/>
    <w:rsid w:val="00A45582"/>
    <w:rsid w:val="00A45CC1"/>
    <w:rsid w:val="00A5023C"/>
    <w:rsid w:val="00A52325"/>
    <w:rsid w:val="00A52EF6"/>
    <w:rsid w:val="00A54700"/>
    <w:rsid w:val="00A55725"/>
    <w:rsid w:val="00A558E2"/>
    <w:rsid w:val="00A562F7"/>
    <w:rsid w:val="00A569FB"/>
    <w:rsid w:val="00A5710F"/>
    <w:rsid w:val="00A60025"/>
    <w:rsid w:val="00A61D02"/>
    <w:rsid w:val="00A631E7"/>
    <w:rsid w:val="00A64229"/>
    <w:rsid w:val="00A647AA"/>
    <w:rsid w:val="00A65FB7"/>
    <w:rsid w:val="00A67884"/>
    <w:rsid w:val="00A710E3"/>
    <w:rsid w:val="00A7299C"/>
    <w:rsid w:val="00A73DB4"/>
    <w:rsid w:val="00A759AE"/>
    <w:rsid w:val="00A76877"/>
    <w:rsid w:val="00A77357"/>
    <w:rsid w:val="00A77D31"/>
    <w:rsid w:val="00A81947"/>
    <w:rsid w:val="00A825DA"/>
    <w:rsid w:val="00A8498E"/>
    <w:rsid w:val="00A8633F"/>
    <w:rsid w:val="00A86C18"/>
    <w:rsid w:val="00A877A8"/>
    <w:rsid w:val="00A90600"/>
    <w:rsid w:val="00A91DEA"/>
    <w:rsid w:val="00A9322B"/>
    <w:rsid w:val="00A94405"/>
    <w:rsid w:val="00A97EAC"/>
    <w:rsid w:val="00AA1A94"/>
    <w:rsid w:val="00AA3306"/>
    <w:rsid w:val="00AA3662"/>
    <w:rsid w:val="00AB574C"/>
    <w:rsid w:val="00AC344C"/>
    <w:rsid w:val="00AC38F2"/>
    <w:rsid w:val="00AC5820"/>
    <w:rsid w:val="00AC5991"/>
    <w:rsid w:val="00AC59E5"/>
    <w:rsid w:val="00AC5BFF"/>
    <w:rsid w:val="00AD2233"/>
    <w:rsid w:val="00AD7DDB"/>
    <w:rsid w:val="00AE096E"/>
    <w:rsid w:val="00AE15C4"/>
    <w:rsid w:val="00AE2254"/>
    <w:rsid w:val="00AE3D8C"/>
    <w:rsid w:val="00AE7117"/>
    <w:rsid w:val="00AF11A5"/>
    <w:rsid w:val="00AF1ED1"/>
    <w:rsid w:val="00AF2ABF"/>
    <w:rsid w:val="00AF3D62"/>
    <w:rsid w:val="00AF43EC"/>
    <w:rsid w:val="00AF5FD3"/>
    <w:rsid w:val="00AF711D"/>
    <w:rsid w:val="00AF7F7C"/>
    <w:rsid w:val="00B00F30"/>
    <w:rsid w:val="00B0108F"/>
    <w:rsid w:val="00B010F2"/>
    <w:rsid w:val="00B01F49"/>
    <w:rsid w:val="00B01FA7"/>
    <w:rsid w:val="00B03555"/>
    <w:rsid w:val="00B037ED"/>
    <w:rsid w:val="00B0686C"/>
    <w:rsid w:val="00B06B32"/>
    <w:rsid w:val="00B17DF9"/>
    <w:rsid w:val="00B20E4B"/>
    <w:rsid w:val="00B228D2"/>
    <w:rsid w:val="00B25928"/>
    <w:rsid w:val="00B25B85"/>
    <w:rsid w:val="00B2739E"/>
    <w:rsid w:val="00B31629"/>
    <w:rsid w:val="00B33915"/>
    <w:rsid w:val="00B3499D"/>
    <w:rsid w:val="00B35959"/>
    <w:rsid w:val="00B46107"/>
    <w:rsid w:val="00B50B2C"/>
    <w:rsid w:val="00B51004"/>
    <w:rsid w:val="00B5381F"/>
    <w:rsid w:val="00B53BF7"/>
    <w:rsid w:val="00B55786"/>
    <w:rsid w:val="00B567C2"/>
    <w:rsid w:val="00B575EC"/>
    <w:rsid w:val="00B628BE"/>
    <w:rsid w:val="00B65AAD"/>
    <w:rsid w:val="00B65D97"/>
    <w:rsid w:val="00B73A51"/>
    <w:rsid w:val="00B75AC7"/>
    <w:rsid w:val="00B85406"/>
    <w:rsid w:val="00B86CA0"/>
    <w:rsid w:val="00B91844"/>
    <w:rsid w:val="00B9353E"/>
    <w:rsid w:val="00B96B50"/>
    <w:rsid w:val="00BA4642"/>
    <w:rsid w:val="00BA4CE4"/>
    <w:rsid w:val="00BA5BD8"/>
    <w:rsid w:val="00BA7B2D"/>
    <w:rsid w:val="00BB4477"/>
    <w:rsid w:val="00BC2745"/>
    <w:rsid w:val="00BC34F4"/>
    <w:rsid w:val="00BC39C3"/>
    <w:rsid w:val="00BC4A0A"/>
    <w:rsid w:val="00BD4059"/>
    <w:rsid w:val="00BD4233"/>
    <w:rsid w:val="00BD61EF"/>
    <w:rsid w:val="00BD7648"/>
    <w:rsid w:val="00BD7D5B"/>
    <w:rsid w:val="00BE02BC"/>
    <w:rsid w:val="00BE09E2"/>
    <w:rsid w:val="00BE546D"/>
    <w:rsid w:val="00BE5475"/>
    <w:rsid w:val="00BE5BEB"/>
    <w:rsid w:val="00BE6028"/>
    <w:rsid w:val="00BE6760"/>
    <w:rsid w:val="00BF1711"/>
    <w:rsid w:val="00BF6570"/>
    <w:rsid w:val="00C010A6"/>
    <w:rsid w:val="00C0251F"/>
    <w:rsid w:val="00C0357E"/>
    <w:rsid w:val="00C0399C"/>
    <w:rsid w:val="00C06C54"/>
    <w:rsid w:val="00C07670"/>
    <w:rsid w:val="00C105F3"/>
    <w:rsid w:val="00C116C9"/>
    <w:rsid w:val="00C12A3C"/>
    <w:rsid w:val="00C14312"/>
    <w:rsid w:val="00C22E27"/>
    <w:rsid w:val="00C243E3"/>
    <w:rsid w:val="00C315F8"/>
    <w:rsid w:val="00C330F0"/>
    <w:rsid w:val="00C34DF8"/>
    <w:rsid w:val="00C41390"/>
    <w:rsid w:val="00C419CA"/>
    <w:rsid w:val="00C46406"/>
    <w:rsid w:val="00C510D2"/>
    <w:rsid w:val="00C52C51"/>
    <w:rsid w:val="00C54427"/>
    <w:rsid w:val="00C559A0"/>
    <w:rsid w:val="00C60CF3"/>
    <w:rsid w:val="00C611E2"/>
    <w:rsid w:val="00C61216"/>
    <w:rsid w:val="00C62D5D"/>
    <w:rsid w:val="00C634DB"/>
    <w:rsid w:val="00C65136"/>
    <w:rsid w:val="00C653FE"/>
    <w:rsid w:val="00C66F6D"/>
    <w:rsid w:val="00C673E0"/>
    <w:rsid w:val="00C716AB"/>
    <w:rsid w:val="00C72562"/>
    <w:rsid w:val="00C740F4"/>
    <w:rsid w:val="00C77C08"/>
    <w:rsid w:val="00C81F83"/>
    <w:rsid w:val="00C83C19"/>
    <w:rsid w:val="00C846DB"/>
    <w:rsid w:val="00C84A05"/>
    <w:rsid w:val="00C8578E"/>
    <w:rsid w:val="00C87209"/>
    <w:rsid w:val="00C876EE"/>
    <w:rsid w:val="00C949B9"/>
    <w:rsid w:val="00C96EBE"/>
    <w:rsid w:val="00C97173"/>
    <w:rsid w:val="00C97DB9"/>
    <w:rsid w:val="00CA22A1"/>
    <w:rsid w:val="00CA33B1"/>
    <w:rsid w:val="00CA42F0"/>
    <w:rsid w:val="00CB229F"/>
    <w:rsid w:val="00CB3AF8"/>
    <w:rsid w:val="00CB5338"/>
    <w:rsid w:val="00CB65ED"/>
    <w:rsid w:val="00CB7AD2"/>
    <w:rsid w:val="00CC01C0"/>
    <w:rsid w:val="00CC0539"/>
    <w:rsid w:val="00CC10CE"/>
    <w:rsid w:val="00CC37D8"/>
    <w:rsid w:val="00CC42E9"/>
    <w:rsid w:val="00CC445A"/>
    <w:rsid w:val="00CC6482"/>
    <w:rsid w:val="00CC78FE"/>
    <w:rsid w:val="00CC7B65"/>
    <w:rsid w:val="00CD1A0F"/>
    <w:rsid w:val="00CD51BD"/>
    <w:rsid w:val="00CD5907"/>
    <w:rsid w:val="00CD5976"/>
    <w:rsid w:val="00CD6C15"/>
    <w:rsid w:val="00CD71FD"/>
    <w:rsid w:val="00CD7445"/>
    <w:rsid w:val="00CD7533"/>
    <w:rsid w:val="00CE01AC"/>
    <w:rsid w:val="00CE4335"/>
    <w:rsid w:val="00CE4C88"/>
    <w:rsid w:val="00CE5BFA"/>
    <w:rsid w:val="00CE7805"/>
    <w:rsid w:val="00CF1604"/>
    <w:rsid w:val="00CF4EC4"/>
    <w:rsid w:val="00CF5006"/>
    <w:rsid w:val="00CF5D94"/>
    <w:rsid w:val="00CF5E3B"/>
    <w:rsid w:val="00CF7DC3"/>
    <w:rsid w:val="00D00572"/>
    <w:rsid w:val="00D00C5C"/>
    <w:rsid w:val="00D027C9"/>
    <w:rsid w:val="00D02B9D"/>
    <w:rsid w:val="00D04694"/>
    <w:rsid w:val="00D07FBA"/>
    <w:rsid w:val="00D1035A"/>
    <w:rsid w:val="00D103C4"/>
    <w:rsid w:val="00D11ECC"/>
    <w:rsid w:val="00D13B98"/>
    <w:rsid w:val="00D1406A"/>
    <w:rsid w:val="00D14A08"/>
    <w:rsid w:val="00D14DCF"/>
    <w:rsid w:val="00D15329"/>
    <w:rsid w:val="00D209C0"/>
    <w:rsid w:val="00D21601"/>
    <w:rsid w:val="00D22F5B"/>
    <w:rsid w:val="00D2756C"/>
    <w:rsid w:val="00D41DA0"/>
    <w:rsid w:val="00D43868"/>
    <w:rsid w:val="00D43992"/>
    <w:rsid w:val="00D44A90"/>
    <w:rsid w:val="00D44FCE"/>
    <w:rsid w:val="00D45249"/>
    <w:rsid w:val="00D502F4"/>
    <w:rsid w:val="00D507B7"/>
    <w:rsid w:val="00D51D67"/>
    <w:rsid w:val="00D51DB7"/>
    <w:rsid w:val="00D5394E"/>
    <w:rsid w:val="00D60464"/>
    <w:rsid w:val="00D66C19"/>
    <w:rsid w:val="00D73BD0"/>
    <w:rsid w:val="00D74066"/>
    <w:rsid w:val="00D75229"/>
    <w:rsid w:val="00D819B5"/>
    <w:rsid w:val="00D840EF"/>
    <w:rsid w:val="00D85EE3"/>
    <w:rsid w:val="00D87825"/>
    <w:rsid w:val="00D90141"/>
    <w:rsid w:val="00D926B0"/>
    <w:rsid w:val="00D92B70"/>
    <w:rsid w:val="00DA28C5"/>
    <w:rsid w:val="00DA43DB"/>
    <w:rsid w:val="00DA465C"/>
    <w:rsid w:val="00DA7B02"/>
    <w:rsid w:val="00DB0084"/>
    <w:rsid w:val="00DB08D5"/>
    <w:rsid w:val="00DB1D17"/>
    <w:rsid w:val="00DB2409"/>
    <w:rsid w:val="00DB6DA2"/>
    <w:rsid w:val="00DC06AA"/>
    <w:rsid w:val="00DC26F4"/>
    <w:rsid w:val="00DC2992"/>
    <w:rsid w:val="00DC54B2"/>
    <w:rsid w:val="00DC61B5"/>
    <w:rsid w:val="00DD11D2"/>
    <w:rsid w:val="00DD348F"/>
    <w:rsid w:val="00DD36EE"/>
    <w:rsid w:val="00DD3C21"/>
    <w:rsid w:val="00DD56E9"/>
    <w:rsid w:val="00DE0328"/>
    <w:rsid w:val="00DE0422"/>
    <w:rsid w:val="00DE1C5A"/>
    <w:rsid w:val="00DE4906"/>
    <w:rsid w:val="00DE6E15"/>
    <w:rsid w:val="00DF00C4"/>
    <w:rsid w:val="00DF36BC"/>
    <w:rsid w:val="00DF3DAA"/>
    <w:rsid w:val="00DF560B"/>
    <w:rsid w:val="00E00AF7"/>
    <w:rsid w:val="00E03AEC"/>
    <w:rsid w:val="00E03D6B"/>
    <w:rsid w:val="00E05496"/>
    <w:rsid w:val="00E055EE"/>
    <w:rsid w:val="00E0591F"/>
    <w:rsid w:val="00E071F0"/>
    <w:rsid w:val="00E07C55"/>
    <w:rsid w:val="00E135F0"/>
    <w:rsid w:val="00E1447C"/>
    <w:rsid w:val="00E14F62"/>
    <w:rsid w:val="00E21E08"/>
    <w:rsid w:val="00E22CEF"/>
    <w:rsid w:val="00E230E3"/>
    <w:rsid w:val="00E24B26"/>
    <w:rsid w:val="00E2509C"/>
    <w:rsid w:val="00E27D5D"/>
    <w:rsid w:val="00E30522"/>
    <w:rsid w:val="00E31610"/>
    <w:rsid w:val="00E353E7"/>
    <w:rsid w:val="00E35A6A"/>
    <w:rsid w:val="00E37C16"/>
    <w:rsid w:val="00E40884"/>
    <w:rsid w:val="00E42383"/>
    <w:rsid w:val="00E43D3C"/>
    <w:rsid w:val="00E4471D"/>
    <w:rsid w:val="00E4503D"/>
    <w:rsid w:val="00E472E7"/>
    <w:rsid w:val="00E4738A"/>
    <w:rsid w:val="00E473ED"/>
    <w:rsid w:val="00E51B34"/>
    <w:rsid w:val="00E520C1"/>
    <w:rsid w:val="00E55433"/>
    <w:rsid w:val="00E62606"/>
    <w:rsid w:val="00E64223"/>
    <w:rsid w:val="00E64CFD"/>
    <w:rsid w:val="00E677D7"/>
    <w:rsid w:val="00E730F1"/>
    <w:rsid w:val="00E74E1E"/>
    <w:rsid w:val="00E75AAE"/>
    <w:rsid w:val="00E76308"/>
    <w:rsid w:val="00E86433"/>
    <w:rsid w:val="00E87DD6"/>
    <w:rsid w:val="00E90502"/>
    <w:rsid w:val="00E9183B"/>
    <w:rsid w:val="00E92C6B"/>
    <w:rsid w:val="00E92EA2"/>
    <w:rsid w:val="00E93969"/>
    <w:rsid w:val="00E94416"/>
    <w:rsid w:val="00E9692E"/>
    <w:rsid w:val="00E97DB3"/>
    <w:rsid w:val="00EA1DB6"/>
    <w:rsid w:val="00EA2397"/>
    <w:rsid w:val="00EA41A9"/>
    <w:rsid w:val="00EA58D9"/>
    <w:rsid w:val="00EB237F"/>
    <w:rsid w:val="00EB3BF0"/>
    <w:rsid w:val="00EB55DC"/>
    <w:rsid w:val="00EB760D"/>
    <w:rsid w:val="00EC1CFC"/>
    <w:rsid w:val="00EC383B"/>
    <w:rsid w:val="00EC3B05"/>
    <w:rsid w:val="00EC61A1"/>
    <w:rsid w:val="00EC6734"/>
    <w:rsid w:val="00EC6F57"/>
    <w:rsid w:val="00ED0B4D"/>
    <w:rsid w:val="00ED5ABF"/>
    <w:rsid w:val="00ED67AB"/>
    <w:rsid w:val="00EE0196"/>
    <w:rsid w:val="00EE29DE"/>
    <w:rsid w:val="00EE3CA0"/>
    <w:rsid w:val="00EE7816"/>
    <w:rsid w:val="00EF1CEA"/>
    <w:rsid w:val="00EF21E7"/>
    <w:rsid w:val="00EF30BC"/>
    <w:rsid w:val="00F003E8"/>
    <w:rsid w:val="00F00D2A"/>
    <w:rsid w:val="00F01615"/>
    <w:rsid w:val="00F031B9"/>
    <w:rsid w:val="00F031EA"/>
    <w:rsid w:val="00F0551E"/>
    <w:rsid w:val="00F10D6A"/>
    <w:rsid w:val="00F11921"/>
    <w:rsid w:val="00F16713"/>
    <w:rsid w:val="00F20FA8"/>
    <w:rsid w:val="00F23533"/>
    <w:rsid w:val="00F26815"/>
    <w:rsid w:val="00F33CCD"/>
    <w:rsid w:val="00F356F4"/>
    <w:rsid w:val="00F36A92"/>
    <w:rsid w:val="00F40B79"/>
    <w:rsid w:val="00F41510"/>
    <w:rsid w:val="00F417FD"/>
    <w:rsid w:val="00F4237F"/>
    <w:rsid w:val="00F42D2D"/>
    <w:rsid w:val="00F44B64"/>
    <w:rsid w:val="00F4607E"/>
    <w:rsid w:val="00F46112"/>
    <w:rsid w:val="00F50E8A"/>
    <w:rsid w:val="00F50F69"/>
    <w:rsid w:val="00F5173D"/>
    <w:rsid w:val="00F52DDA"/>
    <w:rsid w:val="00F53A30"/>
    <w:rsid w:val="00F54F21"/>
    <w:rsid w:val="00F56C7E"/>
    <w:rsid w:val="00F6071F"/>
    <w:rsid w:val="00F615ED"/>
    <w:rsid w:val="00F628E3"/>
    <w:rsid w:val="00F6580A"/>
    <w:rsid w:val="00F66DD8"/>
    <w:rsid w:val="00F701E0"/>
    <w:rsid w:val="00F70EC4"/>
    <w:rsid w:val="00F714E1"/>
    <w:rsid w:val="00F717CA"/>
    <w:rsid w:val="00F73B7A"/>
    <w:rsid w:val="00F73D5C"/>
    <w:rsid w:val="00F7419B"/>
    <w:rsid w:val="00F74303"/>
    <w:rsid w:val="00F75698"/>
    <w:rsid w:val="00F75DE0"/>
    <w:rsid w:val="00F7689C"/>
    <w:rsid w:val="00F76D17"/>
    <w:rsid w:val="00F804E3"/>
    <w:rsid w:val="00F80C4B"/>
    <w:rsid w:val="00F80DB1"/>
    <w:rsid w:val="00F81E07"/>
    <w:rsid w:val="00F832F1"/>
    <w:rsid w:val="00F85B89"/>
    <w:rsid w:val="00F93842"/>
    <w:rsid w:val="00F93904"/>
    <w:rsid w:val="00F968EA"/>
    <w:rsid w:val="00FA3BA1"/>
    <w:rsid w:val="00FA5B1B"/>
    <w:rsid w:val="00FA65B4"/>
    <w:rsid w:val="00FA7AF2"/>
    <w:rsid w:val="00FB0759"/>
    <w:rsid w:val="00FB12B6"/>
    <w:rsid w:val="00FB21ED"/>
    <w:rsid w:val="00FB6DDE"/>
    <w:rsid w:val="00FB73C0"/>
    <w:rsid w:val="00FB7CE1"/>
    <w:rsid w:val="00FB7CFF"/>
    <w:rsid w:val="00FC0219"/>
    <w:rsid w:val="00FC40AC"/>
    <w:rsid w:val="00FC4F33"/>
    <w:rsid w:val="00FC5BBC"/>
    <w:rsid w:val="00FC6A07"/>
    <w:rsid w:val="00FD147C"/>
    <w:rsid w:val="00FD1DCD"/>
    <w:rsid w:val="00FD4A62"/>
    <w:rsid w:val="00FD7023"/>
    <w:rsid w:val="00FE00E3"/>
    <w:rsid w:val="00FE091B"/>
    <w:rsid w:val="00FE18A6"/>
    <w:rsid w:val="00FE3530"/>
    <w:rsid w:val="00FE564F"/>
    <w:rsid w:val="00FE5A97"/>
    <w:rsid w:val="00FE5FDF"/>
    <w:rsid w:val="00FE685C"/>
    <w:rsid w:val="00FF0614"/>
    <w:rsid w:val="00FF0C42"/>
    <w:rsid w:val="00FF2F40"/>
    <w:rsid w:val="00FF3D17"/>
    <w:rsid w:val="00FF4A97"/>
    <w:rsid w:val="00FF4CD9"/>
    <w:rsid w:val="00FF69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3E34B2"/>
  <w15:docId w15:val="{E164EA0C-6B88-4E8B-A7EE-0DDF26F3B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15D5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ED0B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F53A3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24451"/>
    <w:pPr>
      <w:spacing w:after="0" w:line="240" w:lineRule="auto"/>
    </w:pPr>
  </w:style>
  <w:style w:type="character" w:customStyle="1" w:styleId="NoSpacingChar">
    <w:name w:val="No Spacing Char"/>
    <w:link w:val="NoSpacing"/>
    <w:uiPriority w:val="1"/>
    <w:locked/>
    <w:rsid w:val="00824451"/>
  </w:style>
  <w:style w:type="character" w:customStyle="1" w:styleId="apple-converted-space">
    <w:name w:val="apple-converted-space"/>
    <w:basedOn w:val="DefaultParagraphFont"/>
    <w:rsid w:val="00214796"/>
  </w:style>
  <w:style w:type="character" w:customStyle="1" w:styleId="Heading4Char">
    <w:name w:val="Heading 4 Char"/>
    <w:basedOn w:val="DefaultParagraphFont"/>
    <w:link w:val="Heading4"/>
    <w:uiPriority w:val="9"/>
    <w:rsid w:val="00F53A30"/>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F53A30"/>
    <w:rPr>
      <w:color w:val="0000FF"/>
      <w:u w:val="single"/>
    </w:rPr>
  </w:style>
  <w:style w:type="character" w:customStyle="1" w:styleId="Heading1Char">
    <w:name w:val="Heading 1 Char"/>
    <w:basedOn w:val="DefaultParagraphFont"/>
    <w:link w:val="Heading1"/>
    <w:uiPriority w:val="9"/>
    <w:rsid w:val="00215D5B"/>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semiHidden/>
    <w:unhideWhenUsed/>
    <w:rsid w:val="009050D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9687E"/>
    <w:rPr>
      <w:b/>
      <w:bCs/>
    </w:rPr>
  </w:style>
  <w:style w:type="paragraph" w:styleId="ListParagraph">
    <w:name w:val="List Paragraph"/>
    <w:basedOn w:val="Normal"/>
    <w:uiPriority w:val="34"/>
    <w:qFormat/>
    <w:rsid w:val="000C7944"/>
    <w:pPr>
      <w:spacing w:after="200" w:line="276" w:lineRule="auto"/>
      <w:ind w:left="720"/>
      <w:contextualSpacing/>
    </w:pPr>
  </w:style>
  <w:style w:type="paragraph" w:customStyle="1" w:styleId="Default">
    <w:name w:val="Default"/>
    <w:rsid w:val="003F3E0E"/>
    <w:pPr>
      <w:widowControl w:val="0"/>
      <w:autoSpaceDE w:val="0"/>
      <w:autoSpaceDN w:val="0"/>
      <w:adjustRightInd w:val="0"/>
      <w:spacing w:after="0" w:line="240" w:lineRule="auto"/>
    </w:pPr>
    <w:rPr>
      <w:rFonts w:ascii="Times New Roman" w:eastAsia="Times New Roman" w:hAnsi="Times New Roman" w:cs="Times New Roman"/>
      <w:kern w:val="1"/>
      <w:sz w:val="24"/>
      <w:szCs w:val="24"/>
    </w:rPr>
  </w:style>
  <w:style w:type="character" w:styleId="Emphasis">
    <w:name w:val="Emphasis"/>
    <w:basedOn w:val="DefaultParagraphFont"/>
    <w:uiPriority w:val="20"/>
    <w:qFormat/>
    <w:rsid w:val="009558C6"/>
    <w:rPr>
      <w:i/>
      <w:iCs/>
    </w:rPr>
  </w:style>
  <w:style w:type="character" w:customStyle="1" w:styleId="cit-vol">
    <w:name w:val="cit-vol"/>
    <w:basedOn w:val="DefaultParagraphFont"/>
    <w:rsid w:val="003B3283"/>
  </w:style>
  <w:style w:type="character" w:customStyle="1" w:styleId="cit-first-element">
    <w:name w:val="cit-first-element"/>
    <w:basedOn w:val="DefaultParagraphFont"/>
    <w:rsid w:val="003B3283"/>
  </w:style>
  <w:style w:type="character" w:customStyle="1" w:styleId="site-title">
    <w:name w:val="site-title"/>
    <w:basedOn w:val="DefaultParagraphFont"/>
    <w:rsid w:val="003B3283"/>
  </w:style>
  <w:style w:type="character" w:customStyle="1" w:styleId="cit-print-date">
    <w:name w:val="cit-print-date"/>
    <w:basedOn w:val="DefaultParagraphFont"/>
    <w:rsid w:val="003B3283"/>
  </w:style>
  <w:style w:type="character" w:customStyle="1" w:styleId="cit-sep">
    <w:name w:val="cit-sep"/>
    <w:basedOn w:val="DefaultParagraphFont"/>
    <w:rsid w:val="003B3283"/>
  </w:style>
  <w:style w:type="character" w:customStyle="1" w:styleId="cit-first-page">
    <w:name w:val="cit-first-page"/>
    <w:basedOn w:val="DefaultParagraphFont"/>
    <w:rsid w:val="003B3283"/>
  </w:style>
  <w:style w:type="character" w:customStyle="1" w:styleId="cit-last-page">
    <w:name w:val="cit-last-page"/>
    <w:basedOn w:val="DefaultParagraphFont"/>
    <w:rsid w:val="003B3283"/>
  </w:style>
  <w:style w:type="character" w:customStyle="1" w:styleId="cit-name-surname">
    <w:name w:val="cit-name-surname"/>
    <w:basedOn w:val="DefaultParagraphFont"/>
    <w:rsid w:val="003B3283"/>
  </w:style>
  <w:style w:type="character" w:customStyle="1" w:styleId="Heading3Char">
    <w:name w:val="Heading 3 Char"/>
    <w:basedOn w:val="DefaultParagraphFont"/>
    <w:link w:val="Heading3"/>
    <w:uiPriority w:val="9"/>
    <w:rsid w:val="00ED0B4D"/>
    <w:rPr>
      <w:rFonts w:asciiTheme="majorHAnsi" w:eastAsiaTheme="majorEastAsia" w:hAnsiTheme="majorHAnsi" w:cstheme="majorBidi"/>
      <w:color w:val="1F4D78" w:themeColor="accent1" w:themeShade="7F"/>
      <w:sz w:val="24"/>
      <w:szCs w:val="24"/>
    </w:rPr>
  </w:style>
  <w:style w:type="character" w:customStyle="1" w:styleId="citationref">
    <w:name w:val="citationref"/>
    <w:basedOn w:val="DefaultParagraphFont"/>
    <w:rsid w:val="002F43CB"/>
  </w:style>
  <w:style w:type="character" w:customStyle="1" w:styleId="hideprint">
    <w:name w:val="hideprint"/>
    <w:basedOn w:val="DefaultParagraphFont"/>
    <w:rsid w:val="00C846DB"/>
  </w:style>
  <w:style w:type="character" w:customStyle="1" w:styleId="ng-scope">
    <w:name w:val="ng-scope"/>
    <w:basedOn w:val="DefaultParagraphFont"/>
    <w:rsid w:val="00C846DB"/>
  </w:style>
  <w:style w:type="character" w:customStyle="1" w:styleId="a">
    <w:name w:val="_"/>
    <w:basedOn w:val="DefaultParagraphFont"/>
    <w:rsid w:val="001135A3"/>
  </w:style>
  <w:style w:type="character" w:customStyle="1" w:styleId="ffc">
    <w:name w:val="ffc"/>
    <w:basedOn w:val="DefaultParagraphFont"/>
    <w:rsid w:val="001135A3"/>
  </w:style>
  <w:style w:type="character" w:customStyle="1" w:styleId="ff8">
    <w:name w:val="ff8"/>
    <w:basedOn w:val="DefaultParagraphFont"/>
    <w:rsid w:val="001135A3"/>
  </w:style>
  <w:style w:type="character" w:styleId="FollowedHyperlink">
    <w:name w:val="FollowedHyperlink"/>
    <w:basedOn w:val="DefaultParagraphFont"/>
    <w:uiPriority w:val="99"/>
    <w:semiHidden/>
    <w:unhideWhenUsed/>
    <w:rsid w:val="0047591E"/>
    <w:rPr>
      <w:color w:val="954F72" w:themeColor="followedHyperlink"/>
      <w:u w:val="single"/>
    </w:rPr>
  </w:style>
  <w:style w:type="character" w:customStyle="1" w:styleId="externalref">
    <w:name w:val="externalref"/>
    <w:basedOn w:val="DefaultParagraphFont"/>
    <w:rsid w:val="00755C10"/>
  </w:style>
  <w:style w:type="character" w:customStyle="1" w:styleId="refsource">
    <w:name w:val="refsource"/>
    <w:basedOn w:val="DefaultParagraphFont"/>
    <w:rsid w:val="00755C10"/>
  </w:style>
  <w:style w:type="character" w:customStyle="1" w:styleId="ft">
    <w:name w:val="ft"/>
    <w:basedOn w:val="DefaultParagraphFont"/>
    <w:rsid w:val="00C116C9"/>
  </w:style>
  <w:style w:type="character" w:styleId="CommentReference">
    <w:name w:val="annotation reference"/>
    <w:basedOn w:val="DefaultParagraphFont"/>
    <w:uiPriority w:val="99"/>
    <w:semiHidden/>
    <w:unhideWhenUsed/>
    <w:rsid w:val="00067CB8"/>
    <w:rPr>
      <w:sz w:val="18"/>
      <w:szCs w:val="18"/>
    </w:rPr>
  </w:style>
  <w:style w:type="paragraph" w:styleId="CommentText">
    <w:name w:val="annotation text"/>
    <w:basedOn w:val="Normal"/>
    <w:link w:val="CommentTextChar"/>
    <w:uiPriority w:val="99"/>
    <w:semiHidden/>
    <w:unhideWhenUsed/>
    <w:rsid w:val="00067CB8"/>
    <w:pPr>
      <w:spacing w:line="240" w:lineRule="auto"/>
    </w:pPr>
    <w:rPr>
      <w:sz w:val="24"/>
      <w:szCs w:val="24"/>
    </w:rPr>
  </w:style>
  <w:style w:type="character" w:customStyle="1" w:styleId="CommentTextChar">
    <w:name w:val="Comment Text Char"/>
    <w:basedOn w:val="DefaultParagraphFont"/>
    <w:link w:val="CommentText"/>
    <w:uiPriority w:val="99"/>
    <w:semiHidden/>
    <w:rsid w:val="00067CB8"/>
    <w:rPr>
      <w:sz w:val="24"/>
      <w:szCs w:val="24"/>
    </w:rPr>
  </w:style>
  <w:style w:type="paragraph" w:styleId="CommentSubject">
    <w:name w:val="annotation subject"/>
    <w:basedOn w:val="CommentText"/>
    <w:next w:val="CommentText"/>
    <w:link w:val="CommentSubjectChar"/>
    <w:uiPriority w:val="99"/>
    <w:semiHidden/>
    <w:unhideWhenUsed/>
    <w:rsid w:val="00067CB8"/>
    <w:rPr>
      <w:b/>
      <w:bCs/>
      <w:sz w:val="20"/>
      <w:szCs w:val="20"/>
    </w:rPr>
  </w:style>
  <w:style w:type="character" w:customStyle="1" w:styleId="CommentSubjectChar">
    <w:name w:val="Comment Subject Char"/>
    <w:basedOn w:val="CommentTextChar"/>
    <w:link w:val="CommentSubject"/>
    <w:uiPriority w:val="99"/>
    <w:semiHidden/>
    <w:rsid w:val="00067CB8"/>
    <w:rPr>
      <w:b/>
      <w:bCs/>
      <w:sz w:val="20"/>
      <w:szCs w:val="20"/>
    </w:rPr>
  </w:style>
  <w:style w:type="paragraph" w:styleId="BalloonText">
    <w:name w:val="Balloon Text"/>
    <w:basedOn w:val="Normal"/>
    <w:link w:val="BalloonTextChar"/>
    <w:uiPriority w:val="99"/>
    <w:semiHidden/>
    <w:unhideWhenUsed/>
    <w:rsid w:val="00067CB8"/>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67CB8"/>
    <w:rPr>
      <w:rFonts w:ascii="Lucida Grande" w:hAnsi="Lucida Grande" w:cs="Lucida Grande"/>
      <w:sz w:val="18"/>
      <w:szCs w:val="18"/>
    </w:rPr>
  </w:style>
  <w:style w:type="paragraph" w:styleId="Header">
    <w:name w:val="header"/>
    <w:basedOn w:val="Normal"/>
    <w:link w:val="HeaderChar"/>
    <w:uiPriority w:val="99"/>
    <w:unhideWhenUsed/>
    <w:rsid w:val="009D01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0163"/>
  </w:style>
  <w:style w:type="paragraph" w:styleId="Footer">
    <w:name w:val="footer"/>
    <w:basedOn w:val="Normal"/>
    <w:link w:val="FooterChar"/>
    <w:uiPriority w:val="99"/>
    <w:unhideWhenUsed/>
    <w:rsid w:val="009D01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01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961496">
      <w:bodyDiv w:val="1"/>
      <w:marLeft w:val="0"/>
      <w:marRight w:val="0"/>
      <w:marTop w:val="0"/>
      <w:marBottom w:val="0"/>
      <w:divBdr>
        <w:top w:val="none" w:sz="0" w:space="0" w:color="auto"/>
        <w:left w:val="none" w:sz="0" w:space="0" w:color="auto"/>
        <w:bottom w:val="none" w:sz="0" w:space="0" w:color="auto"/>
        <w:right w:val="none" w:sz="0" w:space="0" w:color="auto"/>
      </w:divBdr>
    </w:div>
    <w:div w:id="319309549">
      <w:bodyDiv w:val="1"/>
      <w:marLeft w:val="0"/>
      <w:marRight w:val="0"/>
      <w:marTop w:val="0"/>
      <w:marBottom w:val="0"/>
      <w:divBdr>
        <w:top w:val="none" w:sz="0" w:space="0" w:color="auto"/>
        <w:left w:val="none" w:sz="0" w:space="0" w:color="auto"/>
        <w:bottom w:val="none" w:sz="0" w:space="0" w:color="auto"/>
        <w:right w:val="none" w:sz="0" w:space="0" w:color="auto"/>
      </w:divBdr>
    </w:div>
    <w:div w:id="337538385">
      <w:bodyDiv w:val="1"/>
      <w:marLeft w:val="0"/>
      <w:marRight w:val="0"/>
      <w:marTop w:val="0"/>
      <w:marBottom w:val="0"/>
      <w:divBdr>
        <w:top w:val="none" w:sz="0" w:space="0" w:color="auto"/>
        <w:left w:val="none" w:sz="0" w:space="0" w:color="auto"/>
        <w:bottom w:val="none" w:sz="0" w:space="0" w:color="auto"/>
        <w:right w:val="none" w:sz="0" w:space="0" w:color="auto"/>
      </w:divBdr>
      <w:divsChild>
        <w:div w:id="582765053">
          <w:marLeft w:val="274"/>
          <w:marRight w:val="0"/>
          <w:marTop w:val="150"/>
          <w:marBottom w:val="0"/>
          <w:divBdr>
            <w:top w:val="none" w:sz="0" w:space="0" w:color="auto"/>
            <w:left w:val="none" w:sz="0" w:space="0" w:color="auto"/>
            <w:bottom w:val="none" w:sz="0" w:space="0" w:color="auto"/>
            <w:right w:val="none" w:sz="0" w:space="0" w:color="auto"/>
          </w:divBdr>
        </w:div>
      </w:divsChild>
    </w:div>
    <w:div w:id="381179744">
      <w:bodyDiv w:val="1"/>
      <w:marLeft w:val="0"/>
      <w:marRight w:val="0"/>
      <w:marTop w:val="0"/>
      <w:marBottom w:val="0"/>
      <w:divBdr>
        <w:top w:val="none" w:sz="0" w:space="0" w:color="auto"/>
        <w:left w:val="none" w:sz="0" w:space="0" w:color="auto"/>
        <w:bottom w:val="none" w:sz="0" w:space="0" w:color="auto"/>
        <w:right w:val="none" w:sz="0" w:space="0" w:color="auto"/>
      </w:divBdr>
    </w:div>
    <w:div w:id="538474370">
      <w:bodyDiv w:val="1"/>
      <w:marLeft w:val="0"/>
      <w:marRight w:val="0"/>
      <w:marTop w:val="0"/>
      <w:marBottom w:val="0"/>
      <w:divBdr>
        <w:top w:val="none" w:sz="0" w:space="0" w:color="auto"/>
        <w:left w:val="none" w:sz="0" w:space="0" w:color="auto"/>
        <w:bottom w:val="none" w:sz="0" w:space="0" w:color="auto"/>
        <w:right w:val="none" w:sz="0" w:space="0" w:color="auto"/>
      </w:divBdr>
    </w:div>
    <w:div w:id="553124092">
      <w:bodyDiv w:val="1"/>
      <w:marLeft w:val="0"/>
      <w:marRight w:val="0"/>
      <w:marTop w:val="0"/>
      <w:marBottom w:val="0"/>
      <w:divBdr>
        <w:top w:val="none" w:sz="0" w:space="0" w:color="auto"/>
        <w:left w:val="none" w:sz="0" w:space="0" w:color="auto"/>
        <w:bottom w:val="none" w:sz="0" w:space="0" w:color="auto"/>
        <w:right w:val="none" w:sz="0" w:space="0" w:color="auto"/>
      </w:divBdr>
    </w:div>
    <w:div w:id="583682508">
      <w:bodyDiv w:val="1"/>
      <w:marLeft w:val="0"/>
      <w:marRight w:val="0"/>
      <w:marTop w:val="0"/>
      <w:marBottom w:val="0"/>
      <w:divBdr>
        <w:top w:val="none" w:sz="0" w:space="0" w:color="auto"/>
        <w:left w:val="none" w:sz="0" w:space="0" w:color="auto"/>
        <w:bottom w:val="none" w:sz="0" w:space="0" w:color="auto"/>
        <w:right w:val="none" w:sz="0" w:space="0" w:color="auto"/>
      </w:divBdr>
    </w:div>
    <w:div w:id="599725261">
      <w:bodyDiv w:val="1"/>
      <w:marLeft w:val="0"/>
      <w:marRight w:val="0"/>
      <w:marTop w:val="0"/>
      <w:marBottom w:val="0"/>
      <w:divBdr>
        <w:top w:val="none" w:sz="0" w:space="0" w:color="auto"/>
        <w:left w:val="none" w:sz="0" w:space="0" w:color="auto"/>
        <w:bottom w:val="none" w:sz="0" w:space="0" w:color="auto"/>
        <w:right w:val="none" w:sz="0" w:space="0" w:color="auto"/>
      </w:divBdr>
      <w:divsChild>
        <w:div w:id="1691177009">
          <w:marLeft w:val="0"/>
          <w:marRight w:val="0"/>
          <w:marTop w:val="0"/>
          <w:marBottom w:val="0"/>
          <w:divBdr>
            <w:top w:val="single" w:sz="6" w:space="0" w:color="CFD5E4"/>
            <w:left w:val="none" w:sz="0" w:space="0" w:color="auto"/>
            <w:bottom w:val="none" w:sz="0" w:space="0" w:color="auto"/>
            <w:right w:val="none" w:sz="0" w:space="0" w:color="auto"/>
          </w:divBdr>
          <w:divsChild>
            <w:div w:id="26223528">
              <w:marLeft w:val="0"/>
              <w:marRight w:val="0"/>
              <w:marTop w:val="0"/>
              <w:marBottom w:val="0"/>
              <w:divBdr>
                <w:top w:val="none" w:sz="0" w:space="0" w:color="auto"/>
                <w:left w:val="none" w:sz="0" w:space="0" w:color="auto"/>
                <w:bottom w:val="none" w:sz="0" w:space="0" w:color="auto"/>
                <w:right w:val="none" w:sz="0" w:space="0" w:color="auto"/>
              </w:divBdr>
              <w:divsChild>
                <w:div w:id="759835854">
                  <w:marLeft w:val="0"/>
                  <w:marRight w:val="288"/>
                  <w:marTop w:val="0"/>
                  <w:marBottom w:val="0"/>
                  <w:divBdr>
                    <w:top w:val="none" w:sz="0" w:space="0" w:color="auto"/>
                    <w:left w:val="none" w:sz="0" w:space="0" w:color="auto"/>
                    <w:bottom w:val="none" w:sz="0" w:space="0" w:color="auto"/>
                    <w:right w:val="none" w:sz="0" w:space="0" w:color="auto"/>
                  </w:divBdr>
                  <w:divsChild>
                    <w:div w:id="2094163980">
                      <w:marLeft w:val="0"/>
                      <w:marRight w:val="75"/>
                      <w:marTop w:val="0"/>
                      <w:marBottom w:val="0"/>
                      <w:divBdr>
                        <w:top w:val="none" w:sz="0" w:space="0" w:color="auto"/>
                        <w:left w:val="none" w:sz="0" w:space="0" w:color="auto"/>
                        <w:bottom w:val="none" w:sz="0" w:space="0" w:color="auto"/>
                        <w:right w:val="none" w:sz="0" w:space="0" w:color="auto"/>
                      </w:divBdr>
                      <w:divsChild>
                        <w:div w:id="190587281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4581019">
          <w:marLeft w:val="0"/>
          <w:marRight w:val="0"/>
          <w:marTop w:val="0"/>
          <w:marBottom w:val="0"/>
          <w:divBdr>
            <w:top w:val="single" w:sz="6" w:space="0" w:color="CFD5E4"/>
            <w:left w:val="none" w:sz="0" w:space="0" w:color="auto"/>
            <w:bottom w:val="none" w:sz="0" w:space="0" w:color="auto"/>
            <w:right w:val="none" w:sz="0" w:space="0" w:color="auto"/>
          </w:divBdr>
          <w:divsChild>
            <w:div w:id="2003968865">
              <w:marLeft w:val="0"/>
              <w:marRight w:val="0"/>
              <w:marTop w:val="0"/>
              <w:marBottom w:val="0"/>
              <w:divBdr>
                <w:top w:val="none" w:sz="0" w:space="0" w:color="auto"/>
                <w:left w:val="none" w:sz="0" w:space="0" w:color="auto"/>
                <w:bottom w:val="none" w:sz="0" w:space="0" w:color="auto"/>
                <w:right w:val="none" w:sz="0" w:space="0" w:color="auto"/>
              </w:divBdr>
              <w:divsChild>
                <w:div w:id="208243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883889">
      <w:bodyDiv w:val="1"/>
      <w:marLeft w:val="0"/>
      <w:marRight w:val="0"/>
      <w:marTop w:val="0"/>
      <w:marBottom w:val="0"/>
      <w:divBdr>
        <w:top w:val="none" w:sz="0" w:space="0" w:color="auto"/>
        <w:left w:val="none" w:sz="0" w:space="0" w:color="auto"/>
        <w:bottom w:val="none" w:sz="0" w:space="0" w:color="auto"/>
        <w:right w:val="none" w:sz="0" w:space="0" w:color="auto"/>
      </w:divBdr>
      <w:divsChild>
        <w:div w:id="493030448">
          <w:marLeft w:val="0"/>
          <w:marRight w:val="0"/>
          <w:marTop w:val="0"/>
          <w:marBottom w:val="0"/>
          <w:divBdr>
            <w:top w:val="none" w:sz="0" w:space="0" w:color="auto"/>
            <w:left w:val="none" w:sz="0" w:space="0" w:color="auto"/>
            <w:bottom w:val="none" w:sz="0" w:space="0" w:color="auto"/>
            <w:right w:val="none" w:sz="0" w:space="0" w:color="auto"/>
          </w:divBdr>
          <w:divsChild>
            <w:div w:id="617877936">
              <w:marLeft w:val="0"/>
              <w:marRight w:val="0"/>
              <w:marTop w:val="0"/>
              <w:marBottom w:val="0"/>
              <w:divBdr>
                <w:top w:val="none" w:sz="0" w:space="0" w:color="auto"/>
                <w:left w:val="none" w:sz="0" w:space="0" w:color="auto"/>
                <w:bottom w:val="none" w:sz="0" w:space="0" w:color="auto"/>
                <w:right w:val="none" w:sz="0" w:space="0" w:color="auto"/>
              </w:divBdr>
              <w:divsChild>
                <w:div w:id="1436629422">
                  <w:marLeft w:val="0"/>
                  <w:marRight w:val="0"/>
                  <w:marTop w:val="0"/>
                  <w:marBottom w:val="0"/>
                  <w:divBdr>
                    <w:top w:val="none" w:sz="0" w:space="0" w:color="auto"/>
                    <w:left w:val="none" w:sz="0" w:space="0" w:color="auto"/>
                    <w:bottom w:val="none" w:sz="0" w:space="0" w:color="auto"/>
                    <w:right w:val="none" w:sz="0" w:space="0" w:color="auto"/>
                  </w:divBdr>
                </w:div>
                <w:div w:id="1884364156">
                  <w:marLeft w:val="0"/>
                  <w:marRight w:val="0"/>
                  <w:marTop w:val="0"/>
                  <w:marBottom w:val="0"/>
                  <w:divBdr>
                    <w:top w:val="none" w:sz="0" w:space="0" w:color="auto"/>
                    <w:left w:val="none" w:sz="0" w:space="0" w:color="auto"/>
                    <w:bottom w:val="none" w:sz="0" w:space="0" w:color="auto"/>
                    <w:right w:val="none" w:sz="0" w:space="0" w:color="auto"/>
                  </w:divBdr>
                </w:div>
              </w:divsChild>
            </w:div>
            <w:div w:id="2027438873">
              <w:marLeft w:val="0"/>
              <w:marRight w:val="0"/>
              <w:marTop w:val="0"/>
              <w:marBottom w:val="0"/>
              <w:divBdr>
                <w:top w:val="none" w:sz="0" w:space="0" w:color="auto"/>
                <w:left w:val="none" w:sz="0" w:space="0" w:color="auto"/>
                <w:bottom w:val="none" w:sz="0" w:space="0" w:color="auto"/>
                <w:right w:val="none" w:sz="0" w:space="0" w:color="auto"/>
              </w:divBdr>
              <w:divsChild>
                <w:div w:id="329722983">
                  <w:marLeft w:val="0"/>
                  <w:marRight w:val="0"/>
                  <w:marTop w:val="0"/>
                  <w:marBottom w:val="0"/>
                  <w:divBdr>
                    <w:top w:val="none" w:sz="0" w:space="0" w:color="auto"/>
                    <w:left w:val="none" w:sz="0" w:space="0" w:color="auto"/>
                    <w:bottom w:val="none" w:sz="0" w:space="0" w:color="auto"/>
                    <w:right w:val="none" w:sz="0" w:space="0" w:color="auto"/>
                  </w:divBdr>
                </w:div>
                <w:div w:id="294527912">
                  <w:marLeft w:val="0"/>
                  <w:marRight w:val="0"/>
                  <w:marTop w:val="0"/>
                  <w:marBottom w:val="0"/>
                  <w:divBdr>
                    <w:top w:val="none" w:sz="0" w:space="0" w:color="auto"/>
                    <w:left w:val="none" w:sz="0" w:space="0" w:color="auto"/>
                    <w:bottom w:val="none" w:sz="0" w:space="0" w:color="auto"/>
                    <w:right w:val="none" w:sz="0" w:space="0" w:color="auto"/>
                  </w:divBdr>
                </w:div>
              </w:divsChild>
            </w:div>
            <w:div w:id="1465079677">
              <w:marLeft w:val="0"/>
              <w:marRight w:val="0"/>
              <w:marTop w:val="0"/>
              <w:marBottom w:val="0"/>
              <w:divBdr>
                <w:top w:val="none" w:sz="0" w:space="0" w:color="auto"/>
                <w:left w:val="none" w:sz="0" w:space="0" w:color="auto"/>
                <w:bottom w:val="none" w:sz="0" w:space="0" w:color="auto"/>
                <w:right w:val="none" w:sz="0" w:space="0" w:color="auto"/>
              </w:divBdr>
              <w:divsChild>
                <w:div w:id="854422110">
                  <w:marLeft w:val="0"/>
                  <w:marRight w:val="0"/>
                  <w:marTop w:val="0"/>
                  <w:marBottom w:val="0"/>
                  <w:divBdr>
                    <w:top w:val="none" w:sz="0" w:space="0" w:color="auto"/>
                    <w:left w:val="none" w:sz="0" w:space="0" w:color="auto"/>
                    <w:bottom w:val="none" w:sz="0" w:space="0" w:color="auto"/>
                    <w:right w:val="none" w:sz="0" w:space="0" w:color="auto"/>
                  </w:divBdr>
                </w:div>
                <w:div w:id="795175112">
                  <w:marLeft w:val="0"/>
                  <w:marRight w:val="0"/>
                  <w:marTop w:val="0"/>
                  <w:marBottom w:val="0"/>
                  <w:divBdr>
                    <w:top w:val="none" w:sz="0" w:space="0" w:color="auto"/>
                    <w:left w:val="none" w:sz="0" w:space="0" w:color="auto"/>
                    <w:bottom w:val="none" w:sz="0" w:space="0" w:color="auto"/>
                    <w:right w:val="none" w:sz="0" w:space="0" w:color="auto"/>
                  </w:divBdr>
                </w:div>
              </w:divsChild>
            </w:div>
            <w:div w:id="845023770">
              <w:marLeft w:val="0"/>
              <w:marRight w:val="0"/>
              <w:marTop w:val="0"/>
              <w:marBottom w:val="0"/>
              <w:divBdr>
                <w:top w:val="none" w:sz="0" w:space="0" w:color="auto"/>
                <w:left w:val="none" w:sz="0" w:space="0" w:color="auto"/>
                <w:bottom w:val="none" w:sz="0" w:space="0" w:color="auto"/>
                <w:right w:val="none" w:sz="0" w:space="0" w:color="auto"/>
              </w:divBdr>
              <w:divsChild>
                <w:div w:id="1798790863">
                  <w:marLeft w:val="0"/>
                  <w:marRight w:val="0"/>
                  <w:marTop w:val="0"/>
                  <w:marBottom w:val="0"/>
                  <w:divBdr>
                    <w:top w:val="none" w:sz="0" w:space="0" w:color="auto"/>
                    <w:left w:val="none" w:sz="0" w:space="0" w:color="auto"/>
                    <w:bottom w:val="none" w:sz="0" w:space="0" w:color="auto"/>
                    <w:right w:val="none" w:sz="0" w:space="0" w:color="auto"/>
                  </w:divBdr>
                </w:div>
                <w:div w:id="1410075033">
                  <w:marLeft w:val="0"/>
                  <w:marRight w:val="0"/>
                  <w:marTop w:val="0"/>
                  <w:marBottom w:val="0"/>
                  <w:divBdr>
                    <w:top w:val="none" w:sz="0" w:space="0" w:color="auto"/>
                    <w:left w:val="none" w:sz="0" w:space="0" w:color="auto"/>
                    <w:bottom w:val="none" w:sz="0" w:space="0" w:color="auto"/>
                    <w:right w:val="none" w:sz="0" w:space="0" w:color="auto"/>
                  </w:divBdr>
                </w:div>
              </w:divsChild>
            </w:div>
            <w:div w:id="5250328">
              <w:marLeft w:val="0"/>
              <w:marRight w:val="0"/>
              <w:marTop w:val="0"/>
              <w:marBottom w:val="0"/>
              <w:divBdr>
                <w:top w:val="none" w:sz="0" w:space="0" w:color="auto"/>
                <w:left w:val="none" w:sz="0" w:space="0" w:color="auto"/>
                <w:bottom w:val="none" w:sz="0" w:space="0" w:color="auto"/>
                <w:right w:val="none" w:sz="0" w:space="0" w:color="auto"/>
              </w:divBdr>
              <w:divsChild>
                <w:div w:id="546600003">
                  <w:marLeft w:val="0"/>
                  <w:marRight w:val="0"/>
                  <w:marTop w:val="0"/>
                  <w:marBottom w:val="0"/>
                  <w:divBdr>
                    <w:top w:val="none" w:sz="0" w:space="0" w:color="auto"/>
                    <w:left w:val="none" w:sz="0" w:space="0" w:color="auto"/>
                    <w:bottom w:val="none" w:sz="0" w:space="0" w:color="auto"/>
                    <w:right w:val="none" w:sz="0" w:space="0" w:color="auto"/>
                  </w:divBdr>
                </w:div>
                <w:div w:id="1431779048">
                  <w:marLeft w:val="0"/>
                  <w:marRight w:val="0"/>
                  <w:marTop w:val="0"/>
                  <w:marBottom w:val="0"/>
                  <w:divBdr>
                    <w:top w:val="none" w:sz="0" w:space="0" w:color="auto"/>
                    <w:left w:val="none" w:sz="0" w:space="0" w:color="auto"/>
                    <w:bottom w:val="none" w:sz="0" w:space="0" w:color="auto"/>
                    <w:right w:val="none" w:sz="0" w:space="0" w:color="auto"/>
                  </w:divBdr>
                </w:div>
              </w:divsChild>
            </w:div>
            <w:div w:id="321085474">
              <w:marLeft w:val="0"/>
              <w:marRight w:val="0"/>
              <w:marTop w:val="0"/>
              <w:marBottom w:val="0"/>
              <w:divBdr>
                <w:top w:val="none" w:sz="0" w:space="0" w:color="auto"/>
                <w:left w:val="none" w:sz="0" w:space="0" w:color="auto"/>
                <w:bottom w:val="none" w:sz="0" w:space="0" w:color="auto"/>
                <w:right w:val="none" w:sz="0" w:space="0" w:color="auto"/>
              </w:divBdr>
              <w:divsChild>
                <w:div w:id="1070612463">
                  <w:marLeft w:val="0"/>
                  <w:marRight w:val="0"/>
                  <w:marTop w:val="0"/>
                  <w:marBottom w:val="0"/>
                  <w:divBdr>
                    <w:top w:val="none" w:sz="0" w:space="0" w:color="auto"/>
                    <w:left w:val="none" w:sz="0" w:space="0" w:color="auto"/>
                    <w:bottom w:val="none" w:sz="0" w:space="0" w:color="auto"/>
                    <w:right w:val="none" w:sz="0" w:space="0" w:color="auto"/>
                  </w:divBdr>
                </w:div>
                <w:div w:id="1638292497">
                  <w:marLeft w:val="0"/>
                  <w:marRight w:val="0"/>
                  <w:marTop w:val="0"/>
                  <w:marBottom w:val="0"/>
                  <w:divBdr>
                    <w:top w:val="none" w:sz="0" w:space="0" w:color="auto"/>
                    <w:left w:val="none" w:sz="0" w:space="0" w:color="auto"/>
                    <w:bottom w:val="none" w:sz="0" w:space="0" w:color="auto"/>
                    <w:right w:val="none" w:sz="0" w:space="0" w:color="auto"/>
                  </w:divBdr>
                </w:div>
              </w:divsChild>
            </w:div>
            <w:div w:id="54934502">
              <w:marLeft w:val="0"/>
              <w:marRight w:val="0"/>
              <w:marTop w:val="0"/>
              <w:marBottom w:val="0"/>
              <w:divBdr>
                <w:top w:val="none" w:sz="0" w:space="0" w:color="auto"/>
                <w:left w:val="none" w:sz="0" w:space="0" w:color="auto"/>
                <w:bottom w:val="none" w:sz="0" w:space="0" w:color="auto"/>
                <w:right w:val="none" w:sz="0" w:space="0" w:color="auto"/>
              </w:divBdr>
              <w:divsChild>
                <w:div w:id="180433695">
                  <w:marLeft w:val="0"/>
                  <w:marRight w:val="0"/>
                  <w:marTop w:val="0"/>
                  <w:marBottom w:val="0"/>
                  <w:divBdr>
                    <w:top w:val="none" w:sz="0" w:space="0" w:color="auto"/>
                    <w:left w:val="none" w:sz="0" w:space="0" w:color="auto"/>
                    <w:bottom w:val="none" w:sz="0" w:space="0" w:color="auto"/>
                    <w:right w:val="none" w:sz="0" w:space="0" w:color="auto"/>
                  </w:divBdr>
                </w:div>
                <w:div w:id="1288707634">
                  <w:marLeft w:val="0"/>
                  <w:marRight w:val="0"/>
                  <w:marTop w:val="0"/>
                  <w:marBottom w:val="0"/>
                  <w:divBdr>
                    <w:top w:val="none" w:sz="0" w:space="0" w:color="auto"/>
                    <w:left w:val="none" w:sz="0" w:space="0" w:color="auto"/>
                    <w:bottom w:val="none" w:sz="0" w:space="0" w:color="auto"/>
                    <w:right w:val="none" w:sz="0" w:space="0" w:color="auto"/>
                  </w:divBdr>
                </w:div>
              </w:divsChild>
            </w:div>
            <w:div w:id="1997025737">
              <w:marLeft w:val="0"/>
              <w:marRight w:val="0"/>
              <w:marTop w:val="0"/>
              <w:marBottom w:val="0"/>
              <w:divBdr>
                <w:top w:val="none" w:sz="0" w:space="0" w:color="auto"/>
                <w:left w:val="none" w:sz="0" w:space="0" w:color="auto"/>
                <w:bottom w:val="none" w:sz="0" w:space="0" w:color="auto"/>
                <w:right w:val="none" w:sz="0" w:space="0" w:color="auto"/>
              </w:divBdr>
              <w:divsChild>
                <w:div w:id="2090729598">
                  <w:marLeft w:val="0"/>
                  <w:marRight w:val="0"/>
                  <w:marTop w:val="0"/>
                  <w:marBottom w:val="0"/>
                  <w:divBdr>
                    <w:top w:val="none" w:sz="0" w:space="0" w:color="auto"/>
                    <w:left w:val="none" w:sz="0" w:space="0" w:color="auto"/>
                    <w:bottom w:val="none" w:sz="0" w:space="0" w:color="auto"/>
                    <w:right w:val="none" w:sz="0" w:space="0" w:color="auto"/>
                  </w:divBdr>
                </w:div>
                <w:div w:id="1896115834">
                  <w:marLeft w:val="0"/>
                  <w:marRight w:val="0"/>
                  <w:marTop w:val="0"/>
                  <w:marBottom w:val="0"/>
                  <w:divBdr>
                    <w:top w:val="none" w:sz="0" w:space="0" w:color="auto"/>
                    <w:left w:val="none" w:sz="0" w:space="0" w:color="auto"/>
                    <w:bottom w:val="none" w:sz="0" w:space="0" w:color="auto"/>
                    <w:right w:val="none" w:sz="0" w:space="0" w:color="auto"/>
                  </w:divBdr>
                </w:div>
              </w:divsChild>
            </w:div>
            <w:div w:id="816263272">
              <w:marLeft w:val="0"/>
              <w:marRight w:val="0"/>
              <w:marTop w:val="0"/>
              <w:marBottom w:val="0"/>
              <w:divBdr>
                <w:top w:val="none" w:sz="0" w:space="0" w:color="auto"/>
                <w:left w:val="none" w:sz="0" w:space="0" w:color="auto"/>
                <w:bottom w:val="none" w:sz="0" w:space="0" w:color="auto"/>
                <w:right w:val="none" w:sz="0" w:space="0" w:color="auto"/>
              </w:divBdr>
              <w:divsChild>
                <w:div w:id="307708404">
                  <w:marLeft w:val="0"/>
                  <w:marRight w:val="0"/>
                  <w:marTop w:val="0"/>
                  <w:marBottom w:val="0"/>
                  <w:divBdr>
                    <w:top w:val="none" w:sz="0" w:space="0" w:color="auto"/>
                    <w:left w:val="none" w:sz="0" w:space="0" w:color="auto"/>
                    <w:bottom w:val="none" w:sz="0" w:space="0" w:color="auto"/>
                    <w:right w:val="none" w:sz="0" w:space="0" w:color="auto"/>
                  </w:divBdr>
                </w:div>
                <w:div w:id="137920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909030">
          <w:marLeft w:val="0"/>
          <w:marRight w:val="0"/>
          <w:marTop w:val="0"/>
          <w:marBottom w:val="0"/>
          <w:divBdr>
            <w:top w:val="none" w:sz="0" w:space="0" w:color="auto"/>
            <w:left w:val="none" w:sz="0" w:space="0" w:color="auto"/>
            <w:bottom w:val="none" w:sz="0" w:space="0" w:color="auto"/>
            <w:right w:val="none" w:sz="0" w:space="0" w:color="auto"/>
          </w:divBdr>
        </w:div>
        <w:div w:id="887184081">
          <w:marLeft w:val="0"/>
          <w:marRight w:val="0"/>
          <w:marTop w:val="0"/>
          <w:marBottom w:val="0"/>
          <w:divBdr>
            <w:top w:val="none" w:sz="0" w:space="0" w:color="auto"/>
            <w:left w:val="none" w:sz="0" w:space="0" w:color="auto"/>
            <w:bottom w:val="none" w:sz="0" w:space="0" w:color="auto"/>
            <w:right w:val="none" w:sz="0" w:space="0" w:color="auto"/>
          </w:divBdr>
        </w:div>
        <w:div w:id="337078604">
          <w:marLeft w:val="0"/>
          <w:marRight w:val="0"/>
          <w:marTop w:val="0"/>
          <w:marBottom w:val="0"/>
          <w:divBdr>
            <w:top w:val="none" w:sz="0" w:space="0" w:color="auto"/>
            <w:left w:val="none" w:sz="0" w:space="0" w:color="auto"/>
            <w:bottom w:val="none" w:sz="0" w:space="0" w:color="auto"/>
            <w:right w:val="none" w:sz="0" w:space="0" w:color="auto"/>
          </w:divBdr>
        </w:div>
        <w:div w:id="847254891">
          <w:marLeft w:val="0"/>
          <w:marRight w:val="0"/>
          <w:marTop w:val="0"/>
          <w:marBottom w:val="0"/>
          <w:divBdr>
            <w:top w:val="none" w:sz="0" w:space="0" w:color="auto"/>
            <w:left w:val="none" w:sz="0" w:space="0" w:color="auto"/>
            <w:bottom w:val="none" w:sz="0" w:space="0" w:color="auto"/>
            <w:right w:val="none" w:sz="0" w:space="0" w:color="auto"/>
          </w:divBdr>
        </w:div>
      </w:divsChild>
    </w:div>
    <w:div w:id="852257175">
      <w:bodyDiv w:val="1"/>
      <w:marLeft w:val="0"/>
      <w:marRight w:val="0"/>
      <w:marTop w:val="0"/>
      <w:marBottom w:val="0"/>
      <w:divBdr>
        <w:top w:val="none" w:sz="0" w:space="0" w:color="auto"/>
        <w:left w:val="none" w:sz="0" w:space="0" w:color="auto"/>
        <w:bottom w:val="none" w:sz="0" w:space="0" w:color="auto"/>
        <w:right w:val="none" w:sz="0" w:space="0" w:color="auto"/>
      </w:divBdr>
      <w:divsChild>
        <w:div w:id="1387993972">
          <w:marLeft w:val="274"/>
          <w:marRight w:val="0"/>
          <w:marTop w:val="150"/>
          <w:marBottom w:val="0"/>
          <w:divBdr>
            <w:top w:val="none" w:sz="0" w:space="0" w:color="auto"/>
            <w:left w:val="none" w:sz="0" w:space="0" w:color="auto"/>
            <w:bottom w:val="none" w:sz="0" w:space="0" w:color="auto"/>
            <w:right w:val="none" w:sz="0" w:space="0" w:color="auto"/>
          </w:divBdr>
        </w:div>
      </w:divsChild>
    </w:div>
    <w:div w:id="888345410">
      <w:bodyDiv w:val="1"/>
      <w:marLeft w:val="0"/>
      <w:marRight w:val="0"/>
      <w:marTop w:val="0"/>
      <w:marBottom w:val="0"/>
      <w:divBdr>
        <w:top w:val="none" w:sz="0" w:space="0" w:color="auto"/>
        <w:left w:val="none" w:sz="0" w:space="0" w:color="auto"/>
        <w:bottom w:val="none" w:sz="0" w:space="0" w:color="auto"/>
        <w:right w:val="none" w:sz="0" w:space="0" w:color="auto"/>
      </w:divBdr>
    </w:div>
    <w:div w:id="916788504">
      <w:bodyDiv w:val="1"/>
      <w:marLeft w:val="0"/>
      <w:marRight w:val="0"/>
      <w:marTop w:val="0"/>
      <w:marBottom w:val="0"/>
      <w:divBdr>
        <w:top w:val="none" w:sz="0" w:space="0" w:color="auto"/>
        <w:left w:val="none" w:sz="0" w:space="0" w:color="auto"/>
        <w:bottom w:val="none" w:sz="0" w:space="0" w:color="auto"/>
        <w:right w:val="none" w:sz="0" w:space="0" w:color="auto"/>
      </w:divBdr>
    </w:div>
    <w:div w:id="966395854">
      <w:bodyDiv w:val="1"/>
      <w:marLeft w:val="0"/>
      <w:marRight w:val="0"/>
      <w:marTop w:val="0"/>
      <w:marBottom w:val="0"/>
      <w:divBdr>
        <w:top w:val="none" w:sz="0" w:space="0" w:color="auto"/>
        <w:left w:val="none" w:sz="0" w:space="0" w:color="auto"/>
        <w:bottom w:val="none" w:sz="0" w:space="0" w:color="auto"/>
        <w:right w:val="none" w:sz="0" w:space="0" w:color="auto"/>
      </w:divBdr>
    </w:div>
    <w:div w:id="980378151">
      <w:bodyDiv w:val="1"/>
      <w:marLeft w:val="0"/>
      <w:marRight w:val="0"/>
      <w:marTop w:val="0"/>
      <w:marBottom w:val="0"/>
      <w:divBdr>
        <w:top w:val="none" w:sz="0" w:space="0" w:color="auto"/>
        <w:left w:val="none" w:sz="0" w:space="0" w:color="auto"/>
        <w:bottom w:val="none" w:sz="0" w:space="0" w:color="auto"/>
        <w:right w:val="none" w:sz="0" w:space="0" w:color="auto"/>
      </w:divBdr>
    </w:div>
    <w:div w:id="1142893221">
      <w:bodyDiv w:val="1"/>
      <w:marLeft w:val="0"/>
      <w:marRight w:val="0"/>
      <w:marTop w:val="0"/>
      <w:marBottom w:val="0"/>
      <w:divBdr>
        <w:top w:val="none" w:sz="0" w:space="0" w:color="auto"/>
        <w:left w:val="none" w:sz="0" w:space="0" w:color="auto"/>
        <w:bottom w:val="none" w:sz="0" w:space="0" w:color="auto"/>
        <w:right w:val="none" w:sz="0" w:space="0" w:color="auto"/>
      </w:divBdr>
      <w:divsChild>
        <w:div w:id="60714846">
          <w:marLeft w:val="274"/>
          <w:marRight w:val="0"/>
          <w:marTop w:val="150"/>
          <w:marBottom w:val="0"/>
          <w:divBdr>
            <w:top w:val="none" w:sz="0" w:space="0" w:color="auto"/>
            <w:left w:val="none" w:sz="0" w:space="0" w:color="auto"/>
            <w:bottom w:val="none" w:sz="0" w:space="0" w:color="auto"/>
            <w:right w:val="none" w:sz="0" w:space="0" w:color="auto"/>
          </w:divBdr>
        </w:div>
        <w:div w:id="647784481">
          <w:marLeft w:val="274"/>
          <w:marRight w:val="0"/>
          <w:marTop w:val="150"/>
          <w:marBottom w:val="0"/>
          <w:divBdr>
            <w:top w:val="none" w:sz="0" w:space="0" w:color="auto"/>
            <w:left w:val="none" w:sz="0" w:space="0" w:color="auto"/>
            <w:bottom w:val="none" w:sz="0" w:space="0" w:color="auto"/>
            <w:right w:val="none" w:sz="0" w:space="0" w:color="auto"/>
          </w:divBdr>
        </w:div>
        <w:div w:id="1347364831">
          <w:marLeft w:val="274"/>
          <w:marRight w:val="0"/>
          <w:marTop w:val="150"/>
          <w:marBottom w:val="0"/>
          <w:divBdr>
            <w:top w:val="none" w:sz="0" w:space="0" w:color="auto"/>
            <w:left w:val="none" w:sz="0" w:space="0" w:color="auto"/>
            <w:bottom w:val="none" w:sz="0" w:space="0" w:color="auto"/>
            <w:right w:val="none" w:sz="0" w:space="0" w:color="auto"/>
          </w:divBdr>
        </w:div>
        <w:div w:id="740130621">
          <w:marLeft w:val="274"/>
          <w:marRight w:val="0"/>
          <w:marTop w:val="150"/>
          <w:marBottom w:val="0"/>
          <w:divBdr>
            <w:top w:val="none" w:sz="0" w:space="0" w:color="auto"/>
            <w:left w:val="none" w:sz="0" w:space="0" w:color="auto"/>
            <w:bottom w:val="none" w:sz="0" w:space="0" w:color="auto"/>
            <w:right w:val="none" w:sz="0" w:space="0" w:color="auto"/>
          </w:divBdr>
        </w:div>
        <w:div w:id="1063066998">
          <w:marLeft w:val="274"/>
          <w:marRight w:val="0"/>
          <w:marTop w:val="150"/>
          <w:marBottom w:val="0"/>
          <w:divBdr>
            <w:top w:val="none" w:sz="0" w:space="0" w:color="auto"/>
            <w:left w:val="none" w:sz="0" w:space="0" w:color="auto"/>
            <w:bottom w:val="none" w:sz="0" w:space="0" w:color="auto"/>
            <w:right w:val="none" w:sz="0" w:space="0" w:color="auto"/>
          </w:divBdr>
        </w:div>
      </w:divsChild>
    </w:div>
    <w:div w:id="1310598613">
      <w:bodyDiv w:val="1"/>
      <w:marLeft w:val="0"/>
      <w:marRight w:val="0"/>
      <w:marTop w:val="0"/>
      <w:marBottom w:val="0"/>
      <w:divBdr>
        <w:top w:val="none" w:sz="0" w:space="0" w:color="auto"/>
        <w:left w:val="none" w:sz="0" w:space="0" w:color="auto"/>
        <w:bottom w:val="none" w:sz="0" w:space="0" w:color="auto"/>
        <w:right w:val="none" w:sz="0" w:space="0" w:color="auto"/>
      </w:divBdr>
    </w:div>
    <w:div w:id="1342242838">
      <w:bodyDiv w:val="1"/>
      <w:marLeft w:val="0"/>
      <w:marRight w:val="0"/>
      <w:marTop w:val="0"/>
      <w:marBottom w:val="0"/>
      <w:divBdr>
        <w:top w:val="none" w:sz="0" w:space="0" w:color="auto"/>
        <w:left w:val="none" w:sz="0" w:space="0" w:color="auto"/>
        <w:bottom w:val="none" w:sz="0" w:space="0" w:color="auto"/>
        <w:right w:val="none" w:sz="0" w:space="0" w:color="auto"/>
      </w:divBdr>
    </w:div>
    <w:div w:id="1362783610">
      <w:bodyDiv w:val="1"/>
      <w:marLeft w:val="0"/>
      <w:marRight w:val="0"/>
      <w:marTop w:val="0"/>
      <w:marBottom w:val="0"/>
      <w:divBdr>
        <w:top w:val="none" w:sz="0" w:space="0" w:color="auto"/>
        <w:left w:val="none" w:sz="0" w:space="0" w:color="auto"/>
        <w:bottom w:val="none" w:sz="0" w:space="0" w:color="auto"/>
        <w:right w:val="none" w:sz="0" w:space="0" w:color="auto"/>
      </w:divBdr>
    </w:div>
    <w:div w:id="1375887575">
      <w:bodyDiv w:val="1"/>
      <w:marLeft w:val="0"/>
      <w:marRight w:val="0"/>
      <w:marTop w:val="0"/>
      <w:marBottom w:val="0"/>
      <w:divBdr>
        <w:top w:val="none" w:sz="0" w:space="0" w:color="auto"/>
        <w:left w:val="none" w:sz="0" w:space="0" w:color="auto"/>
        <w:bottom w:val="none" w:sz="0" w:space="0" w:color="auto"/>
        <w:right w:val="none" w:sz="0" w:space="0" w:color="auto"/>
      </w:divBdr>
    </w:div>
    <w:div w:id="1380780465">
      <w:bodyDiv w:val="1"/>
      <w:marLeft w:val="0"/>
      <w:marRight w:val="0"/>
      <w:marTop w:val="0"/>
      <w:marBottom w:val="0"/>
      <w:divBdr>
        <w:top w:val="none" w:sz="0" w:space="0" w:color="auto"/>
        <w:left w:val="none" w:sz="0" w:space="0" w:color="auto"/>
        <w:bottom w:val="none" w:sz="0" w:space="0" w:color="auto"/>
        <w:right w:val="none" w:sz="0" w:space="0" w:color="auto"/>
      </w:divBdr>
    </w:div>
    <w:div w:id="1431655732">
      <w:bodyDiv w:val="1"/>
      <w:marLeft w:val="0"/>
      <w:marRight w:val="0"/>
      <w:marTop w:val="0"/>
      <w:marBottom w:val="0"/>
      <w:divBdr>
        <w:top w:val="none" w:sz="0" w:space="0" w:color="auto"/>
        <w:left w:val="none" w:sz="0" w:space="0" w:color="auto"/>
        <w:bottom w:val="none" w:sz="0" w:space="0" w:color="auto"/>
        <w:right w:val="none" w:sz="0" w:space="0" w:color="auto"/>
      </w:divBdr>
    </w:div>
    <w:div w:id="1439108555">
      <w:bodyDiv w:val="1"/>
      <w:marLeft w:val="0"/>
      <w:marRight w:val="0"/>
      <w:marTop w:val="0"/>
      <w:marBottom w:val="0"/>
      <w:divBdr>
        <w:top w:val="none" w:sz="0" w:space="0" w:color="auto"/>
        <w:left w:val="none" w:sz="0" w:space="0" w:color="auto"/>
        <w:bottom w:val="none" w:sz="0" w:space="0" w:color="auto"/>
        <w:right w:val="none" w:sz="0" w:space="0" w:color="auto"/>
      </w:divBdr>
    </w:div>
    <w:div w:id="1443838688">
      <w:bodyDiv w:val="1"/>
      <w:marLeft w:val="0"/>
      <w:marRight w:val="0"/>
      <w:marTop w:val="0"/>
      <w:marBottom w:val="0"/>
      <w:divBdr>
        <w:top w:val="none" w:sz="0" w:space="0" w:color="auto"/>
        <w:left w:val="none" w:sz="0" w:space="0" w:color="auto"/>
        <w:bottom w:val="none" w:sz="0" w:space="0" w:color="auto"/>
        <w:right w:val="none" w:sz="0" w:space="0" w:color="auto"/>
      </w:divBdr>
      <w:divsChild>
        <w:div w:id="851726920">
          <w:marLeft w:val="0"/>
          <w:marRight w:val="0"/>
          <w:marTop w:val="0"/>
          <w:marBottom w:val="0"/>
          <w:divBdr>
            <w:top w:val="none" w:sz="0" w:space="0" w:color="auto"/>
            <w:left w:val="none" w:sz="0" w:space="0" w:color="auto"/>
            <w:bottom w:val="none" w:sz="0" w:space="0" w:color="auto"/>
            <w:right w:val="none" w:sz="0" w:space="0" w:color="auto"/>
          </w:divBdr>
          <w:divsChild>
            <w:div w:id="150678557">
              <w:marLeft w:val="0"/>
              <w:marRight w:val="0"/>
              <w:marTop w:val="0"/>
              <w:marBottom w:val="0"/>
              <w:divBdr>
                <w:top w:val="none" w:sz="0" w:space="0" w:color="auto"/>
                <w:left w:val="none" w:sz="0" w:space="0" w:color="auto"/>
                <w:bottom w:val="none" w:sz="0" w:space="0" w:color="auto"/>
                <w:right w:val="none" w:sz="0" w:space="0" w:color="auto"/>
              </w:divBdr>
              <w:divsChild>
                <w:div w:id="22562630">
                  <w:marLeft w:val="0"/>
                  <w:marRight w:val="0"/>
                  <w:marTop w:val="0"/>
                  <w:marBottom w:val="0"/>
                  <w:divBdr>
                    <w:top w:val="none" w:sz="0" w:space="0" w:color="auto"/>
                    <w:left w:val="none" w:sz="0" w:space="0" w:color="auto"/>
                    <w:bottom w:val="none" w:sz="0" w:space="0" w:color="auto"/>
                    <w:right w:val="none" w:sz="0" w:space="0" w:color="auto"/>
                  </w:divBdr>
                </w:div>
                <w:div w:id="1910144886">
                  <w:marLeft w:val="0"/>
                  <w:marRight w:val="0"/>
                  <w:marTop w:val="0"/>
                  <w:marBottom w:val="0"/>
                  <w:divBdr>
                    <w:top w:val="none" w:sz="0" w:space="0" w:color="auto"/>
                    <w:left w:val="none" w:sz="0" w:space="0" w:color="auto"/>
                    <w:bottom w:val="none" w:sz="0" w:space="0" w:color="auto"/>
                    <w:right w:val="none" w:sz="0" w:space="0" w:color="auto"/>
                  </w:divBdr>
                </w:div>
              </w:divsChild>
            </w:div>
            <w:div w:id="762149674">
              <w:marLeft w:val="0"/>
              <w:marRight w:val="0"/>
              <w:marTop w:val="0"/>
              <w:marBottom w:val="0"/>
              <w:divBdr>
                <w:top w:val="none" w:sz="0" w:space="0" w:color="auto"/>
                <w:left w:val="none" w:sz="0" w:space="0" w:color="auto"/>
                <w:bottom w:val="none" w:sz="0" w:space="0" w:color="auto"/>
                <w:right w:val="none" w:sz="0" w:space="0" w:color="auto"/>
              </w:divBdr>
              <w:divsChild>
                <w:div w:id="1568568038">
                  <w:marLeft w:val="0"/>
                  <w:marRight w:val="0"/>
                  <w:marTop w:val="0"/>
                  <w:marBottom w:val="0"/>
                  <w:divBdr>
                    <w:top w:val="none" w:sz="0" w:space="0" w:color="auto"/>
                    <w:left w:val="none" w:sz="0" w:space="0" w:color="auto"/>
                    <w:bottom w:val="none" w:sz="0" w:space="0" w:color="auto"/>
                    <w:right w:val="none" w:sz="0" w:space="0" w:color="auto"/>
                  </w:divBdr>
                </w:div>
                <w:div w:id="277836812">
                  <w:marLeft w:val="0"/>
                  <w:marRight w:val="0"/>
                  <w:marTop w:val="0"/>
                  <w:marBottom w:val="0"/>
                  <w:divBdr>
                    <w:top w:val="none" w:sz="0" w:space="0" w:color="auto"/>
                    <w:left w:val="none" w:sz="0" w:space="0" w:color="auto"/>
                    <w:bottom w:val="none" w:sz="0" w:space="0" w:color="auto"/>
                    <w:right w:val="none" w:sz="0" w:space="0" w:color="auto"/>
                  </w:divBdr>
                </w:div>
              </w:divsChild>
            </w:div>
            <w:div w:id="1464228540">
              <w:marLeft w:val="0"/>
              <w:marRight w:val="0"/>
              <w:marTop w:val="0"/>
              <w:marBottom w:val="0"/>
              <w:divBdr>
                <w:top w:val="none" w:sz="0" w:space="0" w:color="auto"/>
                <w:left w:val="none" w:sz="0" w:space="0" w:color="auto"/>
                <w:bottom w:val="none" w:sz="0" w:space="0" w:color="auto"/>
                <w:right w:val="none" w:sz="0" w:space="0" w:color="auto"/>
              </w:divBdr>
              <w:divsChild>
                <w:div w:id="385489969">
                  <w:marLeft w:val="0"/>
                  <w:marRight w:val="0"/>
                  <w:marTop w:val="0"/>
                  <w:marBottom w:val="0"/>
                  <w:divBdr>
                    <w:top w:val="none" w:sz="0" w:space="0" w:color="auto"/>
                    <w:left w:val="none" w:sz="0" w:space="0" w:color="auto"/>
                    <w:bottom w:val="none" w:sz="0" w:space="0" w:color="auto"/>
                    <w:right w:val="none" w:sz="0" w:space="0" w:color="auto"/>
                  </w:divBdr>
                </w:div>
                <w:div w:id="636104823">
                  <w:marLeft w:val="0"/>
                  <w:marRight w:val="0"/>
                  <w:marTop w:val="0"/>
                  <w:marBottom w:val="0"/>
                  <w:divBdr>
                    <w:top w:val="none" w:sz="0" w:space="0" w:color="auto"/>
                    <w:left w:val="none" w:sz="0" w:space="0" w:color="auto"/>
                    <w:bottom w:val="none" w:sz="0" w:space="0" w:color="auto"/>
                    <w:right w:val="none" w:sz="0" w:space="0" w:color="auto"/>
                  </w:divBdr>
                </w:div>
              </w:divsChild>
            </w:div>
            <w:div w:id="1504054457">
              <w:marLeft w:val="0"/>
              <w:marRight w:val="0"/>
              <w:marTop w:val="0"/>
              <w:marBottom w:val="0"/>
              <w:divBdr>
                <w:top w:val="none" w:sz="0" w:space="0" w:color="auto"/>
                <w:left w:val="none" w:sz="0" w:space="0" w:color="auto"/>
                <w:bottom w:val="none" w:sz="0" w:space="0" w:color="auto"/>
                <w:right w:val="none" w:sz="0" w:space="0" w:color="auto"/>
              </w:divBdr>
              <w:divsChild>
                <w:div w:id="124549588">
                  <w:marLeft w:val="0"/>
                  <w:marRight w:val="0"/>
                  <w:marTop w:val="0"/>
                  <w:marBottom w:val="0"/>
                  <w:divBdr>
                    <w:top w:val="none" w:sz="0" w:space="0" w:color="auto"/>
                    <w:left w:val="none" w:sz="0" w:space="0" w:color="auto"/>
                    <w:bottom w:val="none" w:sz="0" w:space="0" w:color="auto"/>
                    <w:right w:val="none" w:sz="0" w:space="0" w:color="auto"/>
                  </w:divBdr>
                </w:div>
                <w:div w:id="1641156051">
                  <w:marLeft w:val="0"/>
                  <w:marRight w:val="0"/>
                  <w:marTop w:val="0"/>
                  <w:marBottom w:val="0"/>
                  <w:divBdr>
                    <w:top w:val="none" w:sz="0" w:space="0" w:color="auto"/>
                    <w:left w:val="none" w:sz="0" w:space="0" w:color="auto"/>
                    <w:bottom w:val="none" w:sz="0" w:space="0" w:color="auto"/>
                    <w:right w:val="none" w:sz="0" w:space="0" w:color="auto"/>
                  </w:divBdr>
                </w:div>
              </w:divsChild>
            </w:div>
            <w:div w:id="218639509">
              <w:marLeft w:val="0"/>
              <w:marRight w:val="0"/>
              <w:marTop w:val="0"/>
              <w:marBottom w:val="0"/>
              <w:divBdr>
                <w:top w:val="none" w:sz="0" w:space="0" w:color="auto"/>
                <w:left w:val="none" w:sz="0" w:space="0" w:color="auto"/>
                <w:bottom w:val="none" w:sz="0" w:space="0" w:color="auto"/>
                <w:right w:val="none" w:sz="0" w:space="0" w:color="auto"/>
              </w:divBdr>
              <w:divsChild>
                <w:div w:id="845556300">
                  <w:marLeft w:val="0"/>
                  <w:marRight w:val="0"/>
                  <w:marTop w:val="0"/>
                  <w:marBottom w:val="0"/>
                  <w:divBdr>
                    <w:top w:val="none" w:sz="0" w:space="0" w:color="auto"/>
                    <w:left w:val="none" w:sz="0" w:space="0" w:color="auto"/>
                    <w:bottom w:val="none" w:sz="0" w:space="0" w:color="auto"/>
                    <w:right w:val="none" w:sz="0" w:space="0" w:color="auto"/>
                  </w:divBdr>
                </w:div>
                <w:div w:id="1003777689">
                  <w:marLeft w:val="0"/>
                  <w:marRight w:val="0"/>
                  <w:marTop w:val="0"/>
                  <w:marBottom w:val="0"/>
                  <w:divBdr>
                    <w:top w:val="none" w:sz="0" w:space="0" w:color="auto"/>
                    <w:left w:val="none" w:sz="0" w:space="0" w:color="auto"/>
                    <w:bottom w:val="none" w:sz="0" w:space="0" w:color="auto"/>
                    <w:right w:val="none" w:sz="0" w:space="0" w:color="auto"/>
                  </w:divBdr>
                </w:div>
              </w:divsChild>
            </w:div>
            <w:div w:id="1447893072">
              <w:marLeft w:val="0"/>
              <w:marRight w:val="0"/>
              <w:marTop w:val="0"/>
              <w:marBottom w:val="0"/>
              <w:divBdr>
                <w:top w:val="none" w:sz="0" w:space="0" w:color="auto"/>
                <w:left w:val="none" w:sz="0" w:space="0" w:color="auto"/>
                <w:bottom w:val="none" w:sz="0" w:space="0" w:color="auto"/>
                <w:right w:val="none" w:sz="0" w:space="0" w:color="auto"/>
              </w:divBdr>
              <w:divsChild>
                <w:div w:id="1654214944">
                  <w:marLeft w:val="0"/>
                  <w:marRight w:val="0"/>
                  <w:marTop w:val="0"/>
                  <w:marBottom w:val="0"/>
                  <w:divBdr>
                    <w:top w:val="none" w:sz="0" w:space="0" w:color="auto"/>
                    <w:left w:val="none" w:sz="0" w:space="0" w:color="auto"/>
                    <w:bottom w:val="none" w:sz="0" w:space="0" w:color="auto"/>
                    <w:right w:val="none" w:sz="0" w:space="0" w:color="auto"/>
                  </w:divBdr>
                </w:div>
                <w:div w:id="150536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602226">
          <w:marLeft w:val="0"/>
          <w:marRight w:val="0"/>
          <w:marTop w:val="0"/>
          <w:marBottom w:val="0"/>
          <w:divBdr>
            <w:top w:val="none" w:sz="0" w:space="0" w:color="auto"/>
            <w:left w:val="none" w:sz="0" w:space="0" w:color="auto"/>
            <w:bottom w:val="none" w:sz="0" w:space="0" w:color="auto"/>
            <w:right w:val="none" w:sz="0" w:space="0" w:color="auto"/>
          </w:divBdr>
        </w:div>
        <w:div w:id="944537261">
          <w:marLeft w:val="0"/>
          <w:marRight w:val="0"/>
          <w:marTop w:val="0"/>
          <w:marBottom w:val="0"/>
          <w:divBdr>
            <w:top w:val="none" w:sz="0" w:space="0" w:color="auto"/>
            <w:left w:val="none" w:sz="0" w:space="0" w:color="auto"/>
            <w:bottom w:val="none" w:sz="0" w:space="0" w:color="auto"/>
            <w:right w:val="none" w:sz="0" w:space="0" w:color="auto"/>
          </w:divBdr>
        </w:div>
        <w:div w:id="1832402455">
          <w:marLeft w:val="0"/>
          <w:marRight w:val="0"/>
          <w:marTop w:val="0"/>
          <w:marBottom w:val="0"/>
          <w:divBdr>
            <w:top w:val="none" w:sz="0" w:space="0" w:color="auto"/>
            <w:left w:val="none" w:sz="0" w:space="0" w:color="auto"/>
            <w:bottom w:val="none" w:sz="0" w:space="0" w:color="auto"/>
            <w:right w:val="none" w:sz="0" w:space="0" w:color="auto"/>
          </w:divBdr>
        </w:div>
        <w:div w:id="252708166">
          <w:marLeft w:val="0"/>
          <w:marRight w:val="0"/>
          <w:marTop w:val="0"/>
          <w:marBottom w:val="0"/>
          <w:divBdr>
            <w:top w:val="none" w:sz="0" w:space="0" w:color="auto"/>
            <w:left w:val="none" w:sz="0" w:space="0" w:color="auto"/>
            <w:bottom w:val="none" w:sz="0" w:space="0" w:color="auto"/>
            <w:right w:val="none" w:sz="0" w:space="0" w:color="auto"/>
          </w:divBdr>
        </w:div>
        <w:div w:id="1213883609">
          <w:marLeft w:val="0"/>
          <w:marRight w:val="0"/>
          <w:marTop w:val="0"/>
          <w:marBottom w:val="0"/>
          <w:divBdr>
            <w:top w:val="none" w:sz="0" w:space="0" w:color="auto"/>
            <w:left w:val="none" w:sz="0" w:space="0" w:color="auto"/>
            <w:bottom w:val="none" w:sz="0" w:space="0" w:color="auto"/>
            <w:right w:val="none" w:sz="0" w:space="0" w:color="auto"/>
          </w:divBdr>
        </w:div>
        <w:div w:id="1853958178">
          <w:marLeft w:val="0"/>
          <w:marRight w:val="0"/>
          <w:marTop w:val="0"/>
          <w:marBottom w:val="0"/>
          <w:divBdr>
            <w:top w:val="none" w:sz="0" w:space="0" w:color="auto"/>
            <w:left w:val="none" w:sz="0" w:space="0" w:color="auto"/>
            <w:bottom w:val="none" w:sz="0" w:space="0" w:color="auto"/>
            <w:right w:val="none" w:sz="0" w:space="0" w:color="auto"/>
          </w:divBdr>
        </w:div>
        <w:div w:id="886646972">
          <w:marLeft w:val="0"/>
          <w:marRight w:val="0"/>
          <w:marTop w:val="0"/>
          <w:marBottom w:val="0"/>
          <w:divBdr>
            <w:top w:val="none" w:sz="0" w:space="0" w:color="auto"/>
            <w:left w:val="none" w:sz="0" w:space="0" w:color="auto"/>
            <w:bottom w:val="none" w:sz="0" w:space="0" w:color="auto"/>
            <w:right w:val="none" w:sz="0" w:space="0" w:color="auto"/>
          </w:divBdr>
        </w:div>
      </w:divsChild>
    </w:div>
    <w:div w:id="1486435172">
      <w:bodyDiv w:val="1"/>
      <w:marLeft w:val="0"/>
      <w:marRight w:val="0"/>
      <w:marTop w:val="0"/>
      <w:marBottom w:val="0"/>
      <w:divBdr>
        <w:top w:val="none" w:sz="0" w:space="0" w:color="auto"/>
        <w:left w:val="none" w:sz="0" w:space="0" w:color="auto"/>
        <w:bottom w:val="none" w:sz="0" w:space="0" w:color="auto"/>
        <w:right w:val="none" w:sz="0" w:space="0" w:color="auto"/>
      </w:divBdr>
    </w:div>
    <w:div w:id="1490444106">
      <w:bodyDiv w:val="1"/>
      <w:marLeft w:val="0"/>
      <w:marRight w:val="0"/>
      <w:marTop w:val="0"/>
      <w:marBottom w:val="0"/>
      <w:divBdr>
        <w:top w:val="none" w:sz="0" w:space="0" w:color="auto"/>
        <w:left w:val="none" w:sz="0" w:space="0" w:color="auto"/>
        <w:bottom w:val="none" w:sz="0" w:space="0" w:color="auto"/>
        <w:right w:val="none" w:sz="0" w:space="0" w:color="auto"/>
      </w:divBdr>
      <w:divsChild>
        <w:div w:id="1572541747">
          <w:marLeft w:val="274"/>
          <w:marRight w:val="0"/>
          <w:marTop w:val="150"/>
          <w:marBottom w:val="0"/>
          <w:divBdr>
            <w:top w:val="none" w:sz="0" w:space="0" w:color="auto"/>
            <w:left w:val="none" w:sz="0" w:space="0" w:color="auto"/>
            <w:bottom w:val="none" w:sz="0" w:space="0" w:color="auto"/>
            <w:right w:val="none" w:sz="0" w:space="0" w:color="auto"/>
          </w:divBdr>
        </w:div>
      </w:divsChild>
    </w:div>
    <w:div w:id="1511798648">
      <w:bodyDiv w:val="1"/>
      <w:marLeft w:val="0"/>
      <w:marRight w:val="0"/>
      <w:marTop w:val="0"/>
      <w:marBottom w:val="0"/>
      <w:divBdr>
        <w:top w:val="none" w:sz="0" w:space="0" w:color="auto"/>
        <w:left w:val="none" w:sz="0" w:space="0" w:color="auto"/>
        <w:bottom w:val="none" w:sz="0" w:space="0" w:color="auto"/>
        <w:right w:val="none" w:sz="0" w:space="0" w:color="auto"/>
      </w:divBdr>
    </w:div>
    <w:div w:id="1523205674">
      <w:bodyDiv w:val="1"/>
      <w:marLeft w:val="0"/>
      <w:marRight w:val="0"/>
      <w:marTop w:val="0"/>
      <w:marBottom w:val="0"/>
      <w:divBdr>
        <w:top w:val="none" w:sz="0" w:space="0" w:color="auto"/>
        <w:left w:val="none" w:sz="0" w:space="0" w:color="auto"/>
        <w:bottom w:val="none" w:sz="0" w:space="0" w:color="auto"/>
        <w:right w:val="none" w:sz="0" w:space="0" w:color="auto"/>
      </w:divBdr>
    </w:div>
    <w:div w:id="1609963835">
      <w:bodyDiv w:val="1"/>
      <w:marLeft w:val="0"/>
      <w:marRight w:val="0"/>
      <w:marTop w:val="0"/>
      <w:marBottom w:val="0"/>
      <w:divBdr>
        <w:top w:val="none" w:sz="0" w:space="0" w:color="auto"/>
        <w:left w:val="none" w:sz="0" w:space="0" w:color="auto"/>
        <w:bottom w:val="none" w:sz="0" w:space="0" w:color="auto"/>
        <w:right w:val="none" w:sz="0" w:space="0" w:color="auto"/>
      </w:divBdr>
    </w:div>
    <w:div w:id="1637369292">
      <w:bodyDiv w:val="1"/>
      <w:marLeft w:val="0"/>
      <w:marRight w:val="0"/>
      <w:marTop w:val="0"/>
      <w:marBottom w:val="0"/>
      <w:divBdr>
        <w:top w:val="none" w:sz="0" w:space="0" w:color="auto"/>
        <w:left w:val="none" w:sz="0" w:space="0" w:color="auto"/>
        <w:bottom w:val="none" w:sz="0" w:space="0" w:color="auto"/>
        <w:right w:val="none" w:sz="0" w:space="0" w:color="auto"/>
      </w:divBdr>
    </w:div>
    <w:div w:id="1649553196">
      <w:bodyDiv w:val="1"/>
      <w:marLeft w:val="0"/>
      <w:marRight w:val="0"/>
      <w:marTop w:val="0"/>
      <w:marBottom w:val="0"/>
      <w:divBdr>
        <w:top w:val="none" w:sz="0" w:space="0" w:color="auto"/>
        <w:left w:val="none" w:sz="0" w:space="0" w:color="auto"/>
        <w:bottom w:val="none" w:sz="0" w:space="0" w:color="auto"/>
        <w:right w:val="none" w:sz="0" w:space="0" w:color="auto"/>
      </w:divBdr>
    </w:div>
    <w:div w:id="1658924892">
      <w:bodyDiv w:val="1"/>
      <w:marLeft w:val="0"/>
      <w:marRight w:val="0"/>
      <w:marTop w:val="0"/>
      <w:marBottom w:val="0"/>
      <w:divBdr>
        <w:top w:val="none" w:sz="0" w:space="0" w:color="auto"/>
        <w:left w:val="none" w:sz="0" w:space="0" w:color="auto"/>
        <w:bottom w:val="none" w:sz="0" w:space="0" w:color="auto"/>
        <w:right w:val="none" w:sz="0" w:space="0" w:color="auto"/>
      </w:divBdr>
    </w:div>
    <w:div w:id="1753307211">
      <w:bodyDiv w:val="1"/>
      <w:marLeft w:val="0"/>
      <w:marRight w:val="0"/>
      <w:marTop w:val="0"/>
      <w:marBottom w:val="0"/>
      <w:divBdr>
        <w:top w:val="none" w:sz="0" w:space="0" w:color="auto"/>
        <w:left w:val="none" w:sz="0" w:space="0" w:color="auto"/>
        <w:bottom w:val="none" w:sz="0" w:space="0" w:color="auto"/>
        <w:right w:val="none" w:sz="0" w:space="0" w:color="auto"/>
      </w:divBdr>
    </w:div>
    <w:div w:id="1764379204">
      <w:bodyDiv w:val="1"/>
      <w:marLeft w:val="0"/>
      <w:marRight w:val="0"/>
      <w:marTop w:val="0"/>
      <w:marBottom w:val="0"/>
      <w:divBdr>
        <w:top w:val="none" w:sz="0" w:space="0" w:color="auto"/>
        <w:left w:val="none" w:sz="0" w:space="0" w:color="auto"/>
        <w:bottom w:val="none" w:sz="0" w:space="0" w:color="auto"/>
        <w:right w:val="none" w:sz="0" w:space="0" w:color="auto"/>
      </w:divBdr>
    </w:div>
    <w:div w:id="1768455732">
      <w:bodyDiv w:val="1"/>
      <w:marLeft w:val="0"/>
      <w:marRight w:val="0"/>
      <w:marTop w:val="0"/>
      <w:marBottom w:val="0"/>
      <w:divBdr>
        <w:top w:val="none" w:sz="0" w:space="0" w:color="auto"/>
        <w:left w:val="none" w:sz="0" w:space="0" w:color="auto"/>
        <w:bottom w:val="none" w:sz="0" w:space="0" w:color="auto"/>
        <w:right w:val="none" w:sz="0" w:space="0" w:color="auto"/>
      </w:divBdr>
    </w:div>
    <w:div w:id="1824851434">
      <w:bodyDiv w:val="1"/>
      <w:marLeft w:val="0"/>
      <w:marRight w:val="0"/>
      <w:marTop w:val="0"/>
      <w:marBottom w:val="0"/>
      <w:divBdr>
        <w:top w:val="none" w:sz="0" w:space="0" w:color="auto"/>
        <w:left w:val="none" w:sz="0" w:space="0" w:color="auto"/>
        <w:bottom w:val="none" w:sz="0" w:space="0" w:color="auto"/>
        <w:right w:val="none" w:sz="0" w:space="0" w:color="auto"/>
      </w:divBdr>
    </w:div>
    <w:div w:id="1913539617">
      <w:bodyDiv w:val="1"/>
      <w:marLeft w:val="0"/>
      <w:marRight w:val="0"/>
      <w:marTop w:val="0"/>
      <w:marBottom w:val="0"/>
      <w:divBdr>
        <w:top w:val="none" w:sz="0" w:space="0" w:color="auto"/>
        <w:left w:val="none" w:sz="0" w:space="0" w:color="auto"/>
        <w:bottom w:val="none" w:sz="0" w:space="0" w:color="auto"/>
        <w:right w:val="none" w:sz="0" w:space="0" w:color="auto"/>
      </w:divBdr>
    </w:div>
    <w:div w:id="1933775880">
      <w:bodyDiv w:val="1"/>
      <w:marLeft w:val="0"/>
      <w:marRight w:val="0"/>
      <w:marTop w:val="0"/>
      <w:marBottom w:val="0"/>
      <w:divBdr>
        <w:top w:val="none" w:sz="0" w:space="0" w:color="auto"/>
        <w:left w:val="none" w:sz="0" w:space="0" w:color="auto"/>
        <w:bottom w:val="none" w:sz="0" w:space="0" w:color="auto"/>
        <w:right w:val="none" w:sz="0" w:space="0" w:color="auto"/>
      </w:divBdr>
    </w:div>
    <w:div w:id="2100179847">
      <w:bodyDiv w:val="1"/>
      <w:marLeft w:val="0"/>
      <w:marRight w:val="0"/>
      <w:marTop w:val="0"/>
      <w:marBottom w:val="0"/>
      <w:divBdr>
        <w:top w:val="none" w:sz="0" w:space="0" w:color="auto"/>
        <w:left w:val="none" w:sz="0" w:space="0" w:color="auto"/>
        <w:bottom w:val="none" w:sz="0" w:space="0" w:color="auto"/>
        <w:right w:val="none" w:sz="0" w:space="0" w:color="auto"/>
      </w:divBdr>
    </w:div>
    <w:div w:id="2101439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geront/gnz06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38E901-382B-4461-B35A-31F5FF0CC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7707</Words>
  <Characters>43931</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SSW, UW</Company>
  <LinksUpToDate>false</LinksUpToDate>
  <CharactersWithSpaces>51535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Clara Berridge</dc:creator>
  <cp:keywords/>
  <dc:description/>
  <cp:lastModifiedBy>Clara Berridge</cp:lastModifiedBy>
  <cp:revision>4</cp:revision>
  <cp:lastPrinted>2019-02-18T21:37:00Z</cp:lastPrinted>
  <dcterms:created xsi:type="dcterms:W3CDTF">2019-12-26T23:57:00Z</dcterms:created>
  <dcterms:modified xsi:type="dcterms:W3CDTF">2019-12-27T00:11:00Z</dcterms:modified>
</cp:coreProperties>
</file>