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8D7E0" w14:textId="5EADFBBF" w:rsidR="00883F22" w:rsidRPr="002A3051" w:rsidRDefault="002A3051">
      <w:pPr>
        <w:rPr>
          <w:rFonts w:ascii="Times New Roman" w:hAnsi="Times New Roman" w:cs="Times New Roman"/>
        </w:rPr>
      </w:pPr>
      <w:r w:rsidRPr="002A3051">
        <w:rPr>
          <w:rFonts w:ascii="Times New Roman" w:hAnsi="Times New Roman" w:cs="Times New Roman"/>
        </w:rPr>
        <w:t>READ ME</w:t>
      </w:r>
    </w:p>
    <w:p w14:paraId="539FC18D" w14:textId="32D11F08" w:rsidR="002A3051" w:rsidRPr="002A3051" w:rsidRDefault="002A3051">
      <w:pPr>
        <w:rPr>
          <w:rFonts w:ascii="Times New Roman" w:hAnsi="Times New Roman" w:cs="Times New Roman"/>
        </w:rPr>
      </w:pPr>
    </w:p>
    <w:p w14:paraId="6E48B944" w14:textId="4D555824" w:rsidR="002A3051" w:rsidRPr="002A3051" w:rsidRDefault="002A3051" w:rsidP="002A3051">
      <w:pPr>
        <w:rPr>
          <w:rFonts w:ascii="Times New Roman" w:hAnsi="Times New Roman" w:cs="Times New Roman"/>
        </w:rPr>
      </w:pPr>
      <w:r w:rsidRPr="002A3051">
        <w:rPr>
          <w:rFonts w:ascii="Times New Roman" w:hAnsi="Times New Roman" w:cs="Times New Roman"/>
          <w:bCs/>
        </w:rPr>
        <w:t>With the permission of administrators at six teaching hospitals in Baghdad and Karbala, first author FA spent 2-3 days at each site during December 2021- January 2022, conducting 73 in</w:t>
      </w:r>
      <w:r w:rsidRPr="002A3051">
        <w:rPr>
          <w:rFonts w:ascii="Times New Roman" w:hAnsi="Times New Roman" w:cs="Times New Roman"/>
        </w:rPr>
        <w:t xml:space="preserve">-person, semi-structured interviews with junior doctors. </w:t>
      </w:r>
    </w:p>
    <w:p w14:paraId="339F6611" w14:textId="77777777" w:rsidR="002A3051" w:rsidRDefault="002A3051" w:rsidP="002A3051">
      <w:pPr>
        <w:rPr>
          <w:rFonts w:ascii="Times New Roman" w:hAnsi="Times New Roman" w:cs="Times New Roman"/>
          <w:color w:val="000000" w:themeColor="text1"/>
        </w:rPr>
      </w:pPr>
    </w:p>
    <w:p w14:paraId="76F856C4" w14:textId="7311B81B" w:rsidR="002A3051" w:rsidRPr="002A3051" w:rsidRDefault="002A3051" w:rsidP="002A3051">
      <w:pPr>
        <w:rPr>
          <w:rFonts w:ascii="Times New Roman" w:hAnsi="Times New Roman" w:cs="Times New Roman"/>
          <w:color w:val="000000" w:themeColor="text1"/>
        </w:rPr>
      </w:pPr>
      <w:r w:rsidRPr="002A3051">
        <w:rPr>
          <w:rFonts w:ascii="Times New Roman" w:hAnsi="Times New Roman" w:cs="Times New Roman"/>
          <w:color w:val="000000" w:themeColor="text1"/>
        </w:rPr>
        <w:t>Hospitals were sampled from Baghdad and Karbala, two Central Iraq cities. Baghdad is the country’s capitol, as well as Iraq’s largest, most populous city.</w:t>
      </w:r>
      <w:r>
        <w:rPr>
          <w:rFonts w:ascii="Times New Roman" w:hAnsi="Times New Roman" w:cs="Times New Roman"/>
          <w:color w:val="000000" w:themeColor="text1"/>
        </w:rPr>
        <w:t xml:space="preserve"> </w:t>
      </w:r>
      <w:r w:rsidRPr="002A3051">
        <w:rPr>
          <w:rFonts w:ascii="Times New Roman" w:hAnsi="Times New Roman" w:cs="Times New Roman"/>
          <w:color w:val="000000" w:themeColor="text1"/>
        </w:rPr>
        <w:t>Researcher RL was appointed in Baghdad’s largest and oldest teaching hospital, Al-Yarmouk Hospital, which presented great potential for study recruitment and data collection. Karbala was selected because of its abundance in hospitals and its proximity to Baghdad. Researcher RL had connections at Imam Hussain Teaching Hospital that helped gain administrator approval for data collection. All other hospitals were selected through snowball sampling.</w:t>
      </w:r>
    </w:p>
    <w:p w14:paraId="3025A127" w14:textId="279A0027" w:rsidR="002A3051" w:rsidRPr="002A3051" w:rsidRDefault="002A3051" w:rsidP="002A3051">
      <w:pPr>
        <w:rPr>
          <w:rFonts w:ascii="Times New Roman" w:hAnsi="Times New Roman" w:cs="Times New Roman"/>
        </w:rPr>
      </w:pPr>
      <w:r w:rsidRPr="002A3051">
        <w:rPr>
          <w:rFonts w:ascii="Times New Roman" w:hAnsi="Times New Roman" w:cs="Times New Roman"/>
        </w:rPr>
        <w:t>We developed English and Arabic interview guides,</w:t>
      </w:r>
      <w:r>
        <w:rPr>
          <w:rFonts w:ascii="Times New Roman" w:hAnsi="Times New Roman" w:cs="Times New Roman"/>
        </w:rPr>
        <w:t xml:space="preserve"> </w:t>
      </w:r>
      <w:r w:rsidRPr="002A3051">
        <w:rPr>
          <w:rFonts w:ascii="Times New Roman" w:hAnsi="Times New Roman" w:cs="Times New Roman"/>
        </w:rPr>
        <w:t xml:space="preserve">which were piloted at Baghdad’s Al-Yarmouk Hospital with three junior doctors; minor revisions were then made to the Arabic version for clarity. Both guides were available to interviewees during the conversations. </w:t>
      </w:r>
    </w:p>
    <w:p w14:paraId="045983E1" w14:textId="77777777" w:rsidR="002A3051" w:rsidRDefault="002A3051" w:rsidP="002A3051">
      <w:pPr>
        <w:rPr>
          <w:rFonts w:ascii="Times New Roman" w:hAnsi="Times New Roman" w:cs="Times New Roman"/>
        </w:rPr>
      </w:pPr>
    </w:p>
    <w:p w14:paraId="2EA42A10" w14:textId="297B903F" w:rsidR="002A3051" w:rsidRPr="002A3051" w:rsidRDefault="002A3051" w:rsidP="002A3051">
      <w:pPr>
        <w:rPr>
          <w:rFonts w:ascii="Times New Roman" w:hAnsi="Times New Roman" w:cs="Times New Roman"/>
        </w:rPr>
      </w:pPr>
      <w:r w:rsidRPr="002A3051">
        <w:rPr>
          <w:rFonts w:ascii="Times New Roman" w:hAnsi="Times New Roman" w:cs="Times New Roman"/>
        </w:rPr>
        <w:t>To recruit subjects, the interviewer visited break rooms and explained our study purpose. Some physicians introduced the interviewer to others after their own interviews (snowball sampling). After obtaining verbal consent, the interviewer conducted conversations in English or Arabic (depending on physicians’ preferences), in hospital conference rooms. The average length of each interview was 42 minutes.</w:t>
      </w:r>
    </w:p>
    <w:p w14:paraId="1A056E69" w14:textId="77777777" w:rsidR="002A3051" w:rsidRDefault="002A3051" w:rsidP="002A3051">
      <w:pPr>
        <w:rPr>
          <w:rFonts w:ascii="Times New Roman" w:hAnsi="Times New Roman" w:cs="Times New Roman"/>
        </w:rPr>
      </w:pPr>
    </w:p>
    <w:p w14:paraId="6AEE79EE" w14:textId="7924F62F" w:rsidR="002A3051" w:rsidRPr="002A3051" w:rsidRDefault="002A3051" w:rsidP="002A3051">
      <w:pPr>
        <w:rPr>
          <w:rFonts w:ascii="Times New Roman" w:hAnsi="Times New Roman" w:cs="Times New Roman"/>
        </w:rPr>
      </w:pPr>
      <w:r w:rsidRPr="002A3051">
        <w:rPr>
          <w:rFonts w:ascii="Times New Roman" w:hAnsi="Times New Roman" w:cs="Times New Roman"/>
        </w:rPr>
        <w:t>Interviews were transcribed in real-time using MacBook Dictation software, with transcripts promptly sent to study team members via email. Co-investigators queried the interviewer upon reading transcripts, shaping future interviews with additional prompts as themes emerged.</w:t>
      </w:r>
    </w:p>
    <w:p w14:paraId="01150956" w14:textId="00B7E291" w:rsidR="002A3051" w:rsidRPr="002A3051" w:rsidRDefault="002A3051" w:rsidP="002A3051">
      <w:pPr>
        <w:rPr>
          <w:rFonts w:ascii="Times New Roman" w:hAnsi="Times New Roman" w:cs="Times New Roman"/>
        </w:rPr>
      </w:pPr>
      <w:r w:rsidRPr="002A3051">
        <w:rPr>
          <w:rFonts w:ascii="Times New Roman" w:hAnsi="Times New Roman" w:cs="Times New Roman"/>
        </w:rPr>
        <w:t xml:space="preserve">The study design and reporting of data were based on the consolidated criteria for reporting qualitative research (COREQ) </w:t>
      </w:r>
      <w:r w:rsidRPr="002A3051">
        <w:rPr>
          <w:rFonts w:ascii="Times New Roman" w:hAnsi="Times New Roman" w:cs="Times New Roman"/>
        </w:rPr>
        <w:t>guidelin</w:t>
      </w:r>
      <w:r>
        <w:rPr>
          <w:rFonts w:ascii="Times New Roman" w:hAnsi="Times New Roman" w:cs="Times New Roman"/>
        </w:rPr>
        <w:t>es</w:t>
      </w:r>
      <w:r w:rsidRPr="002A3051">
        <w:rPr>
          <w:rFonts w:ascii="Times New Roman" w:hAnsi="Times New Roman" w:cs="Times New Roman"/>
        </w:rPr>
        <w:t xml:space="preserve">. After conducting 73 interviews across six hospitals, 32 transcripts were excluded for being incomplete, or not reporting violent experiences. Overall, the sample contained 41 records (23 from Baghdad, 18 from Karbala). Inclusion criteria for the episodes in this analysis were records describing cases of violence perpetrated by patients, relatives, or visitors. Following further review, 22 interviews were chosen for vivid narrations; since saturation was reached, additional interviews were not needed. </w:t>
      </w:r>
    </w:p>
    <w:p w14:paraId="1BA04376" w14:textId="77777777" w:rsidR="002A3051" w:rsidRPr="002A3051" w:rsidRDefault="002A3051">
      <w:pPr>
        <w:rPr>
          <w:rFonts w:ascii="Times New Roman" w:hAnsi="Times New Roman" w:cs="Times New Roman"/>
        </w:rPr>
      </w:pPr>
    </w:p>
    <w:sectPr w:rsidR="002A3051" w:rsidRPr="002A305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051"/>
    <w:rsid w:val="002A3051"/>
    <w:rsid w:val="008528F4"/>
    <w:rsid w:val="00A02F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2E536ED"/>
  <w15:chartTrackingRefBased/>
  <w15:docId w15:val="{18986478-DB8E-E943-9EB4-6C98E5E35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365</Words>
  <Characters>2083</Characters>
  <Application>Microsoft Office Word</Application>
  <DocSecurity>0</DocSecurity>
  <Lines>17</Lines>
  <Paragraphs>4</Paragraphs>
  <ScaleCrop>false</ScaleCrop>
  <Company/>
  <LinksUpToDate>false</LinksUpToDate>
  <CharactersWithSpaces>2444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fatima97</dc:creator>
  <cp:keywords/>
  <dc:description/>
  <cp:lastModifiedBy>fatima97</cp:lastModifiedBy>
  <cp:revision>1</cp:revision>
  <dcterms:created xsi:type="dcterms:W3CDTF">2022-06-16T19:06:00Z</dcterms:created>
  <dcterms:modified xsi:type="dcterms:W3CDTF">2022-06-16T19:07:00Z</dcterms:modified>
</cp:coreProperties>
</file>