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14D29EB" w14:textId="77777777" w:rsidR="00695D29" w:rsidRDefault="00695D29" w:rsidP="00694735">
      <w:pPr>
        <w:spacing w:after="0" w:line="480" w:lineRule="auto"/>
        <w:jc w:val="center"/>
        <w:rPr>
          <w:rFonts w:ascii="Times New Roman" w:hAnsi="Times New Roman" w:cs="Times New Roman"/>
          <w:b/>
          <w:sz w:val="24"/>
          <w:szCs w:val="24"/>
        </w:rPr>
      </w:pPr>
      <w:bookmarkStart w:id="0" w:name="_GoBack"/>
      <w:bookmarkEnd w:id="0"/>
    </w:p>
    <w:p w14:paraId="5DBDF766" w14:textId="77777777" w:rsidR="00695D29" w:rsidRDefault="00695D29" w:rsidP="00694735">
      <w:pPr>
        <w:spacing w:after="0" w:line="480" w:lineRule="auto"/>
        <w:jc w:val="center"/>
        <w:rPr>
          <w:rFonts w:ascii="Times New Roman" w:hAnsi="Times New Roman" w:cs="Times New Roman"/>
          <w:b/>
          <w:sz w:val="24"/>
          <w:szCs w:val="24"/>
        </w:rPr>
      </w:pPr>
    </w:p>
    <w:p w14:paraId="43B06EF8" w14:textId="77777777" w:rsidR="00695D29" w:rsidRDefault="00695D29" w:rsidP="00694735">
      <w:pPr>
        <w:spacing w:after="0" w:line="480" w:lineRule="auto"/>
        <w:jc w:val="center"/>
        <w:rPr>
          <w:rFonts w:ascii="Times New Roman" w:hAnsi="Times New Roman" w:cs="Times New Roman"/>
          <w:b/>
          <w:sz w:val="24"/>
          <w:szCs w:val="24"/>
        </w:rPr>
      </w:pPr>
    </w:p>
    <w:p w14:paraId="5F0BF434" w14:textId="77777777" w:rsidR="00695D29" w:rsidRDefault="00695D29" w:rsidP="00694735">
      <w:pPr>
        <w:spacing w:after="0" w:line="480" w:lineRule="auto"/>
        <w:jc w:val="center"/>
        <w:rPr>
          <w:rFonts w:ascii="Times New Roman" w:hAnsi="Times New Roman" w:cs="Times New Roman"/>
          <w:b/>
          <w:sz w:val="24"/>
          <w:szCs w:val="24"/>
        </w:rPr>
      </w:pPr>
    </w:p>
    <w:p w14:paraId="06554842" w14:textId="77777777" w:rsidR="00695D29" w:rsidRDefault="00695D29" w:rsidP="00694735">
      <w:pPr>
        <w:spacing w:after="0" w:line="480" w:lineRule="auto"/>
        <w:jc w:val="center"/>
        <w:rPr>
          <w:rFonts w:ascii="Times New Roman" w:hAnsi="Times New Roman" w:cs="Times New Roman"/>
          <w:b/>
          <w:sz w:val="24"/>
          <w:szCs w:val="24"/>
        </w:rPr>
      </w:pPr>
    </w:p>
    <w:p w14:paraId="73EBD609" w14:textId="7A9A87BE" w:rsidR="00695D29" w:rsidRDefault="00695D29" w:rsidP="00694735">
      <w:pPr>
        <w:spacing w:after="0" w:line="480" w:lineRule="auto"/>
        <w:jc w:val="center"/>
        <w:rPr>
          <w:rFonts w:ascii="Times New Roman" w:hAnsi="Times New Roman" w:cs="Times New Roman"/>
          <w:b/>
          <w:sz w:val="24"/>
          <w:szCs w:val="24"/>
        </w:rPr>
      </w:pPr>
    </w:p>
    <w:p w14:paraId="63B5EE2A" w14:textId="77777777" w:rsidR="00695D29" w:rsidRDefault="00695D29" w:rsidP="00694735">
      <w:pPr>
        <w:spacing w:after="0" w:line="480" w:lineRule="auto"/>
        <w:jc w:val="center"/>
        <w:rPr>
          <w:rFonts w:ascii="Times New Roman" w:hAnsi="Times New Roman" w:cs="Times New Roman"/>
          <w:b/>
          <w:sz w:val="24"/>
          <w:szCs w:val="24"/>
        </w:rPr>
      </w:pPr>
    </w:p>
    <w:p w14:paraId="57EE7A28" w14:textId="77777777" w:rsidR="00695D29" w:rsidRDefault="00695D29" w:rsidP="00694735">
      <w:pPr>
        <w:spacing w:after="0" w:line="480" w:lineRule="auto"/>
        <w:jc w:val="center"/>
        <w:rPr>
          <w:rFonts w:ascii="Times New Roman" w:hAnsi="Times New Roman" w:cs="Times New Roman"/>
          <w:b/>
          <w:sz w:val="24"/>
          <w:szCs w:val="24"/>
        </w:rPr>
      </w:pPr>
    </w:p>
    <w:p w14:paraId="1FE050A9" w14:textId="559C1BF6" w:rsidR="00694735" w:rsidRPr="00694735" w:rsidRDefault="00CF67CE" w:rsidP="00694735">
      <w:pPr>
        <w:spacing w:after="0" w:line="480" w:lineRule="auto"/>
        <w:jc w:val="center"/>
        <w:rPr>
          <w:rFonts w:ascii="Times New Roman" w:eastAsia="Times New Roman" w:hAnsi="Times New Roman" w:cs="Times New Roman"/>
          <w:b/>
          <w:sz w:val="24"/>
          <w:szCs w:val="24"/>
        </w:rPr>
      </w:pPr>
      <w:r w:rsidRPr="00694735">
        <w:rPr>
          <w:rFonts w:ascii="Times New Roman" w:hAnsi="Times New Roman" w:cs="Times New Roman"/>
          <w:b/>
          <w:sz w:val="24"/>
          <w:szCs w:val="24"/>
        </w:rPr>
        <w:t xml:space="preserve">Assessing </w:t>
      </w:r>
      <w:r w:rsidR="00694735" w:rsidRPr="00694735">
        <w:rPr>
          <w:rFonts w:ascii="Times New Roman" w:hAnsi="Times New Roman" w:cs="Times New Roman"/>
          <w:b/>
          <w:sz w:val="24"/>
          <w:szCs w:val="24"/>
        </w:rPr>
        <w:t>e</w:t>
      </w:r>
      <w:r w:rsidRPr="00694735">
        <w:rPr>
          <w:rFonts w:ascii="Times New Roman" w:hAnsi="Times New Roman" w:cs="Times New Roman"/>
          <w:b/>
          <w:sz w:val="24"/>
          <w:szCs w:val="24"/>
        </w:rPr>
        <w:t>uphausiid homogeneity in Puget Sound scattering layers</w:t>
      </w:r>
    </w:p>
    <w:p w14:paraId="6E398BAD" w14:textId="6F478020" w:rsidR="00694735" w:rsidRDefault="00694735" w:rsidP="00694735">
      <w:pPr>
        <w:jc w:val="center"/>
        <w:rPr>
          <w:rFonts w:ascii="Times New Roman" w:eastAsia="Times New Roman" w:hAnsi="Times New Roman" w:cs="Times New Roman"/>
          <w:sz w:val="24"/>
          <w:szCs w:val="24"/>
          <w:vertAlign w:val="superscript"/>
        </w:rPr>
      </w:pPr>
    </w:p>
    <w:p w14:paraId="30B059B2" w14:textId="2D7636C9" w:rsidR="00694735" w:rsidRDefault="00694735" w:rsidP="00694735">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Joshua Lai</w:t>
      </w:r>
    </w:p>
    <w:p w14:paraId="3DE322E2" w14:textId="77777777" w:rsidR="00695D29" w:rsidRDefault="00694735" w:rsidP="00695D29">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School of Oceanography, University of Washington, Seattle, WA 98225</w:t>
      </w:r>
    </w:p>
    <w:p w14:paraId="2C5C1DC9" w14:textId="70D1EF5E" w:rsidR="00694735" w:rsidRDefault="007143F4" w:rsidP="00695D29">
      <w:pPr>
        <w:jc w:val="center"/>
        <w:rPr>
          <w:rFonts w:ascii="Times New Roman" w:eastAsia="Times New Roman" w:hAnsi="Times New Roman" w:cs="Times New Roman"/>
          <w:sz w:val="24"/>
          <w:szCs w:val="24"/>
        </w:rPr>
      </w:pPr>
      <w:hyperlink r:id="rId7" w:history="1">
        <w:r w:rsidR="000A64EB" w:rsidRPr="00A95D03">
          <w:rPr>
            <w:rStyle w:val="Hyperlink"/>
            <w:rFonts w:ascii="Times New Roman" w:eastAsia="Times New Roman" w:hAnsi="Times New Roman" w:cs="Times New Roman"/>
            <w:sz w:val="24"/>
            <w:szCs w:val="24"/>
          </w:rPr>
          <w:t>laij99@uw.edu</w:t>
        </w:r>
      </w:hyperlink>
    </w:p>
    <w:p w14:paraId="71C5144E" w14:textId="77777777" w:rsidR="000A64EB" w:rsidRDefault="000A64EB" w:rsidP="00695D29">
      <w:pPr>
        <w:jc w:val="center"/>
        <w:rPr>
          <w:rFonts w:ascii="Times New Roman" w:eastAsia="Times New Roman" w:hAnsi="Times New Roman" w:cs="Times New Roman"/>
          <w:sz w:val="24"/>
          <w:szCs w:val="24"/>
        </w:rPr>
      </w:pPr>
    </w:p>
    <w:p w14:paraId="2CDCF38B" w14:textId="77777777" w:rsidR="003C16E0" w:rsidRDefault="00694735" w:rsidP="003C16E0">
      <w:pPr>
        <w:spacing w:line="259" w:lineRule="auto"/>
        <w:rPr>
          <w:rFonts w:ascii="Times New Roman" w:hAnsi="Times New Roman" w:cs="Times New Roman"/>
          <w:b/>
          <w:color w:val="000000"/>
          <w:sz w:val="24"/>
          <w:szCs w:val="24"/>
        </w:rPr>
      </w:pPr>
      <w:r>
        <w:rPr>
          <w:rFonts w:ascii="Times New Roman" w:hAnsi="Times New Roman" w:cs="Times New Roman"/>
          <w:b/>
          <w:color w:val="000000"/>
          <w:sz w:val="24"/>
          <w:szCs w:val="24"/>
        </w:rPr>
        <w:br w:type="page"/>
      </w:r>
    </w:p>
    <w:p w14:paraId="3377D6D7" w14:textId="5F51CD3F" w:rsidR="003C16E0" w:rsidRDefault="003C16E0" w:rsidP="003C16E0">
      <w:pPr>
        <w:spacing w:line="259" w:lineRule="auto"/>
        <w:rPr>
          <w:rFonts w:ascii="Times New Roman" w:hAnsi="Times New Roman" w:cs="Times New Roman"/>
          <w:b/>
          <w:color w:val="000000"/>
          <w:sz w:val="24"/>
          <w:szCs w:val="24"/>
        </w:rPr>
      </w:pPr>
      <w:r>
        <w:rPr>
          <w:rFonts w:ascii="Times New Roman" w:hAnsi="Times New Roman" w:cs="Times New Roman"/>
          <w:b/>
          <w:color w:val="000000"/>
          <w:sz w:val="24"/>
          <w:szCs w:val="24"/>
        </w:rPr>
        <w:lastRenderedPageBreak/>
        <w:t>Abstract</w:t>
      </w:r>
    </w:p>
    <w:p w14:paraId="1779CA8D" w14:textId="18A4CB62" w:rsidR="003C16E0" w:rsidRDefault="003C16E0" w:rsidP="003C16E0">
      <w:pPr>
        <w:spacing w:line="480" w:lineRule="auto"/>
        <w:ind w:firstLine="720"/>
        <w:rPr>
          <w:rFonts w:ascii="Times New Roman" w:hAnsi="Times New Roman" w:cs="Times New Roman"/>
          <w:b/>
          <w:color w:val="000000"/>
          <w:sz w:val="24"/>
          <w:szCs w:val="24"/>
        </w:rPr>
      </w:pPr>
      <w:r>
        <w:rPr>
          <w:rFonts w:ascii="Times New Roman" w:hAnsi="Times New Roman" w:cs="Times New Roman"/>
          <w:color w:val="000000"/>
          <w:sz w:val="24"/>
          <w:szCs w:val="24"/>
        </w:rPr>
        <w:t xml:space="preserve">Euphausiids are ecologically important zooplankton in Puget Sound that vertically migrate and </w:t>
      </w:r>
      <w:r w:rsidR="007B2EA7">
        <w:rPr>
          <w:rFonts w:ascii="Times New Roman" w:hAnsi="Times New Roman" w:cs="Times New Roman"/>
          <w:color w:val="000000"/>
          <w:sz w:val="24"/>
          <w:szCs w:val="24"/>
        </w:rPr>
        <w:t xml:space="preserve">can </w:t>
      </w:r>
      <w:r>
        <w:rPr>
          <w:rFonts w:ascii="Times New Roman" w:hAnsi="Times New Roman" w:cs="Times New Roman"/>
          <w:color w:val="000000"/>
          <w:sz w:val="24"/>
          <w:szCs w:val="24"/>
        </w:rPr>
        <w:t>form scattering layer</w:t>
      </w:r>
      <w:r w:rsidR="007B2EA7">
        <w:rPr>
          <w:rFonts w:ascii="Times New Roman" w:hAnsi="Times New Roman" w:cs="Times New Roman"/>
          <w:color w:val="000000"/>
          <w:sz w:val="24"/>
          <w:szCs w:val="24"/>
        </w:rPr>
        <w:t>s</w:t>
      </w:r>
      <w:r>
        <w:rPr>
          <w:rFonts w:ascii="Times New Roman" w:hAnsi="Times New Roman" w:cs="Times New Roman"/>
          <w:color w:val="000000"/>
          <w:sz w:val="24"/>
          <w:szCs w:val="24"/>
        </w:rPr>
        <w:t xml:space="preserve">. The depth </w:t>
      </w:r>
      <w:r w:rsidR="006B1087">
        <w:rPr>
          <w:rFonts w:ascii="Times New Roman" w:hAnsi="Times New Roman" w:cs="Times New Roman"/>
          <w:color w:val="000000"/>
          <w:sz w:val="24"/>
          <w:szCs w:val="24"/>
        </w:rPr>
        <w:t xml:space="preserve">of </w:t>
      </w:r>
      <w:r>
        <w:rPr>
          <w:rFonts w:ascii="Times New Roman" w:hAnsi="Times New Roman" w:cs="Times New Roman"/>
          <w:color w:val="000000"/>
          <w:sz w:val="24"/>
          <w:szCs w:val="24"/>
        </w:rPr>
        <w:t xml:space="preserve">euphausiids </w:t>
      </w:r>
      <w:r w:rsidR="004D2B96">
        <w:rPr>
          <w:rFonts w:ascii="Times New Roman" w:hAnsi="Times New Roman" w:cs="Times New Roman"/>
          <w:color w:val="000000"/>
          <w:sz w:val="24"/>
          <w:szCs w:val="24"/>
        </w:rPr>
        <w:t>across</w:t>
      </w:r>
      <w:r>
        <w:rPr>
          <w:rFonts w:ascii="Times New Roman" w:hAnsi="Times New Roman" w:cs="Times New Roman"/>
          <w:color w:val="000000"/>
          <w:sz w:val="24"/>
          <w:szCs w:val="24"/>
        </w:rPr>
        <w:t xml:space="preserve"> sex, species, and length</w:t>
      </w:r>
      <w:r w:rsidR="004D2B96">
        <w:rPr>
          <w:rFonts w:ascii="Times New Roman" w:hAnsi="Times New Roman" w:cs="Times New Roman"/>
          <w:color w:val="000000"/>
          <w:sz w:val="24"/>
          <w:szCs w:val="24"/>
        </w:rPr>
        <w:t xml:space="preserve"> </w:t>
      </w:r>
      <w:r>
        <w:rPr>
          <w:rFonts w:ascii="Times New Roman" w:hAnsi="Times New Roman" w:cs="Times New Roman"/>
          <w:color w:val="000000"/>
          <w:sz w:val="24"/>
          <w:szCs w:val="24"/>
        </w:rPr>
        <w:t>affects what predator</w:t>
      </w:r>
      <w:r w:rsidR="00612034">
        <w:rPr>
          <w:rFonts w:ascii="Times New Roman" w:hAnsi="Times New Roman" w:cs="Times New Roman"/>
          <w:color w:val="000000"/>
          <w:sz w:val="24"/>
          <w:szCs w:val="24"/>
        </w:rPr>
        <w:t>-</w:t>
      </w:r>
      <w:r>
        <w:rPr>
          <w:rFonts w:ascii="Times New Roman" w:hAnsi="Times New Roman" w:cs="Times New Roman"/>
          <w:color w:val="000000"/>
          <w:sz w:val="24"/>
          <w:szCs w:val="24"/>
        </w:rPr>
        <w:t xml:space="preserve">prey interactions occur and the </w:t>
      </w:r>
      <w:r w:rsidR="007B2EA7">
        <w:rPr>
          <w:rFonts w:ascii="Times New Roman" w:hAnsi="Times New Roman" w:cs="Times New Roman"/>
          <w:color w:val="000000"/>
          <w:sz w:val="24"/>
          <w:szCs w:val="24"/>
        </w:rPr>
        <w:t>rate</w:t>
      </w:r>
      <w:r>
        <w:rPr>
          <w:rFonts w:ascii="Times New Roman" w:hAnsi="Times New Roman" w:cs="Times New Roman"/>
          <w:color w:val="000000"/>
          <w:sz w:val="24"/>
          <w:szCs w:val="24"/>
        </w:rPr>
        <w:t xml:space="preserve"> of biogeochemical cycling. Multinet tows collected euphausiids from various depths within </w:t>
      </w:r>
      <w:r w:rsidR="004F34C0">
        <w:rPr>
          <w:rFonts w:ascii="Times New Roman" w:hAnsi="Times New Roman" w:cs="Times New Roman"/>
          <w:color w:val="000000"/>
          <w:sz w:val="24"/>
          <w:szCs w:val="24"/>
        </w:rPr>
        <w:t>different layers in northern Puget Sound</w:t>
      </w:r>
      <w:r>
        <w:rPr>
          <w:rFonts w:ascii="Times New Roman" w:hAnsi="Times New Roman" w:cs="Times New Roman"/>
          <w:color w:val="000000"/>
          <w:sz w:val="24"/>
          <w:szCs w:val="24"/>
        </w:rPr>
        <w:t>. No significant variation in euphausiid sex or length with depth was found. Euphausiid size significantly increased with depth in the layer</w:t>
      </w:r>
      <w:r w:rsidR="009F7813">
        <w:rPr>
          <w:rFonts w:ascii="Times New Roman" w:hAnsi="Times New Roman" w:cs="Times New Roman"/>
          <w:color w:val="000000"/>
          <w:sz w:val="24"/>
          <w:szCs w:val="24"/>
        </w:rPr>
        <w:t>, with the median euphausiid length increasing from 8.3 mm to 15.3 mm over 20 m at Hazel Point</w:t>
      </w:r>
      <w:r>
        <w:rPr>
          <w:rFonts w:ascii="Times New Roman" w:hAnsi="Times New Roman" w:cs="Times New Roman"/>
          <w:color w:val="000000"/>
          <w:sz w:val="24"/>
          <w:szCs w:val="24"/>
        </w:rPr>
        <w:t xml:space="preserve">. </w:t>
      </w:r>
      <w:r w:rsidR="006B1087">
        <w:rPr>
          <w:rFonts w:ascii="Times New Roman" w:hAnsi="Times New Roman" w:cs="Times New Roman"/>
          <w:color w:val="000000"/>
          <w:sz w:val="24"/>
          <w:szCs w:val="24"/>
        </w:rPr>
        <w:t>The strength of this trend varied</w:t>
      </w:r>
      <w:r w:rsidR="004F34C0">
        <w:rPr>
          <w:rFonts w:ascii="Times New Roman" w:hAnsi="Times New Roman" w:cs="Times New Roman"/>
          <w:color w:val="000000"/>
          <w:sz w:val="24"/>
          <w:szCs w:val="24"/>
        </w:rPr>
        <w:t>,</w:t>
      </w:r>
      <w:r w:rsidR="006B1087">
        <w:rPr>
          <w:rFonts w:ascii="Times New Roman" w:hAnsi="Times New Roman" w:cs="Times New Roman"/>
          <w:color w:val="000000"/>
          <w:sz w:val="24"/>
          <w:szCs w:val="24"/>
        </w:rPr>
        <w:t xml:space="preserve"> possibly due to the </w:t>
      </w:r>
      <w:r w:rsidR="009F7813">
        <w:rPr>
          <w:rFonts w:ascii="Times New Roman" w:hAnsi="Times New Roman" w:cs="Times New Roman"/>
          <w:color w:val="000000"/>
          <w:sz w:val="24"/>
          <w:szCs w:val="24"/>
        </w:rPr>
        <w:t>proximity</w:t>
      </w:r>
      <w:r w:rsidR="006B1087">
        <w:rPr>
          <w:rFonts w:ascii="Times New Roman" w:hAnsi="Times New Roman" w:cs="Times New Roman"/>
          <w:color w:val="000000"/>
          <w:sz w:val="24"/>
          <w:szCs w:val="24"/>
        </w:rPr>
        <w:t xml:space="preserve"> of fish. E</w:t>
      </w:r>
      <w:r>
        <w:rPr>
          <w:rFonts w:ascii="Times New Roman" w:hAnsi="Times New Roman" w:cs="Times New Roman"/>
          <w:color w:val="000000"/>
          <w:sz w:val="24"/>
          <w:szCs w:val="24"/>
        </w:rPr>
        <w:t xml:space="preserve">nvironmental modeling could be improved by </w:t>
      </w:r>
      <w:r w:rsidR="007B2EA7">
        <w:rPr>
          <w:rFonts w:ascii="Times New Roman" w:hAnsi="Times New Roman" w:cs="Times New Roman"/>
          <w:color w:val="000000"/>
          <w:sz w:val="24"/>
          <w:szCs w:val="24"/>
        </w:rPr>
        <w:t xml:space="preserve">better </w:t>
      </w:r>
      <w:r>
        <w:rPr>
          <w:rFonts w:ascii="Times New Roman" w:hAnsi="Times New Roman" w:cs="Times New Roman"/>
          <w:color w:val="000000"/>
          <w:sz w:val="24"/>
          <w:szCs w:val="24"/>
        </w:rPr>
        <w:t>accounting for</w:t>
      </w:r>
      <w:r w:rsidR="006B1087">
        <w:rPr>
          <w:rFonts w:ascii="Times New Roman" w:hAnsi="Times New Roman" w:cs="Times New Roman"/>
          <w:color w:val="000000"/>
          <w:sz w:val="24"/>
          <w:szCs w:val="24"/>
        </w:rPr>
        <w:t xml:space="preserve"> </w:t>
      </w:r>
      <w:r>
        <w:rPr>
          <w:rFonts w:ascii="Times New Roman" w:hAnsi="Times New Roman" w:cs="Times New Roman"/>
          <w:color w:val="000000"/>
          <w:sz w:val="24"/>
          <w:szCs w:val="24"/>
        </w:rPr>
        <w:t>euphausiid size increase with depth</w:t>
      </w:r>
      <w:r w:rsidR="007B2EA7">
        <w:rPr>
          <w:rFonts w:ascii="Times New Roman" w:hAnsi="Times New Roman" w:cs="Times New Roman"/>
          <w:color w:val="000000"/>
          <w:sz w:val="24"/>
          <w:szCs w:val="24"/>
        </w:rPr>
        <w:t xml:space="preserve"> even in small scales</w:t>
      </w:r>
      <w:r>
        <w:rPr>
          <w:rFonts w:ascii="Times New Roman" w:hAnsi="Times New Roman" w:cs="Times New Roman"/>
          <w:color w:val="000000"/>
          <w:sz w:val="24"/>
          <w:szCs w:val="24"/>
        </w:rPr>
        <w:t>.</w:t>
      </w:r>
    </w:p>
    <w:p w14:paraId="5A29EE23" w14:textId="39FCEA6F" w:rsidR="003C16E0" w:rsidRDefault="003C16E0">
      <w:pPr>
        <w:spacing w:line="259" w:lineRule="auto"/>
        <w:rPr>
          <w:rFonts w:ascii="Times New Roman" w:hAnsi="Times New Roman" w:cs="Times New Roman"/>
          <w:b/>
          <w:color w:val="000000"/>
          <w:sz w:val="24"/>
          <w:szCs w:val="24"/>
        </w:rPr>
      </w:pPr>
      <w:r>
        <w:rPr>
          <w:rFonts w:ascii="Times New Roman" w:hAnsi="Times New Roman" w:cs="Times New Roman"/>
          <w:b/>
          <w:color w:val="000000"/>
          <w:sz w:val="24"/>
          <w:szCs w:val="24"/>
        </w:rPr>
        <w:br w:type="page"/>
      </w:r>
    </w:p>
    <w:p w14:paraId="11922772" w14:textId="603BD854" w:rsidR="00CF67CE" w:rsidRDefault="00CF67CE" w:rsidP="00CF67CE">
      <w:pPr>
        <w:spacing w:after="0" w:line="480" w:lineRule="auto"/>
        <w:rPr>
          <w:rFonts w:ascii="Times New Roman" w:hAnsi="Times New Roman" w:cs="Times New Roman"/>
          <w:b/>
          <w:color w:val="000000"/>
          <w:sz w:val="24"/>
          <w:szCs w:val="24"/>
        </w:rPr>
      </w:pPr>
      <w:r>
        <w:rPr>
          <w:rFonts w:ascii="Times New Roman" w:hAnsi="Times New Roman" w:cs="Times New Roman"/>
          <w:b/>
          <w:color w:val="000000"/>
          <w:sz w:val="24"/>
          <w:szCs w:val="24"/>
        </w:rPr>
        <w:lastRenderedPageBreak/>
        <w:t>Introduction</w:t>
      </w:r>
    </w:p>
    <w:p w14:paraId="2EFFFC22" w14:textId="69951FF1" w:rsidR="00CF67CE" w:rsidRDefault="00CF67CE" w:rsidP="00CF67CE">
      <w:pPr>
        <w:spacing w:after="0" w:line="480" w:lineRule="auto"/>
        <w:ind w:firstLine="720"/>
        <w:rPr>
          <w:rFonts w:ascii="Times New Roman" w:hAnsi="Times New Roman" w:cs="Times New Roman"/>
          <w:color w:val="000000"/>
          <w:sz w:val="24"/>
          <w:szCs w:val="24"/>
        </w:rPr>
      </w:pPr>
      <w:r>
        <w:rPr>
          <w:rFonts w:ascii="Times New Roman" w:hAnsi="Times New Roman" w:cs="Times New Roman"/>
          <w:color w:val="000000"/>
          <w:sz w:val="24"/>
          <w:szCs w:val="24"/>
        </w:rPr>
        <w:t xml:space="preserve">Euphausiids, commonly known as krill, are zooplankton that </w:t>
      </w:r>
      <w:r w:rsidR="00B50A1F">
        <w:rPr>
          <w:rFonts w:ascii="Times New Roman" w:hAnsi="Times New Roman" w:cs="Times New Roman"/>
          <w:color w:val="000000"/>
          <w:sz w:val="24"/>
          <w:szCs w:val="24"/>
        </w:rPr>
        <w:t>are important</w:t>
      </w:r>
      <w:r>
        <w:rPr>
          <w:rFonts w:ascii="Times New Roman" w:hAnsi="Times New Roman" w:cs="Times New Roman"/>
          <w:color w:val="000000"/>
          <w:sz w:val="24"/>
          <w:szCs w:val="24"/>
        </w:rPr>
        <w:t xml:space="preserve"> in Puget </w:t>
      </w:r>
      <w:r w:rsidR="004A3DF3">
        <w:rPr>
          <w:rFonts w:ascii="Times New Roman" w:hAnsi="Times New Roman" w:cs="Times New Roman"/>
          <w:color w:val="000000"/>
          <w:sz w:val="24"/>
          <w:szCs w:val="24"/>
        </w:rPr>
        <w:t>Sound’s</w:t>
      </w:r>
      <w:r>
        <w:rPr>
          <w:rFonts w:ascii="Times New Roman" w:hAnsi="Times New Roman" w:cs="Times New Roman"/>
          <w:color w:val="000000"/>
          <w:sz w:val="24"/>
          <w:szCs w:val="24"/>
        </w:rPr>
        <w:t xml:space="preserve"> ecosystem. Euphausiids are widespread and numerous</w:t>
      </w:r>
      <w:r w:rsidR="00B50A1F">
        <w:rPr>
          <w:rFonts w:ascii="Times New Roman" w:hAnsi="Times New Roman" w:cs="Times New Roman"/>
          <w:color w:val="000000"/>
          <w:sz w:val="24"/>
          <w:szCs w:val="24"/>
        </w:rPr>
        <w:t xml:space="preserve">, and </w:t>
      </w:r>
      <w:r>
        <w:rPr>
          <w:rFonts w:ascii="Times New Roman" w:hAnsi="Times New Roman" w:cs="Times New Roman"/>
          <w:color w:val="000000"/>
          <w:sz w:val="24"/>
          <w:szCs w:val="24"/>
        </w:rPr>
        <w:t xml:space="preserve">play a large role in energy cycling and food chain dynamics </w:t>
      </w:r>
      <w:r>
        <w:rPr>
          <w:rFonts w:ascii="Times New Roman" w:hAnsi="Times New Roman" w:cs="Times New Roman"/>
          <w:color w:val="000000"/>
          <w:sz w:val="24"/>
          <w:szCs w:val="24"/>
        </w:rPr>
        <w:fldChar w:fldCharType="begin"/>
      </w:r>
      <w:r>
        <w:rPr>
          <w:rFonts w:ascii="Times New Roman" w:hAnsi="Times New Roman" w:cs="Times New Roman"/>
          <w:color w:val="000000"/>
          <w:sz w:val="24"/>
          <w:szCs w:val="24"/>
        </w:rPr>
        <w:instrText xml:space="preserve"> ADDIN ZOTERO_ITEM CSL_CITATION {"citationID":"YNmGjWNa","properties":{"formattedCitation":"(Sun et al. 2010; Park et al. 2011)","plainCitation":"(Sun et al. 2010; Park et al. 2011)","noteIndex":0},"citationItems":[{"id":47,"uris":["http://zotero.org/users/local/NmNCcoI9/items/HEN6TTZU"],"uri":["http://zotero.org/users/local/NmNCcoI9/items/HEN6TTZU"],"itemData":{"id":47,"type":"article-journal","title":"Zooplankton functional groups on the continental shelf of the yellow sea","container-title":"China GLOBEC II: A Case Study of the Yellow Sea and East China Sea Ecosystem Dynamics","page":"1006-1016","volume":"57","issue":"11","abstract":"Zooplankton plays a vital role in marine ecosystems. Variations in the zooplankton species composition, biomass, and secondary production will change the structure and function of the ecosystem. How to describe this process and make it easier to be modeled in the Yellow Sea ecosystem is the main purpose of this paper. The zooplankton functional groups approach, which is considered a good method of linking the structure of food webs and the energy flow in the ecosystems, is used to describe the main contributors of secondary produciton of the Yellow Sea ecosystem. The zooplankton can be classified into six functional groups: giant crustaceans, large copepods, small copepods, chaetognaths, medusae, and salps. The giant crustaceans, large copepods, and small copepods groups, which are the main food resources for fish, are defined depending on the size spectrum. Medusae and chaetognaths are the two gelatinous carnivorous groups, which compete with fish for food. The salps group, acting as passive filter-feeders, competes with other species feeding on phytoplankton, but their energy could not be efficiently transferred to higher trophic levels. From the viewpoint of biomass, which is the basis of the food web, and feeding activities, the contributions of each functional group to the ecosystem were evaluated; the seasonal variations, geographical distribution patterns, and species composition of each functional group were analyzed. The average zooplankton biomass was 2.1g dry wtm−2 in spring, to which the giant crustaceans, large copepods, and small copepods contributed 19, 44, and 26%, respectively. High biomasses of the large copepods and small copepods were distributed at the coastal waters, while the giant crustaceans were mainly located at offshore area. In summer, the mean biomass was 3.1g dry wtm−2, which was mostly contributed by the giant crustaceans (73%), and high biomasses of the giant crustaceans, large copepods, and small copepods were all distributed in the central part of the Yellow Sea. During autumn, the mean biomass was 1.8g dry wtm−2, which was similarly constituted by the giant crustaceans, large copepods, and small copepods (36, 33, and 23%, respectively), and high biomasses of the giant crustaceans and large copepods occurred in the central part of the Yellow Sea, while the small copepods were mainly located at offshore stations. The giant crustaceans and large copepods dominated the zooplankton biomass (2.9g dry wtm−2) in winter, contributing respectively 57 and 27%, and they, as well as the small copepods, were all mainly located in the central part of the Yellow Sea. The chaetognaths group was mainly located in the northern part of the Yellow Sea during all seasons, but contributed less to the biomass compared with the other groups. The medusae and salps groups were distributed unevenly, with sporadic dynamics, mainly along the coastline and at the northern part of the Yellow Sea. No more than 10 species belonging to the respective functional groups dominated the zooplankton biomass and controlled the dynamics of the zooplankton community. The clear picture of the seasonal and spatial variations of each zooplankton functional group makes the complicated Yellow Sea ecosystem easier to be understood and modeled.","DOI":"10.1016/j.dsr2.2010.02.002","ISSN":"0967-0645","journalAbbreviation":"Deep Sea Research Part II: Topical Studies in Oceanography","author":[{"family":"Sun","given":"Song"},{"family":"Huo","given":"Yuanzi"},{"family":"Yang","given":"Bo"}],"issued":{"date-parts":[["2010",6,1]]}}},{"id":41,"uris":["http://zotero.org/users/local/NmNCcoI9/items/VPXYTZ6W"],"uri":["http://zotero.org/users/local/NmNCcoI9/items/VPXYTZ6W"],"itemData":{"id":41,"type":"article-journal","title":"Ontogenetic diet shift in the euphausiid Euphausia pacifica quantified using stable isotope analysis","container-title":"Marine Ecology Progress Series","page":"103-109","volume":"429","abstract":"ABSTRACT: The euphausiid Euphausia pacifica is an omnivorous species of plankton that has been implicated in important food web processes such as the lengthening of food chains and the restructuring of community dynamics and energy transfer. We used carbon and nitrogen stable isotopes (&amp;#x3b4;13C and &amp;#x3b4;15N) to quantify the ontogenetic diet shift in E. pacifica in the East Sea (Japan Sea or Sea of Japan). Analyses revealed that &amp;#x3b4;15N values of adults (4.17 &amp;#xb1; 0.10&amp;#x2030;) were significantly lower than those of juveniles (5.40 &amp;#xb1; 0.30&amp;#x2030;), reflecting a shift in the diet of E. pacifica adults towards copepod Neocalanus cristatus carcasses, which have been suggested to drift throughout the year in the epipelagic layer of the East Sea. This suggests a trend toward increasing detritivory with maturity, which is not consistent with the results of previous conventional approaches to diet analysis in E. pacifica. Our results should be useful to modelers concerned with quantifying the effects of E. pacifica on energy transfer in marine food chains.","ISSN":"01718630, 16161599","author":[{"family":"Park","given":"Jeong-In"},{"family":"Kang","given":"Chang-Keun"},{"family":"Suh","given":"Hae-Lip"}],"issued":{"date-parts":[["2011"]]}}}],"schema":"https://github.com/citation-style-language/schema/raw/master/csl-citation.json"} </w:instrText>
      </w:r>
      <w:r>
        <w:rPr>
          <w:rFonts w:ascii="Times New Roman" w:hAnsi="Times New Roman" w:cs="Times New Roman"/>
          <w:color w:val="000000"/>
          <w:sz w:val="24"/>
          <w:szCs w:val="24"/>
        </w:rPr>
        <w:fldChar w:fldCharType="separate"/>
      </w:r>
      <w:r>
        <w:rPr>
          <w:rFonts w:ascii="Times New Roman" w:hAnsi="Times New Roman" w:cs="Times New Roman"/>
          <w:sz w:val="24"/>
          <w:szCs w:val="24"/>
        </w:rPr>
        <w:t>(Sun et al. 2010; Park et al. 2011)</w:t>
      </w:r>
      <w:r>
        <w:rPr>
          <w:rFonts w:ascii="Times New Roman" w:hAnsi="Times New Roman" w:cs="Times New Roman"/>
          <w:color w:val="000000"/>
          <w:sz w:val="24"/>
          <w:szCs w:val="24"/>
        </w:rPr>
        <w:fldChar w:fldCharType="end"/>
      </w:r>
      <w:r>
        <w:rPr>
          <w:rFonts w:ascii="Times New Roman" w:hAnsi="Times New Roman" w:cs="Times New Roman"/>
          <w:color w:val="000000"/>
          <w:sz w:val="24"/>
          <w:szCs w:val="24"/>
        </w:rPr>
        <w:t xml:space="preserve">. As consumers, euphausiids feed on phytoplankton and occasionally other zooplankton such as copepods </w:t>
      </w:r>
      <w:r>
        <w:rPr>
          <w:rFonts w:ascii="Times New Roman" w:hAnsi="Times New Roman" w:cs="Times New Roman"/>
          <w:color w:val="000000"/>
          <w:sz w:val="24"/>
          <w:szCs w:val="24"/>
        </w:rPr>
        <w:fldChar w:fldCharType="begin"/>
      </w:r>
      <w:r>
        <w:rPr>
          <w:rFonts w:ascii="Times New Roman" w:hAnsi="Times New Roman" w:cs="Times New Roman"/>
          <w:color w:val="000000"/>
          <w:sz w:val="24"/>
          <w:szCs w:val="24"/>
        </w:rPr>
        <w:instrText xml:space="preserve"> ADDIN ZOTERO_ITEM CSL_CITATION {"citationID":"Hkb5kWBd","properties":{"formattedCitation":"(Park et al. 2011)","plainCitation":"(Park et al. 2011)","noteIndex":0},"citationItems":[{"id":41,"uris":["http://zotero.org/users/local/NmNCcoI9/items/VPXYTZ6W"],"uri":["http://zotero.org/users/local/NmNCcoI9/items/VPXYTZ6W"],"itemData":{"id":41,"type":"article-journal","title":"Ontogenetic diet shift in the euphausiid Euphausia pacifica quantified using stable isotope analysis","container-title":"Marine Ecology Progress Series","page":"103-109","volume":"429","abstract":"ABSTRACT: The euphausiid Euphausia pacifica is an omnivorous species of plankton that has been implicated in important food web processes such as the lengthening of food chains and the restructuring of community dynamics and energy transfer. We used carbon and nitrogen stable isotopes (&amp;#x3b4;13C and &amp;#x3b4;15N) to quantify the ontogenetic diet shift in E. pacifica in the East Sea (Japan Sea or Sea of Japan). Analyses revealed that &amp;#x3b4;15N values of adults (4.17 &amp;#xb1; 0.10&amp;#x2030;) were significantly lower than those of juveniles (5.40 &amp;#xb1; 0.30&amp;#x2030;), reflecting a shift in the diet of E. pacifica adults towards copepod Neocalanus cristatus carcasses, which have been suggested to drift throughout the year in the epipelagic layer of the East Sea. This suggests a trend toward increasing detritivory with maturity, which is not consistent with the results of previous conventional approaches to diet analysis in E. pacifica. Our results should be useful to modelers concerned with quantifying the effects of E. pacifica on energy transfer in marine food chains.","ISSN":"01718630, 16161599","author":[{"family":"Park","given":"Jeong-In"},{"family":"Kang","given":"Chang-Keun"},{"family":"Suh","given":"Hae-Lip"}],"issued":{"date-parts":[["2011"]]}}}],"schema":"https://github.com/citation-style-language/schema/raw/master/csl-citation.json"} </w:instrText>
      </w:r>
      <w:r>
        <w:rPr>
          <w:rFonts w:ascii="Times New Roman" w:hAnsi="Times New Roman" w:cs="Times New Roman"/>
          <w:color w:val="000000"/>
          <w:sz w:val="24"/>
          <w:szCs w:val="24"/>
        </w:rPr>
        <w:fldChar w:fldCharType="separate"/>
      </w:r>
      <w:r>
        <w:rPr>
          <w:rFonts w:ascii="Times New Roman" w:hAnsi="Times New Roman" w:cs="Times New Roman"/>
          <w:sz w:val="24"/>
          <w:szCs w:val="24"/>
        </w:rPr>
        <w:t>(Park et al. 2011)</w:t>
      </w:r>
      <w:r>
        <w:rPr>
          <w:rFonts w:ascii="Times New Roman" w:hAnsi="Times New Roman" w:cs="Times New Roman"/>
          <w:color w:val="000000"/>
          <w:sz w:val="24"/>
          <w:szCs w:val="24"/>
        </w:rPr>
        <w:fldChar w:fldCharType="end"/>
      </w:r>
      <w:r>
        <w:rPr>
          <w:rFonts w:ascii="Times New Roman" w:hAnsi="Times New Roman" w:cs="Times New Roman"/>
          <w:color w:val="000000"/>
          <w:sz w:val="24"/>
          <w:szCs w:val="24"/>
        </w:rPr>
        <w:t xml:space="preserve">. As prey, euphausiids are eaten by fish such as hake, herring, and salmon, as well as birds, whales, and other marine organisms </w:t>
      </w:r>
      <w:r>
        <w:rPr>
          <w:rFonts w:ascii="Times New Roman" w:hAnsi="Times New Roman" w:cs="Times New Roman"/>
          <w:color w:val="000000"/>
          <w:sz w:val="24"/>
          <w:szCs w:val="24"/>
        </w:rPr>
        <w:fldChar w:fldCharType="begin"/>
      </w:r>
      <w:r>
        <w:rPr>
          <w:rFonts w:ascii="Times New Roman" w:hAnsi="Times New Roman" w:cs="Times New Roman"/>
          <w:color w:val="000000"/>
          <w:sz w:val="24"/>
          <w:szCs w:val="24"/>
        </w:rPr>
        <w:instrText xml:space="preserve"> ADDIN ZOTERO_ITEM CSL_CITATION {"citationID":"10KnTGfl","properties":{"formattedCitation":"(Robinson 2000; Tanasichuk 2002; Harvey et al. 2012)","plainCitation":"(Robinson 2000; Tanasichuk 2002; Harvey et al. 2012)","noteIndex":0},"citationItems":[{"id":48,"uris":["http://zotero.org/users/local/NmNCcoI9/items/3NKR4NMZ"],"uri":["http://zotero.org/users/local/NmNCcoI9/items/3NKR4NMZ"],"itemData":{"id":48,"type":"article-journal","title":"The consumption of euphausiids by the pelagic fish community off southwestern Vancouver Island, British Columbia","container-title":"Journal of Plankton Research","page":"1649-1662","volume":"22","issue":"9","abstract":"The consumption of adult euphausiids was estimated for the seven most abundant fish species found on the continental shelf off southwestern Vancouver Island, British Columbia, Canada. Empirical data on fish feeding rates, diets and biomass were used to estimate euphausiid consumption in August for each year from 1985 to 1997. The fish community in August was estimated to consume an average 297 kt of euphausiids (124 t km–2). Pacific hake (Merluccius productus) and Pacific herring (Clupea harengus) accounted for 60% and 30%, respectively, of the total euphausiids consumed by fish. The total estimated consumption of euphausiids per tonne of fish averaged 0.93, and there was no significant trend in the time series. In addition, there was no significant relationship between the total fish community consumption or euphausiids consumed per tonne of fish and euphausiid biomass, and there was no change in the fraction of euphausiids in the diet of small or large Pacific hake. Thus, it appears that predation pressure from the pelagic fish community was relatively constant and not responsible for the apparent fivefold decline in adult euphausiid biomass observed in the 1990s.","DOI":"10.1093/plankt/22.9.1649","ISSN":"0142-7873","journalAbbreviation":"Journal of Plankton Research","author":[{"family":"Robinson","given":"Clifford L.K."}],"issued":{"date-parts":[["2000",9,1]]}}},{"id":45,"uris":["http://zotero.org/users/local/NmNCcoI9/items/GFWTNHSZ"],"uri":["http://zotero.org/users/local/NmNCcoI9/items/GFWTNHSZ"],"itemData":{"id":45,"type":"article-journal","title":"Implications of interannual variability in euphausiid population biology for fish production along the south-west coast of Vancouver Island: a synthesis","container-title":"Fisheries Oceanography","page":"18-30","volume":"11","issue":"1","abstract":"This is a synthesis of published and unpublished research on euphausiid and fish populations using the south-west coast of Vancouver Island. Overall, the studies covered 1985?98, when there were two ENSO events and considerable variation in upwelling. The population biology of the dominant euphausiids (Thysanoessa spinifera, Euphausiapacifica) was monitored during 1991?98. The species abundance trends differed. Results of simple correlation analyses suggested that variations in temperature, salinity and upwelling do not explain variations in the abundance of larval or adult euphausiids, or in the abundance of portions of euphausiid populations on which fish feed. I found significant interannual variations in daily ration of the dominant planktivorous fish species, but euphausiids remained the most important prey. Pacific hake (Merluccius productus), the dominant planktivore, fed on larger (&gt;17?mm) T. spinifera, even though the biomass of this part of the euphausiid biomass decreased by 75% between 1991 and 1997, but Pacific herring (Clupea pallasi) may have begun feeding on smaller E. pacifica. Therefore, any study of the relationship between fish production and krill biology must consider that part of the euphausiid biomass exploited by fish. In addition, some fish species and/or life history stages appeared to adapt to changes in euphausiid availability, while others did not. Such variation in adaptations also has to be described and considered to understand how changes in euphausiid biology affect fish productivity.","DOI":"10.1046/j.1365-2419.2002.00185.x","ISSN":"1054-6006","journalAbbreviation":"Fisheries Oceanography","author":[{"family":"Tanasichuk","given":"R. W."}],"issued":{"date-parts":[["2002",1,19]]}}},{"id":10,"uris":["http://zotero.org/users/local/NmNCcoI9/items/G5B2HRL2"],"uri":["http://zotero.org/users/local/NmNCcoI9/items/G5B2HRL2"],"itemData":{"id":10,"type":"article-journal","title":"Food Web Structure and Trophic Control in Central Puget Sound","container-title":"Estuaries and Coasts","page":"821-838","volume":"35","issue":"3","abstract":"We developed a food web model of central Puget Sound to provide science-based support for ecosystem-based management and to refine our understanding of bottom-up and top-down trophic forcing. Phytoplankton accounted for a large fraction of total biomass, total throughput, and caused considerable bottom-up effects in most functional groups in a dynamic simulation fit to time series data from 1981 to 2000. Top-down control was most apparent in the case of bald eagles (Haliaeetus leucocephalus), which exhibited keystone tendencies and appeared capable of causing trophic cascades. Increasing top-down control in several predator–prey relationships improved model fits to time series data from 1981 to 2000, but not as much as introducing non-equilibrium dynamics (biomass accumulation terms) to several key vertebrates. Fishing had little effect on system dynamics. Our model appears well-suited for addressing strategic, scenario-based questions of how the community as a whole will respond to management actions.","DOI":"10.1007/s12237-012-9483-1","ISSN":"1559-2731","journalAbbreviation":"Estuaries and Coasts","author":[{"family":"Harvey","given":"Chris J."},{"family":"Williams","given":"Gregory D."},{"family":"Levin","given":"Phillip S."}],"issued":{"date-parts":[["2012",5,1]]}}}],"schema":"https://github.com/citation-style-language/schema/raw/master/csl-citation.json"} </w:instrText>
      </w:r>
      <w:r>
        <w:rPr>
          <w:rFonts w:ascii="Times New Roman" w:hAnsi="Times New Roman" w:cs="Times New Roman"/>
          <w:color w:val="000000"/>
          <w:sz w:val="24"/>
          <w:szCs w:val="24"/>
        </w:rPr>
        <w:fldChar w:fldCharType="separate"/>
      </w:r>
      <w:r>
        <w:rPr>
          <w:rFonts w:ascii="Times New Roman" w:hAnsi="Times New Roman" w:cs="Times New Roman"/>
          <w:sz w:val="24"/>
          <w:szCs w:val="24"/>
        </w:rPr>
        <w:t>(Robinson 2000; Tanasichuk 2002; Harvey et al. 2012)</w:t>
      </w:r>
      <w:r>
        <w:rPr>
          <w:rFonts w:ascii="Times New Roman" w:hAnsi="Times New Roman" w:cs="Times New Roman"/>
          <w:color w:val="000000"/>
          <w:sz w:val="24"/>
          <w:szCs w:val="24"/>
        </w:rPr>
        <w:fldChar w:fldCharType="end"/>
      </w:r>
      <w:r>
        <w:rPr>
          <w:rFonts w:ascii="Times New Roman" w:hAnsi="Times New Roman" w:cs="Times New Roman"/>
          <w:color w:val="000000"/>
          <w:sz w:val="24"/>
          <w:szCs w:val="24"/>
        </w:rPr>
        <w:t>. Given their importan</w:t>
      </w:r>
      <w:r w:rsidR="009831AF">
        <w:rPr>
          <w:rFonts w:ascii="Times New Roman" w:hAnsi="Times New Roman" w:cs="Times New Roman"/>
          <w:color w:val="000000"/>
          <w:sz w:val="24"/>
          <w:szCs w:val="24"/>
        </w:rPr>
        <w:t>ce</w:t>
      </w:r>
      <w:r>
        <w:rPr>
          <w:rFonts w:ascii="Times New Roman" w:hAnsi="Times New Roman" w:cs="Times New Roman"/>
          <w:color w:val="000000"/>
          <w:sz w:val="24"/>
          <w:szCs w:val="24"/>
        </w:rPr>
        <w:t xml:space="preserve"> in the ecosystem, understanding euphausiids reveal</w:t>
      </w:r>
      <w:r w:rsidR="009831AF">
        <w:rPr>
          <w:rFonts w:ascii="Times New Roman" w:hAnsi="Times New Roman" w:cs="Times New Roman"/>
          <w:color w:val="000000"/>
          <w:sz w:val="24"/>
          <w:szCs w:val="24"/>
        </w:rPr>
        <w:t>s</w:t>
      </w:r>
      <w:r>
        <w:rPr>
          <w:rFonts w:ascii="Times New Roman" w:hAnsi="Times New Roman" w:cs="Times New Roman"/>
          <w:color w:val="000000"/>
          <w:sz w:val="24"/>
          <w:szCs w:val="24"/>
        </w:rPr>
        <w:t xml:space="preserve"> information about organisms reliant on euphausiids for food as well as the creatures euphausiids feed on. Understanding their role as prey shapes </w:t>
      </w:r>
      <w:r w:rsidR="009831AF">
        <w:rPr>
          <w:rFonts w:ascii="Times New Roman" w:hAnsi="Times New Roman" w:cs="Times New Roman"/>
          <w:color w:val="000000"/>
          <w:sz w:val="24"/>
          <w:szCs w:val="24"/>
        </w:rPr>
        <w:t xml:space="preserve">the </w:t>
      </w:r>
      <w:r>
        <w:rPr>
          <w:rFonts w:ascii="Times New Roman" w:hAnsi="Times New Roman" w:cs="Times New Roman"/>
          <w:color w:val="000000"/>
          <w:sz w:val="24"/>
          <w:szCs w:val="24"/>
        </w:rPr>
        <w:t xml:space="preserve">management of fisheries that rely on euphausiids as a food source. We </w:t>
      </w:r>
      <w:r w:rsidR="004A3DF3">
        <w:rPr>
          <w:rFonts w:ascii="Times New Roman" w:hAnsi="Times New Roman" w:cs="Times New Roman"/>
          <w:color w:val="000000"/>
          <w:sz w:val="24"/>
          <w:szCs w:val="24"/>
        </w:rPr>
        <w:t xml:space="preserve">can </w:t>
      </w:r>
      <w:r>
        <w:rPr>
          <w:rFonts w:ascii="Times New Roman" w:hAnsi="Times New Roman" w:cs="Times New Roman"/>
          <w:color w:val="000000"/>
          <w:sz w:val="24"/>
          <w:szCs w:val="24"/>
        </w:rPr>
        <w:t>better assess harm to fisheries that cascade from harm to euphausiids, such as through ocean acidification.</w:t>
      </w:r>
    </w:p>
    <w:p w14:paraId="2D787547" w14:textId="31C24AF6" w:rsidR="00CF67CE" w:rsidRDefault="00CF67CE" w:rsidP="00CF67CE">
      <w:pPr>
        <w:spacing w:after="0" w:line="480" w:lineRule="auto"/>
        <w:ind w:firstLine="720"/>
        <w:rPr>
          <w:rFonts w:ascii="Times New Roman" w:hAnsi="Times New Roman" w:cs="Times New Roman"/>
          <w:color w:val="000000"/>
          <w:sz w:val="24"/>
          <w:szCs w:val="24"/>
        </w:rPr>
      </w:pPr>
      <w:r>
        <w:rPr>
          <w:rFonts w:ascii="Times New Roman" w:hAnsi="Times New Roman" w:cs="Times New Roman"/>
          <w:color w:val="000000"/>
          <w:sz w:val="24"/>
          <w:szCs w:val="24"/>
        </w:rPr>
        <w:t xml:space="preserve">The most common euphausiid in Puget Sound is </w:t>
      </w:r>
      <w:r>
        <w:rPr>
          <w:rFonts w:ascii="Times New Roman" w:hAnsi="Times New Roman" w:cs="Times New Roman"/>
          <w:i/>
          <w:color w:val="000000"/>
          <w:sz w:val="24"/>
          <w:szCs w:val="24"/>
        </w:rPr>
        <w:t>Euphausia pacifica</w:t>
      </w:r>
      <w:r>
        <w:rPr>
          <w:rFonts w:ascii="Times New Roman" w:hAnsi="Times New Roman" w:cs="Times New Roman"/>
          <w:color w:val="000000"/>
          <w:sz w:val="24"/>
          <w:szCs w:val="24"/>
        </w:rPr>
        <w:t xml:space="preserve">, the subject of numerous articles, often regarding their diel vertical migration and reproduction </w:t>
      </w:r>
      <w:r>
        <w:rPr>
          <w:rFonts w:ascii="Times New Roman" w:hAnsi="Times New Roman" w:cs="Times New Roman"/>
          <w:color w:val="000000"/>
          <w:sz w:val="24"/>
          <w:szCs w:val="24"/>
        </w:rPr>
        <w:fldChar w:fldCharType="begin"/>
      </w:r>
      <w:r>
        <w:rPr>
          <w:rFonts w:ascii="Times New Roman" w:hAnsi="Times New Roman" w:cs="Times New Roman"/>
          <w:color w:val="000000"/>
          <w:sz w:val="24"/>
          <w:szCs w:val="24"/>
        </w:rPr>
        <w:instrText xml:space="preserve"> ADDIN ZOTERO_ITEM CSL_CITATION {"citationID":"72T7ADRB","properties":{"formattedCitation":"(Ross et al. 1982; Bollens et al. 1992; Sun et al. 2011)","plainCitation":"(Ross et al. 1982; Bollens et al. 1992; Sun et al. 2011)","dontUpdate":true,"noteIndex":0},"citationItems":[{"id":16,"uris":["http://zotero.org/users/local/NmNCcoI9/items/A926LHY9"],"uri":["http://zotero.org/users/local/NmNCcoI9/items/A926LHY9"],"itemData":{"id":16,"type":"article-journal","title":"Reproductive cycle and fecundity of Euphausia pacifica in Puget Sound, Washington1","container-title":"Limnology and Oceanography","page":"304-314","volume":"27","issue":"2","abstract":"The length and timing of the spawning season and the fecundity of Euphausia pacifica in northern Puget Sound, Washington, were investigated by analyzing preserved samples and by observing spawning of euphausiids in the laboratory. Gravid females (stage IV) and ripe females (spawning within 24 h) first appeared in mid-April. Spawning of the overwintered females was most intense in April and May, but continued at a low level throughout most of June. No ripe females &lt;19 mm were found after mid-May. Larger females disappeared by the end of summer. Females born in April began to develop ovaries (stage I) in mid-June, and although a few matured to stage IV and released eggs in late July-early August, most of the population was stage II (with immature eggs in the ovaries) in the fall, overwintered as stage II, and began to mature again in late winter or early spring. The brood size, brood frequency, and length of the spawning season varied with female size. Small females released a maximum of 11?12 broods (?1,000 eggs) over a 1-month period from mid-April to mid-May. Over a 2-month period large females released a maximum of 25?31 broods (?3,700 eggs). A comparison of laboratory and field data suggested a method which may lead to accurate estimates of fecundity from preserved samples.","DOI":"10.4319/lo.1982.27.2.0304","ISSN":"0024-3590","journalAbbreviation":"Limnology and Oceanography","author":[{"family":"Ross","given":"Robin M."},{"family":"Daly","given":"Kendra L."},{"family":"English","given":"T. Saunders"}],"issued":{"date-parts":[["1982",3]]}}},{"id":19,"uris":["http://zotero.org/users/local/NmNCcoI9/items/FPQF8A8V"],"uri":["http://zotero.org/users/local/NmNCcoI9/items/FPQF8A8V"],"itemData":{"id":19,"type":"article-journal","title":"Recruitment, growth, and diel vertical migration of Euphausia pacifica in a temperate fjord","container-title":"Marine Biology","page":"219-228","volume":"114","issue":"2","abstract":"The pelagic crustacean Euphausia pacifica Hansen was sampled with a multiple-sample 1.0 m2 Tucker trawl and a multiple-sample 1.0 m2 vertical net in Dabob Bay, Washington on 17 dates between May 1985 and October 1987. Size (stage) structure and abundance of the population were determined for each date, while vertical distribution and diel migration were determined for 13 dates. Although internannual variability in both timing and magnitude of events occurred, consistent patterns were discernable. The population produced a large pulse of larvae (2 to 5 mm) in late spring of each year, apparently in response to the vernal phytoplankton bloom. Much lower abundances of larvae occurred during summer and autumn of each year, and larvae were completely absent during winter. Recruitment to the juvenile (6 to 9 mm) and adult (≥10 mm) stages was strongest during the summer, with abundances of these individuals peaking in summer and autumn. Individual growth rates, determined by modal progression analysis, were calculated for E. pacifica. Rates ranged from zero for some adult cohorts during the winter to 0.12 mm d-1 for larvae during spring. The latter are among the highest ever reported for this species in the field. The vertical distributions and diel vertical migrations (DVM) of E. pacifica varied seasonally and between size (stage) classes. At night, all size classes were distributed in the surface layer (upper 25 m) irrespective of season or year. During the day, the larger/older stages were always distributed at middepths (50 to 125 m). In contrast, the daytime distribution of the larvae was more variable, being concentrated at the surface during spring and early summer of 1985, and at increasing depths later in the summer and autumn of 1985 and again in spring of 1986. This resulted in invariant DVM in the juveniles and adults, but variable DVM in the larvae, the latter of which is hypothesized to be a response to variable abundances of zooplanktivorous fish.","DOI":"10.1007/BF00349522","ISSN":"1432-1793","journalAbbreviation":"Marine Biology","author":[{"family":"Bollens","given":"Stephen M."},{"family":"Frost","given":"Bruce W."},{"family":"Lin","given":"Tom S."}],"issued":{"date-parts":[["1992",6,1]]}}},{"id":32,"uris":["http://zotero.org/users/local/NmNCcoI9/items/N9Z9MS3P"],"uri":["http://zotero.org/users/local/NmNCcoI9/items/N9Z9MS3P"],"itemData":{"id":32,"type":"article-journal","title":"Spatial distribution and population structure of Euphausia pacifica in the Yellow Sea (2006–2007)","container-title":"Journal of Plankton Research","page":"873-889","volume":"33","issue":"6","abstract":"We studied spatial distribution patterns, population structure and egg production rates of Euphausia pacifica in the Yellow Sea from April 2006 to August 2007 during eight cruises. We investigated the distribution of the developmental stages in relation to environmental factors (temperature, salinity and chlorophyll a). We used principal components analysis and Pearson's correlation to analyze the covariation and correlation between E. pacifica abundances and environmental factors. The spatial distribution of E. pacifica was controlled primarily by seawater temperature and the adults preferentially inhabited cold water. Euphausia pacifica occurred nearly throughout the entire study area in spring and winter. When surface seawater temperature was over 20°C in summer and autumn, E. pacifica was mainly located in the Yellow Sea Bottom Cold Water (YSBCW) area where the temperature below the thermocline was 8–10°C. On-board incubation experiments showed that the brood size of E. pacifica was highest in spring. We conclude that E. pacifica can undergo its whole life history and maintain high abundance in the Yellow Sea. Recruitment is mainly in spring, after which it is very low. In summer and autumn, the population is mainly distributed in the YSBCW, which offers animals a refuge from warm surface waters.","DOI":"10.1093/plankt/fbq160","ISSN":"0142-7873","journalAbbreviation":"Journal of Plankton Research","author":[{"family":"Sun","given":"Song"},{"family":"Tao","given":"Zhencheng"},{"family":"Li","given":"Chaolun"},{"family":"Liu","given":"Huilian"}],"issued":{"date-parts":[["2011",6,1]]}}}],"schema":"https://github.com/citation-style-language/schema/raw/master/csl-citation.json"} </w:instrText>
      </w:r>
      <w:r>
        <w:rPr>
          <w:rFonts w:ascii="Times New Roman" w:hAnsi="Times New Roman" w:cs="Times New Roman"/>
          <w:color w:val="000000"/>
          <w:sz w:val="24"/>
          <w:szCs w:val="24"/>
        </w:rPr>
        <w:fldChar w:fldCharType="separate"/>
      </w:r>
      <w:r>
        <w:rPr>
          <w:rFonts w:ascii="Times New Roman" w:hAnsi="Times New Roman" w:cs="Times New Roman"/>
          <w:sz w:val="24"/>
          <w:szCs w:val="24"/>
        </w:rPr>
        <w:t>(e.g., Ross et al. 1982; Bollens et al. 1992; Sun et al. 2011)</w:t>
      </w:r>
      <w:r>
        <w:rPr>
          <w:rFonts w:ascii="Times New Roman" w:hAnsi="Times New Roman" w:cs="Times New Roman"/>
          <w:color w:val="000000"/>
          <w:sz w:val="24"/>
          <w:szCs w:val="24"/>
        </w:rPr>
        <w:fldChar w:fldCharType="end"/>
      </w:r>
      <w:r>
        <w:rPr>
          <w:rFonts w:ascii="Times New Roman" w:hAnsi="Times New Roman" w:cs="Times New Roman"/>
          <w:color w:val="000000"/>
          <w:sz w:val="24"/>
          <w:szCs w:val="24"/>
        </w:rPr>
        <w:t xml:space="preserve">. </w:t>
      </w:r>
      <w:r w:rsidR="0039017E">
        <w:rPr>
          <w:rFonts w:ascii="Times New Roman" w:hAnsi="Times New Roman" w:cs="Times New Roman"/>
          <w:i/>
          <w:color w:val="000000"/>
          <w:sz w:val="24"/>
          <w:szCs w:val="24"/>
        </w:rPr>
        <w:t>E.</w:t>
      </w:r>
      <w:r>
        <w:rPr>
          <w:rFonts w:ascii="Times New Roman" w:hAnsi="Times New Roman" w:cs="Times New Roman"/>
          <w:i/>
          <w:color w:val="000000"/>
          <w:sz w:val="24"/>
          <w:szCs w:val="24"/>
        </w:rPr>
        <w:t xml:space="preserve"> pacifica</w:t>
      </w:r>
      <w:r>
        <w:rPr>
          <w:rFonts w:ascii="Times New Roman" w:hAnsi="Times New Roman" w:cs="Times New Roman"/>
          <w:color w:val="000000"/>
          <w:sz w:val="24"/>
          <w:szCs w:val="24"/>
        </w:rPr>
        <w:t xml:space="preserve"> form</w:t>
      </w:r>
      <w:r w:rsidR="0039017E">
        <w:rPr>
          <w:rFonts w:ascii="Times New Roman" w:hAnsi="Times New Roman" w:cs="Times New Roman"/>
          <w:color w:val="000000"/>
          <w:sz w:val="24"/>
          <w:szCs w:val="24"/>
        </w:rPr>
        <w:t>s</w:t>
      </w:r>
      <w:r>
        <w:rPr>
          <w:rFonts w:ascii="Times New Roman" w:hAnsi="Times New Roman" w:cs="Times New Roman"/>
          <w:color w:val="000000"/>
          <w:sz w:val="24"/>
          <w:szCs w:val="24"/>
        </w:rPr>
        <w:t xml:space="preserve"> a layer during the day between 50 m and 125 m. This is thought to be driven by avoidance </w:t>
      </w:r>
      <w:r w:rsidR="00B50A1F">
        <w:rPr>
          <w:rFonts w:ascii="Times New Roman" w:hAnsi="Times New Roman" w:cs="Times New Roman"/>
          <w:color w:val="000000"/>
          <w:sz w:val="24"/>
          <w:szCs w:val="24"/>
        </w:rPr>
        <w:t>of visual predators such as fish who are at the surface</w:t>
      </w:r>
      <w:r>
        <w:rPr>
          <w:rFonts w:ascii="Times New Roman" w:hAnsi="Times New Roman" w:cs="Times New Roman"/>
          <w:color w:val="000000"/>
          <w:sz w:val="24"/>
          <w:szCs w:val="24"/>
        </w:rPr>
        <w:t xml:space="preserve">. </w:t>
      </w:r>
      <w:r w:rsidR="00B50A1F">
        <w:rPr>
          <w:rFonts w:ascii="Times New Roman" w:hAnsi="Times New Roman" w:cs="Times New Roman"/>
          <w:color w:val="000000"/>
          <w:sz w:val="24"/>
          <w:szCs w:val="24"/>
        </w:rPr>
        <w:t xml:space="preserve">At night, euphausiids migrate to the surface to feed. </w:t>
      </w:r>
    </w:p>
    <w:p w14:paraId="0137DEDE" w14:textId="22C3E262" w:rsidR="00CF67CE" w:rsidRDefault="0039017E" w:rsidP="00CF67CE">
      <w:pPr>
        <w:spacing w:after="0" w:line="480" w:lineRule="auto"/>
        <w:ind w:firstLine="720"/>
        <w:rPr>
          <w:rFonts w:ascii="Times New Roman" w:hAnsi="Times New Roman" w:cs="Times New Roman"/>
          <w:color w:val="000000"/>
          <w:sz w:val="24"/>
          <w:szCs w:val="24"/>
        </w:rPr>
      </w:pPr>
      <w:r>
        <w:rPr>
          <w:rFonts w:ascii="Times New Roman" w:hAnsi="Times New Roman" w:cs="Times New Roman"/>
          <w:color w:val="000000"/>
          <w:sz w:val="24"/>
          <w:szCs w:val="24"/>
        </w:rPr>
        <w:t>A</w:t>
      </w:r>
      <w:r w:rsidR="00CF67CE">
        <w:rPr>
          <w:rFonts w:ascii="Times New Roman" w:hAnsi="Times New Roman" w:cs="Times New Roman"/>
          <w:color w:val="000000"/>
          <w:sz w:val="24"/>
          <w:szCs w:val="24"/>
        </w:rPr>
        <w:t>coustic</w:t>
      </w:r>
      <w:r>
        <w:rPr>
          <w:rFonts w:ascii="Times New Roman" w:hAnsi="Times New Roman" w:cs="Times New Roman"/>
          <w:color w:val="000000"/>
          <w:sz w:val="24"/>
          <w:szCs w:val="24"/>
        </w:rPr>
        <w:t xml:space="preserve"> systems</w:t>
      </w:r>
      <w:r w:rsidR="00CF67CE">
        <w:rPr>
          <w:rFonts w:ascii="Times New Roman" w:hAnsi="Times New Roman" w:cs="Times New Roman"/>
          <w:color w:val="000000"/>
          <w:sz w:val="24"/>
          <w:szCs w:val="24"/>
        </w:rPr>
        <w:t xml:space="preserve"> </w:t>
      </w:r>
      <w:r>
        <w:rPr>
          <w:rFonts w:ascii="Times New Roman" w:hAnsi="Times New Roman" w:cs="Times New Roman"/>
          <w:color w:val="000000"/>
          <w:sz w:val="24"/>
          <w:szCs w:val="24"/>
        </w:rPr>
        <w:t xml:space="preserve">can detect these layers of euphausiids by </w:t>
      </w:r>
      <w:r w:rsidR="00CF67CE">
        <w:rPr>
          <w:rFonts w:ascii="Times New Roman" w:hAnsi="Times New Roman" w:cs="Times New Roman"/>
          <w:color w:val="000000"/>
          <w:sz w:val="24"/>
          <w:szCs w:val="24"/>
        </w:rPr>
        <w:t>send</w:t>
      </w:r>
      <w:r>
        <w:rPr>
          <w:rFonts w:ascii="Times New Roman" w:hAnsi="Times New Roman" w:cs="Times New Roman"/>
          <w:color w:val="000000"/>
          <w:sz w:val="24"/>
          <w:szCs w:val="24"/>
        </w:rPr>
        <w:t>ing</w:t>
      </w:r>
      <w:r w:rsidR="00CF67CE">
        <w:rPr>
          <w:rFonts w:ascii="Times New Roman" w:hAnsi="Times New Roman" w:cs="Times New Roman"/>
          <w:color w:val="000000"/>
          <w:sz w:val="24"/>
          <w:szCs w:val="24"/>
        </w:rPr>
        <w:t xml:space="preserve"> out sound waves</w:t>
      </w:r>
      <w:r>
        <w:rPr>
          <w:rFonts w:ascii="Times New Roman" w:hAnsi="Times New Roman" w:cs="Times New Roman"/>
          <w:color w:val="000000"/>
          <w:sz w:val="24"/>
          <w:szCs w:val="24"/>
        </w:rPr>
        <w:t xml:space="preserve">. </w:t>
      </w:r>
      <w:r w:rsidR="00CF67CE">
        <w:rPr>
          <w:rFonts w:ascii="Times New Roman" w:hAnsi="Times New Roman" w:cs="Times New Roman"/>
          <w:color w:val="000000"/>
          <w:sz w:val="24"/>
          <w:szCs w:val="24"/>
        </w:rPr>
        <w:t xml:space="preserve">The backscatter of the signal appears to be proportional to the </w:t>
      </w:r>
      <w:r w:rsidR="00E370F7">
        <w:rPr>
          <w:rFonts w:ascii="Times New Roman" w:hAnsi="Times New Roman" w:cs="Times New Roman"/>
          <w:color w:val="000000"/>
          <w:sz w:val="24"/>
          <w:szCs w:val="24"/>
        </w:rPr>
        <w:t>concentration</w:t>
      </w:r>
      <w:r w:rsidR="00CF67CE">
        <w:rPr>
          <w:rFonts w:ascii="Times New Roman" w:hAnsi="Times New Roman" w:cs="Times New Roman"/>
          <w:color w:val="000000"/>
          <w:sz w:val="24"/>
          <w:szCs w:val="24"/>
        </w:rPr>
        <w:t xml:space="preserve"> of biomass in these layers </w:t>
      </w:r>
      <w:r w:rsidR="00CF67CE">
        <w:rPr>
          <w:rFonts w:ascii="Times New Roman" w:hAnsi="Times New Roman" w:cs="Times New Roman"/>
          <w:color w:val="000000"/>
          <w:sz w:val="24"/>
          <w:szCs w:val="24"/>
        </w:rPr>
        <w:fldChar w:fldCharType="begin"/>
      </w:r>
      <w:r w:rsidR="00CF67CE">
        <w:rPr>
          <w:rFonts w:ascii="Times New Roman" w:hAnsi="Times New Roman" w:cs="Times New Roman"/>
          <w:color w:val="000000"/>
          <w:sz w:val="24"/>
          <w:szCs w:val="24"/>
        </w:rPr>
        <w:instrText xml:space="preserve"> ADDIN ZOTERO_ITEM CSL_CITATION {"citationID":"1z1gliQp","properties":{"formattedCitation":"(Iida et al. 1996)","plainCitation":"(Iida et al. 1996)","noteIndex":0},"citationItems":[{"id":25,"uris":["http://zotero.org/users/local/NmNCcoI9/items/FAJ5583E"],"uri":["http://zotero.org/users/local/NmNCcoI9/items/FAJ5583E"],"itemData":{"id":25,"type":"article-journal","title":"Relationship between acoustic backscattering strength and density of zooplankton in the sound-scattering layer","container-title":"ICES Journal of Marine Science","page":"507-512","volume":"53","issue":"2","abstract":"Hydroacoustic sampling in the ocean is a useful technique for studying the biomass and structure of the distribution of marine organisms, including zooplankton. Acoustical and biological sampling of zooplankton in the sound-scattering layer (SSL) off the east coast of Oshima Peninsula, northern Japan has been conducted during the last 10 years to obtain the scale factor for converting the backscattering strength to biological density. The volume backscattering strength (SV) was measured at 25, 50, 100, and 200 kHz, while an IKMT (Isaacs-Kidd Midwater Trawl) and a Norpac (North Pacific standard net) were used to sample the biological organisms in the SSL. During drifting observation at dusk, the maximum speed of the upward migration of the SSL toward the surface was 3 m min−1, and the SV changed over a range from −80 dB to −50 dB. Vertical tows of the Norpac indicated that euphausiids were the major zooplankton species of the migrating SSL. For quantitative analysis, the IKMT was towed horizontally about one hundred times, and the calculated density of zooplankton showed a maximum of 10 g m−3. We assumed that the acoustic reflectivity of the individual plankton was related to the size of the plankton squared, and that the acoustic backscattering strength of biomass was proportional to the distribution density. Results of regression analysis showed a linear relationship between the log of zooplankton density ρ (mg m−3) and the acoustic volume backscattering strength SV (dB), with correlation coefficients greater than 0.5 at all frequencies.","DOI":"10.1006/jmsc.1996.0073","ISSN":"1054-3139","journalAbbreviation":"ICES Journal of Marine Science","author":[{"family":"Iida","given":"Kohji"},{"family":"Mukai","given":"Tohru"},{"family":"Hwang","given":"DooJin"}],"issued":{"date-parts":[["1996",4,1]]}}}],"schema":"https://github.com/citation-style-language/schema/raw/master/csl-citation.json"} </w:instrText>
      </w:r>
      <w:r w:rsidR="00CF67CE">
        <w:rPr>
          <w:rFonts w:ascii="Times New Roman" w:hAnsi="Times New Roman" w:cs="Times New Roman"/>
          <w:color w:val="000000"/>
          <w:sz w:val="24"/>
          <w:szCs w:val="24"/>
        </w:rPr>
        <w:fldChar w:fldCharType="separate"/>
      </w:r>
      <w:r w:rsidR="00CF67CE">
        <w:rPr>
          <w:rFonts w:ascii="Times New Roman" w:hAnsi="Times New Roman" w:cs="Times New Roman"/>
          <w:sz w:val="24"/>
          <w:szCs w:val="24"/>
        </w:rPr>
        <w:t>(Iida et al. 1996)</w:t>
      </w:r>
      <w:r w:rsidR="00CF67CE">
        <w:rPr>
          <w:rFonts w:ascii="Times New Roman" w:hAnsi="Times New Roman" w:cs="Times New Roman"/>
          <w:color w:val="000000"/>
          <w:sz w:val="24"/>
          <w:szCs w:val="24"/>
        </w:rPr>
        <w:fldChar w:fldCharType="end"/>
      </w:r>
      <w:r w:rsidR="00CF67CE">
        <w:rPr>
          <w:rFonts w:ascii="Times New Roman" w:hAnsi="Times New Roman" w:cs="Times New Roman"/>
          <w:color w:val="000000"/>
          <w:sz w:val="24"/>
          <w:szCs w:val="24"/>
        </w:rPr>
        <w:t xml:space="preserve">. These layers are richly populated and migrate vertically which can contribute to the biological carbon pump. </w:t>
      </w:r>
      <w:r>
        <w:rPr>
          <w:rFonts w:ascii="Times New Roman" w:hAnsi="Times New Roman" w:cs="Times New Roman"/>
          <w:color w:val="000000"/>
          <w:sz w:val="24"/>
          <w:szCs w:val="24"/>
        </w:rPr>
        <w:t xml:space="preserve">The rate of carbon sequestration is influenced by zooplankton length and biomass </w:t>
      </w:r>
      <w:r>
        <w:rPr>
          <w:rFonts w:ascii="Times New Roman" w:hAnsi="Times New Roman" w:cs="Times New Roman"/>
          <w:color w:val="000000"/>
          <w:sz w:val="24"/>
          <w:szCs w:val="24"/>
        </w:rPr>
        <w:fldChar w:fldCharType="begin"/>
      </w:r>
      <w:r>
        <w:rPr>
          <w:rFonts w:ascii="Times New Roman" w:hAnsi="Times New Roman" w:cs="Times New Roman"/>
          <w:color w:val="000000"/>
          <w:sz w:val="24"/>
          <w:szCs w:val="24"/>
        </w:rPr>
        <w:instrText xml:space="preserve"> ADDIN ZOTERO_ITEM CSL_CITATION {"citationID":"2jyBvZDA","properties":{"formattedCitation":"(Archibald et al. 2019)","plainCitation":"(Archibald et al. 2019)","noteIndex":0},"citationItems":[{"id":119,"uris":["http://zotero.org/users/local/NmNCcoI9/items/RGICU3H3"],"uri":["http://zotero.org/users/local/NmNCcoI9/items/RGICU3H3"],"itemData":{"id":119,"type":"article-journal","title":"Modeling the Impact of Zooplankton Diel Vertical Migration on the Carbon Export Flux of the Biological Pump","container-title":"Global Biogeochemical Cycles","page":"181-199","volume":"33","issue":"2","source":"Wiley Online Library","abstract":"One pathway of the biological pump that remains largely unquantified in many export models is the active transport of carbon from the surface ocean to the mesopelagic by zooplankton diel vertical migration (DVM). Here, we develop a simple representation of zooplankton DVM and implement it in a global export model as a thought experiment to illustrate the effects of DVM on carbon export and mesopelagic biogeochemistry. The model is driven by diagnostic satellite measurements of net primary production, algal biomass, and phytoplankton size structure. Due to constraints on available satellite data, the results are restricted to the latitude range from 60°N to 60°S. The modeled global export flux from the base of the euphotic zone was 6.5 PgC/year, which represents a 14% increase over the export flux in model runs without DVM. The mean (± standard deviation, SD) proportional contribution of the DVM-mediated export flux to total carbon export, averaged over the global domain and the climatological seasonal cycle, was 0.16 ± 0.04 and the proportional contribution of DVM activity to total respiration within the twilight zone was 0.16 ± 0.06. Adding DVM activity to the model also resulted in a deep local maximum in the oxygen utilization profile. The model results were most sensitive to the assumptions for the fraction of individuals participating in DVM, the fraction of fecal pellets produced in the euphotic zone, and the fraction of grazed carbon that is metabolized.","DOI":"10.1029/2018GB005983","ISSN":"1944-9224","language":"en","author":[{"family":"Archibald","given":"Kevin M."},{"family":"Siegel","given":"David A."},{"family":"Doney","given":"Scott C."}],"issued":{"date-parts":[["2019"]]}}}],"schema":"https://github.com/citation-style-language/schema/raw/master/csl-citation.json"} </w:instrText>
      </w:r>
      <w:r>
        <w:rPr>
          <w:rFonts w:ascii="Times New Roman" w:hAnsi="Times New Roman" w:cs="Times New Roman"/>
          <w:color w:val="000000"/>
          <w:sz w:val="24"/>
          <w:szCs w:val="24"/>
        </w:rPr>
        <w:fldChar w:fldCharType="separate"/>
      </w:r>
      <w:r w:rsidRPr="00B50A1F">
        <w:rPr>
          <w:rFonts w:ascii="Times New Roman" w:hAnsi="Times New Roman" w:cs="Times New Roman"/>
          <w:sz w:val="24"/>
        </w:rPr>
        <w:t>(Archibald et al. 2019)</w:t>
      </w:r>
      <w:r>
        <w:rPr>
          <w:rFonts w:ascii="Times New Roman" w:hAnsi="Times New Roman" w:cs="Times New Roman"/>
          <w:color w:val="000000"/>
          <w:sz w:val="24"/>
          <w:szCs w:val="24"/>
        </w:rPr>
        <w:fldChar w:fldCharType="end"/>
      </w:r>
      <w:r>
        <w:rPr>
          <w:rFonts w:ascii="Times New Roman" w:hAnsi="Times New Roman" w:cs="Times New Roman"/>
          <w:color w:val="000000"/>
          <w:sz w:val="24"/>
          <w:szCs w:val="24"/>
        </w:rPr>
        <w:t xml:space="preserve">.  </w:t>
      </w:r>
      <w:r w:rsidR="00CF67CE">
        <w:rPr>
          <w:rFonts w:ascii="Times New Roman" w:hAnsi="Times New Roman" w:cs="Times New Roman"/>
          <w:color w:val="000000"/>
          <w:sz w:val="24"/>
          <w:szCs w:val="24"/>
        </w:rPr>
        <w:t>However, characteristics of individual animals</w:t>
      </w:r>
      <w:r w:rsidR="000E0393">
        <w:rPr>
          <w:rFonts w:ascii="Times New Roman" w:hAnsi="Times New Roman" w:cs="Times New Roman"/>
          <w:color w:val="000000"/>
          <w:sz w:val="24"/>
          <w:szCs w:val="24"/>
        </w:rPr>
        <w:t xml:space="preserve"> such as length</w:t>
      </w:r>
      <w:r w:rsidR="00CF67CE">
        <w:rPr>
          <w:rFonts w:ascii="Times New Roman" w:hAnsi="Times New Roman" w:cs="Times New Roman"/>
          <w:color w:val="000000"/>
          <w:sz w:val="24"/>
          <w:szCs w:val="24"/>
        </w:rPr>
        <w:t xml:space="preserve"> are not </w:t>
      </w:r>
      <w:r w:rsidR="009831AF">
        <w:rPr>
          <w:rFonts w:ascii="Times New Roman" w:hAnsi="Times New Roman" w:cs="Times New Roman"/>
          <w:color w:val="000000"/>
          <w:sz w:val="24"/>
          <w:szCs w:val="24"/>
        </w:rPr>
        <w:t xml:space="preserve">generally </w:t>
      </w:r>
      <w:r w:rsidR="00CF67CE">
        <w:rPr>
          <w:rFonts w:ascii="Times New Roman" w:hAnsi="Times New Roman" w:cs="Times New Roman"/>
          <w:color w:val="000000"/>
          <w:sz w:val="24"/>
          <w:szCs w:val="24"/>
        </w:rPr>
        <w:t xml:space="preserve">available from acoustic data. In the open ocean, there </w:t>
      </w:r>
      <w:r w:rsidR="00CF67CE">
        <w:rPr>
          <w:rFonts w:ascii="Times New Roman" w:hAnsi="Times New Roman" w:cs="Times New Roman"/>
          <w:color w:val="000000"/>
          <w:sz w:val="24"/>
          <w:szCs w:val="24"/>
        </w:rPr>
        <w:lastRenderedPageBreak/>
        <w:t xml:space="preserve">can be multiple layers with lantern fish and euphausiids dominating these layers </w:t>
      </w:r>
      <w:r w:rsidR="00CF67CE">
        <w:rPr>
          <w:rFonts w:ascii="Times New Roman" w:hAnsi="Times New Roman" w:cs="Times New Roman"/>
          <w:color w:val="000000"/>
          <w:sz w:val="24"/>
          <w:szCs w:val="24"/>
        </w:rPr>
        <w:fldChar w:fldCharType="begin"/>
      </w:r>
      <w:r w:rsidR="00CF67CE">
        <w:rPr>
          <w:rFonts w:ascii="Times New Roman" w:hAnsi="Times New Roman" w:cs="Times New Roman"/>
          <w:color w:val="000000"/>
          <w:sz w:val="24"/>
          <w:szCs w:val="24"/>
        </w:rPr>
        <w:instrText xml:space="preserve"> ADDIN ZOTERO_ITEM CSL_CITATION {"citationID":"YiNb5Jbi","properties":{"formattedCitation":"(Dietz 1962)","plainCitation":"(Dietz 1962)","noteIndex":0},"citationItems":[{"id":50,"uris":["http://zotero.org/users/local/NmNCcoI9/items/H6I2SAXH"],"uri":["http://zotero.org/users/local/NmNCcoI9/items/H6I2SAXH"],"itemData":{"id":50,"type":"article-journal","title":"The Sea's Deep Scattering Layers","container-title":"Scientific American","page":"44-51","volume":"207","issue":"2","archive":"JSTOR","ISSN":"00368733, 19467087","author":[{"family":"Dietz","given":"Robert S."}],"issued":{"date-parts":[["1962"]]}}}],"schema":"https://github.com/citation-style-language/schema/raw/master/csl-citation.json"} </w:instrText>
      </w:r>
      <w:r w:rsidR="00CF67CE">
        <w:rPr>
          <w:rFonts w:ascii="Times New Roman" w:hAnsi="Times New Roman" w:cs="Times New Roman"/>
          <w:color w:val="000000"/>
          <w:sz w:val="24"/>
          <w:szCs w:val="24"/>
        </w:rPr>
        <w:fldChar w:fldCharType="separate"/>
      </w:r>
      <w:r w:rsidR="00CF67CE">
        <w:rPr>
          <w:rFonts w:ascii="Times New Roman" w:hAnsi="Times New Roman" w:cs="Times New Roman"/>
          <w:sz w:val="24"/>
          <w:szCs w:val="24"/>
        </w:rPr>
        <w:t>(Dietz 1962)</w:t>
      </w:r>
      <w:r w:rsidR="00CF67CE">
        <w:rPr>
          <w:rFonts w:ascii="Times New Roman" w:hAnsi="Times New Roman" w:cs="Times New Roman"/>
          <w:color w:val="000000"/>
          <w:sz w:val="24"/>
          <w:szCs w:val="24"/>
        </w:rPr>
        <w:fldChar w:fldCharType="end"/>
      </w:r>
      <w:r w:rsidR="00CF67CE">
        <w:rPr>
          <w:rFonts w:ascii="Times New Roman" w:hAnsi="Times New Roman" w:cs="Times New Roman"/>
          <w:color w:val="000000"/>
          <w:sz w:val="24"/>
          <w:szCs w:val="24"/>
        </w:rPr>
        <w:t xml:space="preserve">. </w:t>
      </w:r>
      <w:r w:rsidR="009F7813">
        <w:rPr>
          <w:rFonts w:ascii="Times New Roman" w:hAnsi="Times New Roman" w:cs="Times New Roman"/>
          <w:color w:val="000000"/>
          <w:sz w:val="24"/>
          <w:szCs w:val="24"/>
        </w:rPr>
        <w:t>Meanwhile, a</w:t>
      </w:r>
      <w:r w:rsidR="00CF67CE">
        <w:rPr>
          <w:rFonts w:ascii="Times New Roman" w:hAnsi="Times New Roman" w:cs="Times New Roman"/>
          <w:color w:val="000000"/>
          <w:sz w:val="24"/>
          <w:szCs w:val="24"/>
        </w:rPr>
        <w:t xml:space="preserve">coustic scattering layers in Puget Sound </w:t>
      </w:r>
      <w:r w:rsidR="009F7813">
        <w:rPr>
          <w:rFonts w:ascii="Times New Roman" w:hAnsi="Times New Roman" w:cs="Times New Roman"/>
          <w:color w:val="000000"/>
          <w:sz w:val="24"/>
          <w:szCs w:val="24"/>
        </w:rPr>
        <w:t>include</w:t>
      </w:r>
      <w:r w:rsidR="00CF67CE">
        <w:rPr>
          <w:rFonts w:ascii="Times New Roman" w:hAnsi="Times New Roman" w:cs="Times New Roman"/>
          <w:color w:val="000000"/>
          <w:sz w:val="24"/>
          <w:szCs w:val="24"/>
        </w:rPr>
        <w:t xml:space="preserve"> copepods, euphausiid</w:t>
      </w:r>
      <w:r w:rsidR="0054123A">
        <w:rPr>
          <w:rFonts w:ascii="Times New Roman" w:hAnsi="Times New Roman" w:cs="Times New Roman"/>
          <w:color w:val="000000"/>
          <w:sz w:val="24"/>
          <w:szCs w:val="24"/>
        </w:rPr>
        <w:t>s</w:t>
      </w:r>
      <w:r w:rsidR="00CF67CE">
        <w:rPr>
          <w:rFonts w:ascii="Times New Roman" w:hAnsi="Times New Roman" w:cs="Times New Roman"/>
          <w:color w:val="000000"/>
          <w:sz w:val="24"/>
          <w:szCs w:val="24"/>
        </w:rPr>
        <w:t xml:space="preserve">, amphipods, chaetognaths and </w:t>
      </w:r>
      <w:r w:rsidR="009F7813">
        <w:rPr>
          <w:rFonts w:ascii="Times New Roman" w:hAnsi="Times New Roman" w:cs="Times New Roman"/>
          <w:color w:val="000000"/>
          <w:sz w:val="24"/>
          <w:szCs w:val="24"/>
        </w:rPr>
        <w:t>others</w:t>
      </w:r>
      <w:r w:rsidR="00CF67CE">
        <w:rPr>
          <w:rFonts w:ascii="Times New Roman" w:hAnsi="Times New Roman" w:cs="Times New Roman"/>
          <w:color w:val="000000"/>
          <w:sz w:val="24"/>
          <w:szCs w:val="24"/>
        </w:rPr>
        <w:t>.</w:t>
      </w:r>
      <w:r w:rsidR="0054123A">
        <w:rPr>
          <w:rFonts w:ascii="Times New Roman" w:hAnsi="Times New Roman" w:cs="Times New Roman"/>
          <w:color w:val="000000"/>
          <w:sz w:val="24"/>
          <w:szCs w:val="24"/>
        </w:rPr>
        <w:t xml:space="preserve"> T</w:t>
      </w:r>
      <w:r w:rsidR="00CF67CE">
        <w:rPr>
          <w:rFonts w:ascii="Times New Roman" w:hAnsi="Times New Roman" w:cs="Times New Roman"/>
          <w:color w:val="000000"/>
          <w:sz w:val="24"/>
          <w:szCs w:val="24"/>
        </w:rPr>
        <w:t>hese layer</w:t>
      </w:r>
      <w:r w:rsidR="009F7813">
        <w:rPr>
          <w:rFonts w:ascii="Times New Roman" w:hAnsi="Times New Roman" w:cs="Times New Roman"/>
          <w:color w:val="000000"/>
          <w:sz w:val="24"/>
          <w:szCs w:val="24"/>
        </w:rPr>
        <w:t>s</w:t>
      </w:r>
      <w:r w:rsidR="00CF67CE">
        <w:rPr>
          <w:rFonts w:ascii="Times New Roman" w:hAnsi="Times New Roman" w:cs="Times New Roman"/>
          <w:color w:val="000000"/>
          <w:sz w:val="24"/>
          <w:szCs w:val="24"/>
        </w:rPr>
        <w:t xml:space="preserve"> are largely composed of euphausiids, second only to copepods </w:t>
      </w:r>
      <w:r w:rsidR="00CF67CE">
        <w:rPr>
          <w:rFonts w:ascii="Times New Roman" w:hAnsi="Times New Roman" w:cs="Times New Roman"/>
          <w:color w:val="000000"/>
          <w:sz w:val="24"/>
          <w:szCs w:val="24"/>
        </w:rPr>
        <w:fldChar w:fldCharType="begin"/>
      </w:r>
      <w:r w:rsidR="00CF67CE">
        <w:rPr>
          <w:rFonts w:ascii="Times New Roman" w:hAnsi="Times New Roman" w:cs="Times New Roman"/>
          <w:color w:val="000000"/>
          <w:sz w:val="24"/>
          <w:szCs w:val="24"/>
        </w:rPr>
        <w:instrText xml:space="preserve"> ADDIN ZOTERO_ITEM CSL_CITATION {"citationID":"EYMXiDFB","properties":{"formattedCitation":"(Cooney 1971)","plainCitation":"(Cooney 1971)","noteIndex":0},"citationItems":[{"id":38,"uris":["http://zotero.org/users/local/NmNCcoI9/items/4AUIK7UM"],"uri":["http://zotero.org/users/local/NmNCcoI9/items/4AUIK7UM"],"itemData":{"id":38,"type":"book","title":"Zooplankton and micronekton associated with a diffuse sound-scattering layer in Puget Sound, Washington.","collection-title":"Sound-scattering layer in Puget Sound, Washington","publisher":"Thesis (Ph. D.)--University of Washington","author":[{"family":"Cooney","given":"Robert T"}],"issued":{"date-parts":[["1971"]]}}}],"schema":"https://github.com/citation-style-language/schema/raw/master/csl-citation.json"} </w:instrText>
      </w:r>
      <w:r w:rsidR="00CF67CE">
        <w:rPr>
          <w:rFonts w:ascii="Times New Roman" w:hAnsi="Times New Roman" w:cs="Times New Roman"/>
          <w:color w:val="000000"/>
          <w:sz w:val="24"/>
          <w:szCs w:val="24"/>
        </w:rPr>
        <w:fldChar w:fldCharType="separate"/>
      </w:r>
      <w:r w:rsidR="00CF67CE">
        <w:rPr>
          <w:rFonts w:ascii="Times New Roman" w:hAnsi="Times New Roman" w:cs="Times New Roman"/>
          <w:sz w:val="24"/>
          <w:szCs w:val="24"/>
        </w:rPr>
        <w:t>(Cooney 1971)</w:t>
      </w:r>
      <w:r w:rsidR="00CF67CE">
        <w:rPr>
          <w:rFonts w:ascii="Times New Roman" w:hAnsi="Times New Roman" w:cs="Times New Roman"/>
          <w:color w:val="000000"/>
          <w:sz w:val="24"/>
          <w:szCs w:val="24"/>
        </w:rPr>
        <w:fldChar w:fldCharType="end"/>
      </w:r>
      <w:r w:rsidR="00CF67CE">
        <w:rPr>
          <w:rFonts w:ascii="Times New Roman" w:hAnsi="Times New Roman" w:cs="Times New Roman"/>
          <w:color w:val="000000"/>
          <w:sz w:val="24"/>
          <w:szCs w:val="24"/>
        </w:rPr>
        <w:t xml:space="preserve">. </w:t>
      </w:r>
    </w:p>
    <w:p w14:paraId="576D955B" w14:textId="313B6020" w:rsidR="00CF67CE" w:rsidRDefault="00CF67CE" w:rsidP="00CF67CE">
      <w:pPr>
        <w:spacing w:after="0" w:line="480" w:lineRule="auto"/>
        <w:ind w:firstLine="720"/>
        <w:rPr>
          <w:rFonts w:ascii="Times New Roman" w:hAnsi="Times New Roman" w:cs="Times New Roman"/>
          <w:color w:val="000000"/>
          <w:sz w:val="24"/>
          <w:szCs w:val="24"/>
        </w:rPr>
      </w:pPr>
      <w:r>
        <w:rPr>
          <w:rFonts w:ascii="Times New Roman" w:hAnsi="Times New Roman" w:cs="Times New Roman"/>
          <w:color w:val="000000"/>
          <w:sz w:val="24"/>
          <w:szCs w:val="24"/>
        </w:rPr>
        <w:t xml:space="preserve">Vertical layering of species is not uncommon, and patterns can persist between years. This persistence suggests a significance to the layering </w:t>
      </w:r>
      <w:r>
        <w:rPr>
          <w:rFonts w:ascii="Times New Roman" w:hAnsi="Times New Roman" w:cs="Times New Roman"/>
          <w:color w:val="000000"/>
          <w:sz w:val="24"/>
          <w:szCs w:val="24"/>
        </w:rPr>
        <w:fldChar w:fldCharType="begin"/>
      </w:r>
      <w:r w:rsidR="00B51AD1">
        <w:rPr>
          <w:rFonts w:ascii="Times New Roman" w:hAnsi="Times New Roman" w:cs="Times New Roman"/>
          <w:color w:val="000000"/>
          <w:sz w:val="24"/>
          <w:szCs w:val="24"/>
        </w:rPr>
        <w:instrText xml:space="preserve"> ADDIN ZOTERO_ITEM CSL_CITATION {"citationID":"hjiXn2Fc","properties":{"formattedCitation":"(Cheriton et al. 2007; Benoit-Bird et al. 2010)","plainCitation":"(Cheriton et al. 2007; Benoit-Bird et al. 2010)","noteIndex":0},"citationItems":[{"id":122,"uris":["http://zotero.org/users/local/NmNCcoI9/items/Q5GN5QQ9"],"uri":["http://zotero.org/users/local/NmNCcoI9/items/Q5GN5QQ9"],"itemData":{"id":122,"type":"article-journal","title":"Effects of mesoscale physical processes on thin zooplankton layers at four sites along the west coast of the U.S.","container-title":"Estuaries and Coasts","page":"575-590","volume":"30","issue":"4","source":"Scopus","archive":"Scopus","abstract":"Within the coastal marine environment, populations of phytoplankton, zooplankton, bacteria, viruses, and aggregations of marine snow are frequently concentrated beneath the surface in discrete, vertically thin layers. Thin layers range in vertical dimension from a few centimeters to three meters, and have been observed to extend horizontally for kilometers. They appear in the water column episodically and can persist for days. We present some of the results of an investigation of four coastal sites along the west coast of the United States to assess frequency of occurrence of thin layers of zooplankton. Our study sites included coastal sites near East Sound, Washington; Cape Perpetua, Oregon; Monterey Bay, California; and Santa Barbara, California. At each site, we collected several, weeks-long time series of hydrography, current velocity, and acoustic backscatter due to mesozooplankton. Our results show that thin layers were common features at all four sites. Across all study sites, a change in the predominant physical regime, usually precipitated by a change in the wind pattern, corresponded with an absence of thin zooplankton layers. In order to make a first-order prediction about when thin layers have the possibility of occurring in a coastal environment, we found it useful to examine regional wind and circulation patterns and to determine how they affect stratification in each local environment. © 2007 Estuarine Research Federation.","DOI":"10.1007/BF02841955","author":[{"family":"Cheriton","given":"O.M."},{"family":"McManus","given":"M.A."},{"family":"Holliday","given":"D.V."},{"family":"Greenlaw","given":"C.F."},{"family":"Donaghay","given":"P.L."},{"family":"Cowles","given":"T.J."}],"issued":{"date-parts":[["2007"]]}}},{"id":40,"uris":["http://zotero.org/users/local/NmNCcoI9/items/ZS3V6AWS"],"uri":["http://zotero.org/users/local/NmNCcoI9/items/ZS3V6AWS"],"itemData":{"id":40,"type":"article-journal","title":"Integrated measurements of acoustical and optical thin layers I: Vertical scales of association","container-title":"The Ecology and Oceanography of Thin Plankton Layers","page":"17-28","volume":"30","issue":"1","abstract":"This study combined measurements from multiple platforms with acoustic instruments on moorings and on a ship and optics on a profiler and an autonomous underwater vehicle (AUV) to examine the relationships between fluorescent, bioluminescent, and acoustically scattering layers in Monterey Bay during nighttime hours in July and August of 2006 and May of 2008. We identified thin bioluminescent layers that were strongly correlated with acoustic scattering at the same depth but were part of vertically broad acoustic features, suggesting layers of unique composition inside larger biomass features. These compositional thin layers nested inside larger biomass features may be a common ecosystem component and are likely to have significant ecological impacts but are extremely difficult to identify as most approaches capable of the vertical scales of measurement necessary for the identification of sub-meter scale patterns assess bulk properties rather than specific layer composition. Measurements of multiple types of thin layers showed that the depth offset between thin phytoplankton and zooplankton layers was highly variable with some layers found at the same depth but others found up to 16m apart. The vertical offset between phytoplankton and zooplankton thin layers was strongly predicted by the fraction of the water column fluorescence contained within a thin phytoplankton layer. Thin zooplankton layers were only vertically associated with thin phytoplankton layers when the phytoplankton in a layer accounted for more than about 18–20% of the water column chlorophyll. Trophic interactions were likely occurring between phytoplankton and zooplankton thin layers but phytoplankton thin layers were exploited by zooplankton only when they represented a large fraction of the available phytoplankton, suggesting zooplankton have some knowledge of the available food over the entire water column. The horizontal extent of phytoplankton layers, discussed in the second paper in this series, is likely an important factor contributing to this selective exploitation by zooplankton. The pattern of vertical offset between phytoplankton and zooplankton layers was consistent between studies in different years and using different combinations of platforms, indicating the importance of the relationship between zooplankton layers and the fraction of phytoplankton within a layer at night within Monterey Bay. These results highlight the value of integrating measurements of various types of organisms to understand thin layers processes and the importance of assessing ecological interactions in plankton thin layers within the context of the properties of the entire water column, like the animals themselves do.","DOI":"10.1016/j.csr.2009.08.001","ISSN":"0278-4343","journalAbbreviation":"Continental Shelf Research","author":[{"family":"Benoit-Bird","given":"Kelly J."},{"family":"Moline","given":"Mark A."},{"family":"Waluk","given":"Chad M."},{"family":"Robbins","given":"Ian C."}],"issued":{"date-parts":[["2010",1,15]]}}}],"schema":"https://github.com/citation-style-language/schema/raw/master/csl-citation.json"} </w:instrText>
      </w:r>
      <w:r>
        <w:rPr>
          <w:rFonts w:ascii="Times New Roman" w:hAnsi="Times New Roman" w:cs="Times New Roman"/>
          <w:color w:val="000000"/>
          <w:sz w:val="24"/>
          <w:szCs w:val="24"/>
        </w:rPr>
        <w:fldChar w:fldCharType="separate"/>
      </w:r>
      <w:r w:rsidR="00B51AD1" w:rsidRPr="00B51AD1">
        <w:rPr>
          <w:rFonts w:ascii="Times New Roman" w:hAnsi="Times New Roman" w:cs="Times New Roman"/>
          <w:sz w:val="24"/>
        </w:rPr>
        <w:t>(Cheriton et al. 2007; Benoit-Bird et al. 2010)</w:t>
      </w:r>
      <w:r>
        <w:rPr>
          <w:rFonts w:ascii="Times New Roman" w:hAnsi="Times New Roman" w:cs="Times New Roman"/>
          <w:color w:val="000000"/>
          <w:sz w:val="24"/>
          <w:szCs w:val="24"/>
        </w:rPr>
        <w:fldChar w:fldCharType="end"/>
      </w:r>
      <w:r>
        <w:rPr>
          <w:rFonts w:ascii="Times New Roman" w:hAnsi="Times New Roman" w:cs="Times New Roman"/>
          <w:color w:val="000000"/>
          <w:sz w:val="24"/>
          <w:szCs w:val="24"/>
        </w:rPr>
        <w:t xml:space="preserve">. </w:t>
      </w:r>
      <w:r w:rsidR="009831AF">
        <w:rPr>
          <w:rFonts w:ascii="Times New Roman" w:hAnsi="Times New Roman" w:cs="Times New Roman"/>
          <w:color w:val="000000"/>
          <w:sz w:val="24"/>
          <w:szCs w:val="24"/>
        </w:rPr>
        <w:t>S</w:t>
      </w:r>
      <w:r>
        <w:rPr>
          <w:rFonts w:ascii="Times New Roman" w:hAnsi="Times New Roman" w:cs="Times New Roman"/>
          <w:color w:val="000000"/>
          <w:sz w:val="24"/>
          <w:szCs w:val="24"/>
        </w:rPr>
        <w:t>cattering layer</w:t>
      </w:r>
      <w:r w:rsidR="009831AF">
        <w:rPr>
          <w:rFonts w:ascii="Times New Roman" w:hAnsi="Times New Roman" w:cs="Times New Roman"/>
          <w:color w:val="000000"/>
          <w:sz w:val="24"/>
          <w:szCs w:val="24"/>
        </w:rPr>
        <w:t>s</w:t>
      </w:r>
      <w:r>
        <w:rPr>
          <w:rFonts w:ascii="Times New Roman" w:hAnsi="Times New Roman" w:cs="Times New Roman"/>
          <w:color w:val="000000"/>
          <w:sz w:val="24"/>
          <w:szCs w:val="24"/>
        </w:rPr>
        <w:t xml:space="preserve"> </w:t>
      </w:r>
      <w:r w:rsidR="009831AF">
        <w:rPr>
          <w:rFonts w:ascii="Times New Roman" w:hAnsi="Times New Roman" w:cs="Times New Roman"/>
          <w:color w:val="000000"/>
          <w:sz w:val="24"/>
          <w:szCs w:val="24"/>
        </w:rPr>
        <w:t>can have</w:t>
      </w:r>
      <w:r>
        <w:rPr>
          <w:rFonts w:ascii="Times New Roman" w:hAnsi="Times New Roman" w:cs="Times New Roman"/>
          <w:color w:val="000000"/>
          <w:sz w:val="24"/>
          <w:szCs w:val="24"/>
        </w:rPr>
        <w:t xml:space="preserve"> thickness</w:t>
      </w:r>
      <w:r w:rsidR="006B1087">
        <w:rPr>
          <w:rFonts w:ascii="Times New Roman" w:hAnsi="Times New Roman" w:cs="Times New Roman"/>
          <w:color w:val="000000"/>
          <w:sz w:val="24"/>
          <w:szCs w:val="24"/>
        </w:rPr>
        <w:t>es</w:t>
      </w:r>
      <w:r>
        <w:rPr>
          <w:rFonts w:ascii="Times New Roman" w:hAnsi="Times New Roman" w:cs="Times New Roman"/>
          <w:color w:val="000000"/>
          <w:sz w:val="24"/>
          <w:szCs w:val="24"/>
        </w:rPr>
        <w:t xml:space="preserve"> in the tens of meters </w:t>
      </w:r>
      <w:r>
        <w:rPr>
          <w:rFonts w:ascii="Times New Roman" w:hAnsi="Times New Roman" w:cs="Times New Roman"/>
          <w:color w:val="000000"/>
          <w:sz w:val="24"/>
          <w:szCs w:val="24"/>
        </w:rPr>
        <w:fldChar w:fldCharType="begin"/>
      </w:r>
      <w:r>
        <w:rPr>
          <w:rFonts w:ascii="Times New Roman" w:hAnsi="Times New Roman" w:cs="Times New Roman"/>
          <w:color w:val="000000"/>
          <w:sz w:val="24"/>
          <w:szCs w:val="24"/>
        </w:rPr>
        <w:instrText xml:space="preserve"> ADDIN ZOTERO_ITEM CSL_CITATION {"citationID":"PScw0BCA","properties":{"formattedCitation":"(Cooney 1971)","plainCitation":"(Cooney 1971)","noteIndex":0},"citationItems":[{"id":38,"uris":["http://zotero.org/users/local/NmNCcoI9/items/4AUIK7UM"],"uri":["http://zotero.org/users/local/NmNCcoI9/items/4AUIK7UM"],"itemData":{"id":38,"type":"book","title":"Zooplankton and micronekton associated with a diffuse sound-scattering layer in Puget Sound, Washington.","collection-title":"Sound-scattering layer in Puget Sound, Washington","publisher":"Thesis (Ph. D.)--University of Washington","author":[{"family":"Cooney","given":"Robert T"}],"issued":{"date-parts":[["1971"]]}}}],"schema":"https://github.com/citation-style-language/schema/raw/master/csl-citation.json"} </w:instrText>
      </w:r>
      <w:r>
        <w:rPr>
          <w:rFonts w:ascii="Times New Roman" w:hAnsi="Times New Roman" w:cs="Times New Roman"/>
          <w:color w:val="000000"/>
          <w:sz w:val="24"/>
          <w:szCs w:val="24"/>
        </w:rPr>
        <w:fldChar w:fldCharType="separate"/>
      </w:r>
      <w:r>
        <w:rPr>
          <w:rFonts w:ascii="Times New Roman" w:hAnsi="Times New Roman" w:cs="Times New Roman"/>
          <w:sz w:val="24"/>
          <w:szCs w:val="24"/>
        </w:rPr>
        <w:t>(Cooney 1971)</w:t>
      </w:r>
      <w:r>
        <w:rPr>
          <w:rFonts w:ascii="Times New Roman" w:hAnsi="Times New Roman" w:cs="Times New Roman"/>
          <w:color w:val="000000"/>
          <w:sz w:val="24"/>
          <w:szCs w:val="24"/>
        </w:rPr>
        <w:fldChar w:fldCharType="end"/>
      </w:r>
      <w:r>
        <w:rPr>
          <w:rFonts w:ascii="Times New Roman" w:hAnsi="Times New Roman" w:cs="Times New Roman"/>
          <w:color w:val="000000"/>
          <w:sz w:val="24"/>
          <w:szCs w:val="24"/>
        </w:rPr>
        <w:t xml:space="preserve">, </w:t>
      </w:r>
      <w:r w:rsidR="006B1087">
        <w:rPr>
          <w:rFonts w:ascii="Times New Roman" w:hAnsi="Times New Roman" w:cs="Times New Roman"/>
          <w:color w:val="000000"/>
          <w:sz w:val="24"/>
          <w:szCs w:val="24"/>
        </w:rPr>
        <w:t xml:space="preserve">at least </w:t>
      </w:r>
      <w:r w:rsidR="009831AF">
        <w:rPr>
          <w:rFonts w:ascii="Times New Roman" w:hAnsi="Times New Roman" w:cs="Times New Roman"/>
          <w:color w:val="000000"/>
          <w:sz w:val="24"/>
          <w:szCs w:val="24"/>
        </w:rPr>
        <w:t xml:space="preserve">three orders of magnitude larger than </w:t>
      </w:r>
      <w:r w:rsidR="00B51AD1">
        <w:rPr>
          <w:rFonts w:ascii="Times New Roman" w:hAnsi="Times New Roman" w:cs="Times New Roman"/>
          <w:color w:val="000000"/>
          <w:sz w:val="24"/>
          <w:szCs w:val="24"/>
        </w:rPr>
        <w:t>most zooplankton</w:t>
      </w:r>
      <w:r w:rsidR="009831AF">
        <w:rPr>
          <w:rFonts w:ascii="Times New Roman" w:hAnsi="Times New Roman" w:cs="Times New Roman"/>
          <w:color w:val="000000"/>
          <w:sz w:val="24"/>
          <w:szCs w:val="24"/>
        </w:rPr>
        <w:t>. I</w:t>
      </w:r>
      <w:r>
        <w:rPr>
          <w:rFonts w:ascii="Times New Roman" w:hAnsi="Times New Roman" w:cs="Times New Roman"/>
          <w:color w:val="000000"/>
          <w:sz w:val="24"/>
          <w:szCs w:val="24"/>
        </w:rPr>
        <w:t xml:space="preserve">t </w:t>
      </w:r>
      <w:r w:rsidR="009831AF">
        <w:rPr>
          <w:rFonts w:ascii="Times New Roman" w:hAnsi="Times New Roman" w:cs="Times New Roman"/>
          <w:color w:val="000000"/>
          <w:sz w:val="24"/>
          <w:szCs w:val="24"/>
        </w:rPr>
        <w:t xml:space="preserve">is </w:t>
      </w:r>
      <w:r>
        <w:rPr>
          <w:rFonts w:ascii="Times New Roman" w:hAnsi="Times New Roman" w:cs="Times New Roman"/>
          <w:color w:val="000000"/>
          <w:sz w:val="24"/>
          <w:szCs w:val="24"/>
        </w:rPr>
        <w:t xml:space="preserve">likely that </w:t>
      </w:r>
      <w:r w:rsidR="00771D8D">
        <w:rPr>
          <w:rFonts w:ascii="Times New Roman" w:hAnsi="Times New Roman" w:cs="Times New Roman"/>
          <w:color w:val="000000"/>
          <w:sz w:val="24"/>
          <w:szCs w:val="24"/>
        </w:rPr>
        <w:t xml:space="preserve">the top and bottom of a layer will have </w:t>
      </w:r>
      <w:r>
        <w:rPr>
          <w:rFonts w:ascii="Times New Roman" w:hAnsi="Times New Roman" w:cs="Times New Roman"/>
          <w:color w:val="000000"/>
          <w:sz w:val="24"/>
          <w:szCs w:val="24"/>
        </w:rPr>
        <w:t xml:space="preserve">different </w:t>
      </w:r>
      <w:r w:rsidR="00B51AD1">
        <w:rPr>
          <w:rFonts w:ascii="Times New Roman" w:hAnsi="Times New Roman" w:cs="Times New Roman"/>
          <w:color w:val="000000"/>
          <w:sz w:val="24"/>
          <w:szCs w:val="24"/>
        </w:rPr>
        <w:t>predators and prey present</w:t>
      </w:r>
      <w:r>
        <w:rPr>
          <w:rFonts w:ascii="Times New Roman" w:hAnsi="Times New Roman" w:cs="Times New Roman"/>
          <w:color w:val="000000"/>
          <w:sz w:val="24"/>
          <w:szCs w:val="24"/>
        </w:rPr>
        <w:t xml:space="preserve">. </w:t>
      </w:r>
      <w:r w:rsidR="00573CF8">
        <w:rPr>
          <w:rFonts w:ascii="Times New Roman" w:hAnsi="Times New Roman" w:cs="Times New Roman"/>
          <w:color w:val="000000"/>
          <w:sz w:val="24"/>
          <w:szCs w:val="24"/>
        </w:rPr>
        <w:t xml:space="preserve">Species cannot thrive with too many predators or without enough food. Cooney (1971) found that </w:t>
      </w:r>
      <w:r w:rsidR="009A4EDC">
        <w:rPr>
          <w:rFonts w:ascii="Times New Roman" w:hAnsi="Times New Roman" w:cs="Times New Roman"/>
          <w:color w:val="000000"/>
          <w:sz w:val="24"/>
          <w:szCs w:val="24"/>
        </w:rPr>
        <w:t xml:space="preserve">the predatory </w:t>
      </w:r>
      <w:r w:rsidR="00573CF8">
        <w:rPr>
          <w:rFonts w:ascii="Times New Roman" w:hAnsi="Times New Roman" w:cs="Times New Roman"/>
          <w:color w:val="000000"/>
          <w:sz w:val="24"/>
          <w:szCs w:val="24"/>
        </w:rPr>
        <w:t xml:space="preserve">chaetognaths </w:t>
      </w:r>
      <w:r>
        <w:rPr>
          <w:rFonts w:ascii="Times New Roman" w:hAnsi="Times New Roman" w:cs="Times New Roman"/>
          <w:color w:val="000000"/>
          <w:sz w:val="24"/>
          <w:szCs w:val="24"/>
        </w:rPr>
        <w:t xml:space="preserve">were more typically seen </w:t>
      </w:r>
      <w:r w:rsidR="009A4EDC">
        <w:rPr>
          <w:rFonts w:ascii="Times New Roman" w:hAnsi="Times New Roman" w:cs="Times New Roman"/>
          <w:color w:val="000000"/>
          <w:sz w:val="24"/>
          <w:szCs w:val="24"/>
        </w:rPr>
        <w:t>above</w:t>
      </w:r>
      <w:r>
        <w:rPr>
          <w:rFonts w:ascii="Times New Roman" w:hAnsi="Times New Roman" w:cs="Times New Roman"/>
          <w:color w:val="000000"/>
          <w:sz w:val="24"/>
          <w:szCs w:val="24"/>
        </w:rPr>
        <w:t xml:space="preserve"> the layer than </w:t>
      </w:r>
      <w:r w:rsidR="009A4EDC">
        <w:rPr>
          <w:rFonts w:ascii="Times New Roman" w:hAnsi="Times New Roman" w:cs="Times New Roman"/>
          <w:color w:val="000000"/>
          <w:sz w:val="24"/>
          <w:szCs w:val="24"/>
        </w:rPr>
        <w:t xml:space="preserve">below </w:t>
      </w:r>
      <w:r>
        <w:rPr>
          <w:rFonts w:ascii="Times New Roman" w:hAnsi="Times New Roman" w:cs="Times New Roman"/>
          <w:color w:val="000000"/>
          <w:sz w:val="24"/>
          <w:szCs w:val="24"/>
        </w:rPr>
        <w:t xml:space="preserve">or within. </w:t>
      </w:r>
      <w:r w:rsidR="009A4EDC">
        <w:rPr>
          <w:rFonts w:ascii="Times New Roman" w:hAnsi="Times New Roman" w:cs="Times New Roman"/>
          <w:color w:val="000000"/>
          <w:sz w:val="24"/>
          <w:szCs w:val="24"/>
        </w:rPr>
        <w:t xml:space="preserve">Meanwhile, copepods, prey to euphausiids, were most commonly found within the layer. The depth of these species </w:t>
      </w:r>
      <w:r>
        <w:rPr>
          <w:rFonts w:ascii="Times New Roman" w:hAnsi="Times New Roman" w:cs="Times New Roman"/>
          <w:color w:val="000000"/>
          <w:sz w:val="24"/>
          <w:szCs w:val="24"/>
        </w:rPr>
        <w:t>may drive euphausiids to different parts of the layer</w:t>
      </w:r>
      <w:r w:rsidR="009831AF">
        <w:rPr>
          <w:rFonts w:ascii="Times New Roman" w:hAnsi="Times New Roman" w:cs="Times New Roman"/>
          <w:color w:val="000000"/>
          <w:sz w:val="24"/>
          <w:szCs w:val="24"/>
        </w:rPr>
        <w:t>, segregating them by length, sex, or species</w:t>
      </w:r>
      <w:r>
        <w:rPr>
          <w:rFonts w:ascii="Times New Roman" w:hAnsi="Times New Roman" w:cs="Times New Roman"/>
          <w:color w:val="000000"/>
          <w:sz w:val="24"/>
          <w:szCs w:val="24"/>
        </w:rPr>
        <w:t xml:space="preserve">. Understanding where categories of euphausiids tend to be may improve models of ecosystems or provide justification for simplifying the layer to being considered homogeneous. </w:t>
      </w:r>
    </w:p>
    <w:p w14:paraId="2207B26E" w14:textId="0E83F90C" w:rsidR="00CF67CE" w:rsidRDefault="00CF67CE" w:rsidP="00CF67CE">
      <w:pPr>
        <w:spacing w:after="0" w:line="480" w:lineRule="auto"/>
        <w:ind w:firstLine="720"/>
        <w:rPr>
          <w:rFonts w:ascii="Times New Roman" w:hAnsi="Times New Roman" w:cs="Times New Roman"/>
          <w:color w:val="000000"/>
          <w:sz w:val="24"/>
          <w:szCs w:val="24"/>
        </w:rPr>
      </w:pPr>
      <w:r>
        <w:rPr>
          <w:rFonts w:ascii="Times New Roman" w:hAnsi="Times New Roman" w:cs="Times New Roman"/>
          <w:color w:val="000000"/>
          <w:sz w:val="24"/>
          <w:szCs w:val="24"/>
        </w:rPr>
        <w:t xml:space="preserve">Similar research has been conducted on the structure of euphausiid layers beyond Puget Sound. While different species </w:t>
      </w:r>
      <w:r w:rsidR="004A3DF3">
        <w:rPr>
          <w:rFonts w:ascii="Times New Roman" w:hAnsi="Times New Roman" w:cs="Times New Roman"/>
          <w:color w:val="000000"/>
          <w:sz w:val="24"/>
          <w:szCs w:val="24"/>
        </w:rPr>
        <w:t xml:space="preserve">may exhibit different </w:t>
      </w:r>
      <w:r>
        <w:rPr>
          <w:rFonts w:ascii="Times New Roman" w:hAnsi="Times New Roman" w:cs="Times New Roman"/>
          <w:color w:val="000000"/>
          <w:sz w:val="24"/>
          <w:szCs w:val="24"/>
        </w:rPr>
        <w:t xml:space="preserve">characteristics, their general patterns </w:t>
      </w:r>
      <w:r w:rsidR="00EA5686">
        <w:rPr>
          <w:rFonts w:ascii="Times New Roman" w:hAnsi="Times New Roman" w:cs="Times New Roman"/>
          <w:color w:val="000000"/>
          <w:sz w:val="24"/>
          <w:szCs w:val="24"/>
        </w:rPr>
        <w:t>may be</w:t>
      </w:r>
      <w:r>
        <w:rPr>
          <w:rFonts w:ascii="Times New Roman" w:hAnsi="Times New Roman" w:cs="Times New Roman"/>
          <w:color w:val="000000"/>
          <w:sz w:val="24"/>
          <w:szCs w:val="24"/>
        </w:rPr>
        <w:t xml:space="preserve"> analogous to those in Puget Sound. Near Antarctica, layers were suggested to act like multiple</w:t>
      </w:r>
      <w:r w:rsidR="00EA5686">
        <w:rPr>
          <w:rFonts w:ascii="Times New Roman" w:hAnsi="Times New Roman" w:cs="Times New Roman"/>
          <w:color w:val="000000"/>
          <w:sz w:val="24"/>
          <w:szCs w:val="24"/>
        </w:rPr>
        <w:t xml:space="preserve"> smaller</w:t>
      </w:r>
      <w:r>
        <w:rPr>
          <w:rFonts w:ascii="Times New Roman" w:hAnsi="Times New Roman" w:cs="Times New Roman"/>
          <w:color w:val="000000"/>
          <w:sz w:val="24"/>
          <w:szCs w:val="24"/>
        </w:rPr>
        <w:t xml:space="preserve"> swarms that were each relatively homogeneous in terms of sex and </w:t>
      </w:r>
      <w:r w:rsidR="00EA5686">
        <w:rPr>
          <w:rFonts w:ascii="Times New Roman" w:hAnsi="Times New Roman" w:cs="Times New Roman"/>
          <w:color w:val="000000"/>
          <w:sz w:val="24"/>
          <w:szCs w:val="24"/>
        </w:rPr>
        <w:t>development</w:t>
      </w:r>
      <w:r>
        <w:rPr>
          <w:rFonts w:ascii="Times New Roman" w:hAnsi="Times New Roman" w:cs="Times New Roman"/>
          <w:color w:val="000000"/>
          <w:sz w:val="24"/>
          <w:szCs w:val="24"/>
        </w:rPr>
        <w:t xml:space="preserve"> </w:t>
      </w:r>
      <w:r>
        <w:rPr>
          <w:rFonts w:ascii="Times New Roman" w:hAnsi="Times New Roman" w:cs="Times New Roman"/>
          <w:color w:val="000000"/>
          <w:sz w:val="24"/>
          <w:szCs w:val="24"/>
        </w:rPr>
        <w:fldChar w:fldCharType="begin"/>
      </w:r>
      <w:r>
        <w:rPr>
          <w:rFonts w:ascii="Times New Roman" w:hAnsi="Times New Roman" w:cs="Times New Roman"/>
          <w:color w:val="000000"/>
          <w:sz w:val="24"/>
          <w:szCs w:val="24"/>
        </w:rPr>
        <w:instrText xml:space="preserve"> ADDIN ZOTERO_ITEM CSL_CITATION {"citationID":"0wPcJJGj","properties":{"formattedCitation":"(Watkins and Murray 1998)","plainCitation":"(Watkins and Murray 1998)","noteIndex":0},"citationItems":[{"id":12,"uris":["http://zotero.org/users/local/NmNCcoI9/items/TYCLD5RD"],"uri":["http://zotero.org/users/local/NmNCcoI9/items/TYCLD5RD"],"itemData":{"id":12,"type":"article-journal","title":"Layers of Antarctic krill, Euphausia superba :  are they just long krill swarms?","container-title":"Marine Biology","page":"237-247","volume":"131","issue":"2","abstract":"Antarctic krill, Euphausia superba Dana, a major component in the southern ocean food web, typically occur in aggregations that range from small, discrete swarms and schools through to layers and superswarms that extend horizontally for several kilometres. A large Longhurst–Hardy plankton recorder has been used to obtain high-resolution serial samples from within two layers (up to 4 km in length) that were found near Elephant Island, north of the Antarctic Peninsula. Krill length, sex and maturity stage, net and acoustic estimates of number density are shown to vary significantly within these large layers. The variation occurring within a single layer is comparable with that occurring in a set of 38 swarms sampled contemporaneously with the layers. Thus, unlike a krill swarm, a whole krill layer may account for a substantial amount of the variation in the local krill population, although individual parts of the layer cannot be considered in this way. The layers play an important role in the ecology of the krill within the area. Firstly, these large layers may contain a significant proportion of the biomass within an area. Secondly, the structure of the layers gives some insight into the ways in which krill swarm formation and dispersal may be occurring.","DOI":"10.1007/s002270050316","ISSN":"1432-1793","journalAbbreviation":"Marine Biology","author":[{"family":"Watkins","given":"J. L."},{"family":"Murray","given":"A. W. A."}],"issued":{"date-parts":[["1998",5,1]]}}}],"schema":"https://github.com/citation-style-language/schema/raw/master/csl-citation.json"} </w:instrText>
      </w:r>
      <w:r>
        <w:rPr>
          <w:rFonts w:ascii="Times New Roman" w:hAnsi="Times New Roman" w:cs="Times New Roman"/>
          <w:color w:val="000000"/>
          <w:sz w:val="24"/>
          <w:szCs w:val="24"/>
        </w:rPr>
        <w:fldChar w:fldCharType="separate"/>
      </w:r>
      <w:r>
        <w:rPr>
          <w:rFonts w:ascii="Times New Roman" w:hAnsi="Times New Roman" w:cs="Times New Roman"/>
          <w:sz w:val="24"/>
          <w:szCs w:val="24"/>
        </w:rPr>
        <w:t>(Watkins and Murray 1998)</w:t>
      </w:r>
      <w:r>
        <w:rPr>
          <w:rFonts w:ascii="Times New Roman" w:hAnsi="Times New Roman" w:cs="Times New Roman"/>
          <w:color w:val="000000"/>
          <w:sz w:val="24"/>
          <w:szCs w:val="24"/>
        </w:rPr>
        <w:fldChar w:fldCharType="end"/>
      </w:r>
      <w:r>
        <w:rPr>
          <w:rFonts w:ascii="Times New Roman" w:hAnsi="Times New Roman" w:cs="Times New Roman"/>
          <w:color w:val="000000"/>
          <w:sz w:val="24"/>
          <w:szCs w:val="24"/>
        </w:rPr>
        <w:t xml:space="preserve">. Swarms often had very different sex ratios, and it was not uncommon to have swarms of over 80% males or females </w:t>
      </w:r>
      <w:r>
        <w:rPr>
          <w:rFonts w:ascii="Times New Roman" w:hAnsi="Times New Roman" w:cs="Times New Roman"/>
          <w:color w:val="000000"/>
          <w:sz w:val="24"/>
          <w:szCs w:val="24"/>
        </w:rPr>
        <w:fldChar w:fldCharType="begin"/>
      </w:r>
      <w:r>
        <w:rPr>
          <w:rFonts w:ascii="Times New Roman" w:hAnsi="Times New Roman" w:cs="Times New Roman"/>
          <w:color w:val="000000"/>
          <w:sz w:val="24"/>
          <w:szCs w:val="24"/>
        </w:rPr>
        <w:instrText xml:space="preserve"> ADDIN ZOTERO_ITEM CSL_CITATION {"citationID":"he0fbPYm","properties":{"formattedCitation":"(Nicol 1984; Higginbottom and Hosie 1989)","plainCitation":"(Nicol 1984; Higginbottom and Hosie 1989)","noteIndex":0},"citationItems":[{"id":28,"uris":["http://zotero.org/users/local/NmNCcoI9/items/372NKTZV"],"uri":["http://zotero.org/users/local/NmNCcoI9/items/372NKTZV"],"itemData":{"id":28,"type":"article-journal","title":"Population structure of daytime surface swarms of the euphausiid Meganyctiphanes norvegica in the Bay of Fundy.","container-title":"Marine ecology progress series. Oldendorf","page":"241-251","volume":"18","issue":"3","abstract":"Daytime surface swarms of the euphausiid M. norvegica occurring off Brier and Long Islands in the Bay of Fundy were studied during the summers of 1979 to 1983. Individuals in surface swarms comprised a restricted part of the population when compared to samples taken at depth and when compared to the population structure of this species at similar times of year in other studies. Both males and females were in breeding condition","ISSN":"0171-8630","author":[{"family":"Nicol","given":"S"}],"issued":{"date-parts":[["1984"]]}}},{"id":7,"uris":["http://zotero.org/users/local/NmNCcoI9/items/XS78G7SB"],"uri":["http://zotero.org/users/local/NmNCcoI9/items/XS78G7SB"],"itemData":{"id":7,"type":"article-journal","title":"Biomass and population structure of a large aggregation of krill near Prydz Bay, Antarctica","container-title":"Marine Ecology Progress Series","page":"197-203","volume":"58","issue":"1/2","abstract":"A dense aggregation of krill Euphausia superba in the region of Prydz Bay, Antarctica, was investigated in March 1987 using hydroacoustic and net sampling techniques. Maximum aggregation density was estimated to be 1530 g m&amp;#x207b;&amp;#xb3;; total biomass 57 000 tonnes wet weight. This is the first reported observation of an aggregation of this magnitude in the Prydz Bay region. The aggregation is also unique in that it consisted mainly of very large sexually immature males, the majority 48 to 58 mm in body length.","ISSN":"01718630, 16161599","journalAbbreviation":"Marine Ecology Progress Series","author":[{"family":"Higginbottom","given":"I. R."},{"family":"Hosie","given":"G. W."}],"issued":{"date-parts":[["1989"]]}}}],"schema":"https://github.com/citation-style-language/schema/raw/master/csl-citation.json"} </w:instrText>
      </w:r>
      <w:r>
        <w:rPr>
          <w:rFonts w:ascii="Times New Roman" w:hAnsi="Times New Roman" w:cs="Times New Roman"/>
          <w:color w:val="000000"/>
          <w:sz w:val="24"/>
          <w:szCs w:val="24"/>
        </w:rPr>
        <w:fldChar w:fldCharType="separate"/>
      </w:r>
      <w:r>
        <w:rPr>
          <w:rFonts w:ascii="Times New Roman" w:hAnsi="Times New Roman" w:cs="Times New Roman"/>
          <w:sz w:val="24"/>
          <w:szCs w:val="24"/>
        </w:rPr>
        <w:t>(Nicol 1984; Higginbottom and Hosie 1989)</w:t>
      </w:r>
      <w:r>
        <w:rPr>
          <w:rFonts w:ascii="Times New Roman" w:hAnsi="Times New Roman" w:cs="Times New Roman"/>
          <w:color w:val="000000"/>
          <w:sz w:val="24"/>
          <w:szCs w:val="24"/>
        </w:rPr>
        <w:fldChar w:fldCharType="end"/>
      </w:r>
      <w:r>
        <w:rPr>
          <w:rFonts w:ascii="Times New Roman" w:hAnsi="Times New Roman" w:cs="Times New Roman"/>
          <w:color w:val="000000"/>
          <w:sz w:val="24"/>
          <w:szCs w:val="24"/>
        </w:rPr>
        <w:t xml:space="preserve">. Different species of euphausiids occurred together and larvae abundances were positively correlated, suggesting similar environmental factors and a lack of competition between species </w:t>
      </w:r>
      <w:r>
        <w:rPr>
          <w:rFonts w:ascii="Times New Roman" w:hAnsi="Times New Roman" w:cs="Times New Roman"/>
          <w:color w:val="000000"/>
          <w:sz w:val="24"/>
          <w:szCs w:val="24"/>
        </w:rPr>
        <w:lastRenderedPageBreak/>
        <w:fldChar w:fldCharType="begin"/>
      </w:r>
      <w:r>
        <w:rPr>
          <w:rFonts w:ascii="Times New Roman" w:hAnsi="Times New Roman" w:cs="Times New Roman"/>
          <w:color w:val="000000"/>
          <w:sz w:val="24"/>
          <w:szCs w:val="24"/>
        </w:rPr>
        <w:instrText xml:space="preserve"> ADDIN ZOTERO_ITEM CSL_CITATION {"citationID":"Yh9jzmah","properties":{"formattedCitation":"(Shulenberger et al. 1984)","plainCitation":"(Shulenberger et al. 1984)","noteIndex":0},"citationItems":[{"id":6,"uris":["http://zotero.org/users/local/NmNCcoI9/items/6IRLU49N"],"uri":["http://zotero.org/users/local/NmNCcoI9/items/6IRLU49N"],"itemData":{"id":6,"type":"article-journal","title":"A large swarm of Euphausia Superba: overview of patch structure and composition","container-title":"Journal of Crustacean Biology","page":"75-95","volume":"4","abstract":"Twenty-five MOCNESS (Multiple Open/Closing Net and Environmental Sensing System) tows were taken in and around a large swarm of Euphausia superba near Elephant Island. Krill from all 25 tows (201 samples) and the copepods from 9 tows (63 samples) have been analyzed. Significant agreement in rank order of abundance is found for both krill and non-krill fractions. Most copepod species show significant covariation; there is less significant covariation among euphausiid categories. Larvae of E. superba and Thysanoessa spp. co-occur and show strong positive covariation. There are large day-night differences in catches of both adult and, to a lesser degree, larval euphausiids. Vertical boundaries between larval and adult E. superba are often sharp, and larvae may occur either above or below significant adult concentrations.","ISSN":"02780372, 1937240X","author":[{"family":"Shulenberger","given":"Eric"},{"family":"Wormuth","given":"John H."},{"family":"Loeb","given":"Valerie J."}],"issued":{"date-parts":[["1984"]]}}}],"schema":"https://github.com/citation-style-language/schema/raw/master/csl-citation.json"} </w:instrText>
      </w:r>
      <w:r>
        <w:rPr>
          <w:rFonts w:ascii="Times New Roman" w:hAnsi="Times New Roman" w:cs="Times New Roman"/>
          <w:color w:val="000000"/>
          <w:sz w:val="24"/>
          <w:szCs w:val="24"/>
        </w:rPr>
        <w:fldChar w:fldCharType="separate"/>
      </w:r>
      <w:r>
        <w:rPr>
          <w:rFonts w:ascii="Times New Roman" w:hAnsi="Times New Roman" w:cs="Times New Roman"/>
          <w:sz w:val="24"/>
          <w:szCs w:val="24"/>
        </w:rPr>
        <w:t>(Shulenberger et al. 1984)</w:t>
      </w:r>
      <w:r>
        <w:rPr>
          <w:rFonts w:ascii="Times New Roman" w:hAnsi="Times New Roman" w:cs="Times New Roman"/>
          <w:color w:val="000000"/>
          <w:sz w:val="24"/>
          <w:szCs w:val="24"/>
        </w:rPr>
        <w:fldChar w:fldCharType="end"/>
      </w:r>
      <w:r>
        <w:rPr>
          <w:rFonts w:ascii="Times New Roman" w:hAnsi="Times New Roman" w:cs="Times New Roman"/>
          <w:color w:val="000000"/>
          <w:sz w:val="24"/>
          <w:szCs w:val="24"/>
        </w:rPr>
        <w:t xml:space="preserve">. However, adult abundances were not </w:t>
      </w:r>
      <w:r w:rsidR="009A4EDC">
        <w:rPr>
          <w:rFonts w:ascii="Times New Roman" w:hAnsi="Times New Roman" w:cs="Times New Roman"/>
          <w:color w:val="000000"/>
          <w:sz w:val="24"/>
          <w:szCs w:val="24"/>
        </w:rPr>
        <w:t xml:space="preserve">spatially </w:t>
      </w:r>
      <w:r>
        <w:rPr>
          <w:rFonts w:ascii="Times New Roman" w:hAnsi="Times New Roman" w:cs="Times New Roman"/>
          <w:color w:val="000000"/>
          <w:sz w:val="24"/>
          <w:szCs w:val="24"/>
        </w:rPr>
        <w:t xml:space="preserve">correlated. Also, the larvae were seen to be vertically </w:t>
      </w:r>
      <w:r w:rsidR="009A4EDC">
        <w:rPr>
          <w:rFonts w:ascii="Times New Roman" w:hAnsi="Times New Roman" w:cs="Times New Roman"/>
          <w:color w:val="000000"/>
          <w:sz w:val="24"/>
          <w:szCs w:val="24"/>
        </w:rPr>
        <w:t xml:space="preserve">distinct </w:t>
      </w:r>
      <w:r>
        <w:rPr>
          <w:rFonts w:ascii="Times New Roman" w:hAnsi="Times New Roman" w:cs="Times New Roman"/>
          <w:color w:val="000000"/>
          <w:sz w:val="24"/>
          <w:szCs w:val="24"/>
        </w:rPr>
        <w:t>from the adults</w:t>
      </w:r>
      <w:r w:rsidR="009A4EDC">
        <w:rPr>
          <w:rFonts w:ascii="Times New Roman" w:hAnsi="Times New Roman" w:cs="Times New Roman"/>
          <w:color w:val="000000"/>
          <w:sz w:val="24"/>
          <w:szCs w:val="24"/>
        </w:rPr>
        <w:t xml:space="preserve"> </w:t>
      </w:r>
      <w:r w:rsidR="00475042">
        <w:rPr>
          <w:rFonts w:ascii="Times New Roman" w:hAnsi="Times New Roman" w:cs="Times New Roman"/>
          <w:color w:val="000000"/>
          <w:sz w:val="24"/>
          <w:szCs w:val="24"/>
        </w:rPr>
        <w:t xml:space="preserve">and sharply divided, </w:t>
      </w:r>
      <w:r w:rsidR="009A4EDC">
        <w:rPr>
          <w:rFonts w:ascii="Times New Roman" w:hAnsi="Times New Roman" w:cs="Times New Roman"/>
          <w:color w:val="000000"/>
          <w:sz w:val="24"/>
          <w:szCs w:val="24"/>
        </w:rPr>
        <w:t>but with no clear pattern</w:t>
      </w:r>
      <w:r>
        <w:rPr>
          <w:rFonts w:ascii="Times New Roman" w:hAnsi="Times New Roman" w:cs="Times New Roman"/>
          <w:color w:val="000000"/>
          <w:sz w:val="24"/>
          <w:szCs w:val="24"/>
        </w:rPr>
        <w:t xml:space="preserve">. </w:t>
      </w:r>
    </w:p>
    <w:p w14:paraId="1C54FA42" w14:textId="1A8075D5" w:rsidR="00CF67CE" w:rsidRDefault="004D2B96" w:rsidP="00CF67CE">
      <w:pPr>
        <w:spacing w:after="0" w:line="480" w:lineRule="auto"/>
        <w:ind w:firstLine="720"/>
        <w:rPr>
          <w:rFonts w:ascii="Times New Roman" w:hAnsi="Times New Roman" w:cs="Times New Roman"/>
          <w:color w:val="000000"/>
          <w:sz w:val="24"/>
          <w:szCs w:val="24"/>
        </w:rPr>
      </w:pPr>
      <w:r>
        <w:rPr>
          <w:rFonts w:ascii="Times New Roman" w:hAnsi="Times New Roman" w:cs="Times New Roman"/>
          <w:color w:val="000000"/>
          <w:sz w:val="24"/>
          <w:szCs w:val="24"/>
        </w:rPr>
        <w:t>In Puget Sound, e</w:t>
      </w:r>
      <w:r w:rsidR="00CF67CE">
        <w:rPr>
          <w:rStyle w:val="apple-converted-space"/>
          <w:rFonts w:ascii="Times New Roman" w:hAnsi="Times New Roman" w:cs="Times New Roman"/>
          <w:sz w:val="24"/>
          <w:szCs w:val="24"/>
          <w:shd w:val="clear" w:color="auto" w:fill="FFFFFF"/>
        </w:rPr>
        <w:t xml:space="preserve">uphausiids </w:t>
      </w:r>
      <w:r w:rsidR="00475042">
        <w:rPr>
          <w:rStyle w:val="apple-converted-space"/>
          <w:rFonts w:ascii="Times New Roman" w:hAnsi="Times New Roman" w:cs="Times New Roman"/>
          <w:sz w:val="24"/>
          <w:szCs w:val="24"/>
          <w:shd w:val="clear" w:color="auto" w:fill="FFFFFF"/>
        </w:rPr>
        <w:t>were</w:t>
      </w:r>
      <w:r>
        <w:rPr>
          <w:rStyle w:val="apple-converted-space"/>
          <w:rFonts w:ascii="Times New Roman" w:hAnsi="Times New Roman" w:cs="Times New Roman"/>
          <w:sz w:val="24"/>
          <w:szCs w:val="24"/>
          <w:shd w:val="clear" w:color="auto" w:fill="FFFFFF"/>
        </w:rPr>
        <w:t xml:space="preserve"> previously</w:t>
      </w:r>
      <w:r w:rsidR="00475042">
        <w:rPr>
          <w:rStyle w:val="apple-converted-space"/>
          <w:rFonts w:ascii="Times New Roman" w:hAnsi="Times New Roman" w:cs="Times New Roman"/>
          <w:sz w:val="24"/>
          <w:szCs w:val="24"/>
          <w:shd w:val="clear" w:color="auto" w:fill="FFFFFF"/>
        </w:rPr>
        <w:t xml:space="preserve"> seen in scattering layers throughout the year at </w:t>
      </w:r>
      <w:r w:rsidR="00CF67CE">
        <w:rPr>
          <w:rStyle w:val="apple-converted-space"/>
          <w:rFonts w:ascii="Times New Roman" w:hAnsi="Times New Roman" w:cs="Times New Roman"/>
          <w:sz w:val="24"/>
          <w:szCs w:val="24"/>
          <w:shd w:val="clear" w:color="auto" w:fill="FFFFFF"/>
        </w:rPr>
        <w:t>Kayak Point, Mabana, and Green Point</w:t>
      </w:r>
      <w:r w:rsidR="00475042">
        <w:rPr>
          <w:rStyle w:val="apple-converted-space"/>
          <w:rFonts w:ascii="Times New Roman" w:hAnsi="Times New Roman" w:cs="Times New Roman"/>
          <w:sz w:val="24"/>
          <w:szCs w:val="24"/>
          <w:shd w:val="clear" w:color="auto" w:fill="FFFFFF"/>
        </w:rPr>
        <w:t xml:space="preserve"> </w:t>
      </w:r>
      <w:r w:rsidR="00475042">
        <w:rPr>
          <w:rStyle w:val="apple-converted-space"/>
          <w:rFonts w:ascii="Times New Roman" w:hAnsi="Times New Roman" w:cs="Times New Roman"/>
          <w:sz w:val="24"/>
          <w:szCs w:val="24"/>
          <w:shd w:val="clear" w:color="auto" w:fill="FFFFFF"/>
        </w:rPr>
        <w:fldChar w:fldCharType="begin"/>
      </w:r>
      <w:r w:rsidR="00475042">
        <w:rPr>
          <w:rStyle w:val="apple-converted-space"/>
          <w:rFonts w:ascii="Times New Roman" w:hAnsi="Times New Roman" w:cs="Times New Roman"/>
          <w:sz w:val="24"/>
          <w:szCs w:val="24"/>
          <w:shd w:val="clear" w:color="auto" w:fill="FFFFFF"/>
        </w:rPr>
        <w:instrText xml:space="preserve"> ADDIN ZOTERO_ITEM CSL_CITATION {"citationID":"l9P5C7PP","properties":{"formattedCitation":"(Cooney 1971)","plainCitation":"(Cooney 1971)","noteIndex":0},"citationItems":[{"id":38,"uris":["http://zotero.org/users/local/NmNCcoI9/items/4AUIK7UM"],"uri":["http://zotero.org/users/local/NmNCcoI9/items/4AUIK7UM"],"itemData":{"id":38,"type":"book","title":"Zooplankton and micronekton associated with a diffuse sound-scattering layer in Puget Sound, Washington.","collection-title":"Sound-scattering layer in Puget Sound, Washington","publisher":"Thesis (Ph. D.)--University of Washington","author":[{"family":"Cooney","given":"Robert T"}],"issued":{"date-parts":[["1971"]]}}}],"schema":"https://github.com/citation-style-language/schema/raw/master/csl-citation.json"} </w:instrText>
      </w:r>
      <w:r w:rsidR="00475042">
        <w:rPr>
          <w:rStyle w:val="apple-converted-space"/>
          <w:rFonts w:ascii="Times New Roman" w:hAnsi="Times New Roman" w:cs="Times New Roman"/>
          <w:sz w:val="24"/>
          <w:szCs w:val="24"/>
          <w:shd w:val="clear" w:color="auto" w:fill="FFFFFF"/>
        </w:rPr>
        <w:fldChar w:fldCharType="separate"/>
      </w:r>
      <w:r w:rsidR="00475042" w:rsidRPr="00475042">
        <w:rPr>
          <w:rFonts w:ascii="Times New Roman" w:hAnsi="Times New Roman" w:cs="Times New Roman"/>
          <w:sz w:val="24"/>
        </w:rPr>
        <w:t>(Cooney 1971)</w:t>
      </w:r>
      <w:r w:rsidR="00475042">
        <w:rPr>
          <w:rStyle w:val="apple-converted-space"/>
          <w:rFonts w:ascii="Times New Roman" w:hAnsi="Times New Roman" w:cs="Times New Roman"/>
          <w:sz w:val="24"/>
          <w:szCs w:val="24"/>
          <w:shd w:val="clear" w:color="auto" w:fill="FFFFFF"/>
        </w:rPr>
        <w:fldChar w:fldCharType="end"/>
      </w:r>
      <w:r w:rsidR="00CF67CE">
        <w:rPr>
          <w:rStyle w:val="apple-converted-space"/>
          <w:rFonts w:ascii="Times New Roman" w:hAnsi="Times New Roman" w:cs="Times New Roman"/>
          <w:sz w:val="24"/>
          <w:szCs w:val="24"/>
          <w:shd w:val="clear" w:color="auto" w:fill="FFFFFF"/>
        </w:rPr>
        <w:t xml:space="preserve">. </w:t>
      </w:r>
      <w:r w:rsidR="00475042">
        <w:rPr>
          <w:rFonts w:ascii="Times New Roman" w:hAnsi="Times New Roman" w:cs="Times New Roman"/>
          <w:color w:val="000000"/>
          <w:sz w:val="24"/>
          <w:szCs w:val="24"/>
        </w:rPr>
        <w:t xml:space="preserve">Cooney </w:t>
      </w:r>
      <w:r w:rsidR="00CF67CE">
        <w:rPr>
          <w:rFonts w:ascii="Times New Roman" w:hAnsi="Times New Roman" w:cs="Times New Roman"/>
          <w:color w:val="000000"/>
          <w:sz w:val="24"/>
          <w:szCs w:val="24"/>
        </w:rPr>
        <w:t>found that euphausiid size tended to increase with depth</w:t>
      </w:r>
      <w:r w:rsidR="00475042">
        <w:rPr>
          <w:rFonts w:ascii="Times New Roman" w:hAnsi="Times New Roman" w:cs="Times New Roman"/>
          <w:color w:val="000000"/>
          <w:sz w:val="24"/>
          <w:szCs w:val="24"/>
        </w:rPr>
        <w:t xml:space="preserve"> but </w:t>
      </w:r>
      <w:r w:rsidR="00CF67CE">
        <w:rPr>
          <w:rFonts w:ascii="Times New Roman" w:hAnsi="Times New Roman" w:cs="Times New Roman"/>
          <w:color w:val="000000"/>
          <w:sz w:val="24"/>
          <w:szCs w:val="24"/>
        </w:rPr>
        <w:t xml:space="preserve">did not segregate euphausiids by sex. Additionally, </w:t>
      </w:r>
      <w:r w:rsidR="009268B2">
        <w:rPr>
          <w:rFonts w:ascii="Times New Roman" w:hAnsi="Times New Roman" w:cs="Times New Roman"/>
          <w:color w:val="000000"/>
          <w:sz w:val="24"/>
          <w:szCs w:val="24"/>
        </w:rPr>
        <w:t xml:space="preserve">previously </w:t>
      </w:r>
      <w:r w:rsidR="00CF67CE">
        <w:rPr>
          <w:rFonts w:ascii="Times New Roman" w:hAnsi="Times New Roman" w:cs="Times New Roman"/>
          <w:color w:val="000000"/>
          <w:sz w:val="24"/>
          <w:szCs w:val="24"/>
        </w:rPr>
        <w:t xml:space="preserve">identified trends in distribution may have changed with ocean acidification affecting the development of larvae </w:t>
      </w:r>
      <w:r w:rsidR="00CF67CE">
        <w:rPr>
          <w:rFonts w:ascii="Times New Roman" w:hAnsi="Times New Roman" w:cs="Times New Roman"/>
          <w:color w:val="000000"/>
          <w:sz w:val="24"/>
          <w:szCs w:val="24"/>
        </w:rPr>
        <w:fldChar w:fldCharType="begin"/>
      </w:r>
      <w:r w:rsidR="00CF67CE">
        <w:rPr>
          <w:rFonts w:ascii="Times New Roman" w:hAnsi="Times New Roman" w:cs="Times New Roman"/>
          <w:color w:val="000000"/>
          <w:sz w:val="24"/>
          <w:szCs w:val="24"/>
        </w:rPr>
        <w:instrText xml:space="preserve"> ADDIN ZOTERO_ITEM CSL_CITATION {"citationID":"t7PUBNtk","properties":{"formattedCitation":"(McLaskey AK et al. 2016)","plainCitation":"(McLaskey AK et al. 2016)","dontUpdate":true,"noteIndex":0},"citationItems":[{"id":21,"uris":["http://zotero.org/users/local/NmNCcoI9/items/HQIIPBPM"],"uri":["http://zotero.org/users/local/NmNCcoI9/items/HQIIPBPM"],"itemData":{"id":21,"type":"article-journal","title":"Development of Euphausia pacifica (krill) larvae is impaired under pCO2 levels currently observed in the Northeast Pacific","container-title":"Marine Ecology Progress Series","page":"65-78","volume":"555","abstract":"ABSTRACT:  Despite the critical importance of euphausiids in marine food webs, little ocean acidification (OA) research has focused on them. &lt;i&gt;Euphausia pacifica&lt;/i&gt; is a dominant and trophically important species of euphausiid throughout the North Pacific and the California Current Ecosystem, where low pH conditions are occurring in advance of those in the global ocean. We assessed the impact of reduced pH on the hatching and larval development of &lt;i&gt;E. pacifica&lt;/i&gt; in the laboratory and characterized the pH to which &lt;i&gt;E. pacifica&lt;/i&gt; eggs and larvae are currently exposed in Puget Sound, Washington (USA), a large estuary connected to the California Current. In 2 independent sets of laboratory experiments that lasted 6 to 22 d and which involved broods from 110 different females, we found that hatching is robust to a wide range of pH levels, but larval development and survival are reduced at pH levels that are currently observed within their habitat. Survival from 3 d post hatch to the calyptopis 2 stage was reduced by an average of 20% at pH 7.69 compared to pH 7.96. Even though this population experiences a range of pH conditions on seasonal and daily timescales, it may be living near the limits of its pH tolerance. Continued OA may push these organisms past their threshold, which could have cascading negative consequences for higher trophic levels.","journalAbbreviation":"Mar Ecol Prog Ser","author":[{"family":"McLaskey AK","given":""},{"literal":"McElhany P"},{"literal":"Olson MB"},{"literal":"Busch DS"},{"literal":"Maher M"},{"literal":"Winans AK"}],"issued":{"date-parts":[["2016"]]}}}],"schema":"https://github.com/citation-style-language/schema/raw/master/csl-citation.json"} </w:instrText>
      </w:r>
      <w:r w:rsidR="00CF67CE">
        <w:rPr>
          <w:rFonts w:ascii="Times New Roman" w:hAnsi="Times New Roman" w:cs="Times New Roman"/>
          <w:color w:val="000000"/>
          <w:sz w:val="24"/>
          <w:szCs w:val="24"/>
        </w:rPr>
        <w:fldChar w:fldCharType="separate"/>
      </w:r>
      <w:r w:rsidR="00CF67CE">
        <w:rPr>
          <w:rFonts w:ascii="Times New Roman" w:hAnsi="Times New Roman" w:cs="Times New Roman"/>
          <w:sz w:val="24"/>
          <w:szCs w:val="24"/>
        </w:rPr>
        <w:t>(McLaskey et al. 2016)</w:t>
      </w:r>
      <w:r w:rsidR="00CF67CE">
        <w:rPr>
          <w:rFonts w:ascii="Times New Roman" w:hAnsi="Times New Roman" w:cs="Times New Roman"/>
          <w:color w:val="000000"/>
          <w:sz w:val="24"/>
          <w:szCs w:val="24"/>
        </w:rPr>
        <w:fldChar w:fldCharType="end"/>
      </w:r>
      <w:r w:rsidR="00CF67CE">
        <w:rPr>
          <w:rFonts w:ascii="Times New Roman" w:hAnsi="Times New Roman" w:cs="Times New Roman"/>
          <w:color w:val="000000"/>
          <w:sz w:val="24"/>
          <w:szCs w:val="24"/>
        </w:rPr>
        <w:t xml:space="preserve"> which could hinder ability to vertically migrate or avoid threats. </w:t>
      </w:r>
    </w:p>
    <w:p w14:paraId="6CC5BE0E" w14:textId="23AB4BD9" w:rsidR="00461FBA" w:rsidRPr="009268B2" w:rsidRDefault="00CF67CE" w:rsidP="009268B2">
      <w:pPr>
        <w:spacing w:after="0" w:line="480" w:lineRule="auto"/>
        <w:ind w:firstLine="720"/>
        <w:rPr>
          <w:rStyle w:val="apple-converted-space"/>
          <w:rFonts w:ascii="Times New Roman" w:hAnsi="Times New Roman" w:cs="Times New Roman"/>
          <w:sz w:val="24"/>
          <w:szCs w:val="24"/>
          <w:shd w:val="clear" w:color="auto" w:fill="FFFFFF"/>
        </w:rPr>
      </w:pPr>
      <w:r>
        <w:rPr>
          <w:rFonts w:ascii="Times New Roman" w:hAnsi="Times New Roman" w:cs="Times New Roman"/>
          <w:color w:val="000000"/>
          <w:sz w:val="24"/>
          <w:szCs w:val="24"/>
        </w:rPr>
        <w:t>My research ha</w:t>
      </w:r>
      <w:r w:rsidR="00475042">
        <w:rPr>
          <w:rFonts w:ascii="Times New Roman" w:hAnsi="Times New Roman" w:cs="Times New Roman"/>
          <w:color w:val="000000"/>
          <w:sz w:val="24"/>
          <w:szCs w:val="24"/>
        </w:rPr>
        <w:t>s a</w:t>
      </w:r>
      <w:r>
        <w:rPr>
          <w:rFonts w:ascii="Times New Roman" w:hAnsi="Times New Roman" w:cs="Times New Roman"/>
          <w:color w:val="000000"/>
          <w:sz w:val="24"/>
          <w:szCs w:val="24"/>
        </w:rPr>
        <w:t xml:space="preserve"> narrow scope </w:t>
      </w:r>
      <w:r w:rsidR="00475042">
        <w:rPr>
          <w:rFonts w:ascii="Times New Roman" w:hAnsi="Times New Roman" w:cs="Times New Roman"/>
          <w:color w:val="000000"/>
          <w:sz w:val="24"/>
          <w:szCs w:val="24"/>
        </w:rPr>
        <w:t xml:space="preserve">of </w:t>
      </w:r>
      <w:r>
        <w:rPr>
          <w:rStyle w:val="apple-converted-space"/>
          <w:rFonts w:ascii="Times New Roman" w:hAnsi="Times New Roman" w:cs="Times New Roman"/>
          <w:sz w:val="24"/>
          <w:szCs w:val="24"/>
          <w:shd w:val="clear" w:color="auto" w:fill="FFFFFF"/>
        </w:rPr>
        <w:t>testing the</w:t>
      </w:r>
      <w:r w:rsidR="009F7813">
        <w:rPr>
          <w:rStyle w:val="apple-converted-space"/>
          <w:rFonts w:ascii="Times New Roman" w:hAnsi="Times New Roman" w:cs="Times New Roman"/>
          <w:sz w:val="24"/>
          <w:szCs w:val="24"/>
          <w:shd w:val="clear" w:color="auto" w:fill="FFFFFF"/>
        </w:rPr>
        <w:t xml:space="preserve"> null</w:t>
      </w:r>
      <w:r>
        <w:rPr>
          <w:rStyle w:val="apple-converted-space"/>
          <w:rFonts w:ascii="Times New Roman" w:hAnsi="Times New Roman" w:cs="Times New Roman"/>
          <w:sz w:val="24"/>
          <w:szCs w:val="24"/>
          <w:shd w:val="clear" w:color="auto" w:fill="FFFFFF"/>
        </w:rPr>
        <w:t xml:space="preserve"> hypothesis that euphausiids in the scattering layer are vertically homogeneous. Euphausiid homogeneity </w:t>
      </w:r>
      <w:r w:rsidR="00475042">
        <w:rPr>
          <w:rStyle w:val="apple-converted-space"/>
          <w:rFonts w:ascii="Times New Roman" w:hAnsi="Times New Roman" w:cs="Times New Roman"/>
          <w:sz w:val="24"/>
          <w:szCs w:val="24"/>
          <w:shd w:val="clear" w:color="auto" w:fill="FFFFFF"/>
        </w:rPr>
        <w:t>was</w:t>
      </w:r>
      <w:r>
        <w:rPr>
          <w:rStyle w:val="apple-converted-space"/>
          <w:rFonts w:ascii="Times New Roman" w:hAnsi="Times New Roman" w:cs="Times New Roman"/>
          <w:sz w:val="24"/>
          <w:szCs w:val="24"/>
          <w:shd w:val="clear" w:color="auto" w:fill="FFFFFF"/>
        </w:rPr>
        <w:t xml:space="preserve"> assessed across length, sex, and species</w:t>
      </w:r>
      <w:r w:rsidR="00475042">
        <w:rPr>
          <w:rStyle w:val="apple-converted-space"/>
          <w:rFonts w:ascii="Times New Roman" w:hAnsi="Times New Roman" w:cs="Times New Roman"/>
          <w:sz w:val="24"/>
          <w:szCs w:val="24"/>
          <w:shd w:val="clear" w:color="auto" w:fill="FFFFFF"/>
        </w:rPr>
        <w:t xml:space="preserve"> where the distribution </w:t>
      </w:r>
      <w:r w:rsidR="0039017E">
        <w:rPr>
          <w:rStyle w:val="apple-converted-space"/>
          <w:rFonts w:ascii="Times New Roman" w:hAnsi="Times New Roman" w:cs="Times New Roman"/>
          <w:sz w:val="24"/>
          <w:szCs w:val="24"/>
          <w:shd w:val="clear" w:color="auto" w:fill="FFFFFF"/>
        </w:rPr>
        <w:t xml:space="preserve">by </w:t>
      </w:r>
      <w:r w:rsidR="00475042">
        <w:rPr>
          <w:rStyle w:val="apple-converted-space"/>
          <w:rFonts w:ascii="Times New Roman" w:hAnsi="Times New Roman" w:cs="Times New Roman"/>
          <w:sz w:val="24"/>
          <w:szCs w:val="24"/>
          <w:shd w:val="clear" w:color="auto" w:fill="FFFFFF"/>
        </w:rPr>
        <w:t>sex had not been previously assessed</w:t>
      </w:r>
      <w:r>
        <w:rPr>
          <w:rStyle w:val="apple-converted-space"/>
          <w:rFonts w:ascii="Times New Roman" w:hAnsi="Times New Roman" w:cs="Times New Roman"/>
          <w:sz w:val="24"/>
          <w:szCs w:val="24"/>
          <w:shd w:val="clear" w:color="auto" w:fill="FFFFFF"/>
        </w:rPr>
        <w:t xml:space="preserve">. </w:t>
      </w:r>
      <w:r w:rsidR="00475042">
        <w:rPr>
          <w:rFonts w:ascii="Times New Roman" w:hAnsi="Times New Roman" w:cs="Times New Roman"/>
          <w:color w:val="000000"/>
          <w:sz w:val="24"/>
          <w:szCs w:val="24"/>
        </w:rPr>
        <w:t>My research include</w:t>
      </w:r>
      <w:r w:rsidR="0039017E">
        <w:rPr>
          <w:rFonts w:ascii="Times New Roman" w:hAnsi="Times New Roman" w:cs="Times New Roman"/>
          <w:color w:val="000000"/>
          <w:sz w:val="24"/>
          <w:szCs w:val="24"/>
        </w:rPr>
        <w:t>d</w:t>
      </w:r>
      <w:r w:rsidR="00475042">
        <w:rPr>
          <w:rFonts w:ascii="Times New Roman" w:hAnsi="Times New Roman" w:cs="Times New Roman"/>
          <w:color w:val="000000"/>
          <w:sz w:val="24"/>
          <w:szCs w:val="24"/>
        </w:rPr>
        <w:t xml:space="preserve"> locations that had not been previously identified as having scattering layers of euphausiids. </w:t>
      </w:r>
      <w:r w:rsidR="00475042">
        <w:rPr>
          <w:rStyle w:val="apple-converted-space"/>
          <w:rFonts w:ascii="Times New Roman" w:hAnsi="Times New Roman" w:cs="Times New Roman"/>
          <w:sz w:val="24"/>
          <w:szCs w:val="24"/>
          <w:shd w:val="clear" w:color="auto" w:fill="FFFFFF"/>
        </w:rPr>
        <w:t>This research update</w:t>
      </w:r>
      <w:r w:rsidR="0039017E">
        <w:rPr>
          <w:rStyle w:val="apple-converted-space"/>
          <w:rFonts w:ascii="Times New Roman" w:hAnsi="Times New Roman" w:cs="Times New Roman"/>
          <w:sz w:val="24"/>
          <w:szCs w:val="24"/>
          <w:shd w:val="clear" w:color="auto" w:fill="FFFFFF"/>
        </w:rPr>
        <w:t>d</w:t>
      </w:r>
      <w:r w:rsidR="00475042">
        <w:rPr>
          <w:rStyle w:val="apple-converted-space"/>
          <w:rFonts w:ascii="Times New Roman" w:hAnsi="Times New Roman" w:cs="Times New Roman"/>
          <w:sz w:val="24"/>
          <w:szCs w:val="24"/>
          <w:shd w:val="clear" w:color="auto" w:fill="FFFFFF"/>
        </w:rPr>
        <w:t xml:space="preserve"> findings</w:t>
      </w:r>
      <w:r w:rsidR="0039017E">
        <w:rPr>
          <w:rStyle w:val="apple-converted-space"/>
          <w:rFonts w:ascii="Times New Roman" w:hAnsi="Times New Roman" w:cs="Times New Roman"/>
          <w:sz w:val="24"/>
          <w:szCs w:val="24"/>
          <w:shd w:val="clear" w:color="auto" w:fill="FFFFFF"/>
        </w:rPr>
        <w:t xml:space="preserve"> and built onto prior research</w:t>
      </w:r>
      <w:r w:rsidR="00475042">
        <w:rPr>
          <w:rStyle w:val="apple-converted-space"/>
          <w:rFonts w:ascii="Times New Roman" w:hAnsi="Times New Roman" w:cs="Times New Roman"/>
          <w:sz w:val="24"/>
          <w:szCs w:val="24"/>
          <w:shd w:val="clear" w:color="auto" w:fill="FFFFFF"/>
        </w:rPr>
        <w:t>. M</w:t>
      </w:r>
      <w:r>
        <w:rPr>
          <w:rStyle w:val="apple-converted-space"/>
          <w:rFonts w:ascii="Times New Roman" w:hAnsi="Times New Roman" w:cs="Times New Roman"/>
          <w:sz w:val="24"/>
          <w:szCs w:val="24"/>
          <w:shd w:val="clear" w:color="auto" w:fill="FFFFFF"/>
        </w:rPr>
        <w:t xml:space="preserve">y research </w:t>
      </w:r>
      <w:r w:rsidR="009F7813">
        <w:rPr>
          <w:rStyle w:val="apple-converted-space"/>
          <w:rFonts w:ascii="Times New Roman" w:hAnsi="Times New Roman" w:cs="Times New Roman"/>
          <w:sz w:val="24"/>
          <w:szCs w:val="24"/>
          <w:shd w:val="clear" w:color="auto" w:fill="FFFFFF"/>
        </w:rPr>
        <w:t xml:space="preserve">briefly </w:t>
      </w:r>
      <w:r>
        <w:rPr>
          <w:rStyle w:val="apple-converted-space"/>
          <w:rFonts w:ascii="Times New Roman" w:hAnsi="Times New Roman" w:cs="Times New Roman"/>
          <w:sz w:val="24"/>
          <w:szCs w:val="24"/>
          <w:shd w:val="clear" w:color="auto" w:fill="FFFFFF"/>
        </w:rPr>
        <w:t>explore</w:t>
      </w:r>
      <w:r w:rsidR="00475042">
        <w:rPr>
          <w:rStyle w:val="apple-converted-space"/>
          <w:rFonts w:ascii="Times New Roman" w:hAnsi="Times New Roman" w:cs="Times New Roman"/>
          <w:sz w:val="24"/>
          <w:szCs w:val="24"/>
          <w:shd w:val="clear" w:color="auto" w:fill="FFFFFF"/>
        </w:rPr>
        <w:t xml:space="preserve">d </w:t>
      </w:r>
      <w:r>
        <w:rPr>
          <w:rStyle w:val="apple-converted-space"/>
          <w:rFonts w:ascii="Times New Roman" w:hAnsi="Times New Roman" w:cs="Times New Roman"/>
          <w:sz w:val="24"/>
          <w:szCs w:val="24"/>
          <w:shd w:val="clear" w:color="auto" w:fill="FFFFFF"/>
        </w:rPr>
        <w:t>if different sites experience similar variation and what factors may account for differences.</w:t>
      </w:r>
    </w:p>
    <w:p w14:paraId="54222879" w14:textId="77777777" w:rsidR="00F9091A" w:rsidRDefault="00F9091A" w:rsidP="00CF67CE">
      <w:pPr>
        <w:spacing w:after="0" w:line="480" w:lineRule="auto"/>
        <w:rPr>
          <w:rFonts w:ascii="Times New Roman" w:hAnsi="Times New Roman" w:cs="Times New Roman"/>
          <w:b/>
          <w:sz w:val="24"/>
          <w:szCs w:val="24"/>
        </w:rPr>
      </w:pPr>
    </w:p>
    <w:p w14:paraId="04AD4E8D" w14:textId="59A61937" w:rsidR="00CF67CE" w:rsidRDefault="00CF67CE" w:rsidP="00CF67CE">
      <w:pPr>
        <w:spacing w:after="0" w:line="480" w:lineRule="auto"/>
        <w:rPr>
          <w:rFonts w:ascii="Times New Roman" w:hAnsi="Times New Roman" w:cs="Times New Roman"/>
          <w:b/>
          <w:sz w:val="28"/>
          <w:szCs w:val="24"/>
        </w:rPr>
      </w:pPr>
      <w:r w:rsidRPr="00CF67CE">
        <w:rPr>
          <w:rFonts w:ascii="Times New Roman" w:hAnsi="Times New Roman" w:cs="Times New Roman"/>
          <w:b/>
          <w:sz w:val="24"/>
          <w:szCs w:val="24"/>
        </w:rPr>
        <w:t>Methods</w:t>
      </w:r>
    </w:p>
    <w:p w14:paraId="07AB31E5" w14:textId="77777777" w:rsidR="00CF67CE" w:rsidRPr="00CF67CE" w:rsidRDefault="00CF67CE" w:rsidP="00CF67CE">
      <w:pPr>
        <w:spacing w:after="0" w:line="480" w:lineRule="auto"/>
        <w:rPr>
          <w:rFonts w:ascii="Times New Roman" w:hAnsi="Times New Roman" w:cs="Times New Roman"/>
          <w:i/>
          <w:sz w:val="24"/>
          <w:szCs w:val="24"/>
        </w:rPr>
      </w:pPr>
      <w:r w:rsidRPr="00CF67CE">
        <w:rPr>
          <w:rFonts w:ascii="Times New Roman" w:hAnsi="Times New Roman" w:cs="Times New Roman"/>
          <w:i/>
          <w:sz w:val="24"/>
          <w:szCs w:val="24"/>
        </w:rPr>
        <w:t>Sampling methods</w:t>
      </w:r>
    </w:p>
    <w:p w14:paraId="4DA5DA49" w14:textId="7C9685E0" w:rsidR="00CF67CE" w:rsidRDefault="00CF67CE" w:rsidP="00CF67CE">
      <w:pPr>
        <w:spacing w:after="0" w:line="480" w:lineRule="auto"/>
        <w:rPr>
          <w:rFonts w:ascii="Times New Roman" w:hAnsi="Times New Roman" w:cs="Times New Roman"/>
          <w:sz w:val="24"/>
          <w:szCs w:val="24"/>
        </w:rPr>
      </w:pPr>
      <w:r>
        <w:rPr>
          <w:rFonts w:ascii="Times New Roman" w:hAnsi="Times New Roman" w:cs="Times New Roman"/>
          <w:sz w:val="24"/>
          <w:szCs w:val="24"/>
        </w:rPr>
        <w:tab/>
        <w:t xml:space="preserve">Samples were collected </w:t>
      </w:r>
      <w:r w:rsidR="00A97617">
        <w:rPr>
          <w:rFonts w:ascii="Times New Roman" w:hAnsi="Times New Roman" w:cs="Times New Roman"/>
          <w:sz w:val="24"/>
          <w:szCs w:val="24"/>
        </w:rPr>
        <w:t>from</w:t>
      </w:r>
      <w:r>
        <w:rPr>
          <w:rFonts w:ascii="Times New Roman" w:hAnsi="Times New Roman" w:cs="Times New Roman"/>
          <w:sz w:val="24"/>
          <w:szCs w:val="24"/>
        </w:rPr>
        <w:t xml:space="preserve"> the R/V Rachel Carson </w:t>
      </w:r>
      <w:r w:rsidR="00A97617">
        <w:rPr>
          <w:rFonts w:ascii="Times New Roman" w:hAnsi="Times New Roman" w:cs="Times New Roman"/>
          <w:sz w:val="24"/>
          <w:szCs w:val="24"/>
        </w:rPr>
        <w:t>on</w:t>
      </w:r>
      <w:r>
        <w:rPr>
          <w:rFonts w:ascii="Times New Roman" w:hAnsi="Times New Roman" w:cs="Times New Roman"/>
          <w:sz w:val="24"/>
          <w:szCs w:val="24"/>
        </w:rPr>
        <w:t xml:space="preserve"> January 18 – 21, 2019. </w:t>
      </w:r>
      <w:r w:rsidR="00461FBA">
        <w:rPr>
          <w:rFonts w:ascii="Times New Roman" w:hAnsi="Times New Roman" w:cs="Times New Roman"/>
          <w:sz w:val="24"/>
          <w:szCs w:val="24"/>
        </w:rPr>
        <w:t xml:space="preserve">Samples were collected during the day, between 11:00 am and </w:t>
      </w:r>
      <w:r w:rsidR="00A97617">
        <w:rPr>
          <w:rFonts w:ascii="Times New Roman" w:hAnsi="Times New Roman" w:cs="Times New Roman"/>
          <w:sz w:val="24"/>
          <w:szCs w:val="24"/>
        </w:rPr>
        <w:t xml:space="preserve">3:00 pm. </w:t>
      </w:r>
      <w:r>
        <w:rPr>
          <w:rFonts w:ascii="Times New Roman" w:hAnsi="Times New Roman" w:cs="Times New Roman"/>
          <w:sz w:val="24"/>
          <w:szCs w:val="24"/>
        </w:rPr>
        <w:t xml:space="preserve">Kayak Point and Mabana were </w:t>
      </w:r>
      <w:r w:rsidR="00461FBA">
        <w:rPr>
          <w:rFonts w:ascii="Times New Roman" w:hAnsi="Times New Roman" w:cs="Times New Roman"/>
          <w:sz w:val="24"/>
          <w:szCs w:val="24"/>
        </w:rPr>
        <w:t xml:space="preserve">chosen due to </w:t>
      </w:r>
      <w:r w:rsidR="00A97617">
        <w:rPr>
          <w:rFonts w:ascii="Times New Roman" w:hAnsi="Times New Roman" w:cs="Times New Roman"/>
          <w:sz w:val="24"/>
          <w:szCs w:val="24"/>
        </w:rPr>
        <w:t xml:space="preserve">previous observations </w:t>
      </w:r>
      <w:r w:rsidR="00461FBA">
        <w:rPr>
          <w:rFonts w:ascii="Times New Roman" w:hAnsi="Times New Roman" w:cs="Times New Roman"/>
          <w:sz w:val="24"/>
          <w:szCs w:val="24"/>
        </w:rPr>
        <w:t xml:space="preserve">of year-round scattering layers </w:t>
      </w:r>
      <w:r w:rsidR="00A97617">
        <w:rPr>
          <w:rFonts w:ascii="Times New Roman" w:hAnsi="Times New Roman" w:cs="Times New Roman"/>
          <w:sz w:val="24"/>
          <w:szCs w:val="24"/>
        </w:rPr>
        <w:t>as well as</w:t>
      </w:r>
      <w:r w:rsidR="00461FBA">
        <w:rPr>
          <w:rFonts w:ascii="Times New Roman" w:hAnsi="Times New Roman" w:cs="Times New Roman"/>
          <w:sz w:val="24"/>
          <w:szCs w:val="24"/>
        </w:rPr>
        <w:t xml:space="preserve"> </w:t>
      </w:r>
      <w:r>
        <w:rPr>
          <w:rFonts w:ascii="Times New Roman" w:hAnsi="Times New Roman" w:cs="Times New Roman"/>
          <w:sz w:val="24"/>
          <w:szCs w:val="24"/>
        </w:rPr>
        <w:t>proximity to other sampling locations</w:t>
      </w:r>
      <w:r w:rsidR="00461FBA">
        <w:rPr>
          <w:rFonts w:ascii="Times New Roman" w:hAnsi="Times New Roman" w:cs="Times New Roman"/>
          <w:sz w:val="24"/>
          <w:szCs w:val="24"/>
        </w:rPr>
        <w:t xml:space="preserve"> </w:t>
      </w:r>
      <w:r w:rsidR="00461FBA">
        <w:rPr>
          <w:rFonts w:ascii="Times New Roman" w:hAnsi="Times New Roman" w:cs="Times New Roman"/>
          <w:sz w:val="24"/>
          <w:szCs w:val="24"/>
        </w:rPr>
        <w:fldChar w:fldCharType="begin"/>
      </w:r>
      <w:r w:rsidR="00461FBA">
        <w:rPr>
          <w:rFonts w:ascii="Times New Roman" w:hAnsi="Times New Roman" w:cs="Times New Roman"/>
          <w:sz w:val="24"/>
          <w:szCs w:val="24"/>
        </w:rPr>
        <w:instrText xml:space="preserve"> ADDIN ZOTERO_ITEM CSL_CITATION {"citationID":"T7unR7zI","properties":{"formattedCitation":"(Cooney 1971)","plainCitation":"(Cooney 1971)","noteIndex":0},"citationItems":[{"id":38,"uris":["http://zotero.org/users/local/NmNCcoI9/items/4AUIK7UM"],"uri":["http://zotero.org/users/local/NmNCcoI9/items/4AUIK7UM"],"itemData":{"id":38,"type":"book","title":"Zooplankton and micronekton associated with a diffuse sound-scattering layer in Puget Sound, Washington.","collection-title":"Sound-scattering layer in Puget Sound, Washington","publisher":"Thesis (Ph. D.)--University of Washington","author":[{"family":"Cooney","given":"Robert T"}],"issued":{"date-parts":[["1971"]]}}}],"schema":"https://github.com/citation-style-language/schema/raw/master/csl-citation.json"} </w:instrText>
      </w:r>
      <w:r w:rsidR="00461FBA">
        <w:rPr>
          <w:rFonts w:ascii="Times New Roman" w:hAnsi="Times New Roman" w:cs="Times New Roman"/>
          <w:sz w:val="24"/>
          <w:szCs w:val="24"/>
        </w:rPr>
        <w:fldChar w:fldCharType="separate"/>
      </w:r>
      <w:r w:rsidR="00461FBA" w:rsidRPr="00461FBA">
        <w:rPr>
          <w:rFonts w:ascii="Times New Roman" w:hAnsi="Times New Roman" w:cs="Times New Roman"/>
          <w:sz w:val="24"/>
        </w:rPr>
        <w:t>(Cooney 1971)</w:t>
      </w:r>
      <w:r w:rsidR="00461FBA">
        <w:rPr>
          <w:rFonts w:ascii="Times New Roman" w:hAnsi="Times New Roman" w:cs="Times New Roman"/>
          <w:sz w:val="24"/>
          <w:szCs w:val="24"/>
        </w:rPr>
        <w:fldChar w:fldCharType="end"/>
      </w:r>
      <w:r w:rsidR="00A97617">
        <w:rPr>
          <w:rFonts w:ascii="Times New Roman" w:hAnsi="Times New Roman" w:cs="Times New Roman"/>
          <w:sz w:val="24"/>
          <w:szCs w:val="24"/>
        </w:rPr>
        <w:t xml:space="preserve"> (Fig</w:t>
      </w:r>
      <w:r w:rsidR="0019301E">
        <w:rPr>
          <w:rFonts w:ascii="Times New Roman" w:hAnsi="Times New Roman" w:cs="Times New Roman"/>
          <w:sz w:val="24"/>
          <w:szCs w:val="24"/>
        </w:rPr>
        <w:t>.</w:t>
      </w:r>
      <w:r w:rsidR="00A97617">
        <w:rPr>
          <w:rFonts w:ascii="Times New Roman" w:hAnsi="Times New Roman" w:cs="Times New Roman"/>
          <w:sz w:val="24"/>
          <w:szCs w:val="24"/>
        </w:rPr>
        <w:t xml:space="preserve"> 1)</w:t>
      </w:r>
      <w:r>
        <w:rPr>
          <w:rFonts w:ascii="Times New Roman" w:hAnsi="Times New Roman" w:cs="Times New Roman"/>
          <w:sz w:val="24"/>
          <w:szCs w:val="24"/>
        </w:rPr>
        <w:t xml:space="preserve">. Additionally, in transit between stations, </w:t>
      </w:r>
      <w:r>
        <w:rPr>
          <w:rFonts w:ascii="Times New Roman" w:hAnsi="Times New Roman" w:cs="Times New Roman"/>
          <w:color w:val="000000"/>
          <w:sz w:val="24"/>
          <w:szCs w:val="24"/>
        </w:rPr>
        <w:t>a ship-</w:t>
      </w:r>
      <w:r>
        <w:rPr>
          <w:rFonts w:ascii="Times New Roman" w:hAnsi="Times New Roman" w:cs="Times New Roman"/>
          <w:color w:val="000000"/>
          <w:sz w:val="24"/>
          <w:szCs w:val="24"/>
        </w:rPr>
        <w:lastRenderedPageBreak/>
        <w:t xml:space="preserve">mounted </w:t>
      </w:r>
      <w:proofErr w:type="spellStart"/>
      <w:r>
        <w:rPr>
          <w:rFonts w:ascii="Times New Roman" w:hAnsi="Times New Roman" w:cs="Times New Roman"/>
          <w:color w:val="000000"/>
          <w:sz w:val="24"/>
          <w:szCs w:val="24"/>
        </w:rPr>
        <w:t>Simrad</w:t>
      </w:r>
      <w:proofErr w:type="spellEnd"/>
      <w:r>
        <w:rPr>
          <w:rFonts w:ascii="Times New Roman" w:hAnsi="Times New Roman" w:cs="Times New Roman"/>
          <w:color w:val="000000"/>
          <w:sz w:val="24"/>
          <w:szCs w:val="24"/>
        </w:rPr>
        <w:t xml:space="preserve"> acoustic system with 38 kHz and 200 kHz frequencies was used to detect </w:t>
      </w:r>
      <w:r w:rsidR="00FC123D">
        <w:rPr>
          <w:rFonts w:ascii="Times New Roman" w:hAnsi="Times New Roman" w:cs="Times New Roman"/>
          <w:color w:val="000000"/>
          <w:sz w:val="24"/>
          <w:szCs w:val="24"/>
        </w:rPr>
        <w:t xml:space="preserve">the </w:t>
      </w:r>
      <w:r w:rsidR="00461FBA">
        <w:rPr>
          <w:rFonts w:ascii="Times New Roman" w:hAnsi="Times New Roman" w:cs="Times New Roman"/>
          <w:color w:val="000000"/>
          <w:sz w:val="24"/>
          <w:szCs w:val="24"/>
        </w:rPr>
        <w:t>scattering layers at Hazel Point and Gedney Island</w:t>
      </w:r>
      <w:r>
        <w:rPr>
          <w:rFonts w:ascii="Times New Roman" w:hAnsi="Times New Roman" w:cs="Times New Roman"/>
          <w:color w:val="000000"/>
          <w:sz w:val="24"/>
          <w:szCs w:val="24"/>
        </w:rPr>
        <w:t>.</w:t>
      </w:r>
      <w:r w:rsidR="00461FBA">
        <w:rPr>
          <w:rFonts w:ascii="Times New Roman" w:hAnsi="Times New Roman" w:cs="Times New Roman"/>
          <w:color w:val="000000"/>
          <w:sz w:val="24"/>
          <w:szCs w:val="24"/>
        </w:rPr>
        <w:t xml:space="preserve"> </w:t>
      </w:r>
    </w:p>
    <w:p w14:paraId="6EB3EFEB" w14:textId="45F683E1" w:rsidR="00CF67CE" w:rsidRDefault="00CF67CE" w:rsidP="00CF67CE">
      <w:pPr>
        <w:spacing w:after="0" w:line="480" w:lineRule="auto"/>
        <w:rPr>
          <w:rFonts w:ascii="Times New Roman" w:hAnsi="Times New Roman" w:cs="Times New Roman"/>
          <w:sz w:val="24"/>
          <w:szCs w:val="24"/>
        </w:rPr>
      </w:pPr>
      <w:r>
        <w:rPr>
          <w:rFonts w:ascii="Times New Roman" w:hAnsi="Times New Roman" w:cs="Times New Roman"/>
          <w:sz w:val="24"/>
          <w:szCs w:val="24"/>
        </w:rPr>
        <w:tab/>
      </w:r>
      <w:r>
        <w:rPr>
          <w:rStyle w:val="apple-converted-space"/>
          <w:rFonts w:ascii="Times New Roman" w:hAnsi="Times New Roman" w:cs="Times New Roman"/>
          <w:sz w:val="24"/>
          <w:szCs w:val="24"/>
          <w:shd w:val="clear" w:color="auto" w:fill="FFFFFF"/>
        </w:rPr>
        <w:t xml:space="preserve">Once detected, </w:t>
      </w:r>
      <w:r w:rsidR="00A97617">
        <w:rPr>
          <w:rStyle w:val="apple-converted-space"/>
          <w:rFonts w:ascii="Times New Roman" w:hAnsi="Times New Roman" w:cs="Times New Roman"/>
          <w:sz w:val="24"/>
          <w:szCs w:val="24"/>
          <w:shd w:val="clear" w:color="auto" w:fill="FFFFFF"/>
        </w:rPr>
        <w:t xml:space="preserve">each station was </w:t>
      </w:r>
      <w:r>
        <w:rPr>
          <w:rStyle w:val="apple-converted-space"/>
          <w:rFonts w:ascii="Times New Roman" w:hAnsi="Times New Roman" w:cs="Times New Roman"/>
          <w:sz w:val="24"/>
          <w:szCs w:val="24"/>
          <w:shd w:val="clear" w:color="auto" w:fill="FFFFFF"/>
        </w:rPr>
        <w:t>sampled with nets at four depth intervals</w:t>
      </w:r>
      <w:r w:rsidR="00A97617">
        <w:rPr>
          <w:rStyle w:val="apple-converted-space"/>
          <w:rFonts w:ascii="Times New Roman" w:hAnsi="Times New Roman" w:cs="Times New Roman"/>
          <w:sz w:val="24"/>
          <w:szCs w:val="24"/>
          <w:shd w:val="clear" w:color="auto" w:fill="FFFFFF"/>
        </w:rPr>
        <w:t xml:space="preserve"> </w:t>
      </w:r>
      <w:r w:rsidR="004D2B96">
        <w:rPr>
          <w:rStyle w:val="apple-converted-space"/>
          <w:rFonts w:ascii="Times New Roman" w:hAnsi="Times New Roman" w:cs="Times New Roman"/>
          <w:sz w:val="24"/>
          <w:szCs w:val="24"/>
          <w:shd w:val="clear" w:color="auto" w:fill="FFFFFF"/>
        </w:rPr>
        <w:t>in and around</w:t>
      </w:r>
      <w:r w:rsidR="00A97617">
        <w:rPr>
          <w:rStyle w:val="apple-converted-space"/>
          <w:rFonts w:ascii="Times New Roman" w:hAnsi="Times New Roman" w:cs="Times New Roman"/>
          <w:sz w:val="24"/>
          <w:szCs w:val="24"/>
          <w:shd w:val="clear" w:color="auto" w:fill="FFFFFF"/>
        </w:rPr>
        <w:t xml:space="preserve"> the layer</w:t>
      </w:r>
      <w:r>
        <w:rPr>
          <w:rStyle w:val="apple-converted-space"/>
          <w:rFonts w:ascii="Times New Roman" w:hAnsi="Times New Roman" w:cs="Times New Roman"/>
          <w:sz w:val="24"/>
          <w:szCs w:val="24"/>
          <w:shd w:val="clear" w:color="auto" w:fill="FFFFFF"/>
        </w:rPr>
        <w:t xml:space="preserve">. </w:t>
      </w:r>
      <w:r>
        <w:rPr>
          <w:rFonts w:ascii="Times New Roman" w:hAnsi="Times New Roman" w:cs="Times New Roman"/>
          <w:sz w:val="24"/>
          <w:szCs w:val="24"/>
        </w:rPr>
        <w:t>We</w:t>
      </w:r>
      <w:r>
        <w:rPr>
          <w:rStyle w:val="apple-converted-space"/>
          <w:rFonts w:ascii="Times New Roman" w:hAnsi="Times New Roman" w:cs="Times New Roman"/>
          <w:sz w:val="24"/>
          <w:szCs w:val="24"/>
          <w:shd w:val="clear" w:color="auto" w:fill="FFFFFF"/>
        </w:rPr>
        <w:t xml:space="preserve"> collected samples using a </w:t>
      </w:r>
      <w:proofErr w:type="spellStart"/>
      <w:r>
        <w:rPr>
          <w:rStyle w:val="apple-converted-space"/>
          <w:rFonts w:ascii="Times New Roman" w:hAnsi="Times New Roman" w:cs="Times New Roman"/>
          <w:sz w:val="24"/>
          <w:szCs w:val="24"/>
          <w:shd w:val="clear" w:color="auto" w:fill="FFFFFF"/>
        </w:rPr>
        <w:t>Hydrobios</w:t>
      </w:r>
      <w:proofErr w:type="spellEnd"/>
      <w:r>
        <w:rPr>
          <w:rStyle w:val="apple-converted-space"/>
          <w:rFonts w:ascii="Times New Roman" w:hAnsi="Times New Roman" w:cs="Times New Roman"/>
          <w:sz w:val="24"/>
          <w:szCs w:val="24"/>
          <w:shd w:val="clear" w:color="auto" w:fill="FFFFFF"/>
        </w:rPr>
        <w:t xml:space="preserve"> </w:t>
      </w:r>
      <w:proofErr w:type="spellStart"/>
      <w:r>
        <w:rPr>
          <w:rStyle w:val="apple-converted-space"/>
          <w:rFonts w:ascii="Times New Roman" w:hAnsi="Times New Roman" w:cs="Times New Roman"/>
          <w:sz w:val="24"/>
          <w:szCs w:val="24"/>
          <w:shd w:val="clear" w:color="auto" w:fill="FFFFFF"/>
        </w:rPr>
        <w:t>Multinet</w:t>
      </w:r>
      <w:proofErr w:type="spellEnd"/>
      <w:r>
        <w:rPr>
          <w:rStyle w:val="apple-converted-space"/>
          <w:rFonts w:ascii="Times New Roman" w:hAnsi="Times New Roman" w:cs="Times New Roman"/>
          <w:sz w:val="24"/>
          <w:szCs w:val="24"/>
          <w:shd w:val="clear" w:color="auto" w:fill="FFFFFF"/>
        </w:rPr>
        <w:t xml:space="preserve"> System towed at </w:t>
      </w:r>
      <w:r>
        <w:rPr>
          <w:rFonts w:ascii="Times New Roman" w:hAnsi="Times New Roman" w:cs="Times New Roman"/>
          <w:sz w:val="24"/>
          <w:szCs w:val="24"/>
        </w:rPr>
        <w:t>~</w:t>
      </w:r>
      <w:r>
        <w:rPr>
          <w:rStyle w:val="apple-converted-space"/>
          <w:rFonts w:ascii="Times New Roman" w:hAnsi="Times New Roman" w:cs="Times New Roman"/>
          <w:sz w:val="24"/>
          <w:szCs w:val="24"/>
          <w:shd w:val="clear" w:color="auto" w:fill="FFFFFF"/>
        </w:rPr>
        <w:t xml:space="preserve"> 2 knots. It include</w:t>
      </w:r>
      <w:r w:rsidR="00A97617">
        <w:rPr>
          <w:rStyle w:val="apple-converted-space"/>
          <w:rFonts w:ascii="Times New Roman" w:hAnsi="Times New Roman" w:cs="Times New Roman"/>
          <w:sz w:val="24"/>
          <w:szCs w:val="24"/>
          <w:shd w:val="clear" w:color="auto" w:fill="FFFFFF"/>
        </w:rPr>
        <w:t>d</w:t>
      </w:r>
      <w:r>
        <w:rPr>
          <w:rStyle w:val="apple-converted-space"/>
          <w:rFonts w:ascii="Times New Roman" w:hAnsi="Times New Roman" w:cs="Times New Roman"/>
          <w:sz w:val="24"/>
          <w:szCs w:val="24"/>
          <w:shd w:val="clear" w:color="auto" w:fill="FFFFFF"/>
        </w:rPr>
        <w:t xml:space="preserve"> five </w:t>
      </w:r>
      <w:r w:rsidR="004D2B96">
        <w:rPr>
          <w:rStyle w:val="apple-converted-space"/>
          <w:rFonts w:ascii="Times New Roman" w:hAnsi="Times New Roman" w:cs="Times New Roman"/>
          <w:sz w:val="24"/>
          <w:szCs w:val="24"/>
          <w:shd w:val="clear" w:color="auto" w:fill="FFFFFF"/>
        </w:rPr>
        <w:t>black-</w:t>
      </w:r>
      <w:r w:rsidR="00FC123D">
        <w:rPr>
          <w:rStyle w:val="apple-converted-space"/>
          <w:rFonts w:ascii="Times New Roman" w:hAnsi="Times New Roman" w:cs="Times New Roman"/>
          <w:sz w:val="24"/>
          <w:szCs w:val="24"/>
          <w:shd w:val="clear" w:color="auto" w:fill="FFFFFF"/>
        </w:rPr>
        <w:t xml:space="preserve">dyed </w:t>
      </w:r>
      <w:r>
        <w:rPr>
          <w:rStyle w:val="apple-converted-space"/>
          <w:rFonts w:ascii="Times New Roman" w:hAnsi="Times New Roman" w:cs="Times New Roman"/>
          <w:sz w:val="24"/>
          <w:szCs w:val="24"/>
          <w:shd w:val="clear" w:color="auto" w:fill="FFFFFF"/>
        </w:rPr>
        <w:t>0.25 m</w:t>
      </w:r>
      <w:r>
        <w:rPr>
          <w:rStyle w:val="apple-converted-space"/>
          <w:rFonts w:ascii="Times New Roman" w:hAnsi="Times New Roman" w:cs="Times New Roman"/>
          <w:sz w:val="24"/>
          <w:szCs w:val="24"/>
          <w:shd w:val="clear" w:color="auto" w:fill="FFFFFF"/>
          <w:vertAlign w:val="superscript"/>
        </w:rPr>
        <w:t>2</w:t>
      </w:r>
      <w:r w:rsidRPr="00771D8D">
        <w:rPr>
          <w:rStyle w:val="apple-converted-space"/>
          <w:rFonts w:ascii="Times New Roman" w:hAnsi="Times New Roman" w:cs="Times New Roman"/>
          <w:sz w:val="24"/>
          <w:szCs w:val="24"/>
          <w:shd w:val="clear" w:color="auto" w:fill="FFFFFF"/>
        </w:rPr>
        <w:t xml:space="preserve"> </w:t>
      </w:r>
      <w:r>
        <w:rPr>
          <w:rStyle w:val="apple-converted-space"/>
          <w:rFonts w:ascii="Times New Roman" w:hAnsi="Times New Roman" w:cs="Times New Roman"/>
          <w:sz w:val="24"/>
          <w:szCs w:val="24"/>
          <w:shd w:val="clear" w:color="auto" w:fill="FFFFFF"/>
        </w:rPr>
        <w:t xml:space="preserve">nets with </w:t>
      </w:r>
      <w:r>
        <w:rPr>
          <w:rFonts w:ascii="Times New Roman" w:hAnsi="Times New Roman" w:cs="Times New Roman"/>
          <w:sz w:val="24"/>
          <w:szCs w:val="24"/>
        </w:rPr>
        <w:t>335</w:t>
      </w:r>
      <w:r w:rsidR="00A97617">
        <w:rPr>
          <w:rFonts w:ascii="Times New Roman" w:hAnsi="Times New Roman" w:cs="Times New Roman"/>
          <w:sz w:val="24"/>
          <w:szCs w:val="24"/>
        </w:rPr>
        <w:t>-</w:t>
      </w:r>
      <w:r>
        <w:rPr>
          <w:rFonts w:ascii="Times New Roman" w:hAnsi="Times New Roman" w:cs="Times New Roman"/>
          <w:sz w:val="24"/>
          <w:szCs w:val="24"/>
        </w:rPr>
        <w:t xml:space="preserve">µm mesh and a flow </w:t>
      </w:r>
      <w:r w:rsidR="00A97617">
        <w:rPr>
          <w:rFonts w:ascii="Times New Roman" w:hAnsi="Times New Roman" w:cs="Times New Roman"/>
          <w:sz w:val="24"/>
          <w:szCs w:val="24"/>
        </w:rPr>
        <w:t>meter</w:t>
      </w:r>
      <w:r>
        <w:rPr>
          <w:rFonts w:ascii="Times New Roman" w:hAnsi="Times New Roman" w:cs="Times New Roman"/>
          <w:sz w:val="24"/>
          <w:szCs w:val="24"/>
        </w:rPr>
        <w:t xml:space="preserve"> to measure the volume filtered. </w:t>
      </w:r>
      <w:r w:rsidR="00EB0F23">
        <w:rPr>
          <w:rFonts w:ascii="Times New Roman" w:hAnsi="Times New Roman" w:cs="Times New Roman"/>
          <w:sz w:val="24"/>
          <w:szCs w:val="24"/>
        </w:rPr>
        <w:t>Acoustics were used to detect the approximate bottom and top of the laye</w:t>
      </w:r>
      <w:r w:rsidR="009F7813">
        <w:rPr>
          <w:rFonts w:ascii="Times New Roman" w:hAnsi="Times New Roman" w:cs="Times New Roman"/>
          <w:sz w:val="24"/>
          <w:szCs w:val="24"/>
        </w:rPr>
        <w:t>r</w:t>
      </w:r>
      <w:r w:rsidR="00EB0F23">
        <w:rPr>
          <w:rFonts w:ascii="Times New Roman" w:hAnsi="Times New Roman" w:cs="Times New Roman"/>
          <w:sz w:val="24"/>
          <w:szCs w:val="24"/>
        </w:rPr>
        <w:t xml:space="preserve">. </w:t>
      </w:r>
      <w:r w:rsidR="00A97617">
        <w:rPr>
          <w:rFonts w:ascii="Times New Roman" w:hAnsi="Times New Roman" w:cs="Times New Roman"/>
          <w:sz w:val="24"/>
          <w:szCs w:val="24"/>
        </w:rPr>
        <w:t xml:space="preserve">We chose to sample </w:t>
      </w:r>
      <w:r w:rsidR="00EB0F23">
        <w:rPr>
          <w:rFonts w:ascii="Times New Roman" w:hAnsi="Times New Roman" w:cs="Times New Roman"/>
          <w:sz w:val="24"/>
          <w:szCs w:val="24"/>
        </w:rPr>
        <w:t>evenly</w:t>
      </w:r>
      <w:r w:rsidR="009268B2">
        <w:rPr>
          <w:rFonts w:ascii="Times New Roman" w:hAnsi="Times New Roman" w:cs="Times New Roman"/>
          <w:sz w:val="24"/>
          <w:szCs w:val="24"/>
        </w:rPr>
        <w:t>-</w:t>
      </w:r>
      <w:r w:rsidR="00EB0F23">
        <w:rPr>
          <w:rFonts w:ascii="Times New Roman" w:hAnsi="Times New Roman" w:cs="Times New Roman"/>
          <w:sz w:val="24"/>
          <w:szCs w:val="24"/>
        </w:rPr>
        <w:t>spaced 5</w:t>
      </w:r>
      <w:r w:rsidR="009268B2">
        <w:rPr>
          <w:rFonts w:ascii="Times New Roman" w:hAnsi="Times New Roman" w:cs="Times New Roman"/>
          <w:sz w:val="24"/>
          <w:szCs w:val="24"/>
        </w:rPr>
        <w:t>-</w:t>
      </w:r>
      <w:r w:rsidR="00EB0F23">
        <w:rPr>
          <w:rFonts w:ascii="Times New Roman" w:hAnsi="Times New Roman" w:cs="Times New Roman"/>
          <w:sz w:val="24"/>
          <w:szCs w:val="24"/>
        </w:rPr>
        <w:t>m intervals with the lowest net capturing the bottom of the layer and just below, and the highest net capturing the top and just above</w:t>
      </w:r>
      <w:r w:rsidR="00DA0CCA">
        <w:rPr>
          <w:rFonts w:ascii="Times New Roman" w:hAnsi="Times New Roman" w:cs="Times New Roman"/>
          <w:sz w:val="24"/>
          <w:szCs w:val="24"/>
        </w:rPr>
        <w:t xml:space="preserve"> (Fig</w:t>
      </w:r>
      <w:r w:rsidR="0019301E">
        <w:rPr>
          <w:rFonts w:ascii="Times New Roman" w:hAnsi="Times New Roman" w:cs="Times New Roman"/>
          <w:sz w:val="24"/>
          <w:szCs w:val="24"/>
        </w:rPr>
        <w:t>.</w:t>
      </w:r>
      <w:r w:rsidR="00DA0CCA">
        <w:rPr>
          <w:rFonts w:ascii="Times New Roman" w:hAnsi="Times New Roman" w:cs="Times New Roman"/>
          <w:sz w:val="24"/>
          <w:szCs w:val="24"/>
        </w:rPr>
        <w:t xml:space="preserve"> 2)</w:t>
      </w:r>
      <w:r w:rsidR="00EB0F23">
        <w:rPr>
          <w:rFonts w:ascii="Times New Roman" w:hAnsi="Times New Roman" w:cs="Times New Roman"/>
          <w:sz w:val="24"/>
          <w:szCs w:val="24"/>
        </w:rPr>
        <w:t xml:space="preserve">. </w:t>
      </w:r>
      <w:r>
        <w:rPr>
          <w:rFonts w:ascii="Times New Roman" w:hAnsi="Times New Roman" w:cs="Times New Roman"/>
          <w:sz w:val="24"/>
          <w:szCs w:val="24"/>
        </w:rPr>
        <w:t xml:space="preserve">The net was held beneath the layer before sampling, </w:t>
      </w:r>
      <w:r w:rsidR="004D2B96">
        <w:rPr>
          <w:rFonts w:ascii="Times New Roman" w:hAnsi="Times New Roman" w:cs="Times New Roman"/>
          <w:sz w:val="24"/>
          <w:szCs w:val="24"/>
        </w:rPr>
        <w:t xml:space="preserve">then </w:t>
      </w:r>
      <w:r>
        <w:rPr>
          <w:rFonts w:ascii="Times New Roman" w:hAnsi="Times New Roman" w:cs="Times New Roman"/>
          <w:sz w:val="24"/>
          <w:szCs w:val="24"/>
        </w:rPr>
        <w:t xml:space="preserve">rising to the layer and opening and closing at selected depths. </w:t>
      </w:r>
      <w:r>
        <w:rPr>
          <w:rStyle w:val="apple-converted-space"/>
          <w:rFonts w:ascii="Times New Roman" w:hAnsi="Times New Roman" w:cs="Times New Roman"/>
          <w:sz w:val="24"/>
          <w:szCs w:val="24"/>
          <w:shd w:val="clear" w:color="auto" w:fill="FFFFFF"/>
        </w:rPr>
        <w:t>Samples were preserved in a 5% formalin and seawater solution until brought to a laboratory for analysis.</w:t>
      </w:r>
      <w:r>
        <w:rPr>
          <w:rFonts w:ascii="Times New Roman" w:hAnsi="Times New Roman" w:cs="Times New Roman"/>
          <w:sz w:val="24"/>
          <w:szCs w:val="24"/>
        </w:rPr>
        <w:t xml:space="preserve"> </w:t>
      </w:r>
    </w:p>
    <w:p w14:paraId="61D23B65" w14:textId="47E0AE51" w:rsidR="00461FBA" w:rsidRDefault="00461FBA" w:rsidP="00CF67CE">
      <w:pPr>
        <w:spacing w:after="0" w:line="480" w:lineRule="auto"/>
        <w:rPr>
          <w:rFonts w:ascii="Times New Roman" w:hAnsi="Times New Roman" w:cs="Times New Roman"/>
          <w:sz w:val="24"/>
          <w:szCs w:val="24"/>
        </w:rPr>
      </w:pPr>
      <w:r>
        <w:rPr>
          <w:rFonts w:ascii="Times New Roman" w:hAnsi="Times New Roman" w:cs="Times New Roman"/>
          <w:sz w:val="24"/>
          <w:szCs w:val="24"/>
        </w:rPr>
        <w:tab/>
        <w:t xml:space="preserve">One station, Mabana Point, was </w:t>
      </w:r>
      <w:r w:rsidR="009268B2">
        <w:rPr>
          <w:rFonts w:ascii="Times New Roman" w:hAnsi="Times New Roman" w:cs="Times New Roman"/>
          <w:sz w:val="24"/>
          <w:szCs w:val="24"/>
        </w:rPr>
        <w:t>arbitrarily</w:t>
      </w:r>
      <w:r>
        <w:rPr>
          <w:rFonts w:ascii="Times New Roman" w:hAnsi="Times New Roman" w:cs="Times New Roman"/>
          <w:sz w:val="24"/>
          <w:szCs w:val="24"/>
        </w:rPr>
        <w:t xml:space="preserve"> chosen to be sampled twice as a replicate and to provide an estimate of natural variability between tows. Net tows where nets failed to open</w:t>
      </w:r>
      <w:r w:rsidR="004D2B96">
        <w:rPr>
          <w:rFonts w:ascii="Times New Roman" w:hAnsi="Times New Roman" w:cs="Times New Roman"/>
          <w:sz w:val="24"/>
          <w:szCs w:val="24"/>
        </w:rPr>
        <w:t>,</w:t>
      </w:r>
      <w:r>
        <w:rPr>
          <w:rFonts w:ascii="Times New Roman" w:hAnsi="Times New Roman" w:cs="Times New Roman"/>
          <w:sz w:val="24"/>
          <w:szCs w:val="24"/>
        </w:rPr>
        <w:t xml:space="preserve"> such as </w:t>
      </w:r>
      <w:r w:rsidR="004D2B96">
        <w:rPr>
          <w:rFonts w:ascii="Times New Roman" w:hAnsi="Times New Roman" w:cs="Times New Roman"/>
          <w:sz w:val="24"/>
          <w:szCs w:val="24"/>
        </w:rPr>
        <w:t xml:space="preserve">at </w:t>
      </w:r>
      <w:r>
        <w:rPr>
          <w:rFonts w:ascii="Times New Roman" w:hAnsi="Times New Roman" w:cs="Times New Roman"/>
          <w:sz w:val="24"/>
          <w:szCs w:val="24"/>
        </w:rPr>
        <w:t>Hazel Point, were</w:t>
      </w:r>
      <w:r w:rsidR="0054123A">
        <w:rPr>
          <w:rFonts w:ascii="Times New Roman" w:hAnsi="Times New Roman" w:cs="Times New Roman"/>
          <w:sz w:val="24"/>
          <w:szCs w:val="24"/>
        </w:rPr>
        <w:t xml:space="preserve"> also </w:t>
      </w:r>
      <w:r w:rsidR="00FC123D">
        <w:rPr>
          <w:rFonts w:ascii="Times New Roman" w:hAnsi="Times New Roman" w:cs="Times New Roman"/>
          <w:sz w:val="24"/>
          <w:szCs w:val="24"/>
        </w:rPr>
        <w:t>repeated</w:t>
      </w:r>
      <w:r w:rsidR="004D2B96">
        <w:rPr>
          <w:rFonts w:ascii="Times New Roman" w:hAnsi="Times New Roman" w:cs="Times New Roman"/>
          <w:sz w:val="24"/>
          <w:szCs w:val="24"/>
        </w:rPr>
        <w:t>, resulting in similar but non-exact replicates from the same location</w:t>
      </w:r>
      <w:r>
        <w:rPr>
          <w:rFonts w:ascii="Times New Roman" w:hAnsi="Times New Roman" w:cs="Times New Roman"/>
          <w:sz w:val="24"/>
          <w:szCs w:val="24"/>
        </w:rPr>
        <w:t>.</w:t>
      </w:r>
    </w:p>
    <w:p w14:paraId="0807FC91" w14:textId="77777777" w:rsidR="00CF67CE" w:rsidRPr="00CF67CE" w:rsidRDefault="00CF67CE" w:rsidP="00CF67CE">
      <w:pPr>
        <w:spacing w:after="0" w:line="480" w:lineRule="auto"/>
        <w:rPr>
          <w:rFonts w:ascii="Times New Roman" w:hAnsi="Times New Roman" w:cs="Times New Roman"/>
          <w:i/>
          <w:sz w:val="24"/>
          <w:szCs w:val="24"/>
        </w:rPr>
      </w:pPr>
      <w:r w:rsidRPr="00CF67CE">
        <w:rPr>
          <w:rFonts w:ascii="Times New Roman" w:hAnsi="Times New Roman" w:cs="Times New Roman"/>
          <w:i/>
          <w:sz w:val="24"/>
          <w:szCs w:val="24"/>
        </w:rPr>
        <w:t xml:space="preserve">Laboratory methods </w:t>
      </w:r>
    </w:p>
    <w:p w14:paraId="3570F342" w14:textId="5E5225B7" w:rsidR="00CF67CE" w:rsidRDefault="00CF67CE" w:rsidP="00CF67CE">
      <w:pPr>
        <w:spacing w:after="0" w:line="480" w:lineRule="auto"/>
        <w:rPr>
          <w:rFonts w:ascii="Times New Roman" w:hAnsi="Times New Roman" w:cs="Times New Roman"/>
          <w:sz w:val="24"/>
          <w:szCs w:val="24"/>
        </w:rPr>
      </w:pPr>
      <w:r>
        <w:rPr>
          <w:rStyle w:val="apple-converted-space"/>
          <w:rFonts w:ascii="Times New Roman" w:hAnsi="Times New Roman" w:cs="Times New Roman"/>
          <w:sz w:val="24"/>
          <w:szCs w:val="24"/>
          <w:shd w:val="clear" w:color="auto" w:fill="FFFFFF"/>
        </w:rPr>
        <w:tab/>
        <w:t xml:space="preserve">Samples were either counted in entirety or quantitatively split with a Folsom splitter to </w:t>
      </w:r>
      <w:r w:rsidR="00EB0F23">
        <w:rPr>
          <w:rStyle w:val="apple-converted-space"/>
          <w:rFonts w:ascii="Times New Roman" w:hAnsi="Times New Roman" w:cs="Times New Roman"/>
          <w:sz w:val="24"/>
          <w:szCs w:val="24"/>
          <w:shd w:val="clear" w:color="auto" w:fill="FFFFFF"/>
        </w:rPr>
        <w:t>obtain</w:t>
      </w:r>
      <w:r>
        <w:rPr>
          <w:rStyle w:val="apple-converted-space"/>
          <w:rFonts w:ascii="Times New Roman" w:hAnsi="Times New Roman" w:cs="Times New Roman"/>
          <w:sz w:val="24"/>
          <w:szCs w:val="24"/>
          <w:shd w:val="clear" w:color="auto" w:fill="FFFFFF"/>
        </w:rPr>
        <w:t xml:space="preserve"> a </w:t>
      </w:r>
      <w:r w:rsidR="00EB0F23">
        <w:rPr>
          <w:rStyle w:val="apple-converted-space"/>
          <w:rFonts w:ascii="Times New Roman" w:hAnsi="Times New Roman" w:cs="Times New Roman"/>
          <w:sz w:val="24"/>
          <w:szCs w:val="24"/>
          <w:shd w:val="clear" w:color="auto" w:fill="FFFFFF"/>
        </w:rPr>
        <w:t xml:space="preserve">representative </w:t>
      </w:r>
      <w:r>
        <w:rPr>
          <w:rStyle w:val="apple-converted-space"/>
          <w:rFonts w:ascii="Times New Roman" w:hAnsi="Times New Roman" w:cs="Times New Roman"/>
          <w:sz w:val="24"/>
          <w:szCs w:val="24"/>
          <w:shd w:val="clear" w:color="auto" w:fill="FFFFFF"/>
        </w:rPr>
        <w:t xml:space="preserve">subsample of 50 – 100 euphausiids. Each euphausiid was identified by sex and species. </w:t>
      </w:r>
      <w:r w:rsidR="00EB0F23">
        <w:rPr>
          <w:rStyle w:val="apple-converted-space"/>
          <w:rFonts w:ascii="Times New Roman" w:hAnsi="Times New Roman" w:cs="Times New Roman"/>
          <w:sz w:val="24"/>
          <w:szCs w:val="24"/>
          <w:shd w:val="clear" w:color="auto" w:fill="FFFFFF"/>
        </w:rPr>
        <w:t xml:space="preserve">Euphausiids less than 10 mm long were considered juveniles and were not sexed. </w:t>
      </w:r>
      <w:r w:rsidR="004D2B96">
        <w:rPr>
          <w:rStyle w:val="apple-converted-space"/>
          <w:rFonts w:ascii="Times New Roman" w:hAnsi="Times New Roman" w:cs="Times New Roman"/>
          <w:sz w:val="24"/>
          <w:szCs w:val="24"/>
          <w:shd w:val="clear" w:color="auto" w:fill="FFFFFF"/>
        </w:rPr>
        <w:t>M</w:t>
      </w:r>
      <w:r w:rsidR="00EB0F23">
        <w:rPr>
          <w:rStyle w:val="apple-converted-space"/>
          <w:rFonts w:ascii="Times New Roman" w:hAnsi="Times New Roman" w:cs="Times New Roman"/>
          <w:sz w:val="24"/>
          <w:szCs w:val="24"/>
          <w:shd w:val="clear" w:color="auto" w:fill="FFFFFF"/>
        </w:rPr>
        <w:t xml:space="preserve">ale </w:t>
      </w:r>
      <w:r w:rsidR="004D2B96">
        <w:rPr>
          <w:rStyle w:val="apple-converted-space"/>
          <w:rFonts w:ascii="Times New Roman" w:hAnsi="Times New Roman" w:cs="Times New Roman"/>
          <w:sz w:val="24"/>
          <w:szCs w:val="24"/>
          <w:shd w:val="clear" w:color="auto" w:fill="FFFFFF"/>
        </w:rPr>
        <w:t xml:space="preserve">were identified </w:t>
      </w:r>
      <w:r w:rsidR="002A4A7F">
        <w:rPr>
          <w:rStyle w:val="apple-converted-space"/>
          <w:rFonts w:ascii="Times New Roman" w:hAnsi="Times New Roman" w:cs="Times New Roman"/>
          <w:sz w:val="24"/>
          <w:szCs w:val="24"/>
          <w:shd w:val="clear" w:color="auto" w:fill="FFFFFF"/>
        </w:rPr>
        <w:t>by the presence of a</w:t>
      </w:r>
      <w:r w:rsidR="00EB0F23">
        <w:rPr>
          <w:rStyle w:val="apple-converted-space"/>
          <w:rFonts w:ascii="Times New Roman" w:hAnsi="Times New Roman" w:cs="Times New Roman"/>
          <w:sz w:val="24"/>
          <w:szCs w:val="24"/>
          <w:shd w:val="clear" w:color="auto" w:fill="FFFFFF"/>
        </w:rPr>
        <w:t xml:space="preserve"> petasma on the first pleopod. Euphausiids missing the first pleopod were marked as having unknown sex. </w:t>
      </w:r>
      <w:r>
        <w:rPr>
          <w:rStyle w:val="apple-converted-space"/>
          <w:rFonts w:ascii="Times New Roman" w:hAnsi="Times New Roman" w:cs="Times New Roman"/>
          <w:sz w:val="24"/>
          <w:szCs w:val="24"/>
          <w:shd w:val="clear" w:color="auto" w:fill="FFFFFF"/>
        </w:rPr>
        <w:t>Species was determined by the length of the rostrum and the presence of dorsal spines or bilobed eye</w:t>
      </w:r>
      <w:r w:rsidR="00EB0F23">
        <w:rPr>
          <w:rStyle w:val="apple-converted-space"/>
          <w:rFonts w:ascii="Times New Roman" w:hAnsi="Times New Roman" w:cs="Times New Roman"/>
          <w:sz w:val="24"/>
          <w:szCs w:val="24"/>
          <w:shd w:val="clear" w:color="auto" w:fill="FFFFFF"/>
        </w:rPr>
        <w:t>s</w:t>
      </w:r>
      <w:r>
        <w:rPr>
          <w:rStyle w:val="apple-converted-space"/>
          <w:rFonts w:ascii="Times New Roman" w:hAnsi="Times New Roman" w:cs="Times New Roman"/>
          <w:sz w:val="24"/>
          <w:szCs w:val="24"/>
          <w:shd w:val="clear" w:color="auto" w:fill="FFFFFF"/>
        </w:rPr>
        <w:t xml:space="preserve">. </w:t>
      </w:r>
      <w:r w:rsidR="009F7813">
        <w:rPr>
          <w:rStyle w:val="apple-converted-space"/>
          <w:rFonts w:ascii="Times New Roman" w:hAnsi="Times New Roman" w:cs="Times New Roman"/>
          <w:sz w:val="24"/>
          <w:szCs w:val="24"/>
          <w:shd w:val="clear" w:color="auto" w:fill="FFFFFF"/>
        </w:rPr>
        <w:t>Euphausiid l</w:t>
      </w:r>
      <w:r>
        <w:rPr>
          <w:rStyle w:val="apple-converted-space"/>
          <w:rFonts w:ascii="Times New Roman" w:hAnsi="Times New Roman" w:cs="Times New Roman"/>
          <w:sz w:val="24"/>
          <w:szCs w:val="24"/>
          <w:shd w:val="clear" w:color="auto" w:fill="FFFFFF"/>
        </w:rPr>
        <w:t xml:space="preserve">ength was </w:t>
      </w:r>
      <w:r>
        <w:rPr>
          <w:rStyle w:val="apple-converted-space"/>
          <w:rFonts w:ascii="Times New Roman" w:hAnsi="Times New Roman" w:cs="Times New Roman"/>
          <w:sz w:val="24"/>
          <w:szCs w:val="24"/>
          <w:shd w:val="clear" w:color="auto" w:fill="FFFFFF"/>
        </w:rPr>
        <w:lastRenderedPageBreak/>
        <w:t xml:space="preserve">measured through a microscope at 10x magnification from the base of the rostrum to the end of the telson. </w:t>
      </w:r>
      <w:r w:rsidR="009F7813">
        <w:rPr>
          <w:rStyle w:val="apple-converted-space"/>
          <w:rFonts w:ascii="Times New Roman" w:hAnsi="Times New Roman" w:cs="Times New Roman"/>
          <w:sz w:val="24"/>
          <w:szCs w:val="24"/>
          <w:shd w:val="clear" w:color="auto" w:fill="FFFFFF"/>
        </w:rPr>
        <w:t>Euphausiids missing either of these features were not included in analysis.</w:t>
      </w:r>
    </w:p>
    <w:p w14:paraId="493107BD" w14:textId="77777777" w:rsidR="00CF67CE" w:rsidRPr="00CF67CE" w:rsidRDefault="00CF67CE" w:rsidP="00CF67CE">
      <w:pPr>
        <w:spacing w:after="0" w:line="480" w:lineRule="auto"/>
        <w:rPr>
          <w:rFonts w:ascii="Times New Roman" w:hAnsi="Times New Roman" w:cs="Times New Roman"/>
          <w:i/>
          <w:sz w:val="24"/>
          <w:szCs w:val="24"/>
        </w:rPr>
      </w:pPr>
      <w:r w:rsidRPr="00CF67CE">
        <w:rPr>
          <w:rFonts w:ascii="Times New Roman" w:hAnsi="Times New Roman" w:cs="Times New Roman"/>
          <w:i/>
          <w:sz w:val="24"/>
          <w:szCs w:val="24"/>
        </w:rPr>
        <w:t>Analytical methods</w:t>
      </w:r>
    </w:p>
    <w:p w14:paraId="7902B28D" w14:textId="51274ECF" w:rsidR="00CF67CE" w:rsidRDefault="00CF67CE" w:rsidP="00CF67CE">
      <w:pPr>
        <w:spacing w:after="0" w:line="480" w:lineRule="auto"/>
        <w:ind w:firstLine="720"/>
        <w:rPr>
          <w:rStyle w:val="apple-converted-space"/>
          <w:shd w:val="clear" w:color="auto" w:fill="FFFFFF"/>
        </w:rPr>
      </w:pPr>
      <w:r>
        <w:rPr>
          <w:rStyle w:val="apple-converted-space"/>
          <w:rFonts w:ascii="Times New Roman" w:hAnsi="Times New Roman" w:cs="Times New Roman"/>
          <w:sz w:val="24"/>
          <w:szCs w:val="24"/>
          <w:shd w:val="clear" w:color="auto" w:fill="FFFFFF"/>
        </w:rPr>
        <w:t xml:space="preserve">The presence of </w:t>
      </w:r>
      <w:r w:rsidR="00EB0F23">
        <w:rPr>
          <w:rStyle w:val="apple-converted-space"/>
          <w:rFonts w:ascii="Times New Roman" w:hAnsi="Times New Roman" w:cs="Times New Roman"/>
          <w:sz w:val="24"/>
          <w:szCs w:val="24"/>
          <w:shd w:val="clear" w:color="auto" w:fill="FFFFFF"/>
        </w:rPr>
        <w:t>trends in characteristics with depth</w:t>
      </w:r>
      <w:r>
        <w:rPr>
          <w:rStyle w:val="apple-converted-space"/>
          <w:rFonts w:ascii="Times New Roman" w:hAnsi="Times New Roman" w:cs="Times New Roman"/>
          <w:sz w:val="24"/>
          <w:szCs w:val="24"/>
          <w:shd w:val="clear" w:color="auto" w:fill="FFFFFF"/>
        </w:rPr>
        <w:t xml:space="preserve"> was assessed by comparing relative depths at one location. I used a </w:t>
      </w:r>
      <w:r w:rsidR="00A97617">
        <w:rPr>
          <w:rStyle w:val="apple-converted-space"/>
          <w:rFonts w:ascii="Times New Roman" w:hAnsi="Times New Roman" w:cs="Times New Roman"/>
          <w:sz w:val="24"/>
          <w:szCs w:val="24"/>
          <w:shd w:val="clear" w:color="auto" w:fill="FFFFFF"/>
        </w:rPr>
        <w:t xml:space="preserve">binomial </w:t>
      </w:r>
      <w:r>
        <w:rPr>
          <w:rStyle w:val="apple-converted-space"/>
          <w:rFonts w:ascii="Times New Roman" w:hAnsi="Times New Roman" w:cs="Times New Roman"/>
          <w:sz w:val="24"/>
          <w:szCs w:val="24"/>
          <w:shd w:val="clear" w:color="auto" w:fill="FFFFFF"/>
        </w:rPr>
        <w:t xml:space="preserve">test to assess if sex or species proportions between subsamples </w:t>
      </w:r>
      <w:r w:rsidR="00EB0F23">
        <w:rPr>
          <w:rStyle w:val="apple-converted-space"/>
          <w:rFonts w:ascii="Times New Roman" w:hAnsi="Times New Roman" w:cs="Times New Roman"/>
          <w:sz w:val="24"/>
          <w:szCs w:val="24"/>
          <w:shd w:val="clear" w:color="auto" w:fill="FFFFFF"/>
        </w:rPr>
        <w:t xml:space="preserve">were </w:t>
      </w:r>
      <w:r>
        <w:rPr>
          <w:rStyle w:val="apple-converted-space"/>
          <w:rFonts w:ascii="Times New Roman" w:hAnsi="Times New Roman" w:cs="Times New Roman"/>
          <w:sz w:val="24"/>
          <w:szCs w:val="24"/>
          <w:shd w:val="clear" w:color="auto" w:fill="FFFFFF"/>
        </w:rPr>
        <w:t xml:space="preserve">significantly </w:t>
      </w:r>
      <w:r w:rsidR="0054123A">
        <w:rPr>
          <w:rStyle w:val="apple-converted-space"/>
          <w:rFonts w:ascii="Times New Roman" w:hAnsi="Times New Roman" w:cs="Times New Roman"/>
          <w:sz w:val="24"/>
          <w:szCs w:val="24"/>
          <w:shd w:val="clear" w:color="auto" w:fill="FFFFFF"/>
        </w:rPr>
        <w:t>(</w:t>
      </w:r>
      <m:oMath>
        <m:r>
          <w:rPr>
            <w:rFonts w:ascii="Cambria Math" w:hAnsi="Cambria Math"/>
          </w:rPr>
          <m:t>α</m:t>
        </m:r>
      </m:oMath>
      <w:r w:rsidR="0054123A">
        <w:rPr>
          <w:rFonts w:ascii="Times New Roman" w:eastAsiaTheme="minorEastAsia" w:hAnsi="Times New Roman" w:cs="Times New Roman"/>
        </w:rPr>
        <w:t xml:space="preserve"> = 0.01) </w:t>
      </w:r>
      <w:r>
        <w:rPr>
          <w:rStyle w:val="apple-converted-space"/>
          <w:rFonts w:ascii="Times New Roman" w:hAnsi="Times New Roman" w:cs="Times New Roman"/>
          <w:sz w:val="24"/>
          <w:szCs w:val="24"/>
          <w:shd w:val="clear" w:color="auto" w:fill="FFFFFF"/>
        </w:rPr>
        <w:t xml:space="preserve">different from their overall proportions. </w:t>
      </w:r>
      <w:r w:rsidR="0003671C">
        <w:rPr>
          <w:rStyle w:val="apple-converted-space"/>
          <w:rFonts w:ascii="Times New Roman" w:hAnsi="Times New Roman" w:cs="Times New Roman"/>
          <w:sz w:val="24"/>
          <w:szCs w:val="24"/>
          <w:shd w:val="clear" w:color="auto" w:fill="FFFFFF"/>
        </w:rPr>
        <w:t xml:space="preserve">Only </w:t>
      </w:r>
      <w:r w:rsidR="0003671C" w:rsidRPr="0003671C">
        <w:rPr>
          <w:rStyle w:val="apple-converted-space"/>
          <w:rFonts w:ascii="Times New Roman" w:hAnsi="Times New Roman" w:cs="Times New Roman"/>
          <w:i/>
          <w:sz w:val="24"/>
          <w:szCs w:val="24"/>
          <w:shd w:val="clear" w:color="auto" w:fill="FFFFFF"/>
        </w:rPr>
        <w:t>E. pacifica</w:t>
      </w:r>
      <w:r w:rsidR="0003671C">
        <w:rPr>
          <w:rStyle w:val="apple-converted-space"/>
          <w:rFonts w:ascii="Times New Roman" w:hAnsi="Times New Roman" w:cs="Times New Roman"/>
          <w:sz w:val="24"/>
          <w:szCs w:val="24"/>
          <w:shd w:val="clear" w:color="auto" w:fill="FFFFFF"/>
        </w:rPr>
        <w:t xml:space="preserve"> lengths were considered </w:t>
      </w:r>
      <w:r w:rsidR="0071714C">
        <w:rPr>
          <w:rStyle w:val="apple-converted-space"/>
          <w:rFonts w:ascii="Times New Roman" w:hAnsi="Times New Roman" w:cs="Times New Roman"/>
          <w:sz w:val="24"/>
          <w:szCs w:val="24"/>
          <w:shd w:val="clear" w:color="auto" w:fill="FFFFFF"/>
        </w:rPr>
        <w:t xml:space="preserve">as </w:t>
      </w:r>
      <w:r w:rsidR="002A4A7F">
        <w:rPr>
          <w:rStyle w:val="apple-converted-space"/>
          <w:rFonts w:ascii="Times New Roman" w:hAnsi="Times New Roman" w:cs="Times New Roman"/>
          <w:sz w:val="24"/>
          <w:szCs w:val="24"/>
          <w:shd w:val="clear" w:color="auto" w:fill="FFFFFF"/>
        </w:rPr>
        <w:t xml:space="preserve">they dominated the taxa and </w:t>
      </w:r>
      <w:r w:rsidR="0071714C">
        <w:rPr>
          <w:rStyle w:val="apple-converted-space"/>
          <w:rFonts w:ascii="Times New Roman" w:hAnsi="Times New Roman" w:cs="Times New Roman"/>
          <w:sz w:val="24"/>
          <w:szCs w:val="24"/>
          <w:shd w:val="clear" w:color="auto" w:fill="FFFFFF"/>
        </w:rPr>
        <w:t>other species have different size distributions</w:t>
      </w:r>
      <w:r w:rsidR="0003671C">
        <w:rPr>
          <w:rStyle w:val="apple-converted-space"/>
          <w:rFonts w:ascii="Times New Roman" w:hAnsi="Times New Roman" w:cs="Times New Roman"/>
          <w:sz w:val="24"/>
          <w:szCs w:val="24"/>
          <w:shd w:val="clear" w:color="auto" w:fill="FFFFFF"/>
        </w:rPr>
        <w:t xml:space="preserve">. </w:t>
      </w:r>
      <w:r>
        <w:rPr>
          <w:rStyle w:val="apple-converted-space"/>
          <w:rFonts w:ascii="Times New Roman" w:hAnsi="Times New Roman" w:cs="Times New Roman"/>
          <w:sz w:val="24"/>
          <w:szCs w:val="24"/>
          <w:shd w:val="clear" w:color="auto" w:fill="FFFFFF"/>
        </w:rPr>
        <w:t xml:space="preserve">For </w:t>
      </w:r>
      <w:r w:rsidR="0003671C">
        <w:rPr>
          <w:rStyle w:val="apple-converted-space"/>
          <w:rFonts w:ascii="Times New Roman" w:hAnsi="Times New Roman" w:cs="Times New Roman"/>
          <w:sz w:val="24"/>
          <w:szCs w:val="24"/>
          <w:shd w:val="clear" w:color="auto" w:fill="FFFFFF"/>
        </w:rPr>
        <w:t>variation</w:t>
      </w:r>
      <w:r>
        <w:rPr>
          <w:rStyle w:val="apple-converted-space"/>
          <w:rFonts w:ascii="Times New Roman" w:hAnsi="Times New Roman" w:cs="Times New Roman"/>
          <w:sz w:val="24"/>
          <w:szCs w:val="24"/>
          <w:shd w:val="clear" w:color="auto" w:fill="FFFFFF"/>
        </w:rPr>
        <w:t xml:space="preserve"> in length, I used a </w:t>
      </w:r>
      <w:r w:rsidR="00A97617">
        <w:rPr>
          <w:rStyle w:val="apple-converted-space"/>
          <w:rFonts w:ascii="Times New Roman" w:hAnsi="Times New Roman" w:cs="Times New Roman"/>
          <w:sz w:val="24"/>
          <w:szCs w:val="24"/>
          <w:shd w:val="clear" w:color="auto" w:fill="FFFFFF"/>
        </w:rPr>
        <w:t xml:space="preserve">Kruskal-Wallis </w:t>
      </w:r>
      <w:r>
        <w:rPr>
          <w:rStyle w:val="apple-converted-space"/>
          <w:rFonts w:ascii="Times New Roman" w:hAnsi="Times New Roman" w:cs="Times New Roman"/>
          <w:sz w:val="24"/>
          <w:szCs w:val="24"/>
          <w:shd w:val="clear" w:color="auto" w:fill="FFFFFF"/>
        </w:rPr>
        <w:t xml:space="preserve">test to </w:t>
      </w:r>
      <w:r w:rsidR="0054123A">
        <w:rPr>
          <w:rStyle w:val="apple-converted-space"/>
          <w:rFonts w:ascii="Times New Roman" w:hAnsi="Times New Roman" w:cs="Times New Roman"/>
          <w:sz w:val="24"/>
          <w:szCs w:val="24"/>
          <w:shd w:val="clear" w:color="auto" w:fill="FFFFFF"/>
        </w:rPr>
        <w:t>significantly (</w:t>
      </w:r>
      <m:oMath>
        <m:r>
          <w:rPr>
            <w:rFonts w:ascii="Cambria Math" w:hAnsi="Cambria Math"/>
          </w:rPr>
          <m:t>α</m:t>
        </m:r>
      </m:oMath>
      <w:r w:rsidR="0054123A">
        <w:rPr>
          <w:rStyle w:val="apple-converted-space"/>
          <w:rFonts w:ascii="Times New Roman" w:hAnsi="Times New Roman" w:cs="Times New Roman"/>
          <w:sz w:val="24"/>
          <w:szCs w:val="24"/>
          <w:shd w:val="clear" w:color="auto" w:fill="FFFFFF"/>
        </w:rPr>
        <w:t xml:space="preserve"> = 0.01) </w:t>
      </w:r>
      <w:r>
        <w:rPr>
          <w:rStyle w:val="apple-converted-space"/>
          <w:rFonts w:ascii="Times New Roman" w:hAnsi="Times New Roman" w:cs="Times New Roman"/>
          <w:sz w:val="24"/>
          <w:szCs w:val="24"/>
          <w:shd w:val="clear" w:color="auto" w:fill="FFFFFF"/>
        </w:rPr>
        <w:t xml:space="preserve">compare </w:t>
      </w:r>
      <w:r w:rsidR="00EB0F23">
        <w:rPr>
          <w:rStyle w:val="apple-converted-space"/>
          <w:rFonts w:ascii="Times New Roman" w:hAnsi="Times New Roman" w:cs="Times New Roman"/>
          <w:sz w:val="24"/>
          <w:szCs w:val="24"/>
          <w:shd w:val="clear" w:color="auto" w:fill="FFFFFF"/>
        </w:rPr>
        <w:t xml:space="preserve">median </w:t>
      </w:r>
      <w:r>
        <w:rPr>
          <w:rStyle w:val="apple-converted-space"/>
          <w:rFonts w:ascii="Times New Roman" w:hAnsi="Times New Roman" w:cs="Times New Roman"/>
          <w:sz w:val="24"/>
          <w:szCs w:val="24"/>
          <w:shd w:val="clear" w:color="auto" w:fill="FFFFFF"/>
        </w:rPr>
        <w:t>length</w:t>
      </w:r>
      <w:r w:rsidR="0003671C">
        <w:rPr>
          <w:rStyle w:val="apple-converted-space"/>
          <w:rFonts w:ascii="Times New Roman" w:hAnsi="Times New Roman" w:cs="Times New Roman"/>
          <w:sz w:val="24"/>
          <w:szCs w:val="24"/>
          <w:shd w:val="clear" w:color="auto" w:fill="FFFFFF"/>
        </w:rPr>
        <w:t>s</w:t>
      </w:r>
      <w:r>
        <w:rPr>
          <w:rStyle w:val="apple-converted-space"/>
          <w:rFonts w:ascii="Times New Roman" w:hAnsi="Times New Roman" w:cs="Times New Roman"/>
          <w:sz w:val="24"/>
          <w:szCs w:val="24"/>
          <w:shd w:val="clear" w:color="auto" w:fill="FFFFFF"/>
        </w:rPr>
        <w:t xml:space="preserve"> among </w:t>
      </w:r>
      <w:r w:rsidR="00A97617" w:rsidRPr="009268B2">
        <w:rPr>
          <w:rStyle w:val="apple-converted-space"/>
          <w:rFonts w:ascii="Times New Roman" w:hAnsi="Times New Roman" w:cs="Times New Roman"/>
          <w:sz w:val="24"/>
          <w:szCs w:val="24"/>
          <w:shd w:val="clear" w:color="auto" w:fill="FFFFFF"/>
        </w:rPr>
        <w:t>depths</w:t>
      </w:r>
      <w:r w:rsidR="009268B2">
        <w:rPr>
          <w:rStyle w:val="apple-converted-space"/>
          <w:rFonts w:ascii="Times New Roman" w:hAnsi="Times New Roman" w:cs="Times New Roman"/>
          <w:sz w:val="24"/>
          <w:szCs w:val="24"/>
          <w:shd w:val="clear" w:color="auto" w:fill="FFFFFF"/>
        </w:rPr>
        <w:t>.</w:t>
      </w:r>
    </w:p>
    <w:p w14:paraId="7788C3B4" w14:textId="3F1358E9" w:rsidR="00CF67CE" w:rsidRDefault="00CF67CE" w:rsidP="00CF67CE">
      <w:pPr>
        <w:spacing w:after="0" w:line="480" w:lineRule="auto"/>
        <w:ind w:firstLine="720"/>
        <w:rPr>
          <w:rStyle w:val="apple-converted-space"/>
          <w:rFonts w:ascii="Times New Roman" w:hAnsi="Times New Roman" w:cs="Times New Roman"/>
          <w:sz w:val="24"/>
          <w:szCs w:val="24"/>
          <w:shd w:val="clear" w:color="auto" w:fill="FFFFFF"/>
        </w:rPr>
      </w:pPr>
      <w:r>
        <w:rPr>
          <w:rStyle w:val="apple-converted-space"/>
          <w:rFonts w:ascii="Times New Roman" w:hAnsi="Times New Roman" w:cs="Times New Roman"/>
          <w:sz w:val="24"/>
          <w:szCs w:val="24"/>
          <w:shd w:val="clear" w:color="auto" w:fill="FFFFFF"/>
        </w:rPr>
        <w:t xml:space="preserve">The variation in </w:t>
      </w:r>
      <w:r w:rsidR="0003671C">
        <w:rPr>
          <w:rStyle w:val="apple-converted-space"/>
          <w:rFonts w:ascii="Times New Roman" w:hAnsi="Times New Roman" w:cs="Times New Roman"/>
          <w:sz w:val="24"/>
          <w:szCs w:val="24"/>
          <w:shd w:val="clear" w:color="auto" w:fill="FFFFFF"/>
        </w:rPr>
        <w:t xml:space="preserve">trends </w:t>
      </w:r>
      <w:r w:rsidR="002A4A7F">
        <w:rPr>
          <w:rStyle w:val="apple-converted-space"/>
          <w:rFonts w:ascii="Times New Roman" w:hAnsi="Times New Roman" w:cs="Times New Roman"/>
          <w:sz w:val="24"/>
          <w:szCs w:val="24"/>
          <w:shd w:val="clear" w:color="auto" w:fill="FFFFFF"/>
        </w:rPr>
        <w:t xml:space="preserve">among </w:t>
      </w:r>
      <w:r>
        <w:rPr>
          <w:rStyle w:val="apple-converted-space"/>
          <w:rFonts w:ascii="Times New Roman" w:hAnsi="Times New Roman" w:cs="Times New Roman"/>
          <w:sz w:val="24"/>
          <w:szCs w:val="24"/>
          <w:shd w:val="clear" w:color="auto" w:fill="FFFFFF"/>
        </w:rPr>
        <w:t xml:space="preserve">different </w:t>
      </w:r>
      <w:r w:rsidR="0003671C">
        <w:rPr>
          <w:rStyle w:val="apple-converted-space"/>
          <w:rFonts w:ascii="Times New Roman" w:hAnsi="Times New Roman" w:cs="Times New Roman"/>
          <w:sz w:val="24"/>
          <w:szCs w:val="24"/>
          <w:shd w:val="clear" w:color="auto" w:fill="FFFFFF"/>
        </w:rPr>
        <w:t xml:space="preserve">stations </w:t>
      </w:r>
      <w:r>
        <w:rPr>
          <w:rStyle w:val="apple-converted-space"/>
          <w:rFonts w:ascii="Times New Roman" w:hAnsi="Times New Roman" w:cs="Times New Roman"/>
          <w:sz w:val="24"/>
          <w:szCs w:val="24"/>
          <w:shd w:val="clear" w:color="auto" w:fill="FFFFFF"/>
        </w:rPr>
        <w:t xml:space="preserve">was assessed by comparing </w:t>
      </w:r>
      <w:r w:rsidR="002A4A7F">
        <w:rPr>
          <w:rStyle w:val="apple-converted-space"/>
          <w:rFonts w:ascii="Times New Roman" w:hAnsi="Times New Roman" w:cs="Times New Roman"/>
          <w:sz w:val="24"/>
          <w:szCs w:val="24"/>
          <w:shd w:val="clear" w:color="auto" w:fill="FFFFFF"/>
        </w:rPr>
        <w:t xml:space="preserve">patterns </w:t>
      </w:r>
      <w:r>
        <w:rPr>
          <w:rStyle w:val="apple-converted-space"/>
          <w:rFonts w:ascii="Times New Roman" w:hAnsi="Times New Roman" w:cs="Times New Roman"/>
          <w:sz w:val="24"/>
          <w:szCs w:val="24"/>
          <w:shd w:val="clear" w:color="auto" w:fill="FFFFFF"/>
        </w:rPr>
        <w:t xml:space="preserve">qualitatively. </w:t>
      </w:r>
      <w:r w:rsidRPr="00E370F7">
        <w:rPr>
          <w:rStyle w:val="apple-converted-space"/>
          <w:rFonts w:ascii="Times New Roman" w:hAnsi="Times New Roman" w:cs="Times New Roman"/>
          <w:sz w:val="24"/>
          <w:szCs w:val="24"/>
          <w:shd w:val="clear" w:color="auto" w:fill="FFFFFF"/>
        </w:rPr>
        <w:t xml:space="preserve">Explanations for variations in trends were explored </w:t>
      </w:r>
      <w:r w:rsidR="0003671C" w:rsidRPr="00E370F7">
        <w:rPr>
          <w:rStyle w:val="apple-converted-space"/>
          <w:rFonts w:ascii="Times New Roman" w:hAnsi="Times New Roman" w:cs="Times New Roman"/>
          <w:sz w:val="24"/>
          <w:szCs w:val="24"/>
          <w:shd w:val="clear" w:color="auto" w:fill="FFFFFF"/>
        </w:rPr>
        <w:t>in</w:t>
      </w:r>
      <w:r w:rsidRPr="00E370F7">
        <w:rPr>
          <w:rStyle w:val="apple-converted-space"/>
          <w:rFonts w:ascii="Times New Roman" w:hAnsi="Times New Roman" w:cs="Times New Roman"/>
          <w:sz w:val="24"/>
          <w:szCs w:val="24"/>
          <w:shd w:val="clear" w:color="auto" w:fill="FFFFFF"/>
        </w:rPr>
        <w:t xml:space="preserve"> acoustic indications of fish</w:t>
      </w:r>
      <w:r w:rsidR="00E370F7" w:rsidRPr="00E370F7">
        <w:rPr>
          <w:rStyle w:val="apple-converted-space"/>
          <w:rFonts w:ascii="Times New Roman" w:hAnsi="Times New Roman" w:cs="Times New Roman"/>
          <w:sz w:val="24"/>
          <w:szCs w:val="24"/>
          <w:shd w:val="clear" w:color="auto" w:fill="FFFFFF"/>
        </w:rPr>
        <w:t xml:space="preserve"> and </w:t>
      </w:r>
      <w:r w:rsidR="00E370F7">
        <w:rPr>
          <w:rStyle w:val="apple-converted-space"/>
          <w:rFonts w:ascii="Times New Roman" w:hAnsi="Times New Roman" w:cs="Times New Roman"/>
          <w:sz w:val="24"/>
          <w:szCs w:val="24"/>
          <w:shd w:val="clear" w:color="auto" w:fill="FFFFFF"/>
        </w:rPr>
        <w:t>euphausiid concentrations</w:t>
      </w:r>
      <w:r w:rsidRPr="00E370F7">
        <w:rPr>
          <w:rStyle w:val="apple-converted-space"/>
          <w:rFonts w:ascii="Times New Roman" w:hAnsi="Times New Roman" w:cs="Times New Roman"/>
          <w:sz w:val="24"/>
          <w:szCs w:val="24"/>
          <w:shd w:val="clear" w:color="auto" w:fill="FFFFFF"/>
        </w:rPr>
        <w:t>.</w:t>
      </w:r>
    </w:p>
    <w:p w14:paraId="14D422F5" w14:textId="77777777" w:rsidR="0003671C" w:rsidRDefault="0003671C" w:rsidP="00CF67CE">
      <w:pPr>
        <w:spacing w:line="480" w:lineRule="auto"/>
        <w:rPr>
          <w:rFonts w:ascii="Times New Roman" w:hAnsi="Times New Roman" w:cs="Times New Roman"/>
          <w:b/>
          <w:sz w:val="24"/>
          <w:szCs w:val="24"/>
        </w:rPr>
      </w:pPr>
    </w:p>
    <w:p w14:paraId="380BE258" w14:textId="14A83A60" w:rsidR="00CF67CE" w:rsidRDefault="00CF67CE" w:rsidP="00CF67CE">
      <w:pPr>
        <w:spacing w:line="480" w:lineRule="auto"/>
        <w:rPr>
          <w:rFonts w:ascii="Times New Roman" w:hAnsi="Times New Roman" w:cs="Times New Roman"/>
          <w:b/>
          <w:sz w:val="24"/>
          <w:szCs w:val="24"/>
        </w:rPr>
      </w:pPr>
      <w:r>
        <w:rPr>
          <w:rFonts w:ascii="Times New Roman" w:hAnsi="Times New Roman" w:cs="Times New Roman"/>
          <w:b/>
          <w:sz w:val="24"/>
          <w:szCs w:val="24"/>
        </w:rPr>
        <w:t>Results:</w:t>
      </w:r>
    </w:p>
    <w:p w14:paraId="3AF70A55" w14:textId="77777777" w:rsidR="00CF67CE" w:rsidRDefault="00CF67CE" w:rsidP="00CF67CE">
      <w:pPr>
        <w:spacing w:line="480" w:lineRule="auto"/>
        <w:rPr>
          <w:rFonts w:ascii="Times New Roman" w:hAnsi="Times New Roman" w:cs="Times New Roman"/>
          <w:i/>
          <w:sz w:val="24"/>
          <w:szCs w:val="24"/>
        </w:rPr>
      </w:pPr>
      <w:r>
        <w:rPr>
          <w:rFonts w:ascii="Times New Roman" w:hAnsi="Times New Roman" w:cs="Times New Roman"/>
          <w:i/>
          <w:sz w:val="24"/>
          <w:szCs w:val="24"/>
        </w:rPr>
        <w:t>Species variation:</w:t>
      </w:r>
    </w:p>
    <w:p w14:paraId="325439D8" w14:textId="68BD32C6" w:rsidR="00CF67CE" w:rsidRPr="001C0140" w:rsidRDefault="00CF67CE" w:rsidP="00CF67CE">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Over 99% (n = 1308) of euphausiids counted were </w:t>
      </w:r>
      <w:r>
        <w:rPr>
          <w:rFonts w:ascii="Times New Roman" w:hAnsi="Times New Roman" w:cs="Times New Roman"/>
          <w:i/>
          <w:sz w:val="24"/>
          <w:szCs w:val="24"/>
        </w:rPr>
        <w:t xml:space="preserve">Euphausia </w:t>
      </w:r>
      <w:r w:rsidR="000A64EB">
        <w:rPr>
          <w:rFonts w:ascii="Times New Roman" w:hAnsi="Times New Roman" w:cs="Times New Roman"/>
          <w:i/>
          <w:sz w:val="24"/>
          <w:szCs w:val="24"/>
        </w:rPr>
        <w:t>p</w:t>
      </w:r>
      <w:r>
        <w:rPr>
          <w:rFonts w:ascii="Times New Roman" w:hAnsi="Times New Roman" w:cs="Times New Roman"/>
          <w:i/>
          <w:sz w:val="24"/>
          <w:szCs w:val="24"/>
        </w:rPr>
        <w:t>acifica</w:t>
      </w:r>
      <w:r>
        <w:rPr>
          <w:rFonts w:ascii="Times New Roman" w:hAnsi="Times New Roman" w:cs="Times New Roman"/>
          <w:sz w:val="24"/>
          <w:szCs w:val="24"/>
        </w:rPr>
        <w:t xml:space="preserve">. Only </w:t>
      </w:r>
      <w:r>
        <w:rPr>
          <w:rFonts w:ascii="Times New Roman" w:hAnsi="Times New Roman" w:cs="Times New Roman"/>
          <w:i/>
          <w:sz w:val="24"/>
          <w:szCs w:val="24"/>
        </w:rPr>
        <w:t xml:space="preserve">E. </w:t>
      </w:r>
      <w:r w:rsidR="000A64EB">
        <w:rPr>
          <w:rFonts w:ascii="Times New Roman" w:hAnsi="Times New Roman" w:cs="Times New Roman"/>
          <w:i/>
          <w:sz w:val="24"/>
          <w:szCs w:val="24"/>
        </w:rPr>
        <w:t>p</w:t>
      </w:r>
      <w:r>
        <w:rPr>
          <w:rFonts w:ascii="Times New Roman" w:hAnsi="Times New Roman" w:cs="Times New Roman"/>
          <w:i/>
          <w:sz w:val="24"/>
          <w:szCs w:val="24"/>
        </w:rPr>
        <w:t>acifica</w:t>
      </w:r>
      <w:r>
        <w:rPr>
          <w:rFonts w:ascii="Times New Roman" w:hAnsi="Times New Roman" w:cs="Times New Roman"/>
          <w:sz w:val="24"/>
          <w:szCs w:val="24"/>
        </w:rPr>
        <w:t xml:space="preserve"> was found </w:t>
      </w:r>
      <w:r w:rsidR="00080CBA">
        <w:rPr>
          <w:rFonts w:ascii="Times New Roman" w:hAnsi="Times New Roman" w:cs="Times New Roman"/>
          <w:sz w:val="24"/>
          <w:szCs w:val="24"/>
        </w:rPr>
        <w:t>in</w:t>
      </w:r>
      <w:r>
        <w:rPr>
          <w:rFonts w:ascii="Times New Roman" w:hAnsi="Times New Roman" w:cs="Times New Roman"/>
          <w:sz w:val="24"/>
          <w:szCs w:val="24"/>
        </w:rPr>
        <w:t xml:space="preserve"> Mabana Point samples</w:t>
      </w:r>
      <w:r w:rsidR="00BA1E3C">
        <w:rPr>
          <w:rFonts w:ascii="Times New Roman" w:hAnsi="Times New Roman" w:cs="Times New Roman"/>
          <w:sz w:val="24"/>
          <w:szCs w:val="24"/>
        </w:rPr>
        <w:t xml:space="preserve"> (Fig</w:t>
      </w:r>
      <w:r w:rsidR="0019301E">
        <w:rPr>
          <w:rFonts w:ascii="Times New Roman" w:hAnsi="Times New Roman" w:cs="Times New Roman"/>
          <w:sz w:val="24"/>
          <w:szCs w:val="24"/>
        </w:rPr>
        <w:t xml:space="preserve">. </w:t>
      </w:r>
      <w:r w:rsidR="00FC123D">
        <w:rPr>
          <w:rFonts w:ascii="Times New Roman" w:hAnsi="Times New Roman" w:cs="Times New Roman"/>
          <w:sz w:val="24"/>
          <w:szCs w:val="24"/>
        </w:rPr>
        <w:t>5</w:t>
      </w:r>
      <w:r w:rsidR="00BA1E3C">
        <w:rPr>
          <w:rFonts w:ascii="Times New Roman" w:hAnsi="Times New Roman" w:cs="Times New Roman"/>
          <w:sz w:val="24"/>
          <w:szCs w:val="24"/>
        </w:rPr>
        <w:t>)</w:t>
      </w:r>
      <w:r>
        <w:rPr>
          <w:rFonts w:ascii="Times New Roman" w:hAnsi="Times New Roman" w:cs="Times New Roman"/>
          <w:sz w:val="24"/>
          <w:szCs w:val="24"/>
        </w:rPr>
        <w:t>.</w:t>
      </w:r>
      <w:r w:rsidR="001C0140">
        <w:rPr>
          <w:rFonts w:ascii="Times New Roman" w:hAnsi="Times New Roman" w:cs="Times New Roman"/>
          <w:sz w:val="24"/>
          <w:szCs w:val="24"/>
        </w:rPr>
        <w:t xml:space="preserve"> Other stations were also overwhelmingly comprised of </w:t>
      </w:r>
      <w:r w:rsidR="001C0140" w:rsidRPr="001C0140">
        <w:rPr>
          <w:rFonts w:ascii="Times New Roman" w:hAnsi="Times New Roman" w:cs="Times New Roman"/>
          <w:i/>
          <w:sz w:val="24"/>
          <w:szCs w:val="24"/>
        </w:rPr>
        <w:t xml:space="preserve">E. </w:t>
      </w:r>
      <w:proofErr w:type="gramStart"/>
      <w:r w:rsidR="001C0140" w:rsidRPr="001C0140">
        <w:rPr>
          <w:rFonts w:ascii="Times New Roman" w:hAnsi="Times New Roman" w:cs="Times New Roman"/>
          <w:i/>
          <w:sz w:val="24"/>
          <w:szCs w:val="24"/>
        </w:rPr>
        <w:t>pacifica</w:t>
      </w:r>
      <w:proofErr w:type="gramEnd"/>
      <w:r w:rsidR="001C0140">
        <w:rPr>
          <w:rFonts w:ascii="Times New Roman" w:hAnsi="Times New Roman" w:cs="Times New Roman"/>
          <w:sz w:val="24"/>
          <w:szCs w:val="24"/>
        </w:rPr>
        <w:t xml:space="preserve"> but some had one or two other species</w:t>
      </w:r>
      <w:r w:rsidR="00FC123D">
        <w:rPr>
          <w:rFonts w:ascii="Times New Roman" w:hAnsi="Times New Roman" w:cs="Times New Roman"/>
          <w:sz w:val="24"/>
          <w:szCs w:val="24"/>
        </w:rPr>
        <w:t xml:space="preserve"> (Fig. 3,</w:t>
      </w:r>
      <w:r w:rsidR="0054123A">
        <w:rPr>
          <w:rFonts w:ascii="Times New Roman" w:hAnsi="Times New Roman" w:cs="Times New Roman"/>
          <w:sz w:val="24"/>
          <w:szCs w:val="24"/>
        </w:rPr>
        <w:t xml:space="preserve"> </w:t>
      </w:r>
      <w:r w:rsidR="00FC123D">
        <w:rPr>
          <w:rFonts w:ascii="Times New Roman" w:hAnsi="Times New Roman" w:cs="Times New Roman"/>
          <w:sz w:val="24"/>
          <w:szCs w:val="24"/>
        </w:rPr>
        <w:t>4,</w:t>
      </w:r>
      <w:r w:rsidR="0054123A">
        <w:rPr>
          <w:rFonts w:ascii="Times New Roman" w:hAnsi="Times New Roman" w:cs="Times New Roman"/>
          <w:sz w:val="24"/>
          <w:szCs w:val="24"/>
        </w:rPr>
        <w:t xml:space="preserve"> </w:t>
      </w:r>
      <w:r w:rsidR="00FC123D">
        <w:rPr>
          <w:rFonts w:ascii="Times New Roman" w:hAnsi="Times New Roman" w:cs="Times New Roman"/>
          <w:sz w:val="24"/>
          <w:szCs w:val="24"/>
        </w:rPr>
        <w:t>6)</w:t>
      </w:r>
      <w:r w:rsidR="001C0140">
        <w:rPr>
          <w:rFonts w:ascii="Times New Roman" w:hAnsi="Times New Roman" w:cs="Times New Roman"/>
          <w:sz w:val="24"/>
          <w:szCs w:val="24"/>
        </w:rPr>
        <w:t>.</w:t>
      </w:r>
      <w:r>
        <w:rPr>
          <w:rFonts w:ascii="Times New Roman" w:hAnsi="Times New Roman" w:cs="Times New Roman"/>
          <w:sz w:val="24"/>
          <w:szCs w:val="24"/>
        </w:rPr>
        <w:t xml:space="preserve"> One </w:t>
      </w:r>
      <w:r>
        <w:rPr>
          <w:rFonts w:ascii="Times New Roman" w:hAnsi="Times New Roman" w:cs="Times New Roman"/>
          <w:i/>
          <w:sz w:val="24"/>
          <w:szCs w:val="24"/>
        </w:rPr>
        <w:t xml:space="preserve">Thysanoessa </w:t>
      </w:r>
      <w:r w:rsidR="000A64EB">
        <w:rPr>
          <w:rFonts w:ascii="Times New Roman" w:hAnsi="Times New Roman" w:cs="Times New Roman"/>
          <w:i/>
          <w:sz w:val="24"/>
          <w:szCs w:val="24"/>
        </w:rPr>
        <w:t>r</w:t>
      </w:r>
      <w:r>
        <w:rPr>
          <w:rFonts w:ascii="Times New Roman" w:hAnsi="Times New Roman" w:cs="Times New Roman"/>
          <w:i/>
          <w:sz w:val="24"/>
          <w:szCs w:val="24"/>
        </w:rPr>
        <w:t>aschii</w:t>
      </w:r>
      <w:r>
        <w:rPr>
          <w:rFonts w:ascii="Times New Roman" w:hAnsi="Times New Roman" w:cs="Times New Roman"/>
          <w:sz w:val="24"/>
          <w:szCs w:val="24"/>
        </w:rPr>
        <w:t xml:space="preserve"> was recorded from the shallowest depth at Hazel Point and the second shallowest depth at Gedney Island</w:t>
      </w:r>
      <w:r w:rsidR="001C0140">
        <w:rPr>
          <w:rFonts w:ascii="Times New Roman" w:hAnsi="Times New Roman" w:cs="Times New Roman"/>
          <w:sz w:val="24"/>
          <w:szCs w:val="24"/>
        </w:rPr>
        <w:t xml:space="preserve">. Two </w:t>
      </w:r>
      <w:r w:rsidR="001C0140" w:rsidRPr="001C0140">
        <w:rPr>
          <w:rFonts w:ascii="Times New Roman" w:hAnsi="Times New Roman" w:cs="Times New Roman"/>
          <w:i/>
          <w:sz w:val="24"/>
          <w:szCs w:val="24"/>
        </w:rPr>
        <w:t>T. raschii</w:t>
      </w:r>
      <w:r w:rsidR="001C0140">
        <w:rPr>
          <w:rFonts w:ascii="Times New Roman" w:hAnsi="Times New Roman" w:cs="Times New Roman"/>
          <w:sz w:val="24"/>
          <w:szCs w:val="24"/>
        </w:rPr>
        <w:t xml:space="preserve"> were found at the shallowest depth at Kayak Point. </w:t>
      </w:r>
      <w:r w:rsidR="001C0140">
        <w:rPr>
          <w:rFonts w:ascii="Times New Roman" w:hAnsi="Times New Roman" w:cs="Times New Roman"/>
          <w:i/>
          <w:sz w:val="24"/>
          <w:szCs w:val="24"/>
        </w:rPr>
        <w:t>Thysanoessa spinifera</w:t>
      </w:r>
      <w:r w:rsidR="001C0140">
        <w:rPr>
          <w:rFonts w:ascii="Times New Roman" w:hAnsi="Times New Roman" w:cs="Times New Roman"/>
          <w:sz w:val="24"/>
          <w:szCs w:val="24"/>
        </w:rPr>
        <w:t xml:space="preserve"> was only seen in Kayak Point, with seven at the shallowest depth</w:t>
      </w:r>
      <w:r>
        <w:rPr>
          <w:rFonts w:ascii="Times New Roman" w:hAnsi="Times New Roman" w:cs="Times New Roman"/>
          <w:sz w:val="24"/>
          <w:szCs w:val="24"/>
        </w:rPr>
        <w:t>.</w:t>
      </w:r>
    </w:p>
    <w:p w14:paraId="643BDA93" w14:textId="416F2100" w:rsidR="00CF67CE" w:rsidRDefault="00CF67CE" w:rsidP="00CF67CE">
      <w:pPr>
        <w:spacing w:line="480" w:lineRule="auto"/>
        <w:rPr>
          <w:rFonts w:ascii="Times New Roman" w:hAnsi="Times New Roman" w:cs="Times New Roman"/>
          <w:i/>
          <w:sz w:val="24"/>
          <w:szCs w:val="24"/>
        </w:rPr>
      </w:pPr>
      <w:r>
        <w:rPr>
          <w:rFonts w:ascii="Times New Roman" w:hAnsi="Times New Roman" w:cs="Times New Roman"/>
          <w:i/>
          <w:sz w:val="24"/>
          <w:szCs w:val="24"/>
        </w:rPr>
        <w:t>Sex variation</w:t>
      </w:r>
    </w:p>
    <w:p w14:paraId="673D21B3" w14:textId="5974135A" w:rsidR="00CF67CE" w:rsidRDefault="00CF67CE" w:rsidP="00CF67CE">
      <w:pPr>
        <w:spacing w:line="480" w:lineRule="auto"/>
        <w:rPr>
          <w:rFonts w:ascii="Times New Roman" w:hAnsi="Times New Roman" w:cs="Times New Roman"/>
          <w:sz w:val="24"/>
          <w:szCs w:val="24"/>
        </w:rPr>
      </w:pPr>
      <w:r>
        <w:rPr>
          <w:rFonts w:ascii="Times New Roman" w:hAnsi="Times New Roman" w:cs="Times New Roman"/>
          <w:sz w:val="24"/>
          <w:szCs w:val="24"/>
        </w:rPr>
        <w:lastRenderedPageBreak/>
        <w:tab/>
      </w:r>
      <w:r w:rsidR="001C0140">
        <w:rPr>
          <w:rFonts w:ascii="Times New Roman" w:hAnsi="Times New Roman" w:cs="Times New Roman"/>
          <w:sz w:val="24"/>
          <w:szCs w:val="24"/>
        </w:rPr>
        <w:t>The s</w:t>
      </w:r>
      <w:r>
        <w:rPr>
          <w:rFonts w:ascii="Times New Roman" w:hAnsi="Times New Roman" w:cs="Times New Roman"/>
          <w:sz w:val="24"/>
          <w:szCs w:val="24"/>
        </w:rPr>
        <w:t>ex ratio of</w:t>
      </w:r>
      <w:r w:rsidR="001C0140">
        <w:rPr>
          <w:rFonts w:ascii="Times New Roman" w:hAnsi="Times New Roman" w:cs="Times New Roman"/>
          <w:sz w:val="24"/>
          <w:szCs w:val="24"/>
        </w:rPr>
        <w:t xml:space="preserve"> </w:t>
      </w:r>
      <w:r>
        <w:rPr>
          <w:rFonts w:ascii="Times New Roman" w:hAnsi="Times New Roman" w:cs="Times New Roman"/>
          <w:sz w:val="24"/>
          <w:szCs w:val="24"/>
        </w:rPr>
        <w:t xml:space="preserve">adults varied </w:t>
      </w:r>
      <w:r w:rsidR="001C0140">
        <w:rPr>
          <w:rFonts w:ascii="Times New Roman" w:hAnsi="Times New Roman" w:cs="Times New Roman"/>
          <w:sz w:val="24"/>
          <w:szCs w:val="24"/>
        </w:rPr>
        <w:t>among</w:t>
      </w:r>
      <w:r>
        <w:rPr>
          <w:rFonts w:ascii="Times New Roman" w:hAnsi="Times New Roman" w:cs="Times New Roman"/>
          <w:sz w:val="24"/>
          <w:szCs w:val="24"/>
        </w:rPr>
        <w:t xml:space="preserve"> locations from 54.9% female at Hazel Point to 68.9% female at Kayak </w:t>
      </w:r>
      <w:r w:rsidR="000A64EB">
        <w:rPr>
          <w:rFonts w:ascii="Times New Roman" w:hAnsi="Times New Roman" w:cs="Times New Roman"/>
          <w:sz w:val="24"/>
          <w:szCs w:val="24"/>
        </w:rPr>
        <w:t>P</w:t>
      </w:r>
      <w:r>
        <w:rPr>
          <w:rFonts w:ascii="Times New Roman" w:hAnsi="Times New Roman" w:cs="Times New Roman"/>
          <w:sz w:val="24"/>
          <w:szCs w:val="24"/>
        </w:rPr>
        <w:t>oint</w:t>
      </w:r>
      <w:r w:rsidR="00BA1E3C">
        <w:rPr>
          <w:rFonts w:ascii="Times New Roman" w:hAnsi="Times New Roman" w:cs="Times New Roman"/>
          <w:sz w:val="24"/>
          <w:szCs w:val="24"/>
        </w:rPr>
        <w:t xml:space="preserve"> (Figures 3 - 6)</w:t>
      </w:r>
      <w:r>
        <w:rPr>
          <w:rFonts w:ascii="Times New Roman" w:hAnsi="Times New Roman" w:cs="Times New Roman"/>
          <w:sz w:val="24"/>
          <w:szCs w:val="24"/>
        </w:rPr>
        <w:t xml:space="preserve">. However, no station </w:t>
      </w:r>
      <w:r w:rsidR="001C0140">
        <w:rPr>
          <w:rFonts w:ascii="Times New Roman" w:hAnsi="Times New Roman" w:cs="Times New Roman"/>
          <w:sz w:val="24"/>
          <w:szCs w:val="24"/>
        </w:rPr>
        <w:t xml:space="preserve">had a </w:t>
      </w:r>
      <w:r>
        <w:rPr>
          <w:rFonts w:ascii="Times New Roman" w:hAnsi="Times New Roman" w:cs="Times New Roman"/>
          <w:sz w:val="24"/>
          <w:szCs w:val="24"/>
        </w:rPr>
        <w:t xml:space="preserve">sex ratio </w:t>
      </w:r>
      <w:r w:rsidR="001C0140">
        <w:rPr>
          <w:rFonts w:ascii="Times New Roman" w:hAnsi="Times New Roman" w:cs="Times New Roman"/>
          <w:sz w:val="24"/>
          <w:szCs w:val="24"/>
        </w:rPr>
        <w:t xml:space="preserve">that </w:t>
      </w:r>
      <w:r>
        <w:rPr>
          <w:rFonts w:ascii="Times New Roman" w:hAnsi="Times New Roman" w:cs="Times New Roman"/>
          <w:sz w:val="24"/>
          <w:szCs w:val="24"/>
        </w:rPr>
        <w:t xml:space="preserve">differed significantly from the </w:t>
      </w:r>
      <w:r w:rsidR="001C0140">
        <w:rPr>
          <w:rFonts w:ascii="Times New Roman" w:hAnsi="Times New Roman" w:cs="Times New Roman"/>
          <w:sz w:val="24"/>
          <w:szCs w:val="24"/>
        </w:rPr>
        <w:t xml:space="preserve">overall average of </w:t>
      </w:r>
      <w:r>
        <w:rPr>
          <w:rFonts w:ascii="Times New Roman" w:hAnsi="Times New Roman" w:cs="Times New Roman"/>
          <w:sz w:val="24"/>
          <w:szCs w:val="24"/>
        </w:rPr>
        <w:t xml:space="preserve">60.4%. </w:t>
      </w:r>
      <w:r w:rsidR="001C0140">
        <w:rPr>
          <w:rFonts w:ascii="Times New Roman" w:hAnsi="Times New Roman" w:cs="Times New Roman"/>
          <w:sz w:val="24"/>
          <w:szCs w:val="24"/>
        </w:rPr>
        <w:t>Furthermore, a</w:t>
      </w:r>
      <w:r>
        <w:rPr>
          <w:rFonts w:ascii="Times New Roman" w:hAnsi="Times New Roman" w:cs="Times New Roman"/>
          <w:sz w:val="24"/>
          <w:szCs w:val="24"/>
        </w:rPr>
        <w:t xml:space="preserve">t all stations, the sex ratio at each depth did not significantly differ from the station average. </w:t>
      </w:r>
    </w:p>
    <w:p w14:paraId="2F42CA3D" w14:textId="7EF2BDFA" w:rsidR="00CF67CE" w:rsidRDefault="00CF67CE" w:rsidP="00CF67CE">
      <w:pPr>
        <w:spacing w:line="480" w:lineRule="auto"/>
        <w:rPr>
          <w:rFonts w:ascii="Times New Roman" w:hAnsi="Times New Roman" w:cs="Times New Roman"/>
          <w:i/>
          <w:sz w:val="24"/>
          <w:szCs w:val="24"/>
        </w:rPr>
      </w:pPr>
      <w:r>
        <w:rPr>
          <w:rFonts w:ascii="Times New Roman" w:hAnsi="Times New Roman" w:cs="Times New Roman"/>
          <w:i/>
          <w:sz w:val="24"/>
          <w:szCs w:val="24"/>
        </w:rPr>
        <w:t xml:space="preserve">Length </w:t>
      </w:r>
      <w:r w:rsidR="0071714C">
        <w:rPr>
          <w:rFonts w:ascii="Times New Roman" w:hAnsi="Times New Roman" w:cs="Times New Roman"/>
          <w:i/>
          <w:sz w:val="24"/>
          <w:szCs w:val="24"/>
        </w:rPr>
        <w:t>v</w:t>
      </w:r>
      <w:r>
        <w:rPr>
          <w:rFonts w:ascii="Times New Roman" w:hAnsi="Times New Roman" w:cs="Times New Roman"/>
          <w:i/>
          <w:sz w:val="24"/>
          <w:szCs w:val="24"/>
        </w:rPr>
        <w:t>ariation</w:t>
      </w:r>
    </w:p>
    <w:p w14:paraId="0F7AE350" w14:textId="39C3BC3F" w:rsidR="00CC5D73" w:rsidRDefault="00BA1E3C" w:rsidP="00CC5D73">
      <w:pPr>
        <w:spacing w:line="480" w:lineRule="auto"/>
        <w:rPr>
          <w:rFonts w:ascii="Times New Roman" w:hAnsi="Times New Roman" w:cs="Times New Roman"/>
          <w:sz w:val="24"/>
          <w:szCs w:val="24"/>
        </w:rPr>
      </w:pPr>
      <w:r>
        <w:rPr>
          <w:rFonts w:ascii="Times New Roman" w:hAnsi="Times New Roman" w:cs="Times New Roman"/>
          <w:i/>
          <w:sz w:val="24"/>
          <w:szCs w:val="24"/>
        </w:rPr>
        <w:tab/>
      </w:r>
      <w:r w:rsidR="00DA0CCA">
        <w:rPr>
          <w:rFonts w:ascii="Times New Roman" w:hAnsi="Times New Roman" w:cs="Times New Roman"/>
          <w:sz w:val="24"/>
          <w:szCs w:val="24"/>
        </w:rPr>
        <w:t xml:space="preserve">Median euphausiid length varied from 7.3 mm to </w:t>
      </w:r>
      <w:r w:rsidR="00C6705A">
        <w:rPr>
          <w:rFonts w:ascii="Times New Roman" w:hAnsi="Times New Roman" w:cs="Times New Roman"/>
          <w:sz w:val="24"/>
          <w:szCs w:val="24"/>
        </w:rPr>
        <w:t xml:space="preserve">15.3 mm, excluding the </w:t>
      </w:r>
      <w:r w:rsidR="00DA0CCA">
        <w:rPr>
          <w:rFonts w:ascii="Times New Roman" w:hAnsi="Times New Roman" w:cs="Times New Roman"/>
          <w:sz w:val="24"/>
          <w:szCs w:val="24"/>
        </w:rPr>
        <w:t xml:space="preserve">18.0 </w:t>
      </w:r>
      <w:r w:rsidR="00C6705A">
        <w:rPr>
          <w:rFonts w:ascii="Times New Roman" w:hAnsi="Times New Roman" w:cs="Times New Roman"/>
          <w:sz w:val="24"/>
          <w:szCs w:val="24"/>
        </w:rPr>
        <w:t>mm median from Kayak Point</w:t>
      </w:r>
      <w:r w:rsidR="009F7813">
        <w:rPr>
          <w:rFonts w:ascii="Times New Roman" w:hAnsi="Times New Roman" w:cs="Times New Roman"/>
          <w:sz w:val="24"/>
          <w:szCs w:val="24"/>
        </w:rPr>
        <w:t xml:space="preserve"> with only 9 euphausiids counted</w:t>
      </w:r>
      <w:r w:rsidR="00C6705A">
        <w:rPr>
          <w:rFonts w:ascii="Times New Roman" w:hAnsi="Times New Roman" w:cs="Times New Roman"/>
          <w:sz w:val="24"/>
          <w:szCs w:val="24"/>
        </w:rPr>
        <w:t xml:space="preserve"> (Table 1). The smallest range of median euphausiid lengths was </w:t>
      </w:r>
      <w:r w:rsidR="009F7813">
        <w:rPr>
          <w:rFonts w:ascii="Times New Roman" w:hAnsi="Times New Roman" w:cs="Times New Roman"/>
          <w:sz w:val="24"/>
          <w:szCs w:val="24"/>
        </w:rPr>
        <w:t xml:space="preserve">a </w:t>
      </w:r>
      <w:r w:rsidR="00C6705A">
        <w:rPr>
          <w:rFonts w:ascii="Times New Roman" w:hAnsi="Times New Roman" w:cs="Times New Roman"/>
          <w:sz w:val="24"/>
          <w:szCs w:val="24"/>
        </w:rPr>
        <w:t xml:space="preserve">4.3 mm </w:t>
      </w:r>
      <w:r w:rsidR="009F7813">
        <w:rPr>
          <w:rFonts w:ascii="Times New Roman" w:hAnsi="Times New Roman" w:cs="Times New Roman"/>
          <w:sz w:val="24"/>
          <w:szCs w:val="24"/>
        </w:rPr>
        <w:t xml:space="preserve">range </w:t>
      </w:r>
      <w:r w:rsidR="00C6705A">
        <w:rPr>
          <w:rFonts w:ascii="Times New Roman" w:hAnsi="Times New Roman" w:cs="Times New Roman"/>
          <w:sz w:val="24"/>
          <w:szCs w:val="24"/>
        </w:rPr>
        <w:t xml:space="preserve">at Gedney Island, and the largest </w:t>
      </w:r>
      <w:r w:rsidR="00385922">
        <w:rPr>
          <w:rFonts w:ascii="Times New Roman" w:hAnsi="Times New Roman" w:cs="Times New Roman"/>
          <w:sz w:val="24"/>
          <w:szCs w:val="24"/>
        </w:rPr>
        <w:t xml:space="preserve">range of </w:t>
      </w:r>
      <w:r w:rsidR="00C6705A">
        <w:rPr>
          <w:rFonts w:ascii="Times New Roman" w:hAnsi="Times New Roman" w:cs="Times New Roman"/>
          <w:sz w:val="24"/>
          <w:szCs w:val="24"/>
        </w:rPr>
        <w:t>7</w:t>
      </w:r>
      <w:r w:rsidR="00385922">
        <w:rPr>
          <w:rFonts w:ascii="Times New Roman" w:hAnsi="Times New Roman" w:cs="Times New Roman"/>
          <w:sz w:val="24"/>
          <w:szCs w:val="24"/>
        </w:rPr>
        <w:t>.0</w:t>
      </w:r>
      <w:r w:rsidR="00C6705A">
        <w:rPr>
          <w:rFonts w:ascii="Times New Roman" w:hAnsi="Times New Roman" w:cs="Times New Roman"/>
          <w:sz w:val="24"/>
          <w:szCs w:val="24"/>
        </w:rPr>
        <w:t xml:space="preserve"> mm at Hazel Point. Deeper depths </w:t>
      </w:r>
      <w:r w:rsidR="002A4A7F">
        <w:rPr>
          <w:rFonts w:ascii="Times New Roman" w:hAnsi="Times New Roman" w:cs="Times New Roman"/>
          <w:sz w:val="24"/>
          <w:szCs w:val="24"/>
        </w:rPr>
        <w:t>tended to have</w:t>
      </w:r>
      <w:r w:rsidR="00C6705A">
        <w:rPr>
          <w:rFonts w:ascii="Times New Roman" w:hAnsi="Times New Roman" w:cs="Times New Roman"/>
          <w:sz w:val="24"/>
          <w:szCs w:val="24"/>
        </w:rPr>
        <w:t xml:space="preserve"> longer euphausiids with the largest median </w:t>
      </w:r>
      <w:r w:rsidR="00CC5D73">
        <w:rPr>
          <w:rFonts w:ascii="Times New Roman" w:hAnsi="Times New Roman" w:cs="Times New Roman"/>
          <w:sz w:val="24"/>
          <w:szCs w:val="24"/>
        </w:rPr>
        <w:t xml:space="preserve">length </w:t>
      </w:r>
      <w:r w:rsidR="002A4A7F">
        <w:rPr>
          <w:rFonts w:ascii="Times New Roman" w:hAnsi="Times New Roman" w:cs="Times New Roman"/>
          <w:sz w:val="24"/>
          <w:szCs w:val="24"/>
        </w:rPr>
        <w:t>found</w:t>
      </w:r>
      <w:r w:rsidR="00C6705A">
        <w:rPr>
          <w:rFonts w:ascii="Times New Roman" w:hAnsi="Times New Roman" w:cs="Times New Roman"/>
          <w:sz w:val="24"/>
          <w:szCs w:val="24"/>
        </w:rPr>
        <w:t xml:space="preserve"> in the deeper half of the layer and the shortest </w:t>
      </w:r>
      <w:r w:rsidR="00CC5D73">
        <w:rPr>
          <w:rFonts w:ascii="Times New Roman" w:hAnsi="Times New Roman" w:cs="Times New Roman"/>
          <w:sz w:val="24"/>
          <w:szCs w:val="24"/>
        </w:rPr>
        <w:t xml:space="preserve">median length in the shallower half of the layer. </w:t>
      </w:r>
      <w:r>
        <w:rPr>
          <w:rFonts w:ascii="Times New Roman" w:hAnsi="Times New Roman" w:cs="Times New Roman"/>
          <w:sz w:val="24"/>
          <w:szCs w:val="24"/>
        </w:rPr>
        <w:t xml:space="preserve">A significant increase in median euphausiid length was present between the shallowest depth and deepest depth at all stations except Kayak Point (Table 1). </w:t>
      </w:r>
      <w:r w:rsidR="003A75B4">
        <w:rPr>
          <w:rFonts w:ascii="Times New Roman" w:hAnsi="Times New Roman" w:cs="Times New Roman"/>
          <w:sz w:val="24"/>
          <w:szCs w:val="24"/>
        </w:rPr>
        <w:t>There were no significant decreases in median length with increasing depth.</w:t>
      </w:r>
    </w:p>
    <w:p w14:paraId="065BD157" w14:textId="431298BE" w:rsidR="00BA1E3C" w:rsidRPr="00BA1E3C" w:rsidRDefault="00CC5D73" w:rsidP="00CC5D73">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Different stations varied in their trend of increasing euphausiid length with increasing depth. The trend was most apparent at Hazel Point where median size increased from ~8.3 mm to ~15.2 mm in both net tows (Table 1). </w:t>
      </w:r>
      <w:r w:rsidR="00BA1E3C">
        <w:rPr>
          <w:rFonts w:ascii="Times New Roman" w:hAnsi="Times New Roman" w:cs="Times New Roman"/>
          <w:sz w:val="24"/>
          <w:szCs w:val="24"/>
        </w:rPr>
        <w:t xml:space="preserve">At Hazel Point and the second tow from Mabana Point, there were multiple significant increases in median </w:t>
      </w:r>
      <w:r w:rsidR="00DA0CCA">
        <w:rPr>
          <w:rFonts w:ascii="Times New Roman" w:hAnsi="Times New Roman" w:cs="Times New Roman"/>
          <w:sz w:val="24"/>
          <w:szCs w:val="24"/>
        </w:rPr>
        <w:t xml:space="preserve">euphausiid </w:t>
      </w:r>
      <w:r w:rsidR="00BA1E3C">
        <w:rPr>
          <w:rFonts w:ascii="Times New Roman" w:hAnsi="Times New Roman" w:cs="Times New Roman"/>
          <w:sz w:val="24"/>
          <w:szCs w:val="24"/>
        </w:rPr>
        <w:t>length with increasing depth.</w:t>
      </w:r>
      <w:r w:rsidR="00DA0CCA">
        <w:rPr>
          <w:rFonts w:ascii="Times New Roman" w:hAnsi="Times New Roman" w:cs="Times New Roman"/>
          <w:sz w:val="24"/>
          <w:szCs w:val="24"/>
        </w:rPr>
        <w:t xml:space="preserve"> At Gedney Island and the first net tow from Mabana Point, only the deepest depth had a significantly larger median euphausiid length</w:t>
      </w:r>
      <w:r>
        <w:rPr>
          <w:rFonts w:ascii="Times New Roman" w:hAnsi="Times New Roman" w:cs="Times New Roman"/>
          <w:sz w:val="24"/>
          <w:szCs w:val="24"/>
        </w:rPr>
        <w:t>. The deepest depths from those tows had median euphausiid lengths over 2 mm longer than any of the shallower median lengths</w:t>
      </w:r>
      <w:r w:rsidR="00DA0CCA">
        <w:rPr>
          <w:rFonts w:ascii="Times New Roman" w:hAnsi="Times New Roman" w:cs="Times New Roman"/>
          <w:sz w:val="24"/>
          <w:szCs w:val="24"/>
        </w:rPr>
        <w:t xml:space="preserve">. </w:t>
      </w:r>
      <w:r>
        <w:rPr>
          <w:rFonts w:ascii="Times New Roman" w:hAnsi="Times New Roman" w:cs="Times New Roman"/>
          <w:sz w:val="24"/>
          <w:szCs w:val="24"/>
        </w:rPr>
        <w:t xml:space="preserve">The three shallower depths had similar median lengths. </w:t>
      </w:r>
      <w:r w:rsidR="00DA0CCA">
        <w:rPr>
          <w:rFonts w:ascii="Times New Roman" w:hAnsi="Times New Roman" w:cs="Times New Roman"/>
          <w:sz w:val="24"/>
          <w:szCs w:val="24"/>
        </w:rPr>
        <w:t>At Kayak Point, no depth significantly differe</w:t>
      </w:r>
      <w:r w:rsidR="002A4A7F">
        <w:rPr>
          <w:rFonts w:ascii="Times New Roman" w:hAnsi="Times New Roman" w:cs="Times New Roman"/>
          <w:sz w:val="24"/>
          <w:szCs w:val="24"/>
        </w:rPr>
        <w:t xml:space="preserve">d in </w:t>
      </w:r>
      <w:r w:rsidR="00DA0CCA">
        <w:rPr>
          <w:rFonts w:ascii="Times New Roman" w:hAnsi="Times New Roman" w:cs="Times New Roman"/>
          <w:sz w:val="24"/>
          <w:szCs w:val="24"/>
        </w:rPr>
        <w:t xml:space="preserve">median euphausiid length </w:t>
      </w:r>
      <w:r w:rsidR="002A4A7F">
        <w:rPr>
          <w:rFonts w:ascii="Times New Roman" w:hAnsi="Times New Roman" w:cs="Times New Roman"/>
          <w:sz w:val="24"/>
          <w:szCs w:val="24"/>
        </w:rPr>
        <w:t xml:space="preserve">from others, but low sample densities </w:t>
      </w:r>
      <w:proofErr w:type="gramStart"/>
      <w:r w:rsidR="00D70D96">
        <w:rPr>
          <w:rFonts w:ascii="Times New Roman" w:hAnsi="Times New Roman" w:cs="Times New Roman"/>
          <w:sz w:val="24"/>
          <w:szCs w:val="24"/>
        </w:rPr>
        <w:t>( &lt;</w:t>
      </w:r>
      <w:proofErr w:type="gramEnd"/>
      <w:r w:rsidR="00D70D96">
        <w:rPr>
          <w:rFonts w:ascii="Times New Roman" w:hAnsi="Times New Roman" w:cs="Times New Roman"/>
          <w:sz w:val="24"/>
          <w:szCs w:val="24"/>
        </w:rPr>
        <w:t xml:space="preserve"> </w:t>
      </w:r>
      <w:r w:rsidR="00F9091A">
        <w:rPr>
          <w:rFonts w:ascii="Times New Roman" w:hAnsi="Times New Roman" w:cs="Times New Roman"/>
          <w:sz w:val="24"/>
          <w:szCs w:val="24"/>
        </w:rPr>
        <w:t>0.5</w:t>
      </w:r>
      <w:r w:rsidR="00D70D96">
        <w:rPr>
          <w:rFonts w:ascii="Times New Roman" w:hAnsi="Times New Roman" w:cs="Times New Roman"/>
          <w:sz w:val="24"/>
          <w:szCs w:val="24"/>
        </w:rPr>
        <w:t xml:space="preserve"> </w:t>
      </w:r>
      <w:r w:rsidR="00592879">
        <w:rPr>
          <w:rFonts w:ascii="Times New Roman" w:hAnsi="Times New Roman" w:cs="Times New Roman"/>
          <w:sz w:val="24"/>
          <w:szCs w:val="24"/>
        </w:rPr>
        <w:t xml:space="preserve">individuals </w:t>
      </w:r>
      <w:r w:rsidR="00D70D96">
        <w:rPr>
          <w:rFonts w:ascii="Times New Roman" w:hAnsi="Times New Roman" w:cs="Times New Roman"/>
          <w:sz w:val="24"/>
          <w:szCs w:val="24"/>
        </w:rPr>
        <w:t>/</w:t>
      </w:r>
      <w:r w:rsidR="00592879">
        <w:rPr>
          <w:rFonts w:ascii="Times New Roman" w:hAnsi="Times New Roman" w:cs="Times New Roman"/>
          <w:sz w:val="24"/>
          <w:szCs w:val="24"/>
        </w:rPr>
        <w:t xml:space="preserve"> </w:t>
      </w:r>
      <w:r w:rsidR="00D70D96">
        <w:rPr>
          <w:rFonts w:ascii="Times New Roman" w:hAnsi="Times New Roman" w:cs="Times New Roman"/>
          <w:sz w:val="24"/>
          <w:szCs w:val="24"/>
        </w:rPr>
        <w:t>m</w:t>
      </w:r>
      <w:r w:rsidR="00D70D96" w:rsidRPr="00D70D96">
        <w:rPr>
          <w:rFonts w:ascii="Times New Roman" w:hAnsi="Times New Roman" w:cs="Times New Roman"/>
          <w:sz w:val="24"/>
          <w:szCs w:val="24"/>
          <w:vertAlign w:val="superscript"/>
        </w:rPr>
        <w:t>3</w:t>
      </w:r>
      <w:r w:rsidR="00D70D96">
        <w:rPr>
          <w:rFonts w:ascii="Times New Roman" w:hAnsi="Times New Roman" w:cs="Times New Roman"/>
          <w:sz w:val="24"/>
          <w:szCs w:val="24"/>
        </w:rPr>
        <w:t xml:space="preserve">) </w:t>
      </w:r>
      <w:r w:rsidR="002A4A7F">
        <w:rPr>
          <w:rFonts w:ascii="Times New Roman" w:hAnsi="Times New Roman" w:cs="Times New Roman"/>
          <w:sz w:val="24"/>
          <w:szCs w:val="24"/>
        </w:rPr>
        <w:t>and very few euphausiids (n = 40) were sampled there overall</w:t>
      </w:r>
      <w:r w:rsidR="00DA0CCA">
        <w:rPr>
          <w:rFonts w:ascii="Times New Roman" w:hAnsi="Times New Roman" w:cs="Times New Roman"/>
          <w:sz w:val="24"/>
          <w:szCs w:val="24"/>
        </w:rPr>
        <w:t>.</w:t>
      </w:r>
    </w:p>
    <w:p w14:paraId="7F5D24D4" w14:textId="77777777" w:rsidR="00CC5D73" w:rsidRDefault="00CC5D73" w:rsidP="00CF67CE">
      <w:pPr>
        <w:spacing w:after="0" w:line="480" w:lineRule="auto"/>
        <w:rPr>
          <w:rFonts w:ascii="Times New Roman" w:hAnsi="Times New Roman" w:cs="Times New Roman"/>
          <w:b/>
          <w:sz w:val="24"/>
          <w:szCs w:val="24"/>
        </w:rPr>
      </w:pPr>
    </w:p>
    <w:p w14:paraId="0498005F" w14:textId="34947D70" w:rsidR="00CF67CE" w:rsidRDefault="00CF67CE" w:rsidP="00CF67CE">
      <w:pPr>
        <w:spacing w:after="0" w:line="480" w:lineRule="auto"/>
        <w:rPr>
          <w:rFonts w:ascii="Times New Roman" w:hAnsi="Times New Roman" w:cs="Times New Roman"/>
          <w:b/>
          <w:sz w:val="24"/>
          <w:szCs w:val="24"/>
        </w:rPr>
      </w:pPr>
      <w:r>
        <w:rPr>
          <w:rFonts w:ascii="Times New Roman" w:hAnsi="Times New Roman" w:cs="Times New Roman"/>
          <w:b/>
          <w:sz w:val="24"/>
          <w:szCs w:val="24"/>
        </w:rPr>
        <w:t>Discussion</w:t>
      </w:r>
    </w:p>
    <w:p w14:paraId="637A73DB" w14:textId="1AD82077" w:rsidR="0017102B" w:rsidRDefault="00175CC3" w:rsidP="0017102B">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Overall, e</w:t>
      </w:r>
      <w:r w:rsidR="0017102B">
        <w:rPr>
          <w:rFonts w:ascii="Times New Roman" w:hAnsi="Times New Roman" w:cs="Times New Roman"/>
          <w:sz w:val="24"/>
          <w:szCs w:val="24"/>
        </w:rPr>
        <w:t xml:space="preserve">uphausiid layers were not found to be significantly different than homogeneous with regards to sex or species. However, a significant increase in mean euphausiid length was found at all stations </w:t>
      </w:r>
      <w:r w:rsidR="00592879">
        <w:rPr>
          <w:rFonts w:ascii="Times New Roman" w:hAnsi="Times New Roman" w:cs="Times New Roman"/>
          <w:sz w:val="24"/>
          <w:szCs w:val="24"/>
        </w:rPr>
        <w:t>where</w:t>
      </w:r>
      <w:r w:rsidR="0017102B">
        <w:rPr>
          <w:rFonts w:ascii="Times New Roman" w:hAnsi="Times New Roman" w:cs="Times New Roman"/>
          <w:sz w:val="24"/>
          <w:szCs w:val="24"/>
        </w:rPr>
        <w:t xml:space="preserve"> over 50 euphausiids </w:t>
      </w:r>
      <w:r w:rsidR="00592879">
        <w:rPr>
          <w:rFonts w:ascii="Times New Roman" w:hAnsi="Times New Roman" w:cs="Times New Roman"/>
          <w:sz w:val="24"/>
          <w:szCs w:val="24"/>
        </w:rPr>
        <w:t xml:space="preserve">were </w:t>
      </w:r>
      <w:r w:rsidR="0017102B">
        <w:rPr>
          <w:rFonts w:ascii="Times New Roman" w:hAnsi="Times New Roman" w:cs="Times New Roman"/>
          <w:sz w:val="24"/>
          <w:szCs w:val="24"/>
        </w:rPr>
        <w:t>counted</w:t>
      </w:r>
      <w:r w:rsidR="00592879">
        <w:rPr>
          <w:rFonts w:ascii="Times New Roman" w:hAnsi="Times New Roman" w:cs="Times New Roman"/>
          <w:sz w:val="24"/>
          <w:szCs w:val="24"/>
        </w:rPr>
        <w:t>,</w:t>
      </w:r>
      <w:r w:rsidR="00385922">
        <w:rPr>
          <w:rFonts w:ascii="Times New Roman" w:hAnsi="Times New Roman" w:cs="Times New Roman"/>
          <w:sz w:val="24"/>
          <w:szCs w:val="24"/>
        </w:rPr>
        <w:t xml:space="preserve"> </w:t>
      </w:r>
      <w:r w:rsidR="00592879">
        <w:rPr>
          <w:rFonts w:ascii="Times New Roman" w:hAnsi="Times New Roman" w:cs="Times New Roman"/>
          <w:sz w:val="24"/>
          <w:szCs w:val="24"/>
        </w:rPr>
        <w:t xml:space="preserve">although </w:t>
      </w:r>
      <w:r w:rsidR="00385922">
        <w:rPr>
          <w:rFonts w:ascii="Times New Roman" w:hAnsi="Times New Roman" w:cs="Times New Roman"/>
          <w:sz w:val="24"/>
          <w:szCs w:val="24"/>
        </w:rPr>
        <w:t>t</w:t>
      </w:r>
      <w:r w:rsidR="0017102B">
        <w:rPr>
          <w:rFonts w:ascii="Times New Roman" w:hAnsi="Times New Roman" w:cs="Times New Roman"/>
          <w:sz w:val="24"/>
          <w:szCs w:val="24"/>
        </w:rPr>
        <w:t xml:space="preserve">he strength of this relationship varied </w:t>
      </w:r>
      <w:r w:rsidR="00E370F7">
        <w:rPr>
          <w:rFonts w:ascii="Times New Roman" w:hAnsi="Times New Roman" w:cs="Times New Roman"/>
          <w:sz w:val="24"/>
          <w:szCs w:val="24"/>
        </w:rPr>
        <w:t>among</w:t>
      </w:r>
      <w:r w:rsidR="0017102B">
        <w:rPr>
          <w:rFonts w:ascii="Times New Roman" w:hAnsi="Times New Roman" w:cs="Times New Roman"/>
          <w:sz w:val="24"/>
          <w:szCs w:val="24"/>
        </w:rPr>
        <w:t xml:space="preserve"> stations.</w:t>
      </w:r>
    </w:p>
    <w:p w14:paraId="5652ECB1" w14:textId="5A653A11" w:rsidR="00CF67CE" w:rsidRDefault="00CF67CE" w:rsidP="00CF67CE">
      <w:pPr>
        <w:spacing w:after="0" w:line="480" w:lineRule="auto"/>
        <w:rPr>
          <w:rFonts w:ascii="Times New Roman" w:hAnsi="Times New Roman" w:cs="Times New Roman"/>
          <w:i/>
          <w:sz w:val="24"/>
          <w:szCs w:val="24"/>
        </w:rPr>
      </w:pPr>
      <w:r>
        <w:rPr>
          <w:rFonts w:ascii="Times New Roman" w:hAnsi="Times New Roman" w:cs="Times New Roman"/>
          <w:i/>
          <w:sz w:val="24"/>
          <w:szCs w:val="24"/>
        </w:rPr>
        <w:t>Species variation</w:t>
      </w:r>
    </w:p>
    <w:p w14:paraId="464F1446" w14:textId="7DEAD186" w:rsidR="00CF67CE" w:rsidRDefault="00CF67CE" w:rsidP="00CF67CE">
      <w:pPr>
        <w:spacing w:after="0" w:line="480" w:lineRule="auto"/>
        <w:rPr>
          <w:rFonts w:ascii="Times New Roman" w:hAnsi="Times New Roman" w:cs="Times New Roman"/>
          <w:sz w:val="24"/>
          <w:szCs w:val="24"/>
        </w:rPr>
      </w:pPr>
      <w:r>
        <w:rPr>
          <w:rFonts w:ascii="Times New Roman" w:hAnsi="Times New Roman" w:cs="Times New Roman"/>
          <w:sz w:val="24"/>
          <w:szCs w:val="24"/>
        </w:rPr>
        <w:tab/>
      </w:r>
      <w:r w:rsidR="00080CBA">
        <w:rPr>
          <w:rFonts w:ascii="Times New Roman" w:hAnsi="Times New Roman" w:cs="Times New Roman"/>
          <w:sz w:val="24"/>
          <w:szCs w:val="24"/>
        </w:rPr>
        <w:t>I</w:t>
      </w:r>
      <w:r>
        <w:rPr>
          <w:rFonts w:ascii="Times New Roman" w:hAnsi="Times New Roman" w:cs="Times New Roman"/>
          <w:sz w:val="24"/>
          <w:szCs w:val="24"/>
        </w:rPr>
        <w:t xml:space="preserve"> fail</w:t>
      </w:r>
      <w:r w:rsidR="00080CBA">
        <w:rPr>
          <w:rFonts w:ascii="Times New Roman" w:hAnsi="Times New Roman" w:cs="Times New Roman"/>
          <w:sz w:val="24"/>
          <w:szCs w:val="24"/>
        </w:rPr>
        <w:t>ed</w:t>
      </w:r>
      <w:r>
        <w:rPr>
          <w:rFonts w:ascii="Times New Roman" w:hAnsi="Times New Roman" w:cs="Times New Roman"/>
          <w:sz w:val="24"/>
          <w:szCs w:val="24"/>
        </w:rPr>
        <w:t xml:space="preserve"> to reject the</w:t>
      </w:r>
      <w:r w:rsidR="00080CBA">
        <w:rPr>
          <w:rFonts w:ascii="Times New Roman" w:hAnsi="Times New Roman" w:cs="Times New Roman"/>
          <w:sz w:val="24"/>
          <w:szCs w:val="24"/>
        </w:rPr>
        <w:t xml:space="preserve"> null</w:t>
      </w:r>
      <w:r>
        <w:rPr>
          <w:rFonts w:ascii="Times New Roman" w:hAnsi="Times New Roman" w:cs="Times New Roman"/>
          <w:sz w:val="24"/>
          <w:szCs w:val="24"/>
        </w:rPr>
        <w:t xml:space="preserve"> hypothesis that euphausiid speciation in layers is homogeneous. </w:t>
      </w:r>
      <w:r w:rsidR="00592879">
        <w:rPr>
          <w:rFonts w:ascii="Times New Roman" w:hAnsi="Times New Roman" w:cs="Times New Roman"/>
          <w:sz w:val="24"/>
          <w:szCs w:val="24"/>
        </w:rPr>
        <w:t xml:space="preserve">Although species </w:t>
      </w:r>
      <w:r w:rsidR="00080CBA">
        <w:rPr>
          <w:rFonts w:ascii="Times New Roman" w:hAnsi="Times New Roman" w:cs="Times New Roman"/>
          <w:sz w:val="24"/>
          <w:szCs w:val="24"/>
        </w:rPr>
        <w:t xml:space="preserve">other than </w:t>
      </w:r>
      <w:r w:rsidR="00080CBA" w:rsidRPr="00080CBA">
        <w:rPr>
          <w:rFonts w:ascii="Times New Roman" w:hAnsi="Times New Roman" w:cs="Times New Roman"/>
          <w:i/>
          <w:sz w:val="24"/>
          <w:szCs w:val="24"/>
        </w:rPr>
        <w:t>E. pacifica</w:t>
      </w:r>
      <w:r w:rsidR="00080CBA">
        <w:rPr>
          <w:rFonts w:ascii="Times New Roman" w:hAnsi="Times New Roman" w:cs="Times New Roman"/>
          <w:sz w:val="24"/>
          <w:szCs w:val="24"/>
        </w:rPr>
        <w:t xml:space="preserve"> </w:t>
      </w:r>
      <w:r>
        <w:rPr>
          <w:rFonts w:ascii="Times New Roman" w:hAnsi="Times New Roman" w:cs="Times New Roman"/>
          <w:sz w:val="24"/>
          <w:szCs w:val="24"/>
        </w:rPr>
        <w:t xml:space="preserve">were only found </w:t>
      </w:r>
      <w:r w:rsidR="00592879">
        <w:rPr>
          <w:rFonts w:ascii="Times New Roman" w:hAnsi="Times New Roman" w:cs="Times New Roman"/>
          <w:sz w:val="24"/>
          <w:szCs w:val="24"/>
        </w:rPr>
        <w:t xml:space="preserve">in </w:t>
      </w:r>
      <w:r>
        <w:rPr>
          <w:rFonts w:ascii="Times New Roman" w:hAnsi="Times New Roman" w:cs="Times New Roman"/>
          <w:sz w:val="24"/>
          <w:szCs w:val="24"/>
        </w:rPr>
        <w:t>the upper half of layer</w:t>
      </w:r>
      <w:r w:rsidR="00592879">
        <w:rPr>
          <w:rFonts w:ascii="Times New Roman" w:hAnsi="Times New Roman" w:cs="Times New Roman"/>
          <w:sz w:val="24"/>
          <w:szCs w:val="24"/>
        </w:rPr>
        <w:t>s</w:t>
      </w:r>
      <w:r>
        <w:rPr>
          <w:rFonts w:ascii="Times New Roman" w:hAnsi="Times New Roman" w:cs="Times New Roman"/>
          <w:sz w:val="24"/>
          <w:szCs w:val="24"/>
        </w:rPr>
        <w:t xml:space="preserve">, the </w:t>
      </w:r>
      <w:r w:rsidR="00592879">
        <w:rPr>
          <w:rFonts w:ascii="Times New Roman" w:hAnsi="Times New Roman" w:cs="Times New Roman"/>
          <w:sz w:val="24"/>
          <w:szCs w:val="24"/>
        </w:rPr>
        <w:t xml:space="preserve">small </w:t>
      </w:r>
      <w:r>
        <w:rPr>
          <w:rFonts w:ascii="Times New Roman" w:hAnsi="Times New Roman" w:cs="Times New Roman"/>
          <w:sz w:val="24"/>
          <w:szCs w:val="24"/>
        </w:rPr>
        <w:t>sample size</w:t>
      </w:r>
      <w:r w:rsidR="00592879">
        <w:rPr>
          <w:rFonts w:ascii="Times New Roman" w:hAnsi="Times New Roman" w:cs="Times New Roman"/>
          <w:sz w:val="24"/>
          <w:szCs w:val="24"/>
        </w:rPr>
        <w:t xml:space="preserve">s </w:t>
      </w:r>
      <w:r>
        <w:rPr>
          <w:rFonts w:ascii="Times New Roman" w:hAnsi="Times New Roman" w:cs="Times New Roman"/>
          <w:sz w:val="24"/>
          <w:szCs w:val="24"/>
        </w:rPr>
        <w:t>prevent</w:t>
      </w:r>
      <w:r w:rsidR="00592879">
        <w:rPr>
          <w:rFonts w:ascii="Times New Roman" w:hAnsi="Times New Roman" w:cs="Times New Roman"/>
          <w:sz w:val="24"/>
          <w:szCs w:val="24"/>
        </w:rPr>
        <w:t xml:space="preserve"> conclusions </w:t>
      </w:r>
      <w:r w:rsidR="00080CBA">
        <w:rPr>
          <w:rFonts w:ascii="Times New Roman" w:hAnsi="Times New Roman" w:cs="Times New Roman"/>
          <w:sz w:val="24"/>
          <w:szCs w:val="24"/>
        </w:rPr>
        <w:t xml:space="preserve">about </w:t>
      </w:r>
      <w:r w:rsidR="00592879">
        <w:rPr>
          <w:rFonts w:ascii="Times New Roman" w:hAnsi="Times New Roman" w:cs="Times New Roman"/>
          <w:sz w:val="24"/>
          <w:szCs w:val="24"/>
        </w:rPr>
        <w:t xml:space="preserve">their </w:t>
      </w:r>
      <w:r w:rsidR="00080CBA">
        <w:rPr>
          <w:rFonts w:ascii="Times New Roman" w:hAnsi="Times New Roman" w:cs="Times New Roman"/>
          <w:sz w:val="24"/>
          <w:szCs w:val="24"/>
        </w:rPr>
        <w:t>distribution patterns</w:t>
      </w:r>
      <w:r>
        <w:rPr>
          <w:rFonts w:ascii="Times New Roman" w:hAnsi="Times New Roman" w:cs="Times New Roman"/>
          <w:sz w:val="24"/>
          <w:szCs w:val="24"/>
        </w:rPr>
        <w:t xml:space="preserve">. </w:t>
      </w:r>
      <w:r w:rsidR="00080CBA">
        <w:rPr>
          <w:rFonts w:ascii="Times New Roman" w:hAnsi="Times New Roman" w:cs="Times New Roman"/>
          <w:sz w:val="24"/>
          <w:szCs w:val="24"/>
        </w:rPr>
        <w:t>P</w:t>
      </w:r>
      <w:r>
        <w:rPr>
          <w:rFonts w:ascii="Times New Roman" w:hAnsi="Times New Roman" w:cs="Times New Roman"/>
          <w:sz w:val="24"/>
          <w:szCs w:val="24"/>
        </w:rPr>
        <w:t xml:space="preserve">roportions of </w:t>
      </w:r>
      <w:r>
        <w:rPr>
          <w:rFonts w:ascii="Times New Roman" w:hAnsi="Times New Roman" w:cs="Times New Roman"/>
          <w:i/>
          <w:sz w:val="24"/>
          <w:szCs w:val="24"/>
        </w:rPr>
        <w:t>E. pacifica</w:t>
      </w:r>
      <w:r>
        <w:rPr>
          <w:rFonts w:ascii="Times New Roman" w:hAnsi="Times New Roman" w:cs="Times New Roman"/>
          <w:sz w:val="24"/>
          <w:szCs w:val="24"/>
        </w:rPr>
        <w:t xml:space="preserve"> than </w:t>
      </w:r>
      <w:r w:rsidR="00080CBA">
        <w:rPr>
          <w:rFonts w:ascii="Times New Roman" w:hAnsi="Times New Roman" w:cs="Times New Roman"/>
          <w:sz w:val="24"/>
          <w:szCs w:val="24"/>
        </w:rPr>
        <w:t xml:space="preserve">may be skewed to be higher due </w:t>
      </w:r>
      <w:r w:rsidR="00776538">
        <w:rPr>
          <w:rFonts w:ascii="Times New Roman" w:hAnsi="Times New Roman" w:cs="Times New Roman"/>
          <w:sz w:val="24"/>
          <w:szCs w:val="24"/>
        </w:rPr>
        <w:t>to the</w:t>
      </w:r>
      <w:r w:rsidR="00080CBA">
        <w:rPr>
          <w:rFonts w:ascii="Times New Roman" w:hAnsi="Times New Roman" w:cs="Times New Roman"/>
          <w:sz w:val="24"/>
          <w:szCs w:val="24"/>
        </w:rPr>
        <w:t xml:space="preserve"> presumption </w:t>
      </w:r>
      <w:r>
        <w:rPr>
          <w:rFonts w:ascii="Times New Roman" w:hAnsi="Times New Roman" w:cs="Times New Roman"/>
          <w:sz w:val="24"/>
          <w:szCs w:val="24"/>
        </w:rPr>
        <w:t xml:space="preserve">that euphausiids were </w:t>
      </w:r>
      <w:r>
        <w:rPr>
          <w:rFonts w:ascii="Times New Roman" w:hAnsi="Times New Roman" w:cs="Times New Roman"/>
          <w:i/>
          <w:sz w:val="24"/>
          <w:szCs w:val="24"/>
        </w:rPr>
        <w:t xml:space="preserve">E. pacifica </w:t>
      </w:r>
      <w:r w:rsidR="00776538">
        <w:rPr>
          <w:rFonts w:ascii="Times New Roman" w:hAnsi="Times New Roman" w:cs="Times New Roman"/>
          <w:sz w:val="24"/>
          <w:szCs w:val="24"/>
        </w:rPr>
        <w:t>with regards to immature euphausiids and imperfect speciating</w:t>
      </w:r>
      <w:r>
        <w:rPr>
          <w:rFonts w:ascii="Times New Roman" w:hAnsi="Times New Roman" w:cs="Times New Roman"/>
          <w:sz w:val="24"/>
          <w:szCs w:val="24"/>
        </w:rPr>
        <w:t xml:space="preserve">. </w:t>
      </w:r>
      <w:r w:rsidR="00776538">
        <w:rPr>
          <w:rFonts w:ascii="Times New Roman" w:hAnsi="Times New Roman" w:cs="Times New Roman"/>
          <w:sz w:val="24"/>
          <w:szCs w:val="24"/>
        </w:rPr>
        <w:t xml:space="preserve">My finding that </w:t>
      </w:r>
      <w:r w:rsidR="00776538" w:rsidRPr="00776538">
        <w:rPr>
          <w:rFonts w:ascii="Times New Roman" w:hAnsi="Times New Roman" w:cs="Times New Roman"/>
          <w:i/>
          <w:sz w:val="24"/>
          <w:szCs w:val="24"/>
        </w:rPr>
        <w:t>E. pacifica</w:t>
      </w:r>
      <w:r w:rsidR="00776538">
        <w:rPr>
          <w:rFonts w:ascii="Times New Roman" w:hAnsi="Times New Roman" w:cs="Times New Roman"/>
          <w:sz w:val="24"/>
          <w:szCs w:val="24"/>
        </w:rPr>
        <w:t xml:space="preserve"> makes up an</w:t>
      </w:r>
      <w:r>
        <w:rPr>
          <w:rFonts w:ascii="Times New Roman" w:hAnsi="Times New Roman" w:cs="Times New Roman"/>
          <w:sz w:val="24"/>
          <w:szCs w:val="24"/>
        </w:rPr>
        <w:t xml:space="preserve"> overwhelming majority of euphausiids in northern Puget Sound </w:t>
      </w:r>
      <w:r w:rsidR="00080CBA">
        <w:rPr>
          <w:rFonts w:ascii="Times New Roman" w:hAnsi="Times New Roman" w:cs="Times New Roman"/>
          <w:sz w:val="24"/>
          <w:szCs w:val="24"/>
        </w:rPr>
        <w:t xml:space="preserve">is consistent with </w:t>
      </w:r>
      <w:r>
        <w:rPr>
          <w:rFonts w:ascii="Times New Roman" w:hAnsi="Times New Roman" w:cs="Times New Roman"/>
          <w:sz w:val="24"/>
          <w:szCs w:val="24"/>
        </w:rPr>
        <w:t>previous studies such as Cooney (1971)</w:t>
      </w:r>
      <w:r w:rsidR="00592879">
        <w:rPr>
          <w:rFonts w:ascii="Times New Roman" w:hAnsi="Times New Roman" w:cs="Times New Roman"/>
          <w:sz w:val="24"/>
          <w:szCs w:val="24"/>
        </w:rPr>
        <w:t xml:space="preserve"> who </w:t>
      </w:r>
      <w:r>
        <w:rPr>
          <w:rFonts w:ascii="Times New Roman" w:hAnsi="Times New Roman" w:cs="Times New Roman"/>
          <w:sz w:val="24"/>
          <w:szCs w:val="24"/>
        </w:rPr>
        <w:t xml:space="preserve">similarly found </w:t>
      </w:r>
      <w:r w:rsidR="00592879">
        <w:rPr>
          <w:rFonts w:ascii="Times New Roman" w:hAnsi="Times New Roman" w:cs="Times New Roman"/>
          <w:sz w:val="24"/>
          <w:szCs w:val="24"/>
        </w:rPr>
        <w:t xml:space="preserve">few </w:t>
      </w:r>
      <w:r>
        <w:rPr>
          <w:rFonts w:ascii="Times New Roman" w:hAnsi="Times New Roman" w:cs="Times New Roman"/>
          <w:i/>
          <w:sz w:val="24"/>
          <w:szCs w:val="24"/>
        </w:rPr>
        <w:t>T. raschii</w:t>
      </w:r>
      <w:r>
        <w:rPr>
          <w:rFonts w:ascii="Times New Roman" w:hAnsi="Times New Roman" w:cs="Times New Roman"/>
          <w:sz w:val="24"/>
          <w:szCs w:val="24"/>
        </w:rPr>
        <w:t xml:space="preserve"> and </w:t>
      </w:r>
      <w:r>
        <w:rPr>
          <w:rFonts w:ascii="Times New Roman" w:hAnsi="Times New Roman" w:cs="Times New Roman"/>
          <w:i/>
          <w:sz w:val="24"/>
          <w:szCs w:val="24"/>
        </w:rPr>
        <w:t xml:space="preserve">T. spinifera </w:t>
      </w:r>
      <w:r>
        <w:rPr>
          <w:rFonts w:ascii="Times New Roman" w:hAnsi="Times New Roman" w:cs="Times New Roman"/>
          <w:sz w:val="24"/>
          <w:szCs w:val="24"/>
        </w:rPr>
        <w:t>present in samples.</w:t>
      </w:r>
    </w:p>
    <w:p w14:paraId="62C99054" w14:textId="3474F54C" w:rsidR="00CF67CE" w:rsidRDefault="00CF67CE" w:rsidP="00CF67CE">
      <w:pPr>
        <w:spacing w:line="480" w:lineRule="auto"/>
        <w:ind w:firstLine="720"/>
        <w:rPr>
          <w:rFonts w:ascii="Times New Roman" w:hAnsi="Times New Roman" w:cs="Times New Roman"/>
          <w:sz w:val="24"/>
          <w:szCs w:val="24"/>
        </w:rPr>
      </w:pPr>
      <w:r>
        <w:rPr>
          <w:rFonts w:ascii="Times New Roman" w:hAnsi="Times New Roman" w:cs="Times New Roman"/>
          <w:sz w:val="24"/>
          <w:szCs w:val="24"/>
        </w:rPr>
        <w:t>However, where</w:t>
      </w:r>
      <w:r w:rsidR="00776538">
        <w:rPr>
          <w:rFonts w:ascii="Times New Roman" w:hAnsi="Times New Roman" w:cs="Times New Roman"/>
          <w:sz w:val="24"/>
          <w:szCs w:val="24"/>
        </w:rPr>
        <w:t>as</w:t>
      </w:r>
      <w:r>
        <w:rPr>
          <w:rFonts w:ascii="Times New Roman" w:hAnsi="Times New Roman" w:cs="Times New Roman"/>
          <w:sz w:val="24"/>
          <w:szCs w:val="24"/>
        </w:rPr>
        <w:t xml:space="preserve"> Cooney found </w:t>
      </w:r>
      <w:r>
        <w:rPr>
          <w:rFonts w:ascii="Times New Roman" w:hAnsi="Times New Roman" w:cs="Times New Roman"/>
          <w:i/>
          <w:sz w:val="24"/>
          <w:szCs w:val="24"/>
        </w:rPr>
        <w:t>T</w:t>
      </w:r>
      <w:r w:rsidR="000A64EB">
        <w:rPr>
          <w:rFonts w:ascii="Times New Roman" w:hAnsi="Times New Roman" w:cs="Times New Roman"/>
          <w:i/>
          <w:sz w:val="24"/>
          <w:szCs w:val="24"/>
        </w:rPr>
        <w:t>hysanoessa</w:t>
      </w:r>
      <w:r>
        <w:rPr>
          <w:rFonts w:ascii="Times New Roman" w:hAnsi="Times New Roman" w:cs="Times New Roman"/>
          <w:i/>
          <w:sz w:val="24"/>
          <w:szCs w:val="24"/>
        </w:rPr>
        <w:t xml:space="preserve"> longipes</w:t>
      </w:r>
      <w:r>
        <w:rPr>
          <w:rFonts w:ascii="Times New Roman" w:hAnsi="Times New Roman" w:cs="Times New Roman"/>
          <w:sz w:val="24"/>
          <w:szCs w:val="24"/>
        </w:rPr>
        <w:t xml:space="preserve"> as the second most abundant euphausiid in samples in northern Puget Sound, no </w:t>
      </w:r>
      <w:r>
        <w:rPr>
          <w:rFonts w:ascii="Times New Roman" w:hAnsi="Times New Roman" w:cs="Times New Roman"/>
          <w:i/>
          <w:sz w:val="24"/>
          <w:szCs w:val="24"/>
        </w:rPr>
        <w:t>T. longipes</w:t>
      </w:r>
      <w:r>
        <w:rPr>
          <w:rFonts w:ascii="Times New Roman" w:hAnsi="Times New Roman" w:cs="Times New Roman"/>
          <w:sz w:val="24"/>
          <w:szCs w:val="24"/>
        </w:rPr>
        <w:t xml:space="preserve"> were identified </w:t>
      </w:r>
      <w:r w:rsidR="00776538">
        <w:rPr>
          <w:rFonts w:ascii="Times New Roman" w:hAnsi="Times New Roman" w:cs="Times New Roman"/>
          <w:sz w:val="24"/>
          <w:szCs w:val="24"/>
        </w:rPr>
        <w:t>my</w:t>
      </w:r>
      <w:r>
        <w:rPr>
          <w:rFonts w:ascii="Times New Roman" w:hAnsi="Times New Roman" w:cs="Times New Roman"/>
          <w:sz w:val="24"/>
          <w:szCs w:val="24"/>
        </w:rPr>
        <w:t xml:space="preserve"> samples. This could suggest a decrease in </w:t>
      </w:r>
      <w:r>
        <w:rPr>
          <w:rFonts w:ascii="Times New Roman" w:hAnsi="Times New Roman" w:cs="Times New Roman"/>
          <w:i/>
          <w:sz w:val="24"/>
          <w:szCs w:val="24"/>
        </w:rPr>
        <w:t>T. longipes</w:t>
      </w:r>
      <w:r>
        <w:rPr>
          <w:rFonts w:ascii="Times New Roman" w:hAnsi="Times New Roman" w:cs="Times New Roman"/>
          <w:sz w:val="24"/>
          <w:szCs w:val="24"/>
        </w:rPr>
        <w:t xml:space="preserve"> </w:t>
      </w:r>
      <w:r w:rsidR="00776538">
        <w:rPr>
          <w:rFonts w:ascii="Times New Roman" w:hAnsi="Times New Roman" w:cs="Times New Roman"/>
          <w:sz w:val="24"/>
          <w:szCs w:val="24"/>
        </w:rPr>
        <w:t>since the 1970s or</w:t>
      </w:r>
      <w:r>
        <w:rPr>
          <w:rFonts w:ascii="Times New Roman" w:hAnsi="Times New Roman" w:cs="Times New Roman"/>
          <w:sz w:val="24"/>
          <w:szCs w:val="24"/>
        </w:rPr>
        <w:t xml:space="preserve">, given my small sample size, could be due to natural variation over </w:t>
      </w:r>
      <w:r w:rsidR="00080CBA">
        <w:rPr>
          <w:rFonts w:ascii="Times New Roman" w:hAnsi="Times New Roman" w:cs="Times New Roman"/>
          <w:sz w:val="24"/>
          <w:szCs w:val="24"/>
        </w:rPr>
        <w:t>decadal</w:t>
      </w:r>
      <w:r>
        <w:rPr>
          <w:rFonts w:ascii="Times New Roman" w:hAnsi="Times New Roman" w:cs="Times New Roman"/>
          <w:sz w:val="24"/>
          <w:szCs w:val="24"/>
        </w:rPr>
        <w:t xml:space="preserve"> time scales or </w:t>
      </w:r>
      <w:r w:rsidR="00776538">
        <w:rPr>
          <w:rFonts w:ascii="Times New Roman" w:hAnsi="Times New Roman" w:cs="Times New Roman"/>
          <w:sz w:val="24"/>
          <w:szCs w:val="24"/>
        </w:rPr>
        <w:t xml:space="preserve">patchiness </w:t>
      </w:r>
      <w:r>
        <w:rPr>
          <w:rFonts w:ascii="Times New Roman" w:hAnsi="Times New Roman" w:cs="Times New Roman"/>
          <w:sz w:val="24"/>
          <w:szCs w:val="24"/>
        </w:rPr>
        <w:t xml:space="preserve">in sampling. </w:t>
      </w:r>
    </w:p>
    <w:p w14:paraId="69B2CA9E" w14:textId="25B5CF9D" w:rsidR="00CF67CE" w:rsidRDefault="00CF67CE" w:rsidP="00CF67CE">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Kayak </w:t>
      </w:r>
      <w:r w:rsidR="00080CBA">
        <w:rPr>
          <w:rFonts w:ascii="Times New Roman" w:hAnsi="Times New Roman" w:cs="Times New Roman"/>
          <w:sz w:val="24"/>
          <w:szCs w:val="24"/>
        </w:rPr>
        <w:t>P</w:t>
      </w:r>
      <w:r>
        <w:rPr>
          <w:rFonts w:ascii="Times New Roman" w:hAnsi="Times New Roman" w:cs="Times New Roman"/>
          <w:sz w:val="24"/>
          <w:szCs w:val="24"/>
        </w:rPr>
        <w:t xml:space="preserve">oint </w:t>
      </w:r>
      <w:r w:rsidR="00776538">
        <w:rPr>
          <w:rFonts w:ascii="Times New Roman" w:hAnsi="Times New Roman" w:cs="Times New Roman"/>
          <w:sz w:val="24"/>
          <w:szCs w:val="24"/>
        </w:rPr>
        <w:t xml:space="preserve">was different from </w:t>
      </w:r>
      <w:r>
        <w:rPr>
          <w:rFonts w:ascii="Times New Roman" w:hAnsi="Times New Roman" w:cs="Times New Roman"/>
          <w:sz w:val="24"/>
          <w:szCs w:val="24"/>
        </w:rPr>
        <w:t xml:space="preserve">other stations, with the fewest krill, lowest proportion of </w:t>
      </w:r>
      <w:r>
        <w:rPr>
          <w:rFonts w:ascii="Times New Roman" w:hAnsi="Times New Roman" w:cs="Times New Roman"/>
          <w:i/>
          <w:sz w:val="24"/>
          <w:szCs w:val="24"/>
        </w:rPr>
        <w:t>E. pacifica</w:t>
      </w:r>
      <w:r>
        <w:rPr>
          <w:rFonts w:ascii="Times New Roman" w:hAnsi="Times New Roman" w:cs="Times New Roman"/>
          <w:sz w:val="24"/>
          <w:szCs w:val="24"/>
        </w:rPr>
        <w:t xml:space="preserve"> and the presence of </w:t>
      </w:r>
      <w:r>
        <w:rPr>
          <w:rFonts w:ascii="Times New Roman" w:hAnsi="Times New Roman" w:cs="Times New Roman"/>
          <w:i/>
          <w:sz w:val="24"/>
          <w:szCs w:val="24"/>
        </w:rPr>
        <w:t>T. spinif</w:t>
      </w:r>
      <w:r w:rsidR="000A64EB">
        <w:rPr>
          <w:rFonts w:ascii="Times New Roman" w:hAnsi="Times New Roman" w:cs="Times New Roman"/>
          <w:i/>
          <w:sz w:val="24"/>
          <w:szCs w:val="24"/>
        </w:rPr>
        <w:t>e</w:t>
      </w:r>
      <w:r>
        <w:rPr>
          <w:rFonts w:ascii="Times New Roman" w:hAnsi="Times New Roman" w:cs="Times New Roman"/>
          <w:i/>
          <w:sz w:val="24"/>
          <w:szCs w:val="24"/>
        </w:rPr>
        <w:t>ra</w:t>
      </w:r>
      <w:r>
        <w:rPr>
          <w:rFonts w:ascii="Times New Roman" w:hAnsi="Times New Roman" w:cs="Times New Roman"/>
          <w:sz w:val="24"/>
          <w:szCs w:val="24"/>
        </w:rPr>
        <w:t xml:space="preserve">. </w:t>
      </w:r>
      <w:r w:rsidR="002B1848">
        <w:rPr>
          <w:rFonts w:ascii="Times New Roman" w:hAnsi="Times New Roman" w:cs="Times New Roman"/>
          <w:sz w:val="24"/>
          <w:szCs w:val="24"/>
        </w:rPr>
        <w:t>The few krill found contra</w:t>
      </w:r>
      <w:r w:rsidR="00E370F7">
        <w:rPr>
          <w:rFonts w:ascii="Times New Roman" w:hAnsi="Times New Roman" w:cs="Times New Roman"/>
          <w:sz w:val="24"/>
          <w:szCs w:val="24"/>
        </w:rPr>
        <w:t xml:space="preserve">sts with previous observations </w:t>
      </w:r>
      <w:r w:rsidR="00E370F7">
        <w:rPr>
          <w:rFonts w:ascii="Times New Roman" w:hAnsi="Times New Roman" w:cs="Times New Roman"/>
          <w:sz w:val="24"/>
          <w:szCs w:val="24"/>
        </w:rPr>
        <w:fldChar w:fldCharType="begin"/>
      </w:r>
      <w:r w:rsidR="00E370F7">
        <w:rPr>
          <w:rFonts w:ascii="Times New Roman" w:hAnsi="Times New Roman" w:cs="Times New Roman"/>
          <w:sz w:val="24"/>
          <w:szCs w:val="24"/>
        </w:rPr>
        <w:instrText xml:space="preserve"> ADDIN ZOTERO_ITEM CSL_CITATION {"citationID":"kuEAo2Vd","properties":{"formattedCitation":"(Cooney 1971)","plainCitation":"(Cooney 1971)","noteIndex":0},"citationItems":[{"id":38,"uris":["http://zotero.org/users/local/NmNCcoI9/items/4AUIK7UM"],"uri":["http://zotero.org/users/local/NmNCcoI9/items/4AUIK7UM"],"itemData":{"id":38,"type":"book","title":"Zooplankton and micronekton associated with a diffuse sound-scattering layer in Puget Sound, Washington.","collection-title":"Sound-scattering layer in Puget Sound, Washington","publisher":"Thesis (Ph. D.)--University of Washington","author":[{"family":"Cooney","given":"Robert T"}],"issued":{"date-parts":[["1971"]]}}}],"schema":"https://github.com/citation-style-language/schema/raw/master/csl-citation.json"} </w:instrText>
      </w:r>
      <w:r w:rsidR="00E370F7">
        <w:rPr>
          <w:rFonts w:ascii="Times New Roman" w:hAnsi="Times New Roman" w:cs="Times New Roman"/>
          <w:sz w:val="24"/>
          <w:szCs w:val="24"/>
        </w:rPr>
        <w:fldChar w:fldCharType="separate"/>
      </w:r>
      <w:r w:rsidR="00E370F7" w:rsidRPr="00E370F7">
        <w:rPr>
          <w:rFonts w:ascii="Times New Roman" w:hAnsi="Times New Roman" w:cs="Times New Roman"/>
          <w:sz w:val="24"/>
        </w:rPr>
        <w:t>(Cooney 1971)</w:t>
      </w:r>
      <w:r w:rsidR="00E370F7">
        <w:rPr>
          <w:rFonts w:ascii="Times New Roman" w:hAnsi="Times New Roman" w:cs="Times New Roman"/>
          <w:sz w:val="24"/>
          <w:szCs w:val="24"/>
        </w:rPr>
        <w:fldChar w:fldCharType="end"/>
      </w:r>
      <w:r w:rsidR="00E370F7">
        <w:rPr>
          <w:rFonts w:ascii="Times New Roman" w:hAnsi="Times New Roman" w:cs="Times New Roman"/>
          <w:sz w:val="24"/>
          <w:szCs w:val="24"/>
        </w:rPr>
        <w:t xml:space="preserve"> of year-round layers of euphausiids at that location possibly suggesting a shift in habitat. </w:t>
      </w:r>
      <w:r>
        <w:rPr>
          <w:rFonts w:ascii="Times New Roman" w:hAnsi="Times New Roman" w:cs="Times New Roman"/>
          <w:sz w:val="24"/>
          <w:szCs w:val="24"/>
        </w:rPr>
        <w:t xml:space="preserve">The presence of </w:t>
      </w:r>
      <w:r>
        <w:rPr>
          <w:rFonts w:ascii="Times New Roman" w:hAnsi="Times New Roman" w:cs="Times New Roman"/>
          <w:i/>
          <w:sz w:val="24"/>
          <w:szCs w:val="24"/>
        </w:rPr>
        <w:t>T. spinifera</w:t>
      </w:r>
      <w:r>
        <w:rPr>
          <w:rFonts w:ascii="Times New Roman" w:hAnsi="Times New Roman" w:cs="Times New Roman"/>
          <w:sz w:val="24"/>
          <w:szCs w:val="24"/>
        </w:rPr>
        <w:t xml:space="preserve"> </w:t>
      </w:r>
      <w:r w:rsidR="00080CBA">
        <w:rPr>
          <w:rFonts w:ascii="Times New Roman" w:hAnsi="Times New Roman" w:cs="Times New Roman"/>
          <w:sz w:val="24"/>
          <w:szCs w:val="24"/>
        </w:rPr>
        <w:t>at</w:t>
      </w:r>
      <w:r>
        <w:rPr>
          <w:rFonts w:ascii="Times New Roman" w:hAnsi="Times New Roman" w:cs="Times New Roman"/>
          <w:sz w:val="24"/>
          <w:szCs w:val="24"/>
        </w:rPr>
        <w:t xml:space="preserve"> only one depth of one sample might </w:t>
      </w:r>
      <w:r>
        <w:rPr>
          <w:rFonts w:ascii="Times New Roman" w:hAnsi="Times New Roman" w:cs="Times New Roman"/>
          <w:sz w:val="24"/>
          <w:szCs w:val="24"/>
        </w:rPr>
        <w:lastRenderedPageBreak/>
        <w:t xml:space="preserve">indicate that </w:t>
      </w:r>
      <w:r>
        <w:rPr>
          <w:rFonts w:ascii="Times New Roman" w:hAnsi="Times New Roman" w:cs="Times New Roman"/>
          <w:i/>
          <w:sz w:val="24"/>
          <w:szCs w:val="24"/>
        </w:rPr>
        <w:t>T. spinif</w:t>
      </w:r>
      <w:r w:rsidR="000A64EB">
        <w:rPr>
          <w:rFonts w:ascii="Times New Roman" w:hAnsi="Times New Roman" w:cs="Times New Roman"/>
          <w:i/>
          <w:sz w:val="24"/>
          <w:szCs w:val="24"/>
        </w:rPr>
        <w:t>e</w:t>
      </w:r>
      <w:r>
        <w:rPr>
          <w:rFonts w:ascii="Times New Roman" w:hAnsi="Times New Roman" w:cs="Times New Roman"/>
          <w:i/>
          <w:sz w:val="24"/>
          <w:szCs w:val="24"/>
        </w:rPr>
        <w:t>ra</w:t>
      </w:r>
      <w:r>
        <w:rPr>
          <w:rFonts w:ascii="Times New Roman" w:hAnsi="Times New Roman" w:cs="Times New Roman"/>
          <w:sz w:val="24"/>
          <w:szCs w:val="24"/>
        </w:rPr>
        <w:t xml:space="preserve"> is not homogeneous</w:t>
      </w:r>
      <w:r w:rsidR="00776538">
        <w:rPr>
          <w:rFonts w:ascii="Times New Roman" w:hAnsi="Times New Roman" w:cs="Times New Roman"/>
          <w:sz w:val="24"/>
          <w:szCs w:val="24"/>
        </w:rPr>
        <w:t xml:space="preserve"> and </w:t>
      </w:r>
      <w:r>
        <w:rPr>
          <w:rFonts w:ascii="Times New Roman" w:hAnsi="Times New Roman" w:cs="Times New Roman"/>
          <w:sz w:val="24"/>
          <w:szCs w:val="24"/>
        </w:rPr>
        <w:t xml:space="preserve">could suggest clustering or </w:t>
      </w:r>
      <w:r w:rsidR="00776538">
        <w:rPr>
          <w:rFonts w:ascii="Times New Roman" w:hAnsi="Times New Roman" w:cs="Times New Roman"/>
          <w:sz w:val="24"/>
          <w:szCs w:val="24"/>
        </w:rPr>
        <w:t xml:space="preserve">a </w:t>
      </w:r>
      <w:r>
        <w:rPr>
          <w:rFonts w:ascii="Times New Roman" w:hAnsi="Times New Roman" w:cs="Times New Roman"/>
          <w:sz w:val="24"/>
          <w:szCs w:val="24"/>
        </w:rPr>
        <w:t xml:space="preserve">preference of location. </w:t>
      </w:r>
      <w:r w:rsidR="003A75B4">
        <w:rPr>
          <w:rFonts w:ascii="Times New Roman" w:hAnsi="Times New Roman" w:cs="Times New Roman"/>
          <w:sz w:val="24"/>
          <w:szCs w:val="24"/>
        </w:rPr>
        <w:t>F</w:t>
      </w:r>
      <w:r>
        <w:rPr>
          <w:rFonts w:ascii="Times New Roman" w:hAnsi="Times New Roman" w:cs="Times New Roman"/>
          <w:sz w:val="24"/>
          <w:szCs w:val="24"/>
        </w:rPr>
        <w:t xml:space="preserve">urther research with a larger sample size </w:t>
      </w:r>
      <w:r w:rsidR="00080CBA">
        <w:rPr>
          <w:rFonts w:ascii="Times New Roman" w:hAnsi="Times New Roman" w:cs="Times New Roman"/>
          <w:sz w:val="24"/>
          <w:szCs w:val="24"/>
        </w:rPr>
        <w:t>would</w:t>
      </w:r>
      <w:r>
        <w:rPr>
          <w:rFonts w:ascii="Times New Roman" w:hAnsi="Times New Roman" w:cs="Times New Roman"/>
          <w:sz w:val="24"/>
          <w:szCs w:val="24"/>
        </w:rPr>
        <w:t xml:space="preserve"> </w:t>
      </w:r>
      <w:r w:rsidR="00080CBA">
        <w:rPr>
          <w:rFonts w:ascii="Times New Roman" w:hAnsi="Times New Roman" w:cs="Times New Roman"/>
          <w:sz w:val="24"/>
          <w:szCs w:val="24"/>
        </w:rPr>
        <w:t xml:space="preserve">be required to determine if </w:t>
      </w:r>
      <w:r w:rsidR="003A75B4" w:rsidRPr="003A75B4">
        <w:rPr>
          <w:rFonts w:ascii="Times New Roman" w:hAnsi="Times New Roman" w:cs="Times New Roman"/>
          <w:i/>
          <w:sz w:val="24"/>
          <w:szCs w:val="24"/>
        </w:rPr>
        <w:t>T. spinifera</w:t>
      </w:r>
      <w:r w:rsidR="003A75B4">
        <w:rPr>
          <w:rFonts w:ascii="Times New Roman" w:hAnsi="Times New Roman" w:cs="Times New Roman"/>
          <w:sz w:val="24"/>
          <w:szCs w:val="24"/>
        </w:rPr>
        <w:t xml:space="preserve"> do prefer </w:t>
      </w:r>
      <w:r w:rsidR="00776538">
        <w:rPr>
          <w:rFonts w:ascii="Times New Roman" w:hAnsi="Times New Roman" w:cs="Times New Roman"/>
          <w:sz w:val="24"/>
          <w:szCs w:val="24"/>
        </w:rPr>
        <w:t>Kayak Point</w:t>
      </w:r>
      <w:r>
        <w:rPr>
          <w:rFonts w:ascii="Times New Roman" w:hAnsi="Times New Roman" w:cs="Times New Roman"/>
          <w:sz w:val="24"/>
          <w:szCs w:val="24"/>
        </w:rPr>
        <w:t>.</w:t>
      </w:r>
      <w:r w:rsidR="002B1848">
        <w:rPr>
          <w:rFonts w:ascii="Times New Roman" w:hAnsi="Times New Roman" w:cs="Times New Roman"/>
          <w:sz w:val="24"/>
          <w:szCs w:val="24"/>
        </w:rPr>
        <w:t xml:space="preserve"> Furthermore, despite similar </w:t>
      </w:r>
      <w:r w:rsidR="00592879">
        <w:rPr>
          <w:rFonts w:ascii="Times New Roman" w:hAnsi="Times New Roman" w:cs="Times New Roman"/>
          <w:sz w:val="24"/>
          <w:szCs w:val="24"/>
        </w:rPr>
        <w:t xml:space="preserve">acoustic </w:t>
      </w:r>
      <w:r w:rsidR="002B1848">
        <w:rPr>
          <w:rFonts w:ascii="Times New Roman" w:hAnsi="Times New Roman" w:cs="Times New Roman"/>
          <w:sz w:val="24"/>
          <w:szCs w:val="24"/>
        </w:rPr>
        <w:t xml:space="preserve">backscatters, Kayak Point had a much lower euphausiid </w:t>
      </w:r>
      <w:r w:rsidR="00E370F7">
        <w:rPr>
          <w:rFonts w:ascii="Times New Roman" w:hAnsi="Times New Roman" w:cs="Times New Roman"/>
          <w:sz w:val="24"/>
          <w:szCs w:val="24"/>
        </w:rPr>
        <w:t>concentration</w:t>
      </w:r>
      <w:r w:rsidR="002B1848">
        <w:rPr>
          <w:rFonts w:ascii="Times New Roman" w:hAnsi="Times New Roman" w:cs="Times New Roman"/>
          <w:sz w:val="24"/>
          <w:szCs w:val="24"/>
        </w:rPr>
        <w:t xml:space="preserve"> than other stations</w:t>
      </w:r>
      <w:r w:rsidR="00E370F7">
        <w:rPr>
          <w:rFonts w:ascii="Times New Roman" w:hAnsi="Times New Roman" w:cs="Times New Roman"/>
          <w:sz w:val="24"/>
          <w:szCs w:val="24"/>
        </w:rPr>
        <w:t xml:space="preserve"> that could be explained by o</w:t>
      </w:r>
      <w:r w:rsidR="002B1848">
        <w:rPr>
          <w:rFonts w:ascii="Times New Roman" w:hAnsi="Times New Roman" w:cs="Times New Roman"/>
          <w:sz w:val="24"/>
          <w:szCs w:val="24"/>
        </w:rPr>
        <w:t xml:space="preserve">ther </w:t>
      </w:r>
      <w:r w:rsidR="00E370F7">
        <w:rPr>
          <w:rFonts w:ascii="Times New Roman" w:hAnsi="Times New Roman" w:cs="Times New Roman"/>
          <w:sz w:val="24"/>
          <w:szCs w:val="24"/>
        </w:rPr>
        <w:t xml:space="preserve">organisms </w:t>
      </w:r>
      <w:r w:rsidR="002B1848">
        <w:rPr>
          <w:rFonts w:ascii="Times New Roman" w:hAnsi="Times New Roman" w:cs="Times New Roman"/>
          <w:sz w:val="24"/>
          <w:szCs w:val="24"/>
        </w:rPr>
        <w:t>such as copepods, amphipods, and shrimp</w:t>
      </w:r>
      <w:r w:rsidR="00E370F7">
        <w:rPr>
          <w:rFonts w:ascii="Times New Roman" w:hAnsi="Times New Roman" w:cs="Times New Roman"/>
          <w:sz w:val="24"/>
          <w:szCs w:val="24"/>
        </w:rPr>
        <w:t xml:space="preserve">. </w:t>
      </w:r>
      <w:r w:rsidR="002B1848">
        <w:rPr>
          <w:rFonts w:ascii="Times New Roman" w:hAnsi="Times New Roman" w:cs="Times New Roman"/>
          <w:sz w:val="24"/>
          <w:szCs w:val="24"/>
        </w:rPr>
        <w:t xml:space="preserve">This </w:t>
      </w:r>
      <w:r w:rsidR="00385922">
        <w:rPr>
          <w:rFonts w:ascii="Times New Roman" w:hAnsi="Times New Roman" w:cs="Times New Roman"/>
          <w:sz w:val="24"/>
          <w:szCs w:val="24"/>
        </w:rPr>
        <w:t>reinforces</w:t>
      </w:r>
      <w:r w:rsidR="002B1848">
        <w:rPr>
          <w:rFonts w:ascii="Times New Roman" w:hAnsi="Times New Roman" w:cs="Times New Roman"/>
          <w:sz w:val="24"/>
          <w:szCs w:val="24"/>
        </w:rPr>
        <w:t xml:space="preserve"> </w:t>
      </w:r>
      <w:r w:rsidR="00592879">
        <w:rPr>
          <w:rFonts w:ascii="Times New Roman" w:hAnsi="Times New Roman" w:cs="Times New Roman"/>
          <w:sz w:val="24"/>
          <w:szCs w:val="24"/>
        </w:rPr>
        <w:t xml:space="preserve">the hypothesis </w:t>
      </w:r>
      <w:r w:rsidR="002B1848">
        <w:rPr>
          <w:rFonts w:ascii="Times New Roman" w:hAnsi="Times New Roman" w:cs="Times New Roman"/>
          <w:sz w:val="24"/>
          <w:szCs w:val="24"/>
        </w:rPr>
        <w:t>that layers within northern Puget Sound can be variable in composition</w:t>
      </w:r>
      <w:r w:rsidR="00E370F7">
        <w:rPr>
          <w:rFonts w:ascii="Times New Roman" w:hAnsi="Times New Roman" w:cs="Times New Roman"/>
          <w:sz w:val="24"/>
          <w:szCs w:val="24"/>
        </w:rPr>
        <w:t xml:space="preserve"> and cannot be assumed to be primarily euphausiids</w:t>
      </w:r>
      <w:r w:rsidR="002B1848">
        <w:rPr>
          <w:rFonts w:ascii="Times New Roman" w:hAnsi="Times New Roman" w:cs="Times New Roman"/>
          <w:sz w:val="24"/>
          <w:szCs w:val="24"/>
        </w:rPr>
        <w:t>.</w:t>
      </w:r>
    </w:p>
    <w:p w14:paraId="0B140304" w14:textId="4FB12856" w:rsidR="00CF67CE" w:rsidRDefault="00CF67CE" w:rsidP="00CF67CE">
      <w:pPr>
        <w:spacing w:line="480" w:lineRule="auto"/>
        <w:rPr>
          <w:rFonts w:ascii="Times New Roman" w:hAnsi="Times New Roman" w:cs="Times New Roman"/>
          <w:i/>
          <w:sz w:val="24"/>
          <w:szCs w:val="24"/>
        </w:rPr>
      </w:pPr>
      <w:r>
        <w:rPr>
          <w:rFonts w:ascii="Times New Roman" w:hAnsi="Times New Roman" w:cs="Times New Roman"/>
          <w:i/>
          <w:sz w:val="24"/>
          <w:szCs w:val="24"/>
        </w:rPr>
        <w:t>Sex variation</w:t>
      </w:r>
    </w:p>
    <w:p w14:paraId="19C46E59" w14:textId="7D7B7969" w:rsidR="00CF67CE" w:rsidRDefault="00CF67CE" w:rsidP="00CF67CE">
      <w:pPr>
        <w:spacing w:line="480" w:lineRule="auto"/>
        <w:rPr>
          <w:rFonts w:ascii="Times New Roman" w:hAnsi="Times New Roman" w:cs="Times New Roman"/>
          <w:sz w:val="24"/>
          <w:szCs w:val="24"/>
        </w:rPr>
      </w:pPr>
      <w:r>
        <w:rPr>
          <w:rFonts w:ascii="Times New Roman" w:hAnsi="Times New Roman" w:cs="Times New Roman"/>
          <w:sz w:val="24"/>
          <w:szCs w:val="24"/>
        </w:rPr>
        <w:tab/>
      </w:r>
      <w:r w:rsidR="003A75B4">
        <w:rPr>
          <w:rFonts w:ascii="Times New Roman" w:hAnsi="Times New Roman" w:cs="Times New Roman"/>
          <w:sz w:val="24"/>
          <w:szCs w:val="24"/>
        </w:rPr>
        <w:t>I</w:t>
      </w:r>
      <w:r>
        <w:rPr>
          <w:rFonts w:ascii="Times New Roman" w:hAnsi="Times New Roman" w:cs="Times New Roman"/>
          <w:sz w:val="24"/>
          <w:szCs w:val="24"/>
        </w:rPr>
        <w:t xml:space="preserve"> fail</w:t>
      </w:r>
      <w:r w:rsidR="003A75B4">
        <w:rPr>
          <w:rFonts w:ascii="Times New Roman" w:hAnsi="Times New Roman" w:cs="Times New Roman"/>
          <w:sz w:val="24"/>
          <w:szCs w:val="24"/>
        </w:rPr>
        <w:t>ed</w:t>
      </w:r>
      <w:r>
        <w:rPr>
          <w:rFonts w:ascii="Times New Roman" w:hAnsi="Times New Roman" w:cs="Times New Roman"/>
          <w:sz w:val="24"/>
          <w:szCs w:val="24"/>
        </w:rPr>
        <w:t xml:space="preserve"> to reject the </w:t>
      </w:r>
      <w:r w:rsidR="00080CBA">
        <w:rPr>
          <w:rFonts w:ascii="Times New Roman" w:hAnsi="Times New Roman" w:cs="Times New Roman"/>
          <w:sz w:val="24"/>
          <w:szCs w:val="24"/>
        </w:rPr>
        <w:t xml:space="preserve">null </w:t>
      </w:r>
      <w:r>
        <w:rPr>
          <w:rFonts w:ascii="Times New Roman" w:hAnsi="Times New Roman" w:cs="Times New Roman"/>
          <w:sz w:val="24"/>
          <w:szCs w:val="24"/>
        </w:rPr>
        <w:t xml:space="preserve">hypothesis that euphausiid sex in layers is homogeneous. For each station, differences in sex ratios among depths could be explained from natural variation of a homogeneously mixed layer. This homogeneity indicates that modeling euphausiid populations with a homogeneous sex ratio may be a reasonable assumption. However, studies on other euphausiids have found very different sex ratios with equal or often more males than females depending on the time of year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ADDIN ZOTERO_ITEM CSL_CITATION {"citationID":"GH3XKEju","properties":{"formattedCitation":"(Tarling 2003)","plainCitation":"(Tarling 2003)","noteIndex":0},"citationItems":[{"id":89,"uris":["http://zotero.org/users/local/NmNCcoI9/items/CKAFM3NQ"],"uri":["http://zotero.org/users/local/NmNCcoI9/items/CKAFM3NQ"],"itemData":{"id":89,"type":"article-journal","title":"Sex-dependent diel vertical migration in northern krill Meganyctiphanes norvegica and its consequences for population dynamics","container-title":"Marine Ecology Progress Series","page":"173-188","volume":"260","archive":"JSTOR","abstract":"[ABSTRACT: The diel vertical migration (DVM) and population dynamics of northern krill were investigated in the Clyde Sea over several years using depth-discrete net-sampling and a moored 300 kHz acoustic Doppler current profiler. Krill performed DVM throughout each year of sampling. The respective arrival and departure of the krill scattering layer to and from the upper layers occurred consistently 30 min after sunset and 30 min before sunrise. DVM of males and females was different, with females migrating closer to the surface at night than males of equivalent size. The sex ratio was initially 1:1 when juveniles matured into adults after their first winter, but the ratio became increasingly biased towards males as the season progressed such that, by October, the ratio was close to 3:1. A deterministic individual-based model, in which predation risk was a function of the light available to visual predators, showed that the bias could be accounted for by the difference in risk taken by males and females as a result of their DVMs. The same model also showed that, during summer, the difference in these DVMs resulted in females making a net energy gain that was 40% higher than that of males. The predicted net energy gain for females met the immediate energetic demand for egg production as well as providing a surplus that could offset any future decline in food availability. The model did not predict the observation that the decline in male numbers was greater than that of females over the winter. This may be a result of females being more able to cope with starvation through reabsorption of their lipid-rich ovaries. The greater demand for energy to fuel reproduction appeared to be driving females to undertake a riskier DVM than males. This drive is likely to be common to most euphausiid species.]","ISSN":"01718630, 16161599","author":[{"family":"Tarling","given":"Geraint A."}],"issued":{"date-parts":[["2003"]]}}}],"schema":"https://github.com/citation-style-language/schema/raw/master/csl-citation.json"} </w:instrText>
      </w:r>
      <w:r>
        <w:rPr>
          <w:rFonts w:ascii="Times New Roman" w:hAnsi="Times New Roman" w:cs="Times New Roman"/>
          <w:sz w:val="24"/>
          <w:szCs w:val="24"/>
        </w:rPr>
        <w:fldChar w:fldCharType="separate"/>
      </w:r>
      <w:r>
        <w:rPr>
          <w:rFonts w:ascii="Times New Roman" w:hAnsi="Times New Roman" w:cs="Times New Roman"/>
          <w:sz w:val="24"/>
        </w:rPr>
        <w:t>(Tarling 2003)</w:t>
      </w:r>
      <w:r>
        <w:rPr>
          <w:rFonts w:ascii="Times New Roman" w:hAnsi="Times New Roman" w:cs="Times New Roman"/>
          <w:sz w:val="24"/>
          <w:szCs w:val="24"/>
        </w:rPr>
        <w:fldChar w:fldCharType="end"/>
      </w:r>
      <w:r>
        <w:rPr>
          <w:rFonts w:ascii="Times New Roman" w:hAnsi="Times New Roman" w:cs="Times New Roman"/>
          <w:sz w:val="24"/>
          <w:szCs w:val="24"/>
        </w:rPr>
        <w:t xml:space="preserve">. Variation in the timing of vertical migrations due to sex was also found. The contrast between findings indicates that the pattern of sex homogeneity within euphausiids found within my research </w:t>
      </w:r>
      <w:r w:rsidR="00776538">
        <w:rPr>
          <w:rFonts w:ascii="Times New Roman" w:hAnsi="Times New Roman" w:cs="Times New Roman"/>
          <w:sz w:val="24"/>
          <w:szCs w:val="24"/>
        </w:rPr>
        <w:t>is not</w:t>
      </w:r>
      <w:r>
        <w:rPr>
          <w:rFonts w:ascii="Times New Roman" w:hAnsi="Times New Roman" w:cs="Times New Roman"/>
          <w:sz w:val="24"/>
          <w:szCs w:val="24"/>
        </w:rPr>
        <w:t xml:space="preserve"> universally applicable. Other patterns may occur with other species of euphausiids, at different times of the year or at different locations than northern Puget Sound. Additionally, patterns at smaller spatial scales could be missed </w:t>
      </w:r>
      <w:r w:rsidR="003A75B4">
        <w:rPr>
          <w:rFonts w:ascii="Times New Roman" w:hAnsi="Times New Roman" w:cs="Times New Roman"/>
          <w:sz w:val="24"/>
          <w:szCs w:val="24"/>
        </w:rPr>
        <w:t xml:space="preserve">by </w:t>
      </w:r>
      <w:r>
        <w:rPr>
          <w:rFonts w:ascii="Times New Roman" w:hAnsi="Times New Roman" w:cs="Times New Roman"/>
          <w:sz w:val="24"/>
          <w:szCs w:val="24"/>
        </w:rPr>
        <w:t>averaging over larger volumes.</w:t>
      </w:r>
    </w:p>
    <w:p w14:paraId="1FCA0129" w14:textId="2B67FF12" w:rsidR="00CF67CE" w:rsidRDefault="00CF67CE" w:rsidP="00CF67CE">
      <w:pPr>
        <w:spacing w:line="480" w:lineRule="auto"/>
        <w:rPr>
          <w:rFonts w:ascii="Times New Roman" w:hAnsi="Times New Roman" w:cs="Times New Roman"/>
          <w:i/>
          <w:sz w:val="24"/>
          <w:szCs w:val="24"/>
        </w:rPr>
      </w:pPr>
      <w:r>
        <w:rPr>
          <w:rFonts w:ascii="Times New Roman" w:hAnsi="Times New Roman" w:cs="Times New Roman"/>
          <w:i/>
          <w:sz w:val="24"/>
          <w:szCs w:val="24"/>
        </w:rPr>
        <w:t>Length variation</w:t>
      </w:r>
    </w:p>
    <w:p w14:paraId="23EDF09C" w14:textId="15B5C03A" w:rsidR="00676953" w:rsidRDefault="00CF67CE" w:rsidP="00CF67CE">
      <w:pPr>
        <w:spacing w:line="480" w:lineRule="auto"/>
        <w:rPr>
          <w:rFonts w:ascii="Times New Roman" w:hAnsi="Times New Roman" w:cs="Times New Roman"/>
          <w:sz w:val="24"/>
          <w:szCs w:val="24"/>
        </w:rPr>
      </w:pPr>
      <w:r>
        <w:rPr>
          <w:rFonts w:ascii="Times New Roman" w:hAnsi="Times New Roman" w:cs="Times New Roman"/>
          <w:sz w:val="24"/>
          <w:szCs w:val="24"/>
        </w:rPr>
        <w:tab/>
      </w:r>
      <w:r w:rsidR="003A75B4">
        <w:rPr>
          <w:rFonts w:ascii="Times New Roman" w:hAnsi="Times New Roman" w:cs="Times New Roman"/>
          <w:sz w:val="24"/>
          <w:szCs w:val="24"/>
        </w:rPr>
        <w:t>I</w:t>
      </w:r>
      <w:r>
        <w:rPr>
          <w:rFonts w:ascii="Times New Roman" w:hAnsi="Times New Roman" w:cs="Times New Roman"/>
          <w:sz w:val="24"/>
          <w:szCs w:val="24"/>
        </w:rPr>
        <w:t xml:space="preserve"> reject</w:t>
      </w:r>
      <w:r w:rsidR="003A75B4">
        <w:rPr>
          <w:rFonts w:ascii="Times New Roman" w:hAnsi="Times New Roman" w:cs="Times New Roman"/>
          <w:sz w:val="24"/>
          <w:szCs w:val="24"/>
        </w:rPr>
        <w:t>ed</w:t>
      </w:r>
      <w:r>
        <w:rPr>
          <w:rFonts w:ascii="Times New Roman" w:hAnsi="Times New Roman" w:cs="Times New Roman"/>
          <w:sz w:val="24"/>
          <w:szCs w:val="24"/>
        </w:rPr>
        <w:t xml:space="preserve"> the </w:t>
      </w:r>
      <w:r w:rsidR="00080CBA">
        <w:rPr>
          <w:rFonts w:ascii="Times New Roman" w:hAnsi="Times New Roman" w:cs="Times New Roman"/>
          <w:sz w:val="24"/>
          <w:szCs w:val="24"/>
        </w:rPr>
        <w:t xml:space="preserve">null </w:t>
      </w:r>
      <w:r>
        <w:rPr>
          <w:rFonts w:ascii="Times New Roman" w:hAnsi="Times New Roman" w:cs="Times New Roman"/>
          <w:sz w:val="24"/>
          <w:szCs w:val="24"/>
        </w:rPr>
        <w:t xml:space="preserve">hypothesis that euphausiid length in layers is homogeneous. </w:t>
      </w:r>
      <w:r w:rsidR="00676953">
        <w:rPr>
          <w:rFonts w:ascii="Times New Roman" w:hAnsi="Times New Roman" w:cs="Times New Roman"/>
          <w:sz w:val="24"/>
          <w:szCs w:val="24"/>
        </w:rPr>
        <w:t xml:space="preserve">This relationship supports findings from Cooney (1971) that deeper depths within a layer tended to </w:t>
      </w:r>
      <w:r w:rsidR="00676953">
        <w:rPr>
          <w:rFonts w:ascii="Times New Roman" w:hAnsi="Times New Roman" w:cs="Times New Roman"/>
          <w:sz w:val="24"/>
          <w:szCs w:val="24"/>
        </w:rPr>
        <w:lastRenderedPageBreak/>
        <w:t>have larger euphausiids</w:t>
      </w:r>
      <w:r w:rsidR="00F9091A">
        <w:rPr>
          <w:rFonts w:ascii="Times New Roman" w:hAnsi="Times New Roman" w:cs="Times New Roman"/>
          <w:sz w:val="24"/>
          <w:szCs w:val="24"/>
        </w:rPr>
        <w:t xml:space="preserve"> and </w:t>
      </w:r>
      <w:r w:rsidR="00EA5686">
        <w:rPr>
          <w:rFonts w:ascii="Times New Roman" w:hAnsi="Times New Roman" w:cs="Times New Roman"/>
          <w:sz w:val="24"/>
          <w:szCs w:val="24"/>
        </w:rPr>
        <w:t>is consistent with previous studies that found larger, more</w:t>
      </w:r>
      <w:r w:rsidR="00F9091A">
        <w:rPr>
          <w:rFonts w:ascii="Times New Roman" w:hAnsi="Times New Roman" w:cs="Times New Roman"/>
          <w:sz w:val="24"/>
          <w:szCs w:val="24"/>
        </w:rPr>
        <w:t xml:space="preserve"> </w:t>
      </w:r>
      <w:r w:rsidR="00EA5686">
        <w:rPr>
          <w:rFonts w:ascii="Times New Roman" w:hAnsi="Times New Roman" w:cs="Times New Roman"/>
          <w:sz w:val="24"/>
          <w:szCs w:val="24"/>
        </w:rPr>
        <w:t xml:space="preserve">visible zooplankton </w:t>
      </w:r>
      <w:r w:rsidR="00F9091A">
        <w:rPr>
          <w:rFonts w:ascii="Times New Roman" w:hAnsi="Times New Roman" w:cs="Times New Roman"/>
          <w:sz w:val="24"/>
          <w:szCs w:val="24"/>
        </w:rPr>
        <w:t xml:space="preserve">stayed </w:t>
      </w:r>
      <w:r w:rsidR="00EA5686">
        <w:rPr>
          <w:rFonts w:ascii="Times New Roman" w:hAnsi="Times New Roman" w:cs="Times New Roman"/>
          <w:sz w:val="24"/>
          <w:szCs w:val="24"/>
        </w:rPr>
        <w:t>deeper to avoid</w:t>
      </w:r>
      <w:r w:rsidR="00F9091A">
        <w:rPr>
          <w:rFonts w:ascii="Times New Roman" w:hAnsi="Times New Roman" w:cs="Times New Roman"/>
          <w:sz w:val="24"/>
          <w:szCs w:val="24"/>
        </w:rPr>
        <w:t xml:space="preserve"> </w:t>
      </w:r>
      <w:r w:rsidR="00EA5686">
        <w:rPr>
          <w:rFonts w:ascii="Times New Roman" w:hAnsi="Times New Roman" w:cs="Times New Roman"/>
          <w:sz w:val="24"/>
          <w:szCs w:val="24"/>
        </w:rPr>
        <w:t xml:space="preserve">visual predators at the surface </w:t>
      </w:r>
      <w:r w:rsidR="00EA5686">
        <w:rPr>
          <w:rFonts w:ascii="Times New Roman" w:hAnsi="Times New Roman" w:cs="Times New Roman"/>
          <w:sz w:val="24"/>
          <w:szCs w:val="24"/>
        </w:rPr>
        <w:fldChar w:fldCharType="begin"/>
      </w:r>
      <w:r w:rsidR="00EA5686">
        <w:rPr>
          <w:rFonts w:ascii="Times New Roman" w:hAnsi="Times New Roman" w:cs="Times New Roman"/>
          <w:sz w:val="24"/>
          <w:szCs w:val="24"/>
        </w:rPr>
        <w:instrText xml:space="preserve"> ADDIN ZOTERO_ITEM CSL_CITATION {"citationID":"KvJUg0Zz","properties":{"formattedCitation":"(De Robertis 2002)","plainCitation":"(De Robertis 2002)","noteIndex":0},"citationItems":[{"id":151,"uris":["http://zotero.org/users/local/NmNCcoI9/items/J74X9FBM"],"uri":["http://zotero.org/users/local/NmNCcoI9/items/J74X9FBM"],"itemData":{"id":151,"type":"article-journal","title":"Size-Dependent Visual Predation Risk and the Timing of Vertical Migration: An Optimization Model","container-title":"Limnology and Oceanography","page":"925-933","volume":"47","issue":"4","source":"JSTOR","archive":"JSTOR","abstract":"[Diel vertical migration (DVM) by zooplankton to deep, poorly illuminated habitats during the day is thought to reduce the probability of attack by visual predators at the cost of decreased net energy gain. Herein, I develop a trade-off model used to predict the timing of vertical migration of zooplankton. The model is based on \"Gilliam's rule\"-the notion that animals will select habitats that minimize the ratio of mortality risk/energy gain-and incorporates light- and size-dependent vulnerability to visual predators. The model predicts that smaller, less vulnerable prey should ascend into food-rich surface waters earlier and descend later than larger, more conspicuous organisms over a wide range of conditions. The model has been parameterized for a population of Euphausia pacifica in Saanich Inlet, British Columbia, and predicts that 7-mm (larval) animals will ascend/descend ~35 min earlier/later than more conspicuous 24-mm adults. These predictions are consistent with acoustic observations of the timing of DVM in this population. The proposed mechanism for size-dependent timing of DVM is based on the potential for increased energy gain in surface waters and diel changes in vulnerability to size-selective predators. These conditions prevail in both freshwater and marine pelagic environments, and size-dependent DVM is likely to be widespread in zooplankton.]","ISSN":"0024-3590","title-short":"Size-Dependent Visual Predation Risk and the Timing of Vertical Migration","author":[{"family":"De Robertis","given":"Alex"}],"issued":{"date-parts":[["2002"]]}}}],"schema":"https://github.com/citation-style-language/schema/raw/master/csl-citation.json"} </w:instrText>
      </w:r>
      <w:r w:rsidR="00EA5686">
        <w:rPr>
          <w:rFonts w:ascii="Times New Roman" w:hAnsi="Times New Roman" w:cs="Times New Roman"/>
          <w:sz w:val="24"/>
          <w:szCs w:val="24"/>
        </w:rPr>
        <w:fldChar w:fldCharType="separate"/>
      </w:r>
      <w:r w:rsidR="00EA5686" w:rsidRPr="00EA5686">
        <w:rPr>
          <w:rFonts w:ascii="Times New Roman" w:hAnsi="Times New Roman" w:cs="Times New Roman"/>
          <w:sz w:val="24"/>
        </w:rPr>
        <w:t>(De Robertis 2002)</w:t>
      </w:r>
      <w:r w:rsidR="00EA5686">
        <w:rPr>
          <w:rFonts w:ascii="Times New Roman" w:hAnsi="Times New Roman" w:cs="Times New Roman"/>
          <w:sz w:val="24"/>
          <w:szCs w:val="24"/>
        </w:rPr>
        <w:fldChar w:fldCharType="end"/>
      </w:r>
      <w:r w:rsidR="00EA5686">
        <w:rPr>
          <w:rFonts w:ascii="Times New Roman" w:hAnsi="Times New Roman" w:cs="Times New Roman"/>
          <w:sz w:val="24"/>
          <w:szCs w:val="24"/>
        </w:rPr>
        <w:t xml:space="preserve">. </w:t>
      </w:r>
      <w:r>
        <w:rPr>
          <w:rFonts w:ascii="Times New Roman" w:hAnsi="Times New Roman" w:cs="Times New Roman"/>
          <w:sz w:val="24"/>
          <w:szCs w:val="24"/>
        </w:rPr>
        <w:t xml:space="preserve">The deepest depth had a larger </w:t>
      </w:r>
      <w:r w:rsidR="003A75B4">
        <w:rPr>
          <w:rFonts w:ascii="Times New Roman" w:hAnsi="Times New Roman" w:cs="Times New Roman"/>
          <w:sz w:val="24"/>
          <w:szCs w:val="24"/>
        </w:rPr>
        <w:t>median</w:t>
      </w:r>
      <w:r>
        <w:rPr>
          <w:rFonts w:ascii="Times New Roman" w:hAnsi="Times New Roman" w:cs="Times New Roman"/>
          <w:sz w:val="24"/>
          <w:szCs w:val="24"/>
        </w:rPr>
        <w:t xml:space="preserve"> length than the shallowest depth at every station except at Kayak Point which did not </w:t>
      </w:r>
      <w:r w:rsidR="003A75B4">
        <w:rPr>
          <w:rFonts w:ascii="Times New Roman" w:hAnsi="Times New Roman" w:cs="Times New Roman"/>
          <w:sz w:val="24"/>
          <w:szCs w:val="24"/>
        </w:rPr>
        <w:t>have</w:t>
      </w:r>
      <w:r>
        <w:rPr>
          <w:rFonts w:ascii="Times New Roman" w:hAnsi="Times New Roman" w:cs="Times New Roman"/>
          <w:sz w:val="24"/>
          <w:szCs w:val="24"/>
        </w:rPr>
        <w:t xml:space="preserve"> </w:t>
      </w:r>
      <w:r w:rsidR="00F9091A">
        <w:rPr>
          <w:rFonts w:ascii="Times New Roman" w:hAnsi="Times New Roman" w:cs="Times New Roman"/>
          <w:sz w:val="24"/>
          <w:szCs w:val="24"/>
        </w:rPr>
        <w:t xml:space="preserve">any </w:t>
      </w:r>
      <w:r>
        <w:rPr>
          <w:rFonts w:ascii="Times New Roman" w:hAnsi="Times New Roman" w:cs="Times New Roman"/>
          <w:sz w:val="24"/>
          <w:szCs w:val="24"/>
        </w:rPr>
        <w:t>significant differences in length</w:t>
      </w:r>
      <w:r w:rsidR="003D6E85">
        <w:rPr>
          <w:rFonts w:ascii="Times New Roman" w:hAnsi="Times New Roman" w:cs="Times New Roman"/>
          <w:sz w:val="24"/>
          <w:szCs w:val="24"/>
        </w:rPr>
        <w:t xml:space="preserve"> </w:t>
      </w:r>
      <w:r w:rsidR="00F9091A">
        <w:rPr>
          <w:rFonts w:ascii="Times New Roman" w:hAnsi="Times New Roman" w:cs="Times New Roman"/>
          <w:sz w:val="24"/>
          <w:szCs w:val="24"/>
        </w:rPr>
        <w:t xml:space="preserve">and </w:t>
      </w:r>
      <w:r w:rsidR="003D6E85">
        <w:rPr>
          <w:rFonts w:ascii="Times New Roman" w:hAnsi="Times New Roman" w:cs="Times New Roman"/>
          <w:sz w:val="24"/>
          <w:szCs w:val="24"/>
        </w:rPr>
        <w:t>had the lowest abundance of euphausiids</w:t>
      </w:r>
      <w:r>
        <w:rPr>
          <w:rFonts w:ascii="Times New Roman" w:hAnsi="Times New Roman" w:cs="Times New Roman"/>
          <w:sz w:val="24"/>
          <w:szCs w:val="24"/>
        </w:rPr>
        <w:t xml:space="preserve">. </w:t>
      </w:r>
      <w:r w:rsidR="00676953">
        <w:rPr>
          <w:rFonts w:ascii="Times New Roman" w:hAnsi="Times New Roman" w:cs="Times New Roman"/>
          <w:sz w:val="24"/>
          <w:szCs w:val="24"/>
        </w:rPr>
        <w:t xml:space="preserve">Modeling of the biological carbon pump from zooplankton diel vertical migration could be improved by including this relationship as larger euphausiids with more carbon mass are at deeper depths where their carbon is more likely to be exported </w:t>
      </w:r>
      <w:r w:rsidR="00676953">
        <w:rPr>
          <w:rFonts w:ascii="Times New Roman" w:hAnsi="Times New Roman" w:cs="Times New Roman"/>
          <w:sz w:val="24"/>
          <w:szCs w:val="24"/>
        </w:rPr>
        <w:fldChar w:fldCharType="begin"/>
      </w:r>
      <w:r w:rsidR="00676953">
        <w:rPr>
          <w:rFonts w:ascii="Times New Roman" w:hAnsi="Times New Roman" w:cs="Times New Roman"/>
          <w:sz w:val="24"/>
          <w:szCs w:val="24"/>
        </w:rPr>
        <w:instrText xml:space="preserve"> ADDIN ZOTERO_ITEM CSL_CITATION {"citationID":"CYIALtzq","properties":{"formattedCitation":"(Archibald et al. 2019)","plainCitation":"(Archibald et al. 2019)","noteIndex":0},"citationItems":[{"id":119,"uris":["http://zotero.org/users/local/NmNCcoI9/items/RGICU3H3"],"uri":["http://zotero.org/users/local/NmNCcoI9/items/RGICU3H3"],"itemData":{"id":119,"type":"article-journal","title":"Modeling the Impact of Zooplankton Diel Vertical Migration on the Carbon Export Flux of the Biological Pump","container-title":"Global Biogeochemical Cycles","page":"181-199","volume":"33","issue":"2","source":"Wiley Online Library","abstract":"One pathway of the biological pump that remains largely unquantified in many export models is the active transport of carbon from the surface ocean to the mesopelagic by zooplankton diel vertical migration (DVM). Here, we develop a simple representation of zooplankton DVM and implement it in a global export model as a thought experiment to illustrate the effects of DVM on carbon export and mesopelagic biogeochemistry. The model is driven by diagnostic satellite measurements of net primary production, algal biomass, and phytoplankton size structure. Due to constraints on available satellite data, the results are restricted to the latitude range from 60°N to 60°S. The modeled global export flux from the base of the euphotic zone was 6.5 PgC/year, which represents a 14% increase over the export flux in model runs without DVM. The mean (± standard deviation, SD) proportional contribution of the DVM-mediated export flux to total carbon export, averaged over the global domain and the climatological seasonal cycle, was 0.16 ± 0.04 and the proportional contribution of DVM activity to total respiration within the twilight zone was 0.16 ± 0.06. Adding DVM activity to the model also resulted in a deep local maximum in the oxygen utilization profile. The model results were most sensitive to the assumptions for the fraction of individuals participating in DVM, the fraction of fecal pellets produced in the euphotic zone, and the fraction of grazed carbon that is metabolized.","DOI":"10.1029/2018GB005983","ISSN":"1944-9224","language":"en","author":[{"family":"Archibald","given":"Kevin M."},{"family":"Siegel","given":"David A."},{"family":"Doney","given":"Scott C."}],"issued":{"date-parts":[["2019"]]}}}],"schema":"https://github.com/citation-style-language/schema/raw/master/csl-citation.json"} </w:instrText>
      </w:r>
      <w:r w:rsidR="00676953">
        <w:rPr>
          <w:rFonts w:ascii="Times New Roman" w:hAnsi="Times New Roman" w:cs="Times New Roman"/>
          <w:sz w:val="24"/>
          <w:szCs w:val="24"/>
        </w:rPr>
        <w:fldChar w:fldCharType="separate"/>
      </w:r>
      <w:r w:rsidR="00676953" w:rsidRPr="00676953">
        <w:rPr>
          <w:rFonts w:ascii="Times New Roman" w:hAnsi="Times New Roman" w:cs="Times New Roman"/>
          <w:sz w:val="24"/>
        </w:rPr>
        <w:t>(Archibald et al. 2019)</w:t>
      </w:r>
      <w:r w:rsidR="00676953">
        <w:rPr>
          <w:rFonts w:ascii="Times New Roman" w:hAnsi="Times New Roman" w:cs="Times New Roman"/>
          <w:sz w:val="24"/>
          <w:szCs w:val="24"/>
        </w:rPr>
        <w:fldChar w:fldCharType="end"/>
      </w:r>
      <w:r w:rsidR="00676953">
        <w:rPr>
          <w:rFonts w:ascii="Times New Roman" w:hAnsi="Times New Roman" w:cs="Times New Roman"/>
          <w:sz w:val="24"/>
          <w:szCs w:val="24"/>
        </w:rPr>
        <w:t>.</w:t>
      </w:r>
    </w:p>
    <w:p w14:paraId="239B378C" w14:textId="5EDEA916" w:rsidR="00CF67CE" w:rsidRDefault="00CF67CE" w:rsidP="00676953">
      <w:pPr>
        <w:spacing w:line="480" w:lineRule="auto"/>
        <w:ind w:firstLine="720"/>
        <w:rPr>
          <w:rFonts w:ascii="Times New Roman" w:hAnsi="Times New Roman" w:cs="Times New Roman"/>
          <w:sz w:val="24"/>
          <w:szCs w:val="24"/>
        </w:rPr>
      </w:pPr>
      <w:r>
        <w:rPr>
          <w:rFonts w:ascii="Times New Roman" w:hAnsi="Times New Roman" w:cs="Times New Roman"/>
          <w:sz w:val="24"/>
          <w:szCs w:val="24"/>
        </w:rPr>
        <w:t>Th</w:t>
      </w:r>
      <w:r w:rsidR="00676953">
        <w:rPr>
          <w:rFonts w:ascii="Times New Roman" w:hAnsi="Times New Roman" w:cs="Times New Roman"/>
          <w:sz w:val="24"/>
          <w:szCs w:val="24"/>
        </w:rPr>
        <w:t xml:space="preserve">e relationship </w:t>
      </w:r>
      <w:r w:rsidR="003D6E85">
        <w:rPr>
          <w:rFonts w:ascii="Times New Roman" w:hAnsi="Times New Roman" w:cs="Times New Roman"/>
          <w:sz w:val="24"/>
          <w:szCs w:val="24"/>
        </w:rPr>
        <w:t xml:space="preserve">between depth and size </w:t>
      </w:r>
      <w:r w:rsidR="00676953">
        <w:rPr>
          <w:rFonts w:ascii="Times New Roman" w:hAnsi="Times New Roman" w:cs="Times New Roman"/>
          <w:sz w:val="24"/>
          <w:szCs w:val="24"/>
        </w:rPr>
        <w:t xml:space="preserve">was </w:t>
      </w:r>
      <w:r w:rsidR="003D6E85">
        <w:rPr>
          <w:rFonts w:ascii="Times New Roman" w:hAnsi="Times New Roman" w:cs="Times New Roman"/>
          <w:sz w:val="24"/>
          <w:szCs w:val="24"/>
        </w:rPr>
        <w:t xml:space="preserve">clearest </w:t>
      </w:r>
      <w:r w:rsidR="00676953">
        <w:rPr>
          <w:rFonts w:ascii="Times New Roman" w:hAnsi="Times New Roman" w:cs="Times New Roman"/>
          <w:sz w:val="24"/>
          <w:szCs w:val="24"/>
        </w:rPr>
        <w:t xml:space="preserve">at </w:t>
      </w:r>
      <w:r>
        <w:rPr>
          <w:rFonts w:ascii="Times New Roman" w:hAnsi="Times New Roman" w:cs="Times New Roman"/>
          <w:sz w:val="24"/>
          <w:szCs w:val="24"/>
        </w:rPr>
        <w:t xml:space="preserve">Hazel Point. This location would be a prime </w:t>
      </w:r>
      <w:r w:rsidR="003D6E85">
        <w:rPr>
          <w:rFonts w:ascii="Times New Roman" w:hAnsi="Times New Roman" w:cs="Times New Roman"/>
          <w:sz w:val="24"/>
          <w:szCs w:val="24"/>
        </w:rPr>
        <w:t>site</w:t>
      </w:r>
      <w:r>
        <w:rPr>
          <w:rFonts w:ascii="Times New Roman" w:hAnsi="Times New Roman" w:cs="Times New Roman"/>
          <w:sz w:val="24"/>
          <w:szCs w:val="24"/>
        </w:rPr>
        <w:t xml:space="preserve"> for future research into layers of euphausiids due to</w:t>
      </w:r>
      <w:r w:rsidR="003A75B4">
        <w:rPr>
          <w:rFonts w:ascii="Times New Roman" w:hAnsi="Times New Roman" w:cs="Times New Roman"/>
          <w:sz w:val="24"/>
          <w:szCs w:val="24"/>
        </w:rPr>
        <w:t xml:space="preserve"> the</w:t>
      </w:r>
      <w:r>
        <w:rPr>
          <w:rFonts w:ascii="Times New Roman" w:hAnsi="Times New Roman" w:cs="Times New Roman"/>
          <w:sz w:val="24"/>
          <w:szCs w:val="24"/>
        </w:rPr>
        <w:t xml:space="preserve"> high numbers of euphausiids and the strong association found. </w:t>
      </w:r>
      <w:r w:rsidR="00676953">
        <w:rPr>
          <w:rFonts w:ascii="Times New Roman" w:hAnsi="Times New Roman" w:cs="Times New Roman"/>
          <w:sz w:val="24"/>
          <w:szCs w:val="24"/>
        </w:rPr>
        <w:t xml:space="preserve">The strength of this relationship could be conjectured to be because Hazel Point had the highest </w:t>
      </w:r>
      <w:r w:rsidR="00E370F7">
        <w:rPr>
          <w:rFonts w:ascii="Times New Roman" w:hAnsi="Times New Roman" w:cs="Times New Roman"/>
          <w:sz w:val="24"/>
          <w:szCs w:val="24"/>
        </w:rPr>
        <w:t>concentration</w:t>
      </w:r>
      <w:r w:rsidR="00676953">
        <w:rPr>
          <w:rFonts w:ascii="Times New Roman" w:hAnsi="Times New Roman" w:cs="Times New Roman"/>
          <w:sz w:val="24"/>
          <w:szCs w:val="24"/>
        </w:rPr>
        <w:t xml:space="preserve"> of euphausiids</w:t>
      </w:r>
      <w:r w:rsidR="00FC123D">
        <w:rPr>
          <w:rFonts w:ascii="Times New Roman" w:hAnsi="Times New Roman" w:cs="Times New Roman"/>
          <w:sz w:val="24"/>
          <w:szCs w:val="24"/>
        </w:rPr>
        <w:t xml:space="preserve"> (Table 2)</w:t>
      </w:r>
      <w:r w:rsidR="00676953">
        <w:rPr>
          <w:rFonts w:ascii="Times New Roman" w:hAnsi="Times New Roman" w:cs="Times New Roman"/>
          <w:sz w:val="24"/>
          <w:szCs w:val="24"/>
        </w:rPr>
        <w:t xml:space="preserve">. Alternatively, Hazel Point has acoustic indications of fish that are closer to the scattering layer than any other station, which could possibly be perceived </w:t>
      </w:r>
      <w:r w:rsidR="003D6E85">
        <w:rPr>
          <w:rFonts w:ascii="Times New Roman" w:hAnsi="Times New Roman" w:cs="Times New Roman"/>
          <w:sz w:val="24"/>
          <w:szCs w:val="24"/>
        </w:rPr>
        <w:t xml:space="preserve">by euphausiids, </w:t>
      </w:r>
      <w:r w:rsidR="00676953">
        <w:rPr>
          <w:rFonts w:ascii="Times New Roman" w:hAnsi="Times New Roman" w:cs="Times New Roman"/>
          <w:sz w:val="24"/>
          <w:szCs w:val="24"/>
        </w:rPr>
        <w:t>prompt</w:t>
      </w:r>
      <w:r w:rsidR="003D6E85">
        <w:rPr>
          <w:rFonts w:ascii="Times New Roman" w:hAnsi="Times New Roman" w:cs="Times New Roman"/>
          <w:sz w:val="24"/>
          <w:szCs w:val="24"/>
        </w:rPr>
        <w:t>ing</w:t>
      </w:r>
      <w:r w:rsidR="00676953">
        <w:rPr>
          <w:rFonts w:ascii="Times New Roman" w:hAnsi="Times New Roman" w:cs="Times New Roman"/>
          <w:sz w:val="24"/>
          <w:szCs w:val="24"/>
        </w:rPr>
        <w:t xml:space="preserve"> a greater segregation by length</w:t>
      </w:r>
      <w:r w:rsidR="00FC123D">
        <w:rPr>
          <w:rFonts w:ascii="Times New Roman" w:hAnsi="Times New Roman" w:cs="Times New Roman"/>
          <w:sz w:val="24"/>
          <w:szCs w:val="24"/>
        </w:rPr>
        <w:t xml:space="preserve"> (Fig 2)</w:t>
      </w:r>
      <w:r w:rsidR="00676953">
        <w:rPr>
          <w:rFonts w:ascii="Times New Roman" w:hAnsi="Times New Roman" w:cs="Times New Roman"/>
          <w:sz w:val="24"/>
          <w:szCs w:val="24"/>
        </w:rPr>
        <w:t>.</w:t>
      </w:r>
    </w:p>
    <w:p w14:paraId="6F5A5897" w14:textId="3D51BAB5" w:rsidR="002B1848" w:rsidRPr="002B1848" w:rsidRDefault="00CF67CE" w:rsidP="002B1848">
      <w:pPr>
        <w:spacing w:line="480" w:lineRule="auto"/>
        <w:ind w:firstLine="720"/>
        <w:rPr>
          <w:rFonts w:ascii="Times New Roman" w:hAnsi="Times New Roman" w:cs="Times New Roman"/>
          <w:sz w:val="24"/>
          <w:szCs w:val="24"/>
        </w:rPr>
      </w:pPr>
      <w:r>
        <w:rPr>
          <w:rFonts w:ascii="Times New Roman" w:hAnsi="Times New Roman" w:cs="Times New Roman"/>
          <w:sz w:val="24"/>
          <w:szCs w:val="24"/>
        </w:rPr>
        <w:t>The distribution of lengths at different depths was sometimes bimodal</w:t>
      </w:r>
      <w:r w:rsidR="0019301E">
        <w:rPr>
          <w:rFonts w:ascii="Times New Roman" w:hAnsi="Times New Roman" w:cs="Times New Roman"/>
          <w:sz w:val="24"/>
          <w:szCs w:val="24"/>
        </w:rPr>
        <w:t xml:space="preserve"> at Hazel Point and Mabana Point</w:t>
      </w:r>
      <w:r>
        <w:rPr>
          <w:rFonts w:ascii="Times New Roman" w:hAnsi="Times New Roman" w:cs="Times New Roman"/>
          <w:sz w:val="24"/>
          <w:szCs w:val="24"/>
        </w:rPr>
        <w:t xml:space="preserve"> (Fig.</w:t>
      </w:r>
      <w:r w:rsidR="0019301E">
        <w:rPr>
          <w:rFonts w:ascii="Times New Roman" w:hAnsi="Times New Roman" w:cs="Times New Roman"/>
          <w:sz w:val="24"/>
          <w:szCs w:val="24"/>
        </w:rPr>
        <w:t xml:space="preserve"> 5,</w:t>
      </w:r>
      <w:r w:rsidR="0054123A">
        <w:rPr>
          <w:rFonts w:ascii="Times New Roman" w:hAnsi="Times New Roman" w:cs="Times New Roman"/>
          <w:sz w:val="24"/>
          <w:szCs w:val="24"/>
        </w:rPr>
        <w:t xml:space="preserve"> </w:t>
      </w:r>
      <w:r w:rsidR="0019301E">
        <w:rPr>
          <w:rFonts w:ascii="Times New Roman" w:hAnsi="Times New Roman" w:cs="Times New Roman"/>
          <w:sz w:val="24"/>
          <w:szCs w:val="24"/>
        </w:rPr>
        <w:t>6</w:t>
      </w:r>
      <w:r>
        <w:rPr>
          <w:rFonts w:ascii="Times New Roman" w:hAnsi="Times New Roman" w:cs="Times New Roman"/>
          <w:sz w:val="24"/>
          <w:szCs w:val="24"/>
        </w:rPr>
        <w:t xml:space="preserve">). This pattern was not seen from Cooney (1971) </w:t>
      </w:r>
      <w:r w:rsidR="0019301E">
        <w:rPr>
          <w:rFonts w:ascii="Times New Roman" w:hAnsi="Times New Roman" w:cs="Times New Roman"/>
          <w:sz w:val="24"/>
          <w:szCs w:val="24"/>
        </w:rPr>
        <w:t>who</w:t>
      </w:r>
      <w:r>
        <w:rPr>
          <w:rFonts w:ascii="Times New Roman" w:hAnsi="Times New Roman" w:cs="Times New Roman"/>
          <w:sz w:val="24"/>
          <w:szCs w:val="24"/>
        </w:rPr>
        <w:t xml:space="preserve"> consistently </w:t>
      </w:r>
      <w:r w:rsidR="0019301E">
        <w:rPr>
          <w:rFonts w:ascii="Times New Roman" w:hAnsi="Times New Roman" w:cs="Times New Roman"/>
          <w:sz w:val="24"/>
          <w:szCs w:val="24"/>
        </w:rPr>
        <w:t xml:space="preserve">found </w:t>
      </w:r>
      <w:r>
        <w:rPr>
          <w:rFonts w:ascii="Times New Roman" w:hAnsi="Times New Roman" w:cs="Times New Roman"/>
          <w:sz w:val="24"/>
          <w:szCs w:val="24"/>
        </w:rPr>
        <w:t>unimodal length distribution</w:t>
      </w:r>
      <w:r w:rsidR="0019301E">
        <w:rPr>
          <w:rFonts w:ascii="Times New Roman" w:hAnsi="Times New Roman" w:cs="Times New Roman"/>
          <w:sz w:val="24"/>
          <w:szCs w:val="24"/>
        </w:rPr>
        <w:t>s</w:t>
      </w:r>
      <w:r>
        <w:rPr>
          <w:rFonts w:ascii="Times New Roman" w:hAnsi="Times New Roman" w:cs="Times New Roman"/>
          <w:sz w:val="24"/>
          <w:szCs w:val="24"/>
        </w:rPr>
        <w:t xml:space="preserve"> in mid-winter. Cooney did find a bimodal distribution from spring to autumn at some stations</w:t>
      </w:r>
      <w:r w:rsidR="003D6E85">
        <w:rPr>
          <w:rFonts w:ascii="Times New Roman" w:hAnsi="Times New Roman" w:cs="Times New Roman"/>
          <w:sz w:val="24"/>
          <w:szCs w:val="24"/>
        </w:rPr>
        <w:t>,</w:t>
      </w:r>
      <w:r>
        <w:rPr>
          <w:rFonts w:ascii="Times New Roman" w:hAnsi="Times New Roman" w:cs="Times New Roman"/>
          <w:sz w:val="24"/>
          <w:szCs w:val="24"/>
        </w:rPr>
        <w:t xml:space="preserve"> likely from </w:t>
      </w:r>
      <w:r w:rsidR="0019301E">
        <w:rPr>
          <w:rFonts w:ascii="Times New Roman" w:hAnsi="Times New Roman" w:cs="Times New Roman"/>
          <w:sz w:val="24"/>
          <w:szCs w:val="24"/>
        </w:rPr>
        <w:t xml:space="preserve">the </w:t>
      </w:r>
      <w:r>
        <w:rPr>
          <w:rFonts w:ascii="Times New Roman" w:hAnsi="Times New Roman" w:cs="Times New Roman"/>
          <w:sz w:val="24"/>
          <w:szCs w:val="24"/>
        </w:rPr>
        <w:t>annual recruitment</w:t>
      </w:r>
      <w:r w:rsidR="0019301E">
        <w:rPr>
          <w:rFonts w:ascii="Times New Roman" w:hAnsi="Times New Roman" w:cs="Times New Roman"/>
          <w:sz w:val="24"/>
          <w:szCs w:val="24"/>
        </w:rPr>
        <w:t xml:space="preserve"> of younger individuals</w:t>
      </w:r>
      <w:r w:rsidR="003D6E85">
        <w:rPr>
          <w:rFonts w:ascii="Times New Roman" w:hAnsi="Times New Roman" w:cs="Times New Roman"/>
          <w:sz w:val="24"/>
          <w:szCs w:val="24"/>
        </w:rPr>
        <w:t xml:space="preserve"> into the population</w:t>
      </w:r>
      <w:r>
        <w:rPr>
          <w:rFonts w:ascii="Times New Roman" w:hAnsi="Times New Roman" w:cs="Times New Roman"/>
          <w:sz w:val="24"/>
          <w:szCs w:val="24"/>
        </w:rPr>
        <w:t>. If not variation</w:t>
      </w:r>
      <w:r w:rsidR="0017102B">
        <w:rPr>
          <w:rFonts w:ascii="Times New Roman" w:hAnsi="Times New Roman" w:cs="Times New Roman"/>
          <w:sz w:val="24"/>
          <w:szCs w:val="24"/>
        </w:rPr>
        <w:t xml:space="preserve"> from sampling</w:t>
      </w:r>
      <w:r>
        <w:rPr>
          <w:rFonts w:ascii="Times New Roman" w:hAnsi="Times New Roman" w:cs="Times New Roman"/>
          <w:sz w:val="24"/>
          <w:szCs w:val="24"/>
        </w:rPr>
        <w:t xml:space="preserve">, </w:t>
      </w:r>
      <w:r w:rsidR="0019301E">
        <w:rPr>
          <w:rFonts w:ascii="Times New Roman" w:hAnsi="Times New Roman" w:cs="Times New Roman"/>
          <w:sz w:val="24"/>
          <w:szCs w:val="24"/>
        </w:rPr>
        <w:t xml:space="preserve">the presence of </w:t>
      </w:r>
      <w:r w:rsidR="0017102B">
        <w:rPr>
          <w:rFonts w:ascii="Times New Roman" w:hAnsi="Times New Roman" w:cs="Times New Roman"/>
          <w:sz w:val="24"/>
          <w:szCs w:val="24"/>
        </w:rPr>
        <w:t>two</w:t>
      </w:r>
      <w:r w:rsidR="0019301E">
        <w:rPr>
          <w:rFonts w:ascii="Times New Roman" w:hAnsi="Times New Roman" w:cs="Times New Roman"/>
          <w:sz w:val="24"/>
          <w:szCs w:val="24"/>
        </w:rPr>
        <w:t xml:space="preserve"> generations </w:t>
      </w:r>
      <w:r>
        <w:rPr>
          <w:rFonts w:ascii="Times New Roman" w:hAnsi="Times New Roman" w:cs="Times New Roman"/>
          <w:sz w:val="24"/>
          <w:szCs w:val="24"/>
        </w:rPr>
        <w:t xml:space="preserve">could explain the </w:t>
      </w:r>
      <w:r w:rsidR="0019301E">
        <w:rPr>
          <w:rFonts w:ascii="Times New Roman" w:hAnsi="Times New Roman" w:cs="Times New Roman"/>
          <w:sz w:val="24"/>
          <w:szCs w:val="24"/>
        </w:rPr>
        <w:t xml:space="preserve">second </w:t>
      </w:r>
      <w:r>
        <w:rPr>
          <w:rFonts w:ascii="Times New Roman" w:hAnsi="Times New Roman" w:cs="Times New Roman"/>
          <w:sz w:val="24"/>
          <w:szCs w:val="24"/>
        </w:rPr>
        <w:t>peak.</w:t>
      </w:r>
    </w:p>
    <w:p w14:paraId="3FAEAE78" w14:textId="77777777" w:rsidR="009268B2" w:rsidRDefault="009268B2">
      <w:pPr>
        <w:spacing w:line="259" w:lineRule="auto"/>
        <w:rPr>
          <w:rFonts w:ascii="Times New Roman" w:hAnsi="Times New Roman" w:cs="Times New Roman"/>
          <w:b/>
          <w:bCs/>
          <w:iCs/>
          <w:sz w:val="24"/>
          <w:szCs w:val="24"/>
        </w:rPr>
      </w:pPr>
      <w:r>
        <w:rPr>
          <w:rFonts w:ascii="Times New Roman" w:hAnsi="Times New Roman" w:cs="Times New Roman"/>
          <w:b/>
          <w:bCs/>
          <w:iCs/>
          <w:sz w:val="24"/>
          <w:szCs w:val="24"/>
        </w:rPr>
        <w:br w:type="page"/>
      </w:r>
    </w:p>
    <w:p w14:paraId="0BF3964C" w14:textId="02973C58" w:rsidR="00CF67CE" w:rsidRPr="009268B2" w:rsidRDefault="00CF67CE" w:rsidP="00CF67CE">
      <w:pPr>
        <w:spacing w:line="480" w:lineRule="auto"/>
        <w:rPr>
          <w:rFonts w:ascii="Times New Roman" w:hAnsi="Times New Roman" w:cs="Times New Roman"/>
          <w:b/>
          <w:bCs/>
          <w:iCs/>
          <w:sz w:val="24"/>
          <w:szCs w:val="24"/>
        </w:rPr>
      </w:pPr>
      <w:r w:rsidRPr="009268B2">
        <w:rPr>
          <w:rFonts w:ascii="Times New Roman" w:hAnsi="Times New Roman" w:cs="Times New Roman"/>
          <w:b/>
          <w:bCs/>
          <w:iCs/>
          <w:sz w:val="24"/>
          <w:szCs w:val="24"/>
        </w:rPr>
        <w:lastRenderedPageBreak/>
        <w:t>Conclusion</w:t>
      </w:r>
    </w:p>
    <w:p w14:paraId="1AD99457" w14:textId="5808A596" w:rsidR="00CF67CE" w:rsidRDefault="00CF67CE" w:rsidP="00CF67CE">
      <w:pPr>
        <w:spacing w:line="480" w:lineRule="auto"/>
        <w:rPr>
          <w:rFonts w:ascii="Times New Roman" w:hAnsi="Times New Roman" w:cs="Times New Roman"/>
          <w:sz w:val="24"/>
          <w:szCs w:val="24"/>
        </w:rPr>
      </w:pPr>
      <w:r>
        <w:rPr>
          <w:rFonts w:ascii="Times New Roman" w:hAnsi="Times New Roman" w:cs="Times New Roman"/>
          <w:sz w:val="24"/>
          <w:szCs w:val="24"/>
        </w:rPr>
        <w:tab/>
      </w:r>
      <w:r w:rsidR="00676953">
        <w:rPr>
          <w:rFonts w:ascii="Times New Roman" w:hAnsi="Times New Roman" w:cs="Times New Roman"/>
          <w:sz w:val="24"/>
          <w:szCs w:val="24"/>
        </w:rPr>
        <w:t>Euphausiid</w:t>
      </w:r>
      <w:r w:rsidR="002B1848">
        <w:rPr>
          <w:rFonts w:ascii="Times New Roman" w:hAnsi="Times New Roman" w:cs="Times New Roman"/>
          <w:sz w:val="24"/>
          <w:szCs w:val="24"/>
        </w:rPr>
        <w:t>s in scattering layers could</w:t>
      </w:r>
      <w:r w:rsidR="00676953">
        <w:rPr>
          <w:rFonts w:ascii="Times New Roman" w:hAnsi="Times New Roman" w:cs="Times New Roman"/>
          <w:sz w:val="24"/>
          <w:szCs w:val="24"/>
        </w:rPr>
        <w:t xml:space="preserve"> be considered homogeneous </w:t>
      </w:r>
      <w:r w:rsidR="002B1848">
        <w:rPr>
          <w:rFonts w:ascii="Times New Roman" w:hAnsi="Times New Roman" w:cs="Times New Roman"/>
          <w:sz w:val="24"/>
          <w:szCs w:val="24"/>
        </w:rPr>
        <w:t xml:space="preserve">across sex and species, but not length. </w:t>
      </w:r>
      <w:r w:rsidR="00951E78">
        <w:rPr>
          <w:rFonts w:ascii="Times New Roman" w:hAnsi="Times New Roman" w:cs="Times New Roman"/>
          <w:sz w:val="24"/>
          <w:szCs w:val="24"/>
        </w:rPr>
        <w:t>Larger euphausiids are seen deeper in the layer further</w:t>
      </w:r>
      <w:r w:rsidR="00FC123D">
        <w:rPr>
          <w:rFonts w:ascii="Times New Roman" w:hAnsi="Times New Roman" w:cs="Times New Roman"/>
          <w:sz w:val="24"/>
          <w:szCs w:val="24"/>
        </w:rPr>
        <w:t xml:space="preserve"> from</w:t>
      </w:r>
      <w:r w:rsidR="00951E78">
        <w:rPr>
          <w:rFonts w:ascii="Times New Roman" w:hAnsi="Times New Roman" w:cs="Times New Roman"/>
          <w:sz w:val="24"/>
          <w:szCs w:val="24"/>
        </w:rPr>
        <w:t xml:space="preserve"> where chaetognaths and other organisms are found. </w:t>
      </w:r>
      <w:r w:rsidR="00E370F7">
        <w:rPr>
          <w:rFonts w:ascii="Times New Roman" w:hAnsi="Times New Roman" w:cs="Times New Roman"/>
          <w:sz w:val="24"/>
          <w:szCs w:val="24"/>
        </w:rPr>
        <w:t xml:space="preserve">Models of </w:t>
      </w:r>
      <w:r w:rsidR="00951E78">
        <w:rPr>
          <w:rFonts w:ascii="Times New Roman" w:hAnsi="Times New Roman" w:cs="Times New Roman"/>
          <w:sz w:val="24"/>
          <w:szCs w:val="24"/>
        </w:rPr>
        <w:t>ecology or</w:t>
      </w:r>
      <w:r w:rsidR="00E370F7">
        <w:rPr>
          <w:rFonts w:ascii="Times New Roman" w:hAnsi="Times New Roman" w:cs="Times New Roman"/>
          <w:sz w:val="24"/>
          <w:szCs w:val="24"/>
        </w:rPr>
        <w:t xml:space="preserve"> biogeochemical cycling would be improved by this study</w:t>
      </w:r>
      <w:r w:rsidR="00951E78">
        <w:rPr>
          <w:rFonts w:ascii="Times New Roman" w:hAnsi="Times New Roman" w:cs="Times New Roman"/>
          <w:sz w:val="24"/>
          <w:szCs w:val="24"/>
        </w:rPr>
        <w:t xml:space="preserve"> and current values of euphausiid distribution</w:t>
      </w:r>
      <w:r w:rsidR="00E370F7">
        <w:rPr>
          <w:rFonts w:ascii="Times New Roman" w:hAnsi="Times New Roman" w:cs="Times New Roman"/>
          <w:sz w:val="24"/>
          <w:szCs w:val="24"/>
        </w:rPr>
        <w:t xml:space="preserve">. </w:t>
      </w:r>
      <w:r w:rsidR="00951E78">
        <w:rPr>
          <w:rFonts w:ascii="Times New Roman" w:hAnsi="Times New Roman" w:cs="Times New Roman"/>
          <w:sz w:val="24"/>
          <w:szCs w:val="24"/>
        </w:rPr>
        <w:t>T</w:t>
      </w:r>
      <w:r>
        <w:rPr>
          <w:rFonts w:ascii="Times New Roman" w:hAnsi="Times New Roman" w:cs="Times New Roman"/>
          <w:sz w:val="24"/>
          <w:szCs w:val="24"/>
        </w:rPr>
        <w:t xml:space="preserve">he presence of other organisms such as copepods or chaetognaths was not </w:t>
      </w:r>
      <w:r w:rsidR="00676953">
        <w:rPr>
          <w:rFonts w:ascii="Times New Roman" w:hAnsi="Times New Roman" w:cs="Times New Roman"/>
          <w:sz w:val="24"/>
          <w:szCs w:val="24"/>
        </w:rPr>
        <w:t>assessed in detail</w:t>
      </w:r>
      <w:r>
        <w:rPr>
          <w:rFonts w:ascii="Times New Roman" w:hAnsi="Times New Roman" w:cs="Times New Roman"/>
          <w:sz w:val="24"/>
          <w:szCs w:val="24"/>
        </w:rPr>
        <w:t xml:space="preserve"> within this study</w:t>
      </w:r>
      <w:r w:rsidR="00951E78">
        <w:rPr>
          <w:rFonts w:ascii="Times New Roman" w:hAnsi="Times New Roman" w:cs="Times New Roman"/>
          <w:sz w:val="24"/>
          <w:szCs w:val="24"/>
        </w:rPr>
        <w:t xml:space="preserve"> but </w:t>
      </w:r>
      <w:r>
        <w:rPr>
          <w:rFonts w:ascii="Times New Roman" w:hAnsi="Times New Roman" w:cs="Times New Roman"/>
          <w:sz w:val="24"/>
          <w:szCs w:val="24"/>
        </w:rPr>
        <w:t>could provide insight</w:t>
      </w:r>
      <w:r w:rsidR="003D6E85">
        <w:rPr>
          <w:rFonts w:ascii="Times New Roman" w:hAnsi="Times New Roman" w:cs="Times New Roman"/>
          <w:sz w:val="24"/>
          <w:szCs w:val="24"/>
        </w:rPr>
        <w:t xml:space="preserve"> into </w:t>
      </w:r>
      <w:r w:rsidR="00951E78">
        <w:rPr>
          <w:rFonts w:ascii="Times New Roman" w:hAnsi="Times New Roman" w:cs="Times New Roman"/>
          <w:sz w:val="24"/>
          <w:szCs w:val="24"/>
        </w:rPr>
        <w:t xml:space="preserve">specific </w:t>
      </w:r>
      <w:r>
        <w:rPr>
          <w:rFonts w:ascii="Times New Roman" w:hAnsi="Times New Roman" w:cs="Times New Roman"/>
          <w:sz w:val="24"/>
          <w:szCs w:val="24"/>
        </w:rPr>
        <w:t>ecological interactions. Additionally, the use of underwater cameras or other imaging methods over the course of a diel vertical migration cycle could provide insight on how these euphausiids segregate by length within the layer.</w:t>
      </w:r>
    </w:p>
    <w:p w14:paraId="281C7FF6" w14:textId="77777777" w:rsidR="00CF67CE" w:rsidRDefault="00CF67CE" w:rsidP="00CF67CE">
      <w:pPr>
        <w:spacing w:line="480" w:lineRule="auto"/>
        <w:rPr>
          <w:rFonts w:ascii="Times New Roman" w:hAnsi="Times New Roman" w:cs="Times New Roman"/>
          <w:sz w:val="24"/>
          <w:szCs w:val="24"/>
        </w:rPr>
      </w:pPr>
      <w:r>
        <w:rPr>
          <w:rFonts w:ascii="Times New Roman" w:hAnsi="Times New Roman" w:cs="Times New Roman"/>
          <w:sz w:val="24"/>
          <w:szCs w:val="24"/>
        </w:rPr>
        <w:tab/>
      </w:r>
    </w:p>
    <w:p w14:paraId="268C492D" w14:textId="77777777" w:rsidR="00951E78" w:rsidRDefault="00CF67CE">
      <w:pPr>
        <w:spacing w:line="259" w:lineRule="auto"/>
        <w:rPr>
          <w:rFonts w:ascii="Times New Roman" w:hAnsi="Times New Roman" w:cs="Times New Roman"/>
          <w:b/>
          <w:sz w:val="24"/>
          <w:szCs w:val="24"/>
        </w:rPr>
      </w:pPr>
      <w:r w:rsidRPr="005A3F55">
        <w:rPr>
          <w:rFonts w:ascii="Times New Roman" w:hAnsi="Times New Roman" w:cs="Times New Roman"/>
          <w:sz w:val="24"/>
          <w:szCs w:val="24"/>
        </w:rPr>
        <w:br w:type="page"/>
      </w:r>
      <w:r w:rsidR="005A3F55" w:rsidRPr="005A3F55">
        <w:rPr>
          <w:rFonts w:ascii="Times New Roman" w:hAnsi="Times New Roman" w:cs="Times New Roman"/>
          <w:b/>
          <w:sz w:val="24"/>
          <w:szCs w:val="24"/>
        </w:rPr>
        <w:lastRenderedPageBreak/>
        <w:t>References:</w:t>
      </w:r>
    </w:p>
    <w:p w14:paraId="6E2F5613" w14:textId="77777777" w:rsidR="007B2EA7" w:rsidRPr="007B2EA7" w:rsidRDefault="007B2EA7" w:rsidP="007B2EA7">
      <w:pPr>
        <w:pStyle w:val="Bibliography"/>
        <w:rPr>
          <w:rFonts w:ascii="Times New Roman" w:hAnsi="Times New Roman" w:cs="Times New Roman"/>
          <w:sz w:val="24"/>
        </w:rPr>
      </w:pPr>
      <w:r>
        <w:rPr>
          <w:b/>
        </w:rPr>
        <w:fldChar w:fldCharType="begin"/>
      </w:r>
      <w:r>
        <w:rPr>
          <w:b/>
        </w:rPr>
        <w:instrText xml:space="preserve"> ADDIN ZOTERO_BIBL {"uncited":[],"omitted":[],"custom":[]} CSL_BIBLIOGRAPHY </w:instrText>
      </w:r>
      <w:r>
        <w:rPr>
          <w:b/>
        </w:rPr>
        <w:fldChar w:fldCharType="separate"/>
      </w:r>
      <w:r w:rsidRPr="007B2EA7">
        <w:rPr>
          <w:rFonts w:ascii="Times New Roman" w:hAnsi="Times New Roman" w:cs="Times New Roman"/>
          <w:sz w:val="24"/>
        </w:rPr>
        <w:t xml:space="preserve">Archibald, K. M., D. A. Siegel, and S. C. Doney. 2019. Modeling the Impact of Zooplankton Diel Vertical Migration on the Carbon Export Flux of the Biological Pump. Global Biogeochemical Cycles </w:t>
      </w:r>
      <w:r w:rsidRPr="007B2EA7">
        <w:rPr>
          <w:rFonts w:ascii="Times New Roman" w:hAnsi="Times New Roman" w:cs="Times New Roman"/>
          <w:b/>
          <w:bCs/>
          <w:sz w:val="24"/>
        </w:rPr>
        <w:t>33</w:t>
      </w:r>
      <w:r w:rsidRPr="007B2EA7">
        <w:rPr>
          <w:rFonts w:ascii="Times New Roman" w:hAnsi="Times New Roman" w:cs="Times New Roman"/>
          <w:sz w:val="24"/>
        </w:rPr>
        <w:t>: 181–199. doi:10.1029/2018GB005983</w:t>
      </w:r>
    </w:p>
    <w:p w14:paraId="2905FE01" w14:textId="77777777" w:rsidR="007B2EA7" w:rsidRPr="007B2EA7" w:rsidRDefault="007B2EA7" w:rsidP="007B2EA7">
      <w:pPr>
        <w:pStyle w:val="Bibliography"/>
        <w:rPr>
          <w:rFonts w:ascii="Times New Roman" w:hAnsi="Times New Roman" w:cs="Times New Roman"/>
          <w:sz w:val="24"/>
        </w:rPr>
      </w:pPr>
      <w:r w:rsidRPr="007B2EA7">
        <w:rPr>
          <w:rFonts w:ascii="Times New Roman" w:hAnsi="Times New Roman" w:cs="Times New Roman"/>
          <w:sz w:val="24"/>
        </w:rPr>
        <w:t xml:space="preserve">Benoit-Bird, K. J., M. A. Moline, C. M. Waluk, and I. C. Robbins. 2010. Integrated measurements of acoustical and optical thin layers I: Vertical scales of association. Continental Shelf Research </w:t>
      </w:r>
      <w:r w:rsidRPr="007B2EA7">
        <w:rPr>
          <w:rFonts w:ascii="Times New Roman" w:hAnsi="Times New Roman" w:cs="Times New Roman"/>
          <w:b/>
          <w:bCs/>
          <w:sz w:val="24"/>
        </w:rPr>
        <w:t>30</w:t>
      </w:r>
      <w:r w:rsidRPr="007B2EA7">
        <w:rPr>
          <w:rFonts w:ascii="Times New Roman" w:hAnsi="Times New Roman" w:cs="Times New Roman"/>
          <w:sz w:val="24"/>
        </w:rPr>
        <w:t>: 17–28. doi:10.1016/j.csr.2009.08.001</w:t>
      </w:r>
    </w:p>
    <w:p w14:paraId="65EE43CD" w14:textId="77777777" w:rsidR="007B2EA7" w:rsidRPr="007B2EA7" w:rsidRDefault="007B2EA7" w:rsidP="007B2EA7">
      <w:pPr>
        <w:pStyle w:val="Bibliography"/>
        <w:rPr>
          <w:rFonts w:ascii="Times New Roman" w:hAnsi="Times New Roman" w:cs="Times New Roman"/>
          <w:sz w:val="24"/>
        </w:rPr>
      </w:pPr>
      <w:r w:rsidRPr="007B2EA7">
        <w:rPr>
          <w:rFonts w:ascii="Times New Roman" w:hAnsi="Times New Roman" w:cs="Times New Roman"/>
          <w:sz w:val="24"/>
        </w:rPr>
        <w:t xml:space="preserve">Bollens, S. M., B. W. Frost, and T. S. Lin. 1992. Recruitment, growth, and diel vertical migration of Euphausia pacifica in a temperate fjord. Marine Biology </w:t>
      </w:r>
      <w:r w:rsidRPr="007B2EA7">
        <w:rPr>
          <w:rFonts w:ascii="Times New Roman" w:hAnsi="Times New Roman" w:cs="Times New Roman"/>
          <w:b/>
          <w:bCs/>
          <w:sz w:val="24"/>
        </w:rPr>
        <w:t>114</w:t>
      </w:r>
      <w:r w:rsidRPr="007B2EA7">
        <w:rPr>
          <w:rFonts w:ascii="Times New Roman" w:hAnsi="Times New Roman" w:cs="Times New Roman"/>
          <w:sz w:val="24"/>
        </w:rPr>
        <w:t>: 219–228. doi:10.1007/BF00349522</w:t>
      </w:r>
    </w:p>
    <w:p w14:paraId="00AC0EB5" w14:textId="77777777" w:rsidR="007B2EA7" w:rsidRPr="007B2EA7" w:rsidRDefault="007B2EA7" w:rsidP="007B2EA7">
      <w:pPr>
        <w:pStyle w:val="Bibliography"/>
        <w:rPr>
          <w:rFonts w:ascii="Times New Roman" w:hAnsi="Times New Roman" w:cs="Times New Roman"/>
          <w:sz w:val="24"/>
        </w:rPr>
      </w:pPr>
      <w:r w:rsidRPr="007B2EA7">
        <w:rPr>
          <w:rFonts w:ascii="Times New Roman" w:hAnsi="Times New Roman" w:cs="Times New Roman"/>
          <w:sz w:val="24"/>
        </w:rPr>
        <w:t xml:space="preserve">Cheriton, O. M., M. A. McManus, D. V. Holliday, C. F. Greenlaw, P. L. Donaghay, and T. J. Cowles. 2007. Effects of mesoscale physical processes on thin zooplankton layers at four sites along the west coast of the U.S. Estuaries and Coasts </w:t>
      </w:r>
      <w:r w:rsidRPr="007B2EA7">
        <w:rPr>
          <w:rFonts w:ascii="Times New Roman" w:hAnsi="Times New Roman" w:cs="Times New Roman"/>
          <w:b/>
          <w:bCs/>
          <w:sz w:val="24"/>
        </w:rPr>
        <w:t>30</w:t>
      </w:r>
      <w:r w:rsidRPr="007B2EA7">
        <w:rPr>
          <w:rFonts w:ascii="Times New Roman" w:hAnsi="Times New Roman" w:cs="Times New Roman"/>
          <w:sz w:val="24"/>
        </w:rPr>
        <w:t>: 575–590. doi:10.1007/BF02841955</w:t>
      </w:r>
    </w:p>
    <w:p w14:paraId="63BCD333" w14:textId="77777777" w:rsidR="007B2EA7" w:rsidRPr="007B2EA7" w:rsidRDefault="007B2EA7" w:rsidP="007B2EA7">
      <w:pPr>
        <w:pStyle w:val="Bibliography"/>
        <w:rPr>
          <w:rFonts w:ascii="Times New Roman" w:hAnsi="Times New Roman" w:cs="Times New Roman"/>
          <w:sz w:val="24"/>
        </w:rPr>
      </w:pPr>
      <w:r w:rsidRPr="007B2EA7">
        <w:rPr>
          <w:rFonts w:ascii="Times New Roman" w:hAnsi="Times New Roman" w:cs="Times New Roman"/>
          <w:sz w:val="24"/>
        </w:rPr>
        <w:t>Cooney, R. T. 1971. Zooplankton and micronekton associated with a diffuse sound-scattering layer in Puget Sound, Washington., Thesis (Ph. D.)--University of Washington.</w:t>
      </w:r>
    </w:p>
    <w:p w14:paraId="5DFF3420" w14:textId="77777777" w:rsidR="007B2EA7" w:rsidRPr="007B2EA7" w:rsidRDefault="007B2EA7" w:rsidP="007B2EA7">
      <w:pPr>
        <w:pStyle w:val="Bibliography"/>
        <w:rPr>
          <w:rFonts w:ascii="Times New Roman" w:hAnsi="Times New Roman" w:cs="Times New Roman"/>
          <w:sz w:val="24"/>
        </w:rPr>
      </w:pPr>
      <w:r w:rsidRPr="007B2EA7">
        <w:rPr>
          <w:rFonts w:ascii="Times New Roman" w:hAnsi="Times New Roman" w:cs="Times New Roman"/>
          <w:sz w:val="24"/>
        </w:rPr>
        <w:t xml:space="preserve">De Robertis, A. 2002. Size-Dependent Visual Predation Risk and the Timing of Vertical Migration: An Optimization Model. Limnology and Oceanography </w:t>
      </w:r>
      <w:r w:rsidRPr="007B2EA7">
        <w:rPr>
          <w:rFonts w:ascii="Times New Roman" w:hAnsi="Times New Roman" w:cs="Times New Roman"/>
          <w:b/>
          <w:bCs/>
          <w:sz w:val="24"/>
        </w:rPr>
        <w:t>47</w:t>
      </w:r>
      <w:r w:rsidRPr="007B2EA7">
        <w:rPr>
          <w:rFonts w:ascii="Times New Roman" w:hAnsi="Times New Roman" w:cs="Times New Roman"/>
          <w:sz w:val="24"/>
        </w:rPr>
        <w:t>: 925–933.</w:t>
      </w:r>
    </w:p>
    <w:p w14:paraId="227FAACF" w14:textId="77777777" w:rsidR="007B2EA7" w:rsidRPr="007B2EA7" w:rsidRDefault="007B2EA7" w:rsidP="007B2EA7">
      <w:pPr>
        <w:pStyle w:val="Bibliography"/>
        <w:rPr>
          <w:rFonts w:ascii="Times New Roman" w:hAnsi="Times New Roman" w:cs="Times New Roman"/>
          <w:sz w:val="24"/>
        </w:rPr>
      </w:pPr>
      <w:r w:rsidRPr="007B2EA7">
        <w:rPr>
          <w:rFonts w:ascii="Times New Roman" w:hAnsi="Times New Roman" w:cs="Times New Roman"/>
          <w:sz w:val="24"/>
        </w:rPr>
        <w:t xml:space="preserve">Dietz, R. S. 1962. The Sea’s Deep Scattering Layers. Scientific American </w:t>
      </w:r>
      <w:r w:rsidRPr="007B2EA7">
        <w:rPr>
          <w:rFonts w:ascii="Times New Roman" w:hAnsi="Times New Roman" w:cs="Times New Roman"/>
          <w:b/>
          <w:bCs/>
          <w:sz w:val="24"/>
        </w:rPr>
        <w:t>207</w:t>
      </w:r>
      <w:r w:rsidRPr="007B2EA7">
        <w:rPr>
          <w:rFonts w:ascii="Times New Roman" w:hAnsi="Times New Roman" w:cs="Times New Roman"/>
          <w:sz w:val="24"/>
        </w:rPr>
        <w:t>: 44–51.</w:t>
      </w:r>
    </w:p>
    <w:p w14:paraId="16C8925B" w14:textId="77777777" w:rsidR="007B2EA7" w:rsidRPr="007B2EA7" w:rsidRDefault="007B2EA7" w:rsidP="007B2EA7">
      <w:pPr>
        <w:pStyle w:val="Bibliography"/>
        <w:rPr>
          <w:rFonts w:ascii="Times New Roman" w:hAnsi="Times New Roman" w:cs="Times New Roman"/>
          <w:sz w:val="24"/>
        </w:rPr>
      </w:pPr>
      <w:r w:rsidRPr="007B2EA7">
        <w:rPr>
          <w:rFonts w:ascii="Times New Roman" w:hAnsi="Times New Roman" w:cs="Times New Roman"/>
          <w:sz w:val="24"/>
        </w:rPr>
        <w:t xml:space="preserve">Harvey, C. J., G. D. Williams, and P. S. Levin. 2012. Food Web Structure and Trophic Control in Central Puget Sound. Estuaries and Coasts </w:t>
      </w:r>
      <w:r w:rsidRPr="007B2EA7">
        <w:rPr>
          <w:rFonts w:ascii="Times New Roman" w:hAnsi="Times New Roman" w:cs="Times New Roman"/>
          <w:b/>
          <w:bCs/>
          <w:sz w:val="24"/>
        </w:rPr>
        <w:t>35</w:t>
      </w:r>
      <w:r w:rsidRPr="007B2EA7">
        <w:rPr>
          <w:rFonts w:ascii="Times New Roman" w:hAnsi="Times New Roman" w:cs="Times New Roman"/>
          <w:sz w:val="24"/>
        </w:rPr>
        <w:t>: 821–838. doi:10.1007/s12237-012-9483-1</w:t>
      </w:r>
    </w:p>
    <w:p w14:paraId="27A367A8" w14:textId="77777777" w:rsidR="007B2EA7" w:rsidRPr="007B2EA7" w:rsidRDefault="007B2EA7" w:rsidP="007B2EA7">
      <w:pPr>
        <w:pStyle w:val="Bibliography"/>
        <w:rPr>
          <w:rFonts w:ascii="Times New Roman" w:hAnsi="Times New Roman" w:cs="Times New Roman"/>
          <w:sz w:val="24"/>
        </w:rPr>
      </w:pPr>
      <w:r w:rsidRPr="007B2EA7">
        <w:rPr>
          <w:rFonts w:ascii="Times New Roman" w:hAnsi="Times New Roman" w:cs="Times New Roman"/>
          <w:sz w:val="24"/>
        </w:rPr>
        <w:lastRenderedPageBreak/>
        <w:t xml:space="preserve">Higginbottom, I. R., and G. W. Hosie. 1989. Biomass and population structure of a large aggregation of krill near Prydz Bay, Antarctica. Marine Ecology Progress Series </w:t>
      </w:r>
      <w:r w:rsidRPr="007B2EA7">
        <w:rPr>
          <w:rFonts w:ascii="Times New Roman" w:hAnsi="Times New Roman" w:cs="Times New Roman"/>
          <w:b/>
          <w:bCs/>
          <w:sz w:val="24"/>
        </w:rPr>
        <w:t>58</w:t>
      </w:r>
      <w:r w:rsidRPr="007B2EA7">
        <w:rPr>
          <w:rFonts w:ascii="Times New Roman" w:hAnsi="Times New Roman" w:cs="Times New Roman"/>
          <w:sz w:val="24"/>
        </w:rPr>
        <w:t>: 197–203.</w:t>
      </w:r>
    </w:p>
    <w:p w14:paraId="42CC4D28" w14:textId="77777777" w:rsidR="007B2EA7" w:rsidRPr="007B2EA7" w:rsidRDefault="007B2EA7" w:rsidP="007B2EA7">
      <w:pPr>
        <w:pStyle w:val="Bibliography"/>
        <w:rPr>
          <w:rFonts w:ascii="Times New Roman" w:hAnsi="Times New Roman" w:cs="Times New Roman"/>
          <w:sz w:val="24"/>
        </w:rPr>
      </w:pPr>
      <w:r w:rsidRPr="007B2EA7">
        <w:rPr>
          <w:rFonts w:ascii="Times New Roman" w:hAnsi="Times New Roman" w:cs="Times New Roman"/>
          <w:sz w:val="24"/>
        </w:rPr>
        <w:t xml:space="preserve">Iida, K., T. Mukai, and D. Hwang. 1996. Relationship between acoustic backscattering strength and density of zooplankton in the sound-scattering layer. ICES Journal of Marine Science </w:t>
      </w:r>
      <w:r w:rsidRPr="007B2EA7">
        <w:rPr>
          <w:rFonts w:ascii="Times New Roman" w:hAnsi="Times New Roman" w:cs="Times New Roman"/>
          <w:b/>
          <w:bCs/>
          <w:sz w:val="24"/>
        </w:rPr>
        <w:t>53</w:t>
      </w:r>
      <w:r w:rsidRPr="007B2EA7">
        <w:rPr>
          <w:rFonts w:ascii="Times New Roman" w:hAnsi="Times New Roman" w:cs="Times New Roman"/>
          <w:sz w:val="24"/>
        </w:rPr>
        <w:t>: 507–512. doi:10.1006/jmsc.1996.0073</w:t>
      </w:r>
    </w:p>
    <w:p w14:paraId="32B8C90E" w14:textId="77777777" w:rsidR="007B2EA7" w:rsidRPr="007B2EA7" w:rsidRDefault="007B2EA7" w:rsidP="007B2EA7">
      <w:pPr>
        <w:pStyle w:val="Bibliography"/>
        <w:rPr>
          <w:rFonts w:ascii="Times New Roman" w:hAnsi="Times New Roman" w:cs="Times New Roman"/>
          <w:sz w:val="24"/>
        </w:rPr>
      </w:pPr>
      <w:r w:rsidRPr="007B2EA7">
        <w:rPr>
          <w:rFonts w:ascii="Times New Roman" w:hAnsi="Times New Roman" w:cs="Times New Roman"/>
          <w:sz w:val="24"/>
        </w:rPr>
        <w:t xml:space="preserve">McLaskey AK, McElhany P, Olson MB, Busch DS, Maher M, and Winans AK. 2016. Development of Euphausia pacifica (krill) larvae is impaired under pCO2 levels currently observed in the Northeast Pacific. Mar Ecol Prog Ser </w:t>
      </w:r>
      <w:r w:rsidRPr="007B2EA7">
        <w:rPr>
          <w:rFonts w:ascii="Times New Roman" w:hAnsi="Times New Roman" w:cs="Times New Roman"/>
          <w:b/>
          <w:bCs/>
          <w:sz w:val="24"/>
        </w:rPr>
        <w:t>555</w:t>
      </w:r>
      <w:r w:rsidRPr="007B2EA7">
        <w:rPr>
          <w:rFonts w:ascii="Times New Roman" w:hAnsi="Times New Roman" w:cs="Times New Roman"/>
          <w:sz w:val="24"/>
        </w:rPr>
        <w:t>: 65–78.</w:t>
      </w:r>
    </w:p>
    <w:p w14:paraId="7605E989" w14:textId="77777777" w:rsidR="007B2EA7" w:rsidRPr="007B2EA7" w:rsidRDefault="007B2EA7" w:rsidP="007B2EA7">
      <w:pPr>
        <w:pStyle w:val="Bibliography"/>
        <w:rPr>
          <w:rFonts w:ascii="Times New Roman" w:hAnsi="Times New Roman" w:cs="Times New Roman"/>
          <w:sz w:val="24"/>
        </w:rPr>
      </w:pPr>
      <w:r w:rsidRPr="007B2EA7">
        <w:rPr>
          <w:rFonts w:ascii="Times New Roman" w:hAnsi="Times New Roman" w:cs="Times New Roman"/>
          <w:sz w:val="24"/>
        </w:rPr>
        <w:t xml:space="preserve">Nicol, S. 1984. Population structure of daytime surface swarms of the euphausiid Meganyctiphanes norvegica in the Bay of Fundy. Marine ecology progress series. Oldendorf </w:t>
      </w:r>
      <w:r w:rsidRPr="007B2EA7">
        <w:rPr>
          <w:rFonts w:ascii="Times New Roman" w:hAnsi="Times New Roman" w:cs="Times New Roman"/>
          <w:b/>
          <w:bCs/>
          <w:sz w:val="24"/>
        </w:rPr>
        <w:t>18</w:t>
      </w:r>
      <w:r w:rsidRPr="007B2EA7">
        <w:rPr>
          <w:rFonts w:ascii="Times New Roman" w:hAnsi="Times New Roman" w:cs="Times New Roman"/>
          <w:sz w:val="24"/>
        </w:rPr>
        <w:t>: 241–251.</w:t>
      </w:r>
    </w:p>
    <w:p w14:paraId="5BDD2999" w14:textId="77777777" w:rsidR="007B2EA7" w:rsidRPr="007B2EA7" w:rsidRDefault="007B2EA7" w:rsidP="007B2EA7">
      <w:pPr>
        <w:pStyle w:val="Bibliography"/>
        <w:rPr>
          <w:rFonts w:ascii="Times New Roman" w:hAnsi="Times New Roman" w:cs="Times New Roman"/>
          <w:sz w:val="24"/>
        </w:rPr>
      </w:pPr>
      <w:r w:rsidRPr="007B2EA7">
        <w:rPr>
          <w:rFonts w:ascii="Times New Roman" w:hAnsi="Times New Roman" w:cs="Times New Roman"/>
          <w:sz w:val="24"/>
        </w:rPr>
        <w:t xml:space="preserve">Park, J.-I., C.-K. Kang, and H.-L. Suh. 2011. Ontogenetic diet shift in the euphausiid Euphausia pacifica quantified using stable isotope analysis. Marine Ecology Progress Series </w:t>
      </w:r>
      <w:r w:rsidRPr="007B2EA7">
        <w:rPr>
          <w:rFonts w:ascii="Times New Roman" w:hAnsi="Times New Roman" w:cs="Times New Roman"/>
          <w:b/>
          <w:bCs/>
          <w:sz w:val="24"/>
        </w:rPr>
        <w:t>429</w:t>
      </w:r>
      <w:r w:rsidRPr="007B2EA7">
        <w:rPr>
          <w:rFonts w:ascii="Times New Roman" w:hAnsi="Times New Roman" w:cs="Times New Roman"/>
          <w:sz w:val="24"/>
        </w:rPr>
        <w:t>: 103–109.</w:t>
      </w:r>
    </w:p>
    <w:p w14:paraId="4E91C419" w14:textId="77777777" w:rsidR="007B2EA7" w:rsidRPr="007B2EA7" w:rsidRDefault="007B2EA7" w:rsidP="007B2EA7">
      <w:pPr>
        <w:pStyle w:val="Bibliography"/>
        <w:rPr>
          <w:rFonts w:ascii="Times New Roman" w:hAnsi="Times New Roman" w:cs="Times New Roman"/>
          <w:sz w:val="24"/>
        </w:rPr>
      </w:pPr>
      <w:r w:rsidRPr="007B2EA7">
        <w:rPr>
          <w:rFonts w:ascii="Times New Roman" w:hAnsi="Times New Roman" w:cs="Times New Roman"/>
          <w:sz w:val="24"/>
        </w:rPr>
        <w:t xml:space="preserve">Robinson, C. L. K. 2000. The consumption of euphausiids by the pelagic fish community off southwestern Vancouver Island, British Columbia. Journal of Plankton Research </w:t>
      </w:r>
      <w:r w:rsidRPr="007B2EA7">
        <w:rPr>
          <w:rFonts w:ascii="Times New Roman" w:hAnsi="Times New Roman" w:cs="Times New Roman"/>
          <w:b/>
          <w:bCs/>
          <w:sz w:val="24"/>
        </w:rPr>
        <w:t>22</w:t>
      </w:r>
      <w:r w:rsidRPr="007B2EA7">
        <w:rPr>
          <w:rFonts w:ascii="Times New Roman" w:hAnsi="Times New Roman" w:cs="Times New Roman"/>
          <w:sz w:val="24"/>
        </w:rPr>
        <w:t>: 1649–1662. doi:10.1093/plankt/22.9.1649</w:t>
      </w:r>
    </w:p>
    <w:p w14:paraId="491CD40A" w14:textId="77777777" w:rsidR="007B2EA7" w:rsidRPr="007B2EA7" w:rsidRDefault="007B2EA7" w:rsidP="007B2EA7">
      <w:pPr>
        <w:pStyle w:val="Bibliography"/>
        <w:rPr>
          <w:rFonts w:ascii="Times New Roman" w:hAnsi="Times New Roman" w:cs="Times New Roman"/>
          <w:sz w:val="24"/>
        </w:rPr>
      </w:pPr>
      <w:r w:rsidRPr="007B2EA7">
        <w:rPr>
          <w:rFonts w:ascii="Times New Roman" w:hAnsi="Times New Roman" w:cs="Times New Roman"/>
          <w:sz w:val="24"/>
        </w:rPr>
        <w:t xml:space="preserve">Ross, R. M., K. L. Daly, and T. S. English. 1982. Reproductive cycle and fecundity of Euphausia pacifica in Puget Sound, Washington1. Limnology and Oceanography </w:t>
      </w:r>
      <w:r w:rsidRPr="007B2EA7">
        <w:rPr>
          <w:rFonts w:ascii="Times New Roman" w:hAnsi="Times New Roman" w:cs="Times New Roman"/>
          <w:b/>
          <w:bCs/>
          <w:sz w:val="24"/>
        </w:rPr>
        <w:t>27</w:t>
      </w:r>
      <w:r w:rsidRPr="007B2EA7">
        <w:rPr>
          <w:rFonts w:ascii="Times New Roman" w:hAnsi="Times New Roman" w:cs="Times New Roman"/>
          <w:sz w:val="24"/>
        </w:rPr>
        <w:t>: 304–314. doi:10.4319/lo.1982.27.2.0304</w:t>
      </w:r>
    </w:p>
    <w:p w14:paraId="71FF5F1E" w14:textId="77777777" w:rsidR="007B2EA7" w:rsidRPr="007B2EA7" w:rsidRDefault="007B2EA7" w:rsidP="007B2EA7">
      <w:pPr>
        <w:pStyle w:val="Bibliography"/>
        <w:rPr>
          <w:rFonts w:ascii="Times New Roman" w:hAnsi="Times New Roman" w:cs="Times New Roman"/>
          <w:sz w:val="24"/>
        </w:rPr>
      </w:pPr>
      <w:r w:rsidRPr="007B2EA7">
        <w:rPr>
          <w:rFonts w:ascii="Times New Roman" w:hAnsi="Times New Roman" w:cs="Times New Roman"/>
          <w:sz w:val="24"/>
        </w:rPr>
        <w:t xml:space="preserve">Shulenberger, E., J. H. Wormuth, and V. J. Loeb. 1984. A large swarm of Euphausia Superba: overview of patch structure and composition. Journal of Crustacean Biology </w:t>
      </w:r>
      <w:r w:rsidRPr="007B2EA7">
        <w:rPr>
          <w:rFonts w:ascii="Times New Roman" w:hAnsi="Times New Roman" w:cs="Times New Roman"/>
          <w:b/>
          <w:bCs/>
          <w:sz w:val="24"/>
        </w:rPr>
        <w:t>4</w:t>
      </w:r>
      <w:r w:rsidRPr="007B2EA7">
        <w:rPr>
          <w:rFonts w:ascii="Times New Roman" w:hAnsi="Times New Roman" w:cs="Times New Roman"/>
          <w:sz w:val="24"/>
        </w:rPr>
        <w:t>: 75–95.</w:t>
      </w:r>
    </w:p>
    <w:p w14:paraId="6CF0F9C8" w14:textId="77777777" w:rsidR="007B2EA7" w:rsidRPr="007B2EA7" w:rsidRDefault="007B2EA7" w:rsidP="007B2EA7">
      <w:pPr>
        <w:pStyle w:val="Bibliography"/>
        <w:rPr>
          <w:rFonts w:ascii="Times New Roman" w:hAnsi="Times New Roman" w:cs="Times New Roman"/>
          <w:sz w:val="24"/>
        </w:rPr>
      </w:pPr>
      <w:r w:rsidRPr="007B2EA7">
        <w:rPr>
          <w:rFonts w:ascii="Times New Roman" w:hAnsi="Times New Roman" w:cs="Times New Roman"/>
          <w:sz w:val="24"/>
        </w:rPr>
        <w:lastRenderedPageBreak/>
        <w:t xml:space="preserve">Sun, S., Y. Huo, and B. Yang. 2010. Zooplankton functional groups on the continental shelf of the yellow sea. Deep Sea Research Part II: Topical Studies in Oceanography </w:t>
      </w:r>
      <w:r w:rsidRPr="007B2EA7">
        <w:rPr>
          <w:rFonts w:ascii="Times New Roman" w:hAnsi="Times New Roman" w:cs="Times New Roman"/>
          <w:b/>
          <w:bCs/>
          <w:sz w:val="24"/>
        </w:rPr>
        <w:t>57</w:t>
      </w:r>
      <w:r w:rsidRPr="007B2EA7">
        <w:rPr>
          <w:rFonts w:ascii="Times New Roman" w:hAnsi="Times New Roman" w:cs="Times New Roman"/>
          <w:sz w:val="24"/>
        </w:rPr>
        <w:t>: 1006–1016. doi:10.1016/j.dsr2.2010.02.002</w:t>
      </w:r>
    </w:p>
    <w:p w14:paraId="73AB5F78" w14:textId="77777777" w:rsidR="007B2EA7" w:rsidRPr="007B2EA7" w:rsidRDefault="007B2EA7" w:rsidP="007B2EA7">
      <w:pPr>
        <w:pStyle w:val="Bibliography"/>
        <w:rPr>
          <w:rFonts w:ascii="Times New Roman" w:hAnsi="Times New Roman" w:cs="Times New Roman"/>
          <w:sz w:val="24"/>
        </w:rPr>
      </w:pPr>
      <w:r w:rsidRPr="007B2EA7">
        <w:rPr>
          <w:rFonts w:ascii="Times New Roman" w:hAnsi="Times New Roman" w:cs="Times New Roman"/>
          <w:sz w:val="24"/>
        </w:rPr>
        <w:t xml:space="preserve">Sun, S., Z. Tao, C. Li, and H. Liu. 2011. Spatial distribution and population structure of Euphausia pacifica in the Yellow Sea (2006–2007). Journal of Plankton Research </w:t>
      </w:r>
      <w:r w:rsidRPr="007B2EA7">
        <w:rPr>
          <w:rFonts w:ascii="Times New Roman" w:hAnsi="Times New Roman" w:cs="Times New Roman"/>
          <w:b/>
          <w:bCs/>
          <w:sz w:val="24"/>
        </w:rPr>
        <w:t>33</w:t>
      </w:r>
      <w:r w:rsidRPr="007B2EA7">
        <w:rPr>
          <w:rFonts w:ascii="Times New Roman" w:hAnsi="Times New Roman" w:cs="Times New Roman"/>
          <w:sz w:val="24"/>
        </w:rPr>
        <w:t>: 873–889. doi:10.1093/plankt/fbq160</w:t>
      </w:r>
    </w:p>
    <w:p w14:paraId="107A7B81" w14:textId="77777777" w:rsidR="007B2EA7" w:rsidRPr="007B2EA7" w:rsidRDefault="007B2EA7" w:rsidP="007B2EA7">
      <w:pPr>
        <w:pStyle w:val="Bibliography"/>
        <w:rPr>
          <w:rFonts w:ascii="Times New Roman" w:hAnsi="Times New Roman" w:cs="Times New Roman"/>
          <w:sz w:val="24"/>
        </w:rPr>
      </w:pPr>
      <w:r w:rsidRPr="007B2EA7">
        <w:rPr>
          <w:rFonts w:ascii="Times New Roman" w:hAnsi="Times New Roman" w:cs="Times New Roman"/>
          <w:sz w:val="24"/>
        </w:rPr>
        <w:t xml:space="preserve">Tanasichuk, R. W. 2002. Implications of interannual variability in euphausiid population biology for fish production along the south-west coast of Vancouver Island: a synthesis. Fisheries Oceanography </w:t>
      </w:r>
      <w:r w:rsidRPr="007B2EA7">
        <w:rPr>
          <w:rFonts w:ascii="Times New Roman" w:hAnsi="Times New Roman" w:cs="Times New Roman"/>
          <w:b/>
          <w:bCs/>
          <w:sz w:val="24"/>
        </w:rPr>
        <w:t>11</w:t>
      </w:r>
      <w:r w:rsidRPr="007B2EA7">
        <w:rPr>
          <w:rFonts w:ascii="Times New Roman" w:hAnsi="Times New Roman" w:cs="Times New Roman"/>
          <w:sz w:val="24"/>
        </w:rPr>
        <w:t>: 18–30. doi:10.1046/j.1365-2419.2002.00185.x</w:t>
      </w:r>
    </w:p>
    <w:p w14:paraId="45E0AF8C" w14:textId="77777777" w:rsidR="007B2EA7" w:rsidRPr="007B2EA7" w:rsidRDefault="007B2EA7" w:rsidP="007B2EA7">
      <w:pPr>
        <w:pStyle w:val="Bibliography"/>
        <w:rPr>
          <w:rFonts w:ascii="Times New Roman" w:hAnsi="Times New Roman" w:cs="Times New Roman"/>
          <w:sz w:val="24"/>
        </w:rPr>
      </w:pPr>
      <w:r w:rsidRPr="007B2EA7">
        <w:rPr>
          <w:rFonts w:ascii="Times New Roman" w:hAnsi="Times New Roman" w:cs="Times New Roman"/>
          <w:sz w:val="24"/>
        </w:rPr>
        <w:t xml:space="preserve">Tarling, G. A. 2003. Sex-dependent diel vertical migration in northern krill Meganyctiphanes norvegica and its consequences for population dynamics. Marine Ecology Progress Series </w:t>
      </w:r>
      <w:r w:rsidRPr="007B2EA7">
        <w:rPr>
          <w:rFonts w:ascii="Times New Roman" w:hAnsi="Times New Roman" w:cs="Times New Roman"/>
          <w:b/>
          <w:bCs/>
          <w:sz w:val="24"/>
        </w:rPr>
        <w:t>260</w:t>
      </w:r>
      <w:r w:rsidRPr="007B2EA7">
        <w:rPr>
          <w:rFonts w:ascii="Times New Roman" w:hAnsi="Times New Roman" w:cs="Times New Roman"/>
          <w:sz w:val="24"/>
        </w:rPr>
        <w:t>: 173–188.</w:t>
      </w:r>
    </w:p>
    <w:p w14:paraId="57BB63BA" w14:textId="77777777" w:rsidR="007B2EA7" w:rsidRPr="007B2EA7" w:rsidRDefault="007B2EA7" w:rsidP="007B2EA7">
      <w:pPr>
        <w:pStyle w:val="Bibliography"/>
        <w:rPr>
          <w:rFonts w:ascii="Times New Roman" w:hAnsi="Times New Roman" w:cs="Times New Roman"/>
          <w:sz w:val="24"/>
        </w:rPr>
      </w:pPr>
      <w:r w:rsidRPr="007B2EA7">
        <w:rPr>
          <w:rFonts w:ascii="Times New Roman" w:hAnsi="Times New Roman" w:cs="Times New Roman"/>
          <w:sz w:val="24"/>
        </w:rPr>
        <w:t xml:space="preserve">Watkins, J. L., and A. W. A. Murray. 1998. Layers of Antarctic krill, Euphausia superba :  are they just long krill swarms? Marine Biology </w:t>
      </w:r>
      <w:r w:rsidRPr="007B2EA7">
        <w:rPr>
          <w:rFonts w:ascii="Times New Roman" w:hAnsi="Times New Roman" w:cs="Times New Roman"/>
          <w:b/>
          <w:bCs/>
          <w:sz w:val="24"/>
        </w:rPr>
        <w:t>131</w:t>
      </w:r>
      <w:r w:rsidRPr="007B2EA7">
        <w:rPr>
          <w:rFonts w:ascii="Times New Roman" w:hAnsi="Times New Roman" w:cs="Times New Roman"/>
          <w:sz w:val="24"/>
        </w:rPr>
        <w:t>: 237–247. doi:10.1007/s002270050316</w:t>
      </w:r>
    </w:p>
    <w:p w14:paraId="1247271D" w14:textId="1C813337" w:rsidR="005A3F55" w:rsidRPr="005A3F55" w:rsidRDefault="007B2EA7">
      <w:pPr>
        <w:spacing w:line="259" w:lineRule="auto"/>
        <w:rPr>
          <w:rFonts w:ascii="Times New Roman" w:hAnsi="Times New Roman" w:cs="Times New Roman"/>
          <w:b/>
          <w:sz w:val="24"/>
          <w:szCs w:val="24"/>
        </w:rPr>
      </w:pPr>
      <w:r>
        <w:rPr>
          <w:rFonts w:ascii="Times New Roman" w:hAnsi="Times New Roman" w:cs="Times New Roman"/>
          <w:b/>
          <w:sz w:val="24"/>
          <w:szCs w:val="24"/>
        </w:rPr>
        <w:fldChar w:fldCharType="end"/>
      </w:r>
      <w:r w:rsidR="005A3F55" w:rsidRPr="005A3F55">
        <w:rPr>
          <w:rFonts w:ascii="Times New Roman" w:hAnsi="Times New Roman" w:cs="Times New Roman"/>
          <w:b/>
          <w:sz w:val="24"/>
          <w:szCs w:val="24"/>
        </w:rPr>
        <w:br w:type="page"/>
      </w:r>
    </w:p>
    <w:p w14:paraId="716775BD" w14:textId="77777777" w:rsidR="00CF67CE" w:rsidRDefault="00CF67CE" w:rsidP="00CF67CE">
      <w:pPr>
        <w:rPr>
          <w:rFonts w:ascii="Times New Roman" w:hAnsi="Times New Roman" w:cs="Times New Roman"/>
          <w:sz w:val="24"/>
          <w:szCs w:val="24"/>
        </w:rPr>
      </w:pPr>
    </w:p>
    <w:p w14:paraId="32EB2139" w14:textId="0D47ACF6" w:rsidR="0084463F" w:rsidRDefault="0084463F" w:rsidP="0084463F">
      <w:pPr>
        <w:spacing w:line="480" w:lineRule="auto"/>
        <w:rPr>
          <w:rFonts w:ascii="Times New Roman" w:hAnsi="Times New Roman" w:cs="Times New Roman"/>
          <w:sz w:val="24"/>
          <w:szCs w:val="24"/>
        </w:rPr>
      </w:pPr>
      <w:r>
        <w:rPr>
          <w:rFonts w:ascii="Times New Roman" w:hAnsi="Times New Roman" w:cs="Times New Roman"/>
          <w:b/>
          <w:noProof/>
          <w:sz w:val="24"/>
          <w:szCs w:val="24"/>
        </w:rPr>
        <w:drawing>
          <wp:inline distT="0" distB="0" distL="0" distR="0" wp14:anchorId="09E2CA86" wp14:editId="66A12EC4">
            <wp:extent cx="5837426" cy="7132938"/>
            <wp:effectExtent l="0" t="0" r="0" b="0"/>
            <wp:docPr id="17" name="Picture 17" descr="A picture containing photo, objec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map_geoMapApp_paint.png"/>
                    <pic:cNvPicPr/>
                  </pic:nvPicPr>
                  <pic:blipFill>
                    <a:blip r:embed="rId8">
                      <a:extLst>
                        <a:ext uri="{28A0092B-C50C-407E-A947-70E740481C1C}">
                          <a14:useLocalDpi xmlns:a14="http://schemas.microsoft.com/office/drawing/2010/main" val="0"/>
                        </a:ext>
                      </a:extLst>
                    </a:blip>
                    <a:stretch>
                      <a:fillRect/>
                    </a:stretch>
                  </pic:blipFill>
                  <pic:spPr>
                    <a:xfrm>
                      <a:off x="0" y="0"/>
                      <a:ext cx="5837426" cy="7132938"/>
                    </a:xfrm>
                    <a:prstGeom prst="rect">
                      <a:avLst/>
                    </a:prstGeom>
                  </pic:spPr>
                </pic:pic>
              </a:graphicData>
            </a:graphic>
          </wp:inline>
        </w:drawing>
      </w:r>
      <w:r w:rsidR="00181FF2" w:rsidRPr="0084463F">
        <w:rPr>
          <w:rFonts w:ascii="Times New Roman" w:hAnsi="Times New Roman" w:cs="Times New Roman"/>
          <w:b/>
          <w:sz w:val="24"/>
          <w:szCs w:val="24"/>
        </w:rPr>
        <w:t>Figure 1:</w:t>
      </w:r>
      <w:r w:rsidR="00181FF2">
        <w:rPr>
          <w:rFonts w:ascii="Times New Roman" w:hAnsi="Times New Roman" w:cs="Times New Roman"/>
          <w:sz w:val="24"/>
          <w:szCs w:val="24"/>
        </w:rPr>
        <w:t xml:space="preserve"> Map of </w:t>
      </w:r>
      <w:r>
        <w:rPr>
          <w:rFonts w:ascii="Times New Roman" w:hAnsi="Times New Roman" w:cs="Times New Roman"/>
          <w:sz w:val="24"/>
          <w:szCs w:val="24"/>
        </w:rPr>
        <w:t>locations</w:t>
      </w:r>
      <w:r w:rsidR="00181FF2">
        <w:rPr>
          <w:rFonts w:ascii="Times New Roman" w:hAnsi="Times New Roman" w:cs="Times New Roman"/>
          <w:sz w:val="24"/>
          <w:szCs w:val="24"/>
        </w:rPr>
        <w:t xml:space="preserve"> from which </w:t>
      </w:r>
      <w:r>
        <w:rPr>
          <w:rFonts w:ascii="Times New Roman" w:hAnsi="Times New Roman" w:cs="Times New Roman"/>
          <w:sz w:val="24"/>
          <w:szCs w:val="24"/>
        </w:rPr>
        <w:t>euphausiids were sampled from. Stations with two circles had two net tows.</w:t>
      </w:r>
    </w:p>
    <w:p w14:paraId="4EFE31F0" w14:textId="39F40B8F" w:rsidR="0084463F" w:rsidRPr="0084463F" w:rsidRDefault="0084463F" w:rsidP="0084463F">
      <w:pPr>
        <w:spacing w:line="480" w:lineRule="auto"/>
        <w:rPr>
          <w:rFonts w:ascii="Times New Roman" w:hAnsi="Times New Roman" w:cs="Times New Roman"/>
          <w:sz w:val="24"/>
          <w:szCs w:val="24"/>
        </w:rPr>
      </w:pPr>
      <w:r>
        <w:rPr>
          <w:rFonts w:ascii="Times New Roman" w:hAnsi="Times New Roman" w:cs="Times New Roman"/>
          <w:b/>
          <w:noProof/>
          <w:sz w:val="24"/>
          <w:szCs w:val="24"/>
        </w:rPr>
        <w:lastRenderedPageBreak/>
        <w:drawing>
          <wp:inline distT="0" distB="0" distL="0" distR="0" wp14:anchorId="58EC632D" wp14:editId="0EFCEE8E">
            <wp:extent cx="5812121" cy="2475841"/>
            <wp:effectExtent l="0" t="0" r="0" b="1270"/>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hpA.PNG"/>
                    <pic:cNvPicPr/>
                  </pic:nvPicPr>
                  <pic:blipFill>
                    <a:blip r:embed="rId9" cstate="print">
                      <a:extLst>
                        <a:ext uri="{28A0092B-C50C-407E-A947-70E740481C1C}">
                          <a14:useLocalDpi xmlns:a14="http://schemas.microsoft.com/office/drawing/2010/main" val="0"/>
                        </a:ext>
                      </a:extLst>
                    </a:blip>
                    <a:stretch>
                      <a:fillRect/>
                    </a:stretch>
                  </pic:blipFill>
                  <pic:spPr>
                    <a:xfrm>
                      <a:off x="0" y="0"/>
                      <a:ext cx="5812121" cy="2475841"/>
                    </a:xfrm>
                    <a:prstGeom prst="rect">
                      <a:avLst/>
                    </a:prstGeom>
                  </pic:spPr>
                </pic:pic>
              </a:graphicData>
            </a:graphic>
          </wp:inline>
        </w:drawing>
      </w:r>
      <w:r w:rsidRPr="0084463F">
        <w:rPr>
          <w:rFonts w:ascii="Times New Roman" w:hAnsi="Times New Roman" w:cs="Times New Roman"/>
          <w:b/>
          <w:sz w:val="24"/>
          <w:szCs w:val="24"/>
        </w:rPr>
        <w:t xml:space="preserve">Figure 2: </w:t>
      </w:r>
      <w:r>
        <w:rPr>
          <w:rFonts w:ascii="Times New Roman" w:hAnsi="Times New Roman" w:cs="Times New Roman"/>
          <w:sz w:val="24"/>
          <w:szCs w:val="24"/>
        </w:rPr>
        <w:t>An example of acoustic backscatter found a</w:t>
      </w:r>
      <w:r w:rsidR="004A3DF3">
        <w:rPr>
          <w:rFonts w:ascii="Times New Roman" w:hAnsi="Times New Roman" w:cs="Times New Roman"/>
          <w:sz w:val="24"/>
          <w:szCs w:val="24"/>
        </w:rPr>
        <w:t>long a ~2 km transect of</w:t>
      </w:r>
      <w:r>
        <w:rPr>
          <w:rFonts w:ascii="Times New Roman" w:hAnsi="Times New Roman" w:cs="Times New Roman"/>
          <w:sz w:val="24"/>
          <w:szCs w:val="24"/>
        </w:rPr>
        <w:t xml:space="preserve"> Hazel Point. </w:t>
      </w:r>
      <w:r w:rsidR="000E0393">
        <w:rPr>
          <w:rFonts w:ascii="Times New Roman" w:hAnsi="Times New Roman" w:cs="Times New Roman"/>
          <w:sz w:val="24"/>
          <w:szCs w:val="24"/>
        </w:rPr>
        <w:t xml:space="preserve">White areas indicate little to no backscatter. Blue and green regions have some backscatter, and yellow and red regions have the strongest backscatter. </w:t>
      </w:r>
      <w:r>
        <w:rPr>
          <w:rFonts w:ascii="Times New Roman" w:hAnsi="Times New Roman" w:cs="Times New Roman"/>
          <w:sz w:val="24"/>
          <w:szCs w:val="24"/>
        </w:rPr>
        <w:t>Horizontal red lines indicate depths that nets were opened and closed. The very top and very bottom of the layer are sampled</w:t>
      </w:r>
      <w:r w:rsidR="000E0393">
        <w:rPr>
          <w:rFonts w:ascii="Times New Roman" w:hAnsi="Times New Roman" w:cs="Times New Roman"/>
          <w:sz w:val="24"/>
          <w:szCs w:val="24"/>
        </w:rPr>
        <w:t xml:space="preserve"> by these nets.</w:t>
      </w:r>
    </w:p>
    <w:p w14:paraId="74476D65" w14:textId="01665CAE" w:rsidR="00181FF2" w:rsidRDefault="00181FF2" w:rsidP="0084463F">
      <w:pPr>
        <w:spacing w:line="480" w:lineRule="auto"/>
        <w:rPr>
          <w:rFonts w:ascii="Times New Roman" w:hAnsi="Times New Roman" w:cs="Times New Roman"/>
          <w:sz w:val="24"/>
          <w:szCs w:val="24"/>
        </w:rPr>
      </w:pPr>
      <w:r>
        <w:rPr>
          <w:rFonts w:ascii="Times New Roman" w:hAnsi="Times New Roman" w:cs="Times New Roman"/>
          <w:sz w:val="24"/>
          <w:szCs w:val="24"/>
        </w:rPr>
        <w:br w:type="page"/>
      </w:r>
    </w:p>
    <w:p w14:paraId="66CA4B82" w14:textId="0F5786BB" w:rsidR="003A14C9" w:rsidRDefault="00E04A9F" w:rsidP="00E04A9F">
      <w:pPr>
        <w:spacing w:line="480" w:lineRule="auto"/>
        <w:rPr>
          <w:rFonts w:ascii="Times New Roman" w:hAnsi="Times New Roman" w:cs="Times New Roman"/>
          <w:sz w:val="24"/>
          <w:szCs w:val="24"/>
        </w:rPr>
      </w:pPr>
      <w:r>
        <w:rPr>
          <w:rFonts w:ascii="Times New Roman" w:hAnsi="Times New Roman" w:cs="Times New Roman"/>
          <w:b/>
          <w:noProof/>
          <w:sz w:val="24"/>
          <w:szCs w:val="24"/>
        </w:rPr>
        <w:lastRenderedPageBreak/>
        <w:drawing>
          <wp:inline distT="0" distB="0" distL="0" distR="0" wp14:anchorId="0354DF79" wp14:editId="69289B29">
            <wp:extent cx="5943435" cy="2869565"/>
            <wp:effectExtent l="0" t="0" r="635" b="6985"/>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kp_v6.png"/>
                    <pic:cNvPicPr/>
                  </pic:nvPicPr>
                  <pic:blipFill>
                    <a:blip r:embed="rId10" cstate="print">
                      <a:extLst>
                        <a:ext uri="{28A0092B-C50C-407E-A947-70E740481C1C}">
                          <a14:useLocalDpi xmlns:a14="http://schemas.microsoft.com/office/drawing/2010/main" val="0"/>
                        </a:ext>
                      </a:extLst>
                    </a:blip>
                    <a:stretch>
                      <a:fillRect/>
                    </a:stretch>
                  </pic:blipFill>
                  <pic:spPr>
                    <a:xfrm>
                      <a:off x="0" y="0"/>
                      <a:ext cx="5943435" cy="2869565"/>
                    </a:xfrm>
                    <a:prstGeom prst="rect">
                      <a:avLst/>
                    </a:prstGeom>
                  </pic:spPr>
                </pic:pic>
              </a:graphicData>
            </a:graphic>
          </wp:inline>
        </w:drawing>
      </w:r>
      <w:r w:rsidR="00CF67CE">
        <w:rPr>
          <w:rFonts w:ascii="Times New Roman" w:hAnsi="Times New Roman" w:cs="Times New Roman"/>
          <w:b/>
          <w:sz w:val="24"/>
          <w:szCs w:val="24"/>
        </w:rPr>
        <w:t>Figure 3:</w:t>
      </w:r>
      <w:r w:rsidR="00CF67CE">
        <w:rPr>
          <w:rFonts w:ascii="Times New Roman" w:hAnsi="Times New Roman" w:cs="Times New Roman"/>
          <w:sz w:val="24"/>
          <w:szCs w:val="24"/>
        </w:rPr>
        <w:t xml:space="preserve"> </w:t>
      </w:r>
      <w:r w:rsidR="00610CC8">
        <w:rPr>
          <w:rFonts w:ascii="Times New Roman" w:hAnsi="Times New Roman" w:cs="Times New Roman"/>
          <w:sz w:val="24"/>
          <w:szCs w:val="24"/>
        </w:rPr>
        <w:t>D</w:t>
      </w:r>
      <w:r w:rsidR="00CF67CE">
        <w:rPr>
          <w:rFonts w:ascii="Times New Roman" w:hAnsi="Times New Roman" w:cs="Times New Roman"/>
          <w:sz w:val="24"/>
          <w:szCs w:val="24"/>
        </w:rPr>
        <w:t xml:space="preserve">istribution of </w:t>
      </w:r>
      <w:r w:rsidR="00610CC8">
        <w:rPr>
          <w:rFonts w:ascii="Times New Roman" w:hAnsi="Times New Roman" w:cs="Times New Roman"/>
          <w:sz w:val="24"/>
          <w:szCs w:val="24"/>
        </w:rPr>
        <w:t>euphausiids</w:t>
      </w:r>
      <w:r w:rsidR="00CF67CE">
        <w:rPr>
          <w:rFonts w:ascii="Times New Roman" w:hAnsi="Times New Roman" w:cs="Times New Roman"/>
          <w:sz w:val="24"/>
          <w:szCs w:val="24"/>
        </w:rPr>
        <w:t xml:space="preserve"> </w:t>
      </w:r>
      <w:r w:rsidR="00610CC8">
        <w:rPr>
          <w:rFonts w:ascii="Times New Roman" w:hAnsi="Times New Roman" w:cs="Times New Roman"/>
          <w:sz w:val="24"/>
          <w:szCs w:val="24"/>
        </w:rPr>
        <w:t xml:space="preserve">by length </w:t>
      </w:r>
      <w:r w:rsidR="00CF67CE">
        <w:rPr>
          <w:rFonts w:ascii="Times New Roman" w:hAnsi="Times New Roman" w:cs="Times New Roman"/>
          <w:sz w:val="24"/>
          <w:szCs w:val="24"/>
        </w:rPr>
        <w:t xml:space="preserve">from Kayak </w:t>
      </w:r>
      <w:r w:rsidR="00610CC8">
        <w:rPr>
          <w:rFonts w:ascii="Times New Roman" w:hAnsi="Times New Roman" w:cs="Times New Roman"/>
          <w:sz w:val="24"/>
          <w:szCs w:val="24"/>
        </w:rPr>
        <w:t>P</w:t>
      </w:r>
      <w:r w:rsidR="00CF67CE">
        <w:rPr>
          <w:rFonts w:ascii="Times New Roman" w:hAnsi="Times New Roman" w:cs="Times New Roman"/>
          <w:sz w:val="24"/>
          <w:szCs w:val="24"/>
        </w:rPr>
        <w:t>oint</w:t>
      </w:r>
      <w:r w:rsidR="00610CC8">
        <w:rPr>
          <w:rFonts w:ascii="Times New Roman" w:hAnsi="Times New Roman" w:cs="Times New Roman"/>
          <w:sz w:val="24"/>
          <w:szCs w:val="24"/>
        </w:rPr>
        <w:t xml:space="preserve">. Vertical lines indicate </w:t>
      </w:r>
      <w:r w:rsidR="003A14C9">
        <w:rPr>
          <w:rFonts w:ascii="Times New Roman" w:hAnsi="Times New Roman" w:cs="Times New Roman"/>
          <w:sz w:val="24"/>
          <w:szCs w:val="24"/>
        </w:rPr>
        <w:t xml:space="preserve">the </w:t>
      </w:r>
      <w:r w:rsidR="00610CC8">
        <w:rPr>
          <w:rFonts w:ascii="Times New Roman" w:hAnsi="Times New Roman" w:cs="Times New Roman"/>
          <w:sz w:val="24"/>
          <w:szCs w:val="24"/>
        </w:rPr>
        <w:t xml:space="preserve">median size of </w:t>
      </w:r>
      <w:r w:rsidR="00610CC8" w:rsidRPr="003D6E85">
        <w:rPr>
          <w:rFonts w:ascii="Times New Roman" w:hAnsi="Times New Roman" w:cs="Times New Roman"/>
          <w:i/>
          <w:iCs/>
          <w:sz w:val="24"/>
          <w:szCs w:val="24"/>
        </w:rPr>
        <w:t>E. pacifica</w:t>
      </w:r>
      <w:r w:rsidR="00610CC8">
        <w:rPr>
          <w:rFonts w:ascii="Times New Roman" w:hAnsi="Times New Roman" w:cs="Times New Roman"/>
          <w:sz w:val="24"/>
          <w:szCs w:val="24"/>
        </w:rPr>
        <w:t xml:space="preserve">. </w:t>
      </w:r>
      <w:r w:rsidR="003A14C9" w:rsidRPr="003A14C9">
        <w:rPr>
          <w:rFonts w:ascii="Times New Roman" w:hAnsi="Times New Roman" w:cs="Times New Roman"/>
          <w:i/>
          <w:iCs/>
          <w:sz w:val="24"/>
          <w:szCs w:val="24"/>
        </w:rPr>
        <w:t>T. spinifera</w:t>
      </w:r>
      <w:r w:rsidR="003A14C9">
        <w:rPr>
          <w:rFonts w:ascii="Times New Roman" w:hAnsi="Times New Roman" w:cs="Times New Roman"/>
          <w:sz w:val="24"/>
          <w:szCs w:val="24"/>
        </w:rPr>
        <w:t xml:space="preserve"> and </w:t>
      </w:r>
      <w:r w:rsidR="003A14C9" w:rsidRPr="003A14C9">
        <w:rPr>
          <w:rFonts w:ascii="Times New Roman" w:hAnsi="Times New Roman" w:cs="Times New Roman"/>
          <w:i/>
          <w:iCs/>
          <w:sz w:val="24"/>
          <w:szCs w:val="24"/>
        </w:rPr>
        <w:t>T. raschii</w:t>
      </w:r>
      <w:r w:rsidR="003A14C9">
        <w:rPr>
          <w:rFonts w:ascii="Times New Roman" w:hAnsi="Times New Roman" w:cs="Times New Roman"/>
          <w:sz w:val="24"/>
          <w:szCs w:val="24"/>
        </w:rPr>
        <w:t xml:space="preserve"> are present. </w:t>
      </w:r>
      <w:r>
        <w:rPr>
          <w:rFonts w:ascii="Times New Roman" w:hAnsi="Times New Roman" w:cs="Times New Roman"/>
          <w:sz w:val="24"/>
          <w:szCs w:val="24"/>
        </w:rPr>
        <w:t>No significant trends with size are seen</w:t>
      </w:r>
      <w:r w:rsidR="003A14C9">
        <w:rPr>
          <w:rFonts w:ascii="Times New Roman" w:hAnsi="Times New Roman" w:cs="Times New Roman"/>
          <w:sz w:val="24"/>
          <w:szCs w:val="24"/>
        </w:rPr>
        <w:t xml:space="preserve"> in the smaller (n = 40) sample size.</w:t>
      </w:r>
    </w:p>
    <w:p w14:paraId="4B5A1FE4" w14:textId="77777777" w:rsidR="003A14C9" w:rsidRDefault="003A14C9">
      <w:pPr>
        <w:spacing w:line="259" w:lineRule="auto"/>
        <w:rPr>
          <w:rFonts w:ascii="Times New Roman" w:hAnsi="Times New Roman" w:cs="Times New Roman"/>
          <w:sz w:val="24"/>
          <w:szCs w:val="24"/>
        </w:rPr>
      </w:pPr>
      <w:r>
        <w:rPr>
          <w:rFonts w:ascii="Times New Roman" w:hAnsi="Times New Roman" w:cs="Times New Roman"/>
          <w:sz w:val="24"/>
          <w:szCs w:val="24"/>
        </w:rPr>
        <w:br w:type="page"/>
      </w:r>
    </w:p>
    <w:p w14:paraId="7A7A2386" w14:textId="79BFBA47" w:rsidR="00CF67CE" w:rsidRDefault="00E04A9F" w:rsidP="00E04A9F">
      <w:pPr>
        <w:spacing w:line="480" w:lineRule="auto"/>
        <w:rPr>
          <w:rFonts w:ascii="Times New Roman" w:hAnsi="Times New Roman" w:cs="Times New Roman"/>
          <w:sz w:val="24"/>
          <w:szCs w:val="24"/>
        </w:rPr>
      </w:pPr>
      <w:r>
        <w:rPr>
          <w:rFonts w:ascii="Times New Roman" w:hAnsi="Times New Roman" w:cs="Times New Roman"/>
          <w:sz w:val="24"/>
          <w:szCs w:val="24"/>
        </w:rPr>
        <w:lastRenderedPageBreak/>
        <w:t xml:space="preserve"> </w:t>
      </w:r>
    </w:p>
    <w:p w14:paraId="4A3DCDB7" w14:textId="7D8629DD" w:rsidR="00CF67CE" w:rsidRDefault="00E04A9F" w:rsidP="00E04A9F">
      <w:pPr>
        <w:spacing w:line="480" w:lineRule="auto"/>
        <w:rPr>
          <w:rFonts w:ascii="Times New Roman" w:hAnsi="Times New Roman" w:cs="Times New Roman"/>
          <w:sz w:val="24"/>
          <w:szCs w:val="24"/>
        </w:rPr>
      </w:pPr>
      <w:r>
        <w:rPr>
          <w:rFonts w:ascii="Times New Roman" w:hAnsi="Times New Roman" w:cs="Times New Roman"/>
          <w:b/>
          <w:noProof/>
          <w:sz w:val="24"/>
          <w:szCs w:val="24"/>
        </w:rPr>
        <w:drawing>
          <wp:inline distT="0" distB="0" distL="0" distR="0" wp14:anchorId="6BC0F351" wp14:editId="56E47FC4">
            <wp:extent cx="5943435" cy="2869565"/>
            <wp:effectExtent l="0" t="0" r="635" b="6985"/>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ged_v6.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5943435" cy="2869565"/>
                    </a:xfrm>
                    <a:prstGeom prst="rect">
                      <a:avLst/>
                    </a:prstGeom>
                  </pic:spPr>
                </pic:pic>
              </a:graphicData>
            </a:graphic>
          </wp:inline>
        </w:drawing>
      </w:r>
      <w:r w:rsidR="00CF67CE">
        <w:rPr>
          <w:rFonts w:ascii="Times New Roman" w:hAnsi="Times New Roman" w:cs="Times New Roman"/>
          <w:b/>
          <w:sz w:val="24"/>
          <w:szCs w:val="24"/>
        </w:rPr>
        <w:t>Figure 4:</w:t>
      </w:r>
      <w:r w:rsidR="00CF67CE">
        <w:rPr>
          <w:rFonts w:ascii="Times New Roman" w:hAnsi="Times New Roman" w:cs="Times New Roman"/>
          <w:sz w:val="24"/>
          <w:szCs w:val="24"/>
        </w:rPr>
        <w:t xml:space="preserve"> </w:t>
      </w:r>
      <w:r w:rsidR="003D6E85">
        <w:rPr>
          <w:rFonts w:ascii="Times New Roman" w:hAnsi="Times New Roman" w:cs="Times New Roman"/>
          <w:sz w:val="24"/>
          <w:szCs w:val="24"/>
        </w:rPr>
        <w:t>Length d</w:t>
      </w:r>
      <w:r w:rsidR="00610CC8">
        <w:rPr>
          <w:rFonts w:ascii="Times New Roman" w:hAnsi="Times New Roman" w:cs="Times New Roman"/>
          <w:sz w:val="24"/>
          <w:szCs w:val="24"/>
        </w:rPr>
        <w:t>istribution of euphausiids from Gedney Island</w:t>
      </w:r>
      <w:r w:rsidR="003D6E85">
        <w:rPr>
          <w:rFonts w:ascii="Times New Roman" w:hAnsi="Times New Roman" w:cs="Times New Roman"/>
          <w:sz w:val="24"/>
          <w:szCs w:val="24"/>
        </w:rPr>
        <w:t xml:space="preserve"> colored by species, stage and sex</w:t>
      </w:r>
      <w:r w:rsidR="00610CC8">
        <w:rPr>
          <w:rFonts w:ascii="Times New Roman" w:hAnsi="Times New Roman" w:cs="Times New Roman"/>
          <w:sz w:val="24"/>
          <w:szCs w:val="24"/>
        </w:rPr>
        <w:t xml:space="preserve">. Vertical lines indicate </w:t>
      </w:r>
      <w:r w:rsidR="003A14C9">
        <w:rPr>
          <w:rFonts w:ascii="Times New Roman" w:hAnsi="Times New Roman" w:cs="Times New Roman"/>
          <w:sz w:val="24"/>
          <w:szCs w:val="24"/>
        </w:rPr>
        <w:t xml:space="preserve">the </w:t>
      </w:r>
      <w:r w:rsidR="00610CC8">
        <w:rPr>
          <w:rFonts w:ascii="Times New Roman" w:hAnsi="Times New Roman" w:cs="Times New Roman"/>
          <w:sz w:val="24"/>
          <w:szCs w:val="24"/>
        </w:rPr>
        <w:t xml:space="preserve">median size of </w:t>
      </w:r>
      <w:r w:rsidR="00610CC8" w:rsidRPr="003D6E85">
        <w:rPr>
          <w:rFonts w:ascii="Times New Roman" w:hAnsi="Times New Roman" w:cs="Times New Roman"/>
          <w:i/>
          <w:iCs/>
          <w:sz w:val="24"/>
          <w:szCs w:val="24"/>
        </w:rPr>
        <w:t>E. pacifica</w:t>
      </w:r>
      <w:r w:rsidR="00610CC8">
        <w:rPr>
          <w:rFonts w:ascii="Times New Roman" w:hAnsi="Times New Roman" w:cs="Times New Roman"/>
          <w:sz w:val="24"/>
          <w:szCs w:val="24"/>
        </w:rPr>
        <w:t xml:space="preserve">. </w:t>
      </w:r>
      <w:r w:rsidR="00694735">
        <w:rPr>
          <w:rFonts w:ascii="Times New Roman" w:hAnsi="Times New Roman" w:cs="Times New Roman"/>
          <w:sz w:val="24"/>
          <w:szCs w:val="24"/>
        </w:rPr>
        <w:t>The deepest depth has the largest median length.</w:t>
      </w:r>
      <w:r w:rsidR="00181FF2">
        <w:rPr>
          <w:rFonts w:ascii="Times New Roman" w:hAnsi="Times New Roman" w:cs="Times New Roman"/>
          <w:sz w:val="24"/>
          <w:szCs w:val="24"/>
        </w:rPr>
        <w:br w:type="page"/>
      </w:r>
    </w:p>
    <w:p w14:paraId="36A4BD9B" w14:textId="70BE8772" w:rsidR="00610CC8" w:rsidRDefault="00E04A9F" w:rsidP="00610CC8">
      <w:pPr>
        <w:spacing w:line="480" w:lineRule="auto"/>
        <w:rPr>
          <w:rFonts w:ascii="Times New Roman" w:hAnsi="Times New Roman" w:cs="Times New Roman"/>
          <w:sz w:val="24"/>
          <w:szCs w:val="24"/>
        </w:rPr>
      </w:pPr>
      <w:r>
        <w:rPr>
          <w:rFonts w:ascii="Times New Roman" w:hAnsi="Times New Roman" w:cs="Times New Roman"/>
          <w:b/>
          <w:noProof/>
          <w:sz w:val="24"/>
          <w:szCs w:val="24"/>
        </w:rPr>
        <w:lastRenderedPageBreak/>
        <w:drawing>
          <wp:inline distT="0" distB="0" distL="0" distR="0" wp14:anchorId="2ABBF1E1" wp14:editId="4F164577">
            <wp:extent cx="5943435" cy="2869565"/>
            <wp:effectExtent l="0" t="0" r="635" b="6985"/>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mabA_v6.pn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5943435" cy="2869565"/>
                    </a:xfrm>
                    <a:prstGeom prst="rect">
                      <a:avLst/>
                    </a:prstGeom>
                  </pic:spPr>
                </pic:pic>
              </a:graphicData>
            </a:graphic>
          </wp:inline>
        </w:drawing>
      </w:r>
      <w:r>
        <w:rPr>
          <w:rFonts w:ascii="Times New Roman" w:hAnsi="Times New Roman" w:cs="Times New Roman"/>
          <w:b/>
          <w:noProof/>
          <w:sz w:val="24"/>
          <w:szCs w:val="24"/>
        </w:rPr>
        <w:drawing>
          <wp:inline distT="0" distB="0" distL="0" distR="0" wp14:anchorId="22BABBE1" wp14:editId="060CB631">
            <wp:extent cx="5943435" cy="2869565"/>
            <wp:effectExtent l="0" t="0" r="635" b="6985"/>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mabB_v6.png"/>
                    <pic:cNvPicPr/>
                  </pic:nvPicPr>
                  <pic:blipFill>
                    <a:blip r:embed="rId13" cstate="print">
                      <a:extLst>
                        <a:ext uri="{28A0092B-C50C-407E-A947-70E740481C1C}">
                          <a14:useLocalDpi xmlns:a14="http://schemas.microsoft.com/office/drawing/2010/main" val="0"/>
                        </a:ext>
                      </a:extLst>
                    </a:blip>
                    <a:stretch>
                      <a:fillRect/>
                    </a:stretch>
                  </pic:blipFill>
                  <pic:spPr>
                    <a:xfrm>
                      <a:off x="0" y="0"/>
                      <a:ext cx="5943435" cy="2869565"/>
                    </a:xfrm>
                    <a:prstGeom prst="rect">
                      <a:avLst/>
                    </a:prstGeom>
                  </pic:spPr>
                </pic:pic>
              </a:graphicData>
            </a:graphic>
          </wp:inline>
        </w:drawing>
      </w:r>
      <w:r w:rsidR="00CF67CE">
        <w:rPr>
          <w:rFonts w:ascii="Times New Roman" w:hAnsi="Times New Roman" w:cs="Times New Roman"/>
          <w:b/>
          <w:sz w:val="24"/>
          <w:szCs w:val="24"/>
        </w:rPr>
        <w:t>Figure 5:</w:t>
      </w:r>
      <w:r w:rsidR="00CF67CE">
        <w:rPr>
          <w:rFonts w:ascii="Times New Roman" w:hAnsi="Times New Roman" w:cs="Times New Roman"/>
          <w:sz w:val="24"/>
          <w:szCs w:val="24"/>
        </w:rPr>
        <w:t xml:space="preserve"> </w:t>
      </w:r>
      <w:r w:rsidR="003D6E85">
        <w:rPr>
          <w:rFonts w:ascii="Times New Roman" w:hAnsi="Times New Roman" w:cs="Times New Roman"/>
          <w:sz w:val="24"/>
          <w:szCs w:val="24"/>
        </w:rPr>
        <w:t>Length d</w:t>
      </w:r>
      <w:r w:rsidR="00610CC8">
        <w:rPr>
          <w:rFonts w:ascii="Times New Roman" w:hAnsi="Times New Roman" w:cs="Times New Roman"/>
          <w:sz w:val="24"/>
          <w:szCs w:val="24"/>
        </w:rPr>
        <w:t xml:space="preserve">istribution of euphausiids from </w:t>
      </w:r>
      <w:r w:rsidR="003D6E85">
        <w:rPr>
          <w:rFonts w:ascii="Times New Roman" w:hAnsi="Times New Roman" w:cs="Times New Roman"/>
          <w:sz w:val="24"/>
          <w:szCs w:val="24"/>
        </w:rPr>
        <w:t xml:space="preserve">two tows at </w:t>
      </w:r>
      <w:r w:rsidR="00610CC8">
        <w:rPr>
          <w:rFonts w:ascii="Times New Roman" w:hAnsi="Times New Roman" w:cs="Times New Roman"/>
          <w:sz w:val="24"/>
          <w:szCs w:val="24"/>
        </w:rPr>
        <w:t xml:space="preserve">Mabana Point. Vertical lines indicate </w:t>
      </w:r>
      <w:r w:rsidR="003A14C9">
        <w:rPr>
          <w:rFonts w:ascii="Times New Roman" w:hAnsi="Times New Roman" w:cs="Times New Roman"/>
          <w:sz w:val="24"/>
          <w:szCs w:val="24"/>
        </w:rPr>
        <w:t xml:space="preserve">the </w:t>
      </w:r>
      <w:r w:rsidR="00610CC8">
        <w:rPr>
          <w:rFonts w:ascii="Times New Roman" w:hAnsi="Times New Roman" w:cs="Times New Roman"/>
          <w:sz w:val="24"/>
          <w:szCs w:val="24"/>
        </w:rPr>
        <w:t xml:space="preserve">median size of </w:t>
      </w:r>
      <w:r w:rsidR="00610CC8" w:rsidRPr="003D6E85">
        <w:rPr>
          <w:rFonts w:ascii="Times New Roman" w:hAnsi="Times New Roman" w:cs="Times New Roman"/>
          <w:i/>
          <w:iCs/>
          <w:sz w:val="24"/>
          <w:szCs w:val="24"/>
        </w:rPr>
        <w:t>E. pacifica</w:t>
      </w:r>
      <w:r w:rsidR="00610CC8">
        <w:rPr>
          <w:rFonts w:ascii="Times New Roman" w:hAnsi="Times New Roman" w:cs="Times New Roman"/>
          <w:sz w:val="24"/>
          <w:szCs w:val="24"/>
        </w:rPr>
        <w:t xml:space="preserve">. </w:t>
      </w:r>
      <w:r w:rsidR="00694735">
        <w:rPr>
          <w:rFonts w:ascii="Times New Roman" w:hAnsi="Times New Roman" w:cs="Times New Roman"/>
          <w:sz w:val="24"/>
          <w:szCs w:val="24"/>
        </w:rPr>
        <w:t>The deepest depth of the first net tow has the largest median length. For the second net tow, size increases with depth for all but the deepest depth which only had 8 euphausiids counted.</w:t>
      </w:r>
    </w:p>
    <w:p w14:paraId="70EC4B73" w14:textId="16257922" w:rsidR="00181FF2" w:rsidRDefault="00181FF2" w:rsidP="00610CC8">
      <w:pPr>
        <w:spacing w:line="480" w:lineRule="auto"/>
        <w:rPr>
          <w:rFonts w:ascii="Times New Roman" w:hAnsi="Times New Roman" w:cs="Times New Roman"/>
          <w:sz w:val="24"/>
          <w:szCs w:val="24"/>
        </w:rPr>
      </w:pPr>
      <w:r>
        <w:rPr>
          <w:rFonts w:ascii="Times New Roman" w:hAnsi="Times New Roman" w:cs="Times New Roman"/>
          <w:sz w:val="24"/>
          <w:szCs w:val="24"/>
        </w:rPr>
        <w:br w:type="page"/>
      </w:r>
    </w:p>
    <w:p w14:paraId="3B47B959" w14:textId="19E261B3" w:rsidR="00CF67CE" w:rsidRDefault="00610CC8" w:rsidP="00CF67CE">
      <w:pPr>
        <w:spacing w:line="480" w:lineRule="auto"/>
        <w:rPr>
          <w:rFonts w:ascii="Times New Roman" w:hAnsi="Times New Roman" w:cs="Times New Roman"/>
          <w:sz w:val="24"/>
          <w:szCs w:val="24"/>
        </w:rPr>
      </w:pPr>
      <w:r>
        <w:rPr>
          <w:rFonts w:ascii="Times New Roman" w:hAnsi="Times New Roman" w:cs="Times New Roman"/>
          <w:noProof/>
          <w:sz w:val="24"/>
          <w:szCs w:val="24"/>
        </w:rPr>
        <w:lastRenderedPageBreak/>
        <w:drawing>
          <wp:inline distT="0" distB="0" distL="0" distR="0" wp14:anchorId="1CCAC395" wp14:editId="6C47A9AC">
            <wp:extent cx="5943435" cy="2869565"/>
            <wp:effectExtent l="0" t="0" r="635" b="6985"/>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hpA_v6.png"/>
                    <pic:cNvPicPr/>
                  </pic:nvPicPr>
                  <pic:blipFill>
                    <a:blip r:embed="rId14" cstate="print">
                      <a:extLst>
                        <a:ext uri="{28A0092B-C50C-407E-A947-70E740481C1C}">
                          <a14:useLocalDpi xmlns:a14="http://schemas.microsoft.com/office/drawing/2010/main" val="0"/>
                        </a:ext>
                      </a:extLst>
                    </a:blip>
                    <a:stretch>
                      <a:fillRect/>
                    </a:stretch>
                  </pic:blipFill>
                  <pic:spPr>
                    <a:xfrm>
                      <a:off x="0" y="0"/>
                      <a:ext cx="5943435" cy="2869565"/>
                    </a:xfrm>
                    <a:prstGeom prst="rect">
                      <a:avLst/>
                    </a:prstGeom>
                  </pic:spPr>
                </pic:pic>
              </a:graphicData>
            </a:graphic>
          </wp:inline>
        </w:drawing>
      </w:r>
      <w:r>
        <w:rPr>
          <w:rFonts w:ascii="Times New Roman" w:hAnsi="Times New Roman" w:cs="Times New Roman"/>
          <w:noProof/>
          <w:sz w:val="24"/>
          <w:szCs w:val="24"/>
        </w:rPr>
        <w:drawing>
          <wp:inline distT="0" distB="0" distL="0" distR="0" wp14:anchorId="4BFA44F9" wp14:editId="393198B9">
            <wp:extent cx="5943435" cy="2869565"/>
            <wp:effectExtent l="0" t="0" r="635" b="6985"/>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hpB_v6.png"/>
                    <pic:cNvPicPr/>
                  </pic:nvPicPr>
                  <pic:blipFill>
                    <a:blip r:embed="rId15" cstate="print">
                      <a:extLst>
                        <a:ext uri="{28A0092B-C50C-407E-A947-70E740481C1C}">
                          <a14:useLocalDpi xmlns:a14="http://schemas.microsoft.com/office/drawing/2010/main" val="0"/>
                        </a:ext>
                      </a:extLst>
                    </a:blip>
                    <a:stretch>
                      <a:fillRect/>
                    </a:stretch>
                  </pic:blipFill>
                  <pic:spPr>
                    <a:xfrm>
                      <a:off x="0" y="0"/>
                      <a:ext cx="5943435" cy="2869565"/>
                    </a:xfrm>
                    <a:prstGeom prst="rect">
                      <a:avLst/>
                    </a:prstGeom>
                  </pic:spPr>
                </pic:pic>
              </a:graphicData>
            </a:graphic>
          </wp:inline>
        </w:drawing>
      </w:r>
    </w:p>
    <w:p w14:paraId="52CD5D9A" w14:textId="20CCFC5E" w:rsidR="0084463F" w:rsidRDefault="00CF67CE" w:rsidP="00610CC8">
      <w:pPr>
        <w:spacing w:line="480" w:lineRule="auto"/>
        <w:rPr>
          <w:rFonts w:ascii="Times New Roman" w:hAnsi="Times New Roman" w:cs="Times New Roman"/>
          <w:sz w:val="24"/>
          <w:szCs w:val="24"/>
        </w:rPr>
      </w:pPr>
      <w:r>
        <w:rPr>
          <w:rFonts w:ascii="Times New Roman" w:hAnsi="Times New Roman" w:cs="Times New Roman"/>
          <w:b/>
          <w:sz w:val="24"/>
          <w:szCs w:val="24"/>
        </w:rPr>
        <w:t>Figure 6:</w:t>
      </w:r>
      <w:r>
        <w:rPr>
          <w:rFonts w:ascii="Times New Roman" w:hAnsi="Times New Roman" w:cs="Times New Roman"/>
          <w:sz w:val="24"/>
          <w:szCs w:val="24"/>
        </w:rPr>
        <w:t xml:space="preserve"> </w:t>
      </w:r>
      <w:r w:rsidR="003D6E85">
        <w:rPr>
          <w:rFonts w:ascii="Times New Roman" w:hAnsi="Times New Roman" w:cs="Times New Roman"/>
          <w:sz w:val="24"/>
          <w:szCs w:val="24"/>
        </w:rPr>
        <w:t>Length d</w:t>
      </w:r>
      <w:r w:rsidR="00610CC8">
        <w:rPr>
          <w:rFonts w:ascii="Times New Roman" w:hAnsi="Times New Roman" w:cs="Times New Roman"/>
          <w:sz w:val="24"/>
          <w:szCs w:val="24"/>
        </w:rPr>
        <w:t xml:space="preserve">istribution of euphausiids from </w:t>
      </w:r>
      <w:r w:rsidR="003D6E85">
        <w:rPr>
          <w:rFonts w:ascii="Times New Roman" w:hAnsi="Times New Roman" w:cs="Times New Roman"/>
          <w:sz w:val="24"/>
          <w:szCs w:val="24"/>
        </w:rPr>
        <w:t xml:space="preserve">two tows at </w:t>
      </w:r>
      <w:r w:rsidR="00610CC8">
        <w:rPr>
          <w:rFonts w:ascii="Times New Roman" w:hAnsi="Times New Roman" w:cs="Times New Roman"/>
          <w:sz w:val="24"/>
          <w:szCs w:val="24"/>
        </w:rPr>
        <w:t xml:space="preserve">Hazel Point. One net failed to open for the first tow. Vertical lines indicate </w:t>
      </w:r>
      <w:r w:rsidR="003A14C9">
        <w:rPr>
          <w:rFonts w:ascii="Times New Roman" w:hAnsi="Times New Roman" w:cs="Times New Roman"/>
          <w:sz w:val="24"/>
          <w:szCs w:val="24"/>
        </w:rPr>
        <w:t xml:space="preserve">the </w:t>
      </w:r>
      <w:r w:rsidR="00610CC8">
        <w:rPr>
          <w:rFonts w:ascii="Times New Roman" w:hAnsi="Times New Roman" w:cs="Times New Roman"/>
          <w:sz w:val="24"/>
          <w:szCs w:val="24"/>
        </w:rPr>
        <w:t xml:space="preserve">median size of </w:t>
      </w:r>
      <w:r w:rsidR="00610CC8" w:rsidRPr="003D6E85">
        <w:rPr>
          <w:rFonts w:ascii="Times New Roman" w:hAnsi="Times New Roman" w:cs="Times New Roman"/>
          <w:i/>
          <w:iCs/>
          <w:sz w:val="24"/>
          <w:szCs w:val="24"/>
        </w:rPr>
        <w:t>E. pacifica</w:t>
      </w:r>
      <w:r w:rsidR="00610CC8">
        <w:rPr>
          <w:rFonts w:ascii="Times New Roman" w:hAnsi="Times New Roman" w:cs="Times New Roman"/>
          <w:sz w:val="24"/>
          <w:szCs w:val="24"/>
        </w:rPr>
        <w:t xml:space="preserve">. </w:t>
      </w:r>
      <w:r w:rsidR="00E04A9F">
        <w:rPr>
          <w:rFonts w:ascii="Times New Roman" w:hAnsi="Times New Roman" w:cs="Times New Roman"/>
          <w:sz w:val="24"/>
          <w:szCs w:val="24"/>
        </w:rPr>
        <w:t>Size very apparently increases with depth</w:t>
      </w:r>
      <w:r w:rsidR="00694735">
        <w:rPr>
          <w:rFonts w:ascii="Times New Roman" w:hAnsi="Times New Roman" w:cs="Times New Roman"/>
          <w:sz w:val="24"/>
          <w:szCs w:val="24"/>
        </w:rPr>
        <w:t xml:space="preserve"> in both net tows</w:t>
      </w:r>
      <w:r w:rsidR="00E04A9F">
        <w:rPr>
          <w:rFonts w:ascii="Times New Roman" w:hAnsi="Times New Roman" w:cs="Times New Roman"/>
          <w:sz w:val="24"/>
          <w:szCs w:val="24"/>
        </w:rPr>
        <w:t>.</w:t>
      </w:r>
    </w:p>
    <w:p w14:paraId="56688636" w14:textId="30EC0635" w:rsidR="00CF67CE" w:rsidRDefault="00CF67CE" w:rsidP="0019301E">
      <w:pPr>
        <w:spacing w:line="259" w:lineRule="auto"/>
        <w:rPr>
          <w:rFonts w:ascii="Times New Roman" w:hAnsi="Times New Roman" w:cs="Times New Roman"/>
          <w:sz w:val="24"/>
          <w:szCs w:val="24"/>
        </w:rPr>
      </w:pPr>
      <w:r>
        <w:rPr>
          <w:rFonts w:ascii="Times New Roman" w:hAnsi="Times New Roman" w:cs="Times New Roman"/>
          <w:sz w:val="24"/>
          <w:szCs w:val="24"/>
        </w:rPr>
        <w:br w:type="page"/>
      </w:r>
    </w:p>
    <w:p w14:paraId="02F1A4EE" w14:textId="4A8959EE" w:rsidR="00CF67CE" w:rsidRPr="00E04A9F" w:rsidRDefault="00E04A9F" w:rsidP="00CF67CE">
      <w:pPr>
        <w:spacing w:line="480" w:lineRule="auto"/>
        <w:rPr>
          <w:rFonts w:ascii="Times New Roman" w:hAnsi="Times New Roman" w:cs="Times New Roman"/>
          <w:b/>
          <w:sz w:val="24"/>
          <w:szCs w:val="24"/>
        </w:rPr>
      </w:pPr>
      <w:r>
        <w:rPr>
          <w:rFonts w:ascii="Times New Roman" w:hAnsi="Times New Roman" w:cs="Times New Roman"/>
          <w:b/>
          <w:sz w:val="24"/>
          <w:szCs w:val="24"/>
        </w:rPr>
        <w:lastRenderedPageBreak/>
        <w:t xml:space="preserve">Table 1: </w:t>
      </w:r>
      <w:r w:rsidRPr="00AC06CF">
        <w:rPr>
          <w:rFonts w:ascii="Times New Roman" w:hAnsi="Times New Roman" w:cs="Times New Roman"/>
          <w:sz w:val="24"/>
          <w:szCs w:val="24"/>
        </w:rPr>
        <w:t>Median</w:t>
      </w:r>
      <w:r>
        <w:rPr>
          <w:rFonts w:ascii="Times New Roman" w:hAnsi="Times New Roman" w:cs="Times New Roman"/>
          <w:b/>
          <w:sz w:val="24"/>
          <w:szCs w:val="24"/>
        </w:rPr>
        <w:t xml:space="preserve"> </w:t>
      </w:r>
      <w:r w:rsidRPr="005120DF">
        <w:rPr>
          <w:rFonts w:ascii="Times New Roman" w:hAnsi="Times New Roman" w:cs="Times New Roman"/>
          <w:sz w:val="24"/>
          <w:szCs w:val="24"/>
        </w:rPr>
        <w:t>s</w:t>
      </w:r>
      <w:r>
        <w:rPr>
          <w:rFonts w:ascii="Times New Roman" w:hAnsi="Times New Roman" w:cs="Times New Roman"/>
          <w:sz w:val="24"/>
          <w:szCs w:val="24"/>
        </w:rPr>
        <w:t xml:space="preserve">ize and standard deviation in mm of </w:t>
      </w:r>
      <w:r w:rsidR="00CC5D73" w:rsidRPr="00CC5D73">
        <w:rPr>
          <w:rFonts w:ascii="Times New Roman" w:hAnsi="Times New Roman" w:cs="Times New Roman"/>
          <w:i/>
          <w:sz w:val="24"/>
          <w:szCs w:val="24"/>
        </w:rPr>
        <w:t>E. pacifica</w:t>
      </w:r>
      <w:r>
        <w:rPr>
          <w:rFonts w:ascii="Times New Roman" w:hAnsi="Times New Roman" w:cs="Times New Roman"/>
          <w:sz w:val="24"/>
          <w:szCs w:val="24"/>
        </w:rPr>
        <w:t xml:space="preserve"> counted by </w:t>
      </w:r>
      <w:r w:rsidR="00CC5D73">
        <w:rPr>
          <w:rFonts w:ascii="Times New Roman" w:hAnsi="Times New Roman" w:cs="Times New Roman"/>
          <w:sz w:val="24"/>
          <w:szCs w:val="24"/>
        </w:rPr>
        <w:t>station</w:t>
      </w:r>
      <w:r>
        <w:rPr>
          <w:rFonts w:ascii="Times New Roman" w:hAnsi="Times New Roman" w:cs="Times New Roman"/>
          <w:sz w:val="24"/>
          <w:szCs w:val="24"/>
        </w:rPr>
        <w:t xml:space="preserve"> and depth. Letters indicate significantly (p = 0.01) different medians</w:t>
      </w:r>
      <w:r w:rsidR="003D6E85">
        <w:rPr>
          <w:rFonts w:ascii="Times New Roman" w:hAnsi="Times New Roman" w:cs="Times New Roman"/>
          <w:sz w:val="24"/>
          <w:szCs w:val="24"/>
        </w:rPr>
        <w:t xml:space="preserve"> within each net tow</w:t>
      </w:r>
      <w:r>
        <w:rPr>
          <w:rFonts w:ascii="Times New Roman" w:hAnsi="Times New Roman" w:cs="Times New Roman"/>
          <w:sz w:val="24"/>
          <w:szCs w:val="24"/>
        </w:rPr>
        <w:t>.</w:t>
      </w:r>
    </w:p>
    <w:tbl>
      <w:tblPr>
        <w:tblStyle w:val="TableGrid"/>
        <w:tblW w:w="0" w:type="auto"/>
        <w:tblInd w:w="0" w:type="dxa"/>
        <w:tblLayout w:type="fixed"/>
        <w:tblLook w:val="04A0" w:firstRow="1" w:lastRow="0" w:firstColumn="1" w:lastColumn="0" w:noHBand="0" w:noVBand="1"/>
      </w:tblPr>
      <w:tblGrid>
        <w:gridCol w:w="1345"/>
        <w:gridCol w:w="1260"/>
        <w:gridCol w:w="1350"/>
        <w:gridCol w:w="1283"/>
        <w:gridCol w:w="1417"/>
        <w:gridCol w:w="1350"/>
        <w:gridCol w:w="1345"/>
      </w:tblGrid>
      <w:tr w:rsidR="00CF67CE" w14:paraId="3AD14F58" w14:textId="77777777" w:rsidTr="0084463F">
        <w:trPr>
          <w:trHeight w:val="818"/>
        </w:trPr>
        <w:tc>
          <w:tcPr>
            <w:tcW w:w="1345" w:type="dxa"/>
            <w:tcBorders>
              <w:top w:val="single" w:sz="4" w:space="0" w:color="auto"/>
              <w:left w:val="single" w:sz="4" w:space="0" w:color="auto"/>
              <w:bottom w:val="single" w:sz="4" w:space="0" w:color="auto"/>
              <w:right w:val="single" w:sz="4" w:space="0" w:color="auto"/>
            </w:tcBorders>
            <w:vAlign w:val="center"/>
          </w:tcPr>
          <w:p w14:paraId="0B50F3BD" w14:textId="77777777" w:rsidR="00CF67CE" w:rsidRDefault="00CF67CE">
            <w:pPr>
              <w:spacing w:line="240" w:lineRule="auto"/>
              <w:jc w:val="center"/>
              <w:rPr>
                <w:rFonts w:ascii="Times New Roman" w:hAnsi="Times New Roman" w:cs="Times New Roman"/>
                <w:sz w:val="24"/>
                <w:szCs w:val="24"/>
              </w:rPr>
            </w:pPr>
          </w:p>
        </w:tc>
        <w:tc>
          <w:tcPr>
            <w:tcW w:w="1260" w:type="dxa"/>
            <w:tcBorders>
              <w:top w:val="single" w:sz="4" w:space="0" w:color="auto"/>
              <w:left w:val="single" w:sz="4" w:space="0" w:color="auto"/>
              <w:bottom w:val="single" w:sz="4" w:space="0" w:color="auto"/>
              <w:right w:val="single" w:sz="4" w:space="0" w:color="auto"/>
            </w:tcBorders>
            <w:vAlign w:val="center"/>
            <w:hideMark/>
          </w:tcPr>
          <w:p w14:paraId="3BA352C2" w14:textId="77777777" w:rsidR="00CF67CE" w:rsidRDefault="00CF67CE">
            <w:pPr>
              <w:spacing w:line="240" w:lineRule="auto"/>
              <w:jc w:val="center"/>
              <w:rPr>
                <w:rFonts w:ascii="Times New Roman" w:hAnsi="Times New Roman" w:cs="Times New Roman"/>
                <w:sz w:val="24"/>
                <w:szCs w:val="24"/>
              </w:rPr>
            </w:pPr>
            <w:r>
              <w:rPr>
                <w:rFonts w:ascii="Times New Roman" w:hAnsi="Times New Roman" w:cs="Times New Roman"/>
                <w:sz w:val="24"/>
                <w:szCs w:val="24"/>
              </w:rPr>
              <w:t>Kayak Point</w:t>
            </w:r>
          </w:p>
        </w:tc>
        <w:tc>
          <w:tcPr>
            <w:tcW w:w="1350" w:type="dxa"/>
            <w:tcBorders>
              <w:top w:val="single" w:sz="4" w:space="0" w:color="auto"/>
              <w:left w:val="single" w:sz="4" w:space="0" w:color="auto"/>
              <w:bottom w:val="single" w:sz="4" w:space="0" w:color="auto"/>
              <w:right w:val="single" w:sz="4" w:space="0" w:color="auto"/>
            </w:tcBorders>
            <w:vAlign w:val="center"/>
            <w:hideMark/>
          </w:tcPr>
          <w:p w14:paraId="03AAB6AF" w14:textId="77777777" w:rsidR="00CF67CE" w:rsidRDefault="00CF67CE">
            <w:pPr>
              <w:spacing w:line="240" w:lineRule="auto"/>
              <w:jc w:val="center"/>
              <w:rPr>
                <w:rFonts w:ascii="Times New Roman" w:hAnsi="Times New Roman" w:cs="Times New Roman"/>
                <w:sz w:val="24"/>
                <w:szCs w:val="24"/>
              </w:rPr>
            </w:pPr>
            <w:r>
              <w:rPr>
                <w:rFonts w:ascii="Times New Roman" w:hAnsi="Times New Roman" w:cs="Times New Roman"/>
                <w:sz w:val="24"/>
                <w:szCs w:val="24"/>
              </w:rPr>
              <w:t>Gedney Island</w:t>
            </w:r>
          </w:p>
        </w:tc>
        <w:tc>
          <w:tcPr>
            <w:tcW w:w="1283" w:type="dxa"/>
            <w:tcBorders>
              <w:top w:val="single" w:sz="4" w:space="0" w:color="auto"/>
              <w:left w:val="single" w:sz="4" w:space="0" w:color="auto"/>
              <w:bottom w:val="single" w:sz="4" w:space="0" w:color="auto"/>
              <w:right w:val="single" w:sz="4" w:space="0" w:color="auto"/>
            </w:tcBorders>
            <w:vAlign w:val="center"/>
            <w:hideMark/>
          </w:tcPr>
          <w:p w14:paraId="472F1670" w14:textId="77777777" w:rsidR="00CF67CE" w:rsidRDefault="00CF67CE">
            <w:pPr>
              <w:spacing w:line="240" w:lineRule="auto"/>
              <w:jc w:val="center"/>
              <w:rPr>
                <w:rFonts w:ascii="Times New Roman" w:hAnsi="Times New Roman" w:cs="Times New Roman"/>
                <w:sz w:val="24"/>
                <w:szCs w:val="24"/>
              </w:rPr>
            </w:pPr>
            <w:r>
              <w:rPr>
                <w:rFonts w:ascii="Times New Roman" w:hAnsi="Times New Roman" w:cs="Times New Roman"/>
                <w:sz w:val="24"/>
                <w:szCs w:val="24"/>
              </w:rPr>
              <w:t>Mabana Point 1</w:t>
            </w:r>
          </w:p>
        </w:tc>
        <w:tc>
          <w:tcPr>
            <w:tcW w:w="1417" w:type="dxa"/>
            <w:tcBorders>
              <w:top w:val="single" w:sz="4" w:space="0" w:color="auto"/>
              <w:left w:val="single" w:sz="4" w:space="0" w:color="auto"/>
              <w:bottom w:val="single" w:sz="4" w:space="0" w:color="auto"/>
              <w:right w:val="single" w:sz="4" w:space="0" w:color="auto"/>
            </w:tcBorders>
            <w:vAlign w:val="center"/>
            <w:hideMark/>
          </w:tcPr>
          <w:p w14:paraId="747CAFBC" w14:textId="77777777" w:rsidR="00CF67CE" w:rsidRDefault="00CF67CE">
            <w:pPr>
              <w:spacing w:line="240" w:lineRule="auto"/>
              <w:jc w:val="center"/>
              <w:rPr>
                <w:rFonts w:ascii="Times New Roman" w:hAnsi="Times New Roman" w:cs="Times New Roman"/>
                <w:sz w:val="24"/>
                <w:szCs w:val="24"/>
              </w:rPr>
            </w:pPr>
            <w:r>
              <w:rPr>
                <w:rFonts w:ascii="Times New Roman" w:hAnsi="Times New Roman" w:cs="Times New Roman"/>
                <w:sz w:val="24"/>
                <w:szCs w:val="24"/>
              </w:rPr>
              <w:t>Mabana Point 2</w:t>
            </w:r>
          </w:p>
        </w:tc>
        <w:tc>
          <w:tcPr>
            <w:tcW w:w="1350" w:type="dxa"/>
            <w:tcBorders>
              <w:top w:val="single" w:sz="4" w:space="0" w:color="auto"/>
              <w:left w:val="single" w:sz="4" w:space="0" w:color="auto"/>
              <w:bottom w:val="single" w:sz="4" w:space="0" w:color="auto"/>
              <w:right w:val="single" w:sz="4" w:space="0" w:color="auto"/>
            </w:tcBorders>
            <w:vAlign w:val="center"/>
            <w:hideMark/>
          </w:tcPr>
          <w:p w14:paraId="6E6EB276" w14:textId="305DD0D3" w:rsidR="00CF67CE" w:rsidRDefault="00CF67CE">
            <w:pPr>
              <w:spacing w:line="240" w:lineRule="auto"/>
              <w:jc w:val="center"/>
              <w:rPr>
                <w:rFonts w:ascii="Times New Roman" w:hAnsi="Times New Roman" w:cs="Times New Roman"/>
                <w:sz w:val="24"/>
                <w:szCs w:val="24"/>
              </w:rPr>
            </w:pPr>
            <w:r>
              <w:rPr>
                <w:rFonts w:ascii="Times New Roman" w:hAnsi="Times New Roman" w:cs="Times New Roman"/>
                <w:sz w:val="24"/>
                <w:szCs w:val="24"/>
              </w:rPr>
              <w:t>Hazel</w:t>
            </w:r>
            <w:r w:rsidR="00BA1E3C">
              <w:rPr>
                <w:rFonts w:ascii="Times New Roman" w:hAnsi="Times New Roman" w:cs="Times New Roman"/>
                <w:sz w:val="24"/>
                <w:szCs w:val="24"/>
              </w:rPr>
              <w:br/>
            </w:r>
            <w:r>
              <w:rPr>
                <w:rFonts w:ascii="Times New Roman" w:hAnsi="Times New Roman" w:cs="Times New Roman"/>
                <w:sz w:val="24"/>
                <w:szCs w:val="24"/>
              </w:rPr>
              <w:t>Point 1</w:t>
            </w:r>
          </w:p>
        </w:tc>
        <w:tc>
          <w:tcPr>
            <w:tcW w:w="1345" w:type="dxa"/>
            <w:tcBorders>
              <w:top w:val="single" w:sz="4" w:space="0" w:color="auto"/>
              <w:left w:val="single" w:sz="4" w:space="0" w:color="auto"/>
              <w:bottom w:val="single" w:sz="4" w:space="0" w:color="auto"/>
              <w:right w:val="single" w:sz="4" w:space="0" w:color="auto"/>
            </w:tcBorders>
            <w:vAlign w:val="center"/>
            <w:hideMark/>
          </w:tcPr>
          <w:p w14:paraId="27C139C0" w14:textId="64D09129" w:rsidR="00CF67CE" w:rsidRDefault="00CF67CE">
            <w:pPr>
              <w:spacing w:line="240" w:lineRule="auto"/>
              <w:jc w:val="center"/>
              <w:rPr>
                <w:rFonts w:ascii="Times New Roman" w:hAnsi="Times New Roman" w:cs="Times New Roman"/>
                <w:sz w:val="24"/>
                <w:szCs w:val="24"/>
              </w:rPr>
            </w:pPr>
            <w:r>
              <w:rPr>
                <w:rFonts w:ascii="Times New Roman" w:hAnsi="Times New Roman" w:cs="Times New Roman"/>
                <w:sz w:val="24"/>
                <w:szCs w:val="24"/>
              </w:rPr>
              <w:t>Hazel</w:t>
            </w:r>
            <w:r w:rsidR="00BA1E3C">
              <w:rPr>
                <w:rFonts w:ascii="Times New Roman" w:hAnsi="Times New Roman" w:cs="Times New Roman"/>
                <w:sz w:val="24"/>
                <w:szCs w:val="24"/>
              </w:rPr>
              <w:br/>
            </w:r>
            <w:r>
              <w:rPr>
                <w:rFonts w:ascii="Times New Roman" w:hAnsi="Times New Roman" w:cs="Times New Roman"/>
                <w:sz w:val="24"/>
                <w:szCs w:val="24"/>
              </w:rPr>
              <w:t>Point 2</w:t>
            </w:r>
          </w:p>
        </w:tc>
      </w:tr>
      <w:tr w:rsidR="00CF67CE" w14:paraId="23B6888F" w14:textId="77777777" w:rsidTr="00CF67CE">
        <w:trPr>
          <w:trHeight w:val="1088"/>
        </w:trPr>
        <w:tc>
          <w:tcPr>
            <w:tcW w:w="1345" w:type="dxa"/>
            <w:tcBorders>
              <w:top w:val="single" w:sz="4" w:space="0" w:color="auto"/>
              <w:left w:val="single" w:sz="4" w:space="0" w:color="auto"/>
              <w:bottom w:val="single" w:sz="4" w:space="0" w:color="auto"/>
              <w:right w:val="single" w:sz="4" w:space="0" w:color="auto"/>
            </w:tcBorders>
            <w:vAlign w:val="center"/>
            <w:hideMark/>
          </w:tcPr>
          <w:p w14:paraId="0ADDBF95" w14:textId="77777777" w:rsidR="00CF67CE" w:rsidRDefault="00CF67CE">
            <w:pPr>
              <w:spacing w:line="240" w:lineRule="auto"/>
              <w:jc w:val="center"/>
              <w:rPr>
                <w:rFonts w:ascii="Times New Roman" w:hAnsi="Times New Roman" w:cs="Times New Roman"/>
                <w:sz w:val="24"/>
                <w:szCs w:val="24"/>
              </w:rPr>
            </w:pPr>
            <w:r>
              <w:rPr>
                <w:rFonts w:ascii="Times New Roman" w:hAnsi="Times New Roman" w:cs="Times New Roman"/>
                <w:sz w:val="24"/>
                <w:szCs w:val="24"/>
              </w:rPr>
              <w:t xml:space="preserve">Shallowest </w:t>
            </w:r>
          </w:p>
        </w:tc>
        <w:tc>
          <w:tcPr>
            <w:tcW w:w="1260" w:type="dxa"/>
            <w:tcBorders>
              <w:top w:val="single" w:sz="4" w:space="0" w:color="auto"/>
              <w:left w:val="single" w:sz="4" w:space="0" w:color="auto"/>
              <w:bottom w:val="single" w:sz="4" w:space="0" w:color="auto"/>
              <w:right w:val="single" w:sz="4" w:space="0" w:color="auto"/>
            </w:tcBorders>
            <w:vAlign w:val="center"/>
            <w:hideMark/>
          </w:tcPr>
          <w:p w14:paraId="780B7E15" w14:textId="77777777" w:rsidR="00CF67CE" w:rsidRDefault="00CF67CE">
            <w:pPr>
              <w:spacing w:line="240" w:lineRule="auto"/>
              <w:jc w:val="center"/>
              <w:rPr>
                <w:rFonts w:ascii="Times New Roman" w:hAnsi="Times New Roman" w:cs="Times New Roman"/>
                <w:sz w:val="24"/>
                <w:szCs w:val="24"/>
              </w:rPr>
            </w:pPr>
            <w:r>
              <w:rPr>
                <w:rFonts w:ascii="Times New Roman" w:hAnsi="Times New Roman" w:cs="Times New Roman"/>
                <w:sz w:val="24"/>
                <w:szCs w:val="24"/>
              </w:rPr>
              <w:t>12.6±1.37a</w:t>
            </w:r>
          </w:p>
        </w:tc>
        <w:tc>
          <w:tcPr>
            <w:tcW w:w="1350" w:type="dxa"/>
            <w:tcBorders>
              <w:top w:val="single" w:sz="4" w:space="0" w:color="auto"/>
              <w:left w:val="single" w:sz="4" w:space="0" w:color="auto"/>
              <w:bottom w:val="single" w:sz="4" w:space="0" w:color="auto"/>
              <w:right w:val="single" w:sz="4" w:space="0" w:color="auto"/>
            </w:tcBorders>
            <w:vAlign w:val="center"/>
            <w:hideMark/>
          </w:tcPr>
          <w:p w14:paraId="6BF0EC5A" w14:textId="0567BCDF" w:rsidR="00CF67CE" w:rsidRDefault="00AC06CF">
            <w:pPr>
              <w:spacing w:line="240" w:lineRule="auto"/>
              <w:jc w:val="center"/>
              <w:rPr>
                <w:rFonts w:ascii="Times New Roman" w:hAnsi="Times New Roman" w:cs="Times New Roman"/>
                <w:sz w:val="24"/>
                <w:szCs w:val="24"/>
              </w:rPr>
            </w:pPr>
            <w:r>
              <w:rPr>
                <w:rFonts w:ascii="Times New Roman" w:hAnsi="Times New Roman" w:cs="Times New Roman"/>
                <w:sz w:val="24"/>
                <w:szCs w:val="24"/>
              </w:rPr>
              <w:t>8.6</w:t>
            </w:r>
            <w:r w:rsidR="00CF67CE">
              <w:rPr>
                <w:rFonts w:ascii="Times New Roman" w:hAnsi="Times New Roman" w:cs="Times New Roman"/>
                <w:sz w:val="24"/>
                <w:szCs w:val="24"/>
              </w:rPr>
              <w:t>±0.35</w:t>
            </w:r>
            <w:r w:rsidR="00CF67CE">
              <w:rPr>
                <w:rFonts w:ascii="Times New Roman" w:hAnsi="Times New Roman" w:cs="Times New Roman"/>
                <w:sz w:val="24"/>
                <w:szCs w:val="24"/>
              </w:rPr>
              <w:br/>
              <w:t>a</w:t>
            </w:r>
          </w:p>
        </w:tc>
        <w:tc>
          <w:tcPr>
            <w:tcW w:w="1283" w:type="dxa"/>
            <w:tcBorders>
              <w:top w:val="single" w:sz="4" w:space="0" w:color="auto"/>
              <w:left w:val="single" w:sz="4" w:space="0" w:color="auto"/>
              <w:bottom w:val="single" w:sz="4" w:space="0" w:color="auto"/>
              <w:right w:val="single" w:sz="4" w:space="0" w:color="auto"/>
            </w:tcBorders>
            <w:vAlign w:val="center"/>
            <w:hideMark/>
          </w:tcPr>
          <w:p w14:paraId="14A83B4C" w14:textId="75312BDF" w:rsidR="00CF67CE" w:rsidRDefault="00AC06CF">
            <w:pPr>
              <w:spacing w:line="240" w:lineRule="auto"/>
              <w:jc w:val="center"/>
              <w:rPr>
                <w:rFonts w:ascii="Times New Roman" w:hAnsi="Times New Roman" w:cs="Times New Roman"/>
                <w:sz w:val="24"/>
                <w:szCs w:val="24"/>
              </w:rPr>
            </w:pPr>
            <w:r>
              <w:rPr>
                <w:rFonts w:ascii="Times New Roman" w:hAnsi="Times New Roman" w:cs="Times New Roman"/>
                <w:sz w:val="24"/>
                <w:szCs w:val="24"/>
              </w:rPr>
              <w:t>7.9</w:t>
            </w:r>
            <w:r w:rsidR="00CF67CE">
              <w:rPr>
                <w:rFonts w:ascii="Times New Roman" w:hAnsi="Times New Roman" w:cs="Times New Roman"/>
                <w:sz w:val="24"/>
                <w:szCs w:val="24"/>
              </w:rPr>
              <w:t>±0.50</w:t>
            </w:r>
            <w:r w:rsidR="00CF67CE">
              <w:rPr>
                <w:rFonts w:ascii="Times New Roman" w:hAnsi="Times New Roman" w:cs="Times New Roman"/>
                <w:sz w:val="24"/>
                <w:szCs w:val="24"/>
              </w:rPr>
              <w:br/>
              <w:t>a</w:t>
            </w:r>
          </w:p>
        </w:tc>
        <w:tc>
          <w:tcPr>
            <w:tcW w:w="1417" w:type="dxa"/>
            <w:tcBorders>
              <w:top w:val="single" w:sz="4" w:space="0" w:color="auto"/>
              <w:left w:val="single" w:sz="4" w:space="0" w:color="auto"/>
              <w:bottom w:val="single" w:sz="4" w:space="0" w:color="auto"/>
              <w:right w:val="single" w:sz="4" w:space="0" w:color="auto"/>
            </w:tcBorders>
            <w:vAlign w:val="center"/>
            <w:hideMark/>
          </w:tcPr>
          <w:p w14:paraId="14F79D2A" w14:textId="3F92AD36" w:rsidR="00CF67CE" w:rsidRDefault="00CF67CE">
            <w:pPr>
              <w:spacing w:line="240" w:lineRule="auto"/>
              <w:jc w:val="center"/>
              <w:rPr>
                <w:rFonts w:ascii="Times New Roman" w:hAnsi="Times New Roman" w:cs="Times New Roman"/>
                <w:sz w:val="24"/>
                <w:szCs w:val="24"/>
              </w:rPr>
            </w:pPr>
            <w:r>
              <w:rPr>
                <w:rFonts w:ascii="Times New Roman" w:hAnsi="Times New Roman" w:cs="Times New Roman"/>
                <w:sz w:val="24"/>
                <w:szCs w:val="24"/>
              </w:rPr>
              <w:t>7.</w:t>
            </w:r>
            <w:r w:rsidR="007337E9">
              <w:rPr>
                <w:rFonts w:ascii="Times New Roman" w:hAnsi="Times New Roman" w:cs="Times New Roman"/>
                <w:sz w:val="24"/>
                <w:szCs w:val="24"/>
              </w:rPr>
              <w:t>3</w:t>
            </w:r>
            <w:r>
              <w:rPr>
                <w:rFonts w:ascii="Times New Roman" w:hAnsi="Times New Roman" w:cs="Times New Roman"/>
                <w:sz w:val="24"/>
                <w:szCs w:val="24"/>
              </w:rPr>
              <w:t>±0.23</w:t>
            </w:r>
            <w:r>
              <w:rPr>
                <w:rFonts w:ascii="Times New Roman" w:hAnsi="Times New Roman" w:cs="Times New Roman"/>
                <w:sz w:val="24"/>
                <w:szCs w:val="24"/>
              </w:rPr>
              <w:br/>
              <w:t>a</w:t>
            </w:r>
          </w:p>
        </w:tc>
        <w:tc>
          <w:tcPr>
            <w:tcW w:w="1350" w:type="dxa"/>
            <w:tcBorders>
              <w:top w:val="single" w:sz="4" w:space="0" w:color="auto"/>
              <w:left w:val="single" w:sz="4" w:space="0" w:color="auto"/>
              <w:bottom w:val="single" w:sz="4" w:space="0" w:color="auto"/>
              <w:right w:val="single" w:sz="4" w:space="0" w:color="auto"/>
            </w:tcBorders>
            <w:vAlign w:val="center"/>
            <w:hideMark/>
          </w:tcPr>
          <w:p w14:paraId="7A5523D4" w14:textId="4259473B" w:rsidR="00CF67CE" w:rsidRDefault="00CF67CE">
            <w:pPr>
              <w:spacing w:line="240" w:lineRule="auto"/>
              <w:jc w:val="center"/>
              <w:rPr>
                <w:rFonts w:ascii="Times New Roman" w:hAnsi="Times New Roman" w:cs="Times New Roman"/>
                <w:sz w:val="24"/>
                <w:szCs w:val="24"/>
              </w:rPr>
            </w:pPr>
            <w:r>
              <w:rPr>
                <w:rFonts w:ascii="Times New Roman" w:hAnsi="Times New Roman" w:cs="Times New Roman"/>
                <w:sz w:val="24"/>
                <w:szCs w:val="24"/>
              </w:rPr>
              <w:t>8.</w:t>
            </w:r>
            <w:r w:rsidR="007337E9">
              <w:rPr>
                <w:rFonts w:ascii="Times New Roman" w:hAnsi="Times New Roman" w:cs="Times New Roman"/>
                <w:sz w:val="24"/>
                <w:szCs w:val="24"/>
              </w:rPr>
              <w:t>2</w:t>
            </w:r>
            <w:r>
              <w:rPr>
                <w:rFonts w:ascii="Times New Roman" w:hAnsi="Times New Roman" w:cs="Times New Roman"/>
                <w:sz w:val="24"/>
                <w:szCs w:val="24"/>
              </w:rPr>
              <w:t>±0.24</w:t>
            </w:r>
            <w:r>
              <w:rPr>
                <w:rFonts w:ascii="Times New Roman" w:hAnsi="Times New Roman" w:cs="Times New Roman"/>
                <w:sz w:val="24"/>
                <w:szCs w:val="24"/>
              </w:rPr>
              <w:br/>
              <w:t>a</w:t>
            </w:r>
          </w:p>
        </w:tc>
        <w:tc>
          <w:tcPr>
            <w:tcW w:w="1345" w:type="dxa"/>
            <w:tcBorders>
              <w:top w:val="single" w:sz="4" w:space="0" w:color="auto"/>
              <w:left w:val="single" w:sz="4" w:space="0" w:color="auto"/>
              <w:bottom w:val="single" w:sz="4" w:space="0" w:color="auto"/>
              <w:right w:val="single" w:sz="4" w:space="0" w:color="auto"/>
            </w:tcBorders>
            <w:vAlign w:val="center"/>
            <w:hideMark/>
          </w:tcPr>
          <w:p w14:paraId="2F4C7879" w14:textId="1BF798DB" w:rsidR="00CF67CE" w:rsidRDefault="00CF67CE">
            <w:pPr>
              <w:spacing w:line="240" w:lineRule="auto"/>
              <w:jc w:val="center"/>
              <w:rPr>
                <w:rFonts w:ascii="Times New Roman" w:hAnsi="Times New Roman" w:cs="Times New Roman"/>
                <w:sz w:val="24"/>
                <w:szCs w:val="24"/>
              </w:rPr>
            </w:pPr>
            <w:r>
              <w:rPr>
                <w:rFonts w:ascii="Times New Roman" w:hAnsi="Times New Roman" w:cs="Times New Roman"/>
                <w:sz w:val="24"/>
                <w:szCs w:val="24"/>
              </w:rPr>
              <w:t>8.</w:t>
            </w:r>
            <w:r w:rsidR="007337E9">
              <w:rPr>
                <w:rFonts w:ascii="Times New Roman" w:hAnsi="Times New Roman" w:cs="Times New Roman"/>
                <w:sz w:val="24"/>
                <w:szCs w:val="24"/>
              </w:rPr>
              <w:t>3</w:t>
            </w:r>
            <w:r>
              <w:rPr>
                <w:rFonts w:ascii="Times New Roman" w:hAnsi="Times New Roman" w:cs="Times New Roman"/>
                <w:sz w:val="24"/>
                <w:szCs w:val="24"/>
              </w:rPr>
              <w:t>±0.26</w:t>
            </w:r>
            <w:r>
              <w:rPr>
                <w:rFonts w:ascii="Times New Roman" w:hAnsi="Times New Roman" w:cs="Times New Roman"/>
                <w:sz w:val="24"/>
                <w:szCs w:val="24"/>
              </w:rPr>
              <w:br/>
              <w:t>a</w:t>
            </w:r>
          </w:p>
        </w:tc>
      </w:tr>
      <w:tr w:rsidR="00CF67CE" w14:paraId="400F320C" w14:textId="77777777" w:rsidTr="00CF67CE">
        <w:trPr>
          <w:trHeight w:val="1052"/>
        </w:trPr>
        <w:tc>
          <w:tcPr>
            <w:tcW w:w="1345" w:type="dxa"/>
            <w:tcBorders>
              <w:top w:val="single" w:sz="4" w:space="0" w:color="auto"/>
              <w:left w:val="single" w:sz="4" w:space="0" w:color="auto"/>
              <w:bottom w:val="single" w:sz="4" w:space="0" w:color="auto"/>
              <w:right w:val="single" w:sz="4" w:space="0" w:color="auto"/>
            </w:tcBorders>
            <w:vAlign w:val="center"/>
            <w:hideMark/>
          </w:tcPr>
          <w:p w14:paraId="2CA19E2E" w14:textId="77777777" w:rsidR="00CF67CE" w:rsidRDefault="00CF67CE">
            <w:pPr>
              <w:spacing w:line="240" w:lineRule="auto"/>
              <w:jc w:val="center"/>
              <w:rPr>
                <w:rFonts w:ascii="Times New Roman" w:hAnsi="Times New Roman" w:cs="Times New Roman"/>
                <w:sz w:val="24"/>
                <w:szCs w:val="24"/>
              </w:rPr>
            </w:pPr>
            <w:r>
              <w:rPr>
                <w:rFonts w:ascii="Times New Roman" w:hAnsi="Times New Roman" w:cs="Times New Roman"/>
                <w:sz w:val="24"/>
                <w:szCs w:val="24"/>
              </w:rPr>
              <w:t>Second Shallowest</w:t>
            </w:r>
          </w:p>
        </w:tc>
        <w:tc>
          <w:tcPr>
            <w:tcW w:w="1260" w:type="dxa"/>
            <w:tcBorders>
              <w:top w:val="single" w:sz="4" w:space="0" w:color="auto"/>
              <w:left w:val="single" w:sz="4" w:space="0" w:color="auto"/>
              <w:bottom w:val="single" w:sz="4" w:space="0" w:color="auto"/>
              <w:right w:val="single" w:sz="4" w:space="0" w:color="auto"/>
            </w:tcBorders>
            <w:vAlign w:val="center"/>
            <w:hideMark/>
          </w:tcPr>
          <w:p w14:paraId="4F3E2872" w14:textId="67CFEAD4" w:rsidR="00CF67CE" w:rsidRDefault="00CF67CE">
            <w:pPr>
              <w:spacing w:line="240" w:lineRule="auto"/>
              <w:jc w:val="center"/>
              <w:rPr>
                <w:rFonts w:ascii="Times New Roman" w:hAnsi="Times New Roman" w:cs="Times New Roman"/>
                <w:sz w:val="24"/>
                <w:szCs w:val="24"/>
              </w:rPr>
            </w:pPr>
            <w:r>
              <w:rPr>
                <w:rFonts w:ascii="Times New Roman" w:hAnsi="Times New Roman" w:cs="Times New Roman"/>
                <w:sz w:val="24"/>
                <w:szCs w:val="24"/>
              </w:rPr>
              <w:t>1</w:t>
            </w:r>
            <w:r w:rsidR="00AC06CF">
              <w:rPr>
                <w:rFonts w:ascii="Times New Roman" w:hAnsi="Times New Roman" w:cs="Times New Roman"/>
                <w:sz w:val="24"/>
                <w:szCs w:val="24"/>
              </w:rPr>
              <w:t>8.0</w:t>
            </w:r>
            <w:r>
              <w:rPr>
                <w:rFonts w:ascii="Times New Roman" w:hAnsi="Times New Roman" w:cs="Times New Roman"/>
                <w:sz w:val="24"/>
                <w:szCs w:val="24"/>
              </w:rPr>
              <w:t>±1.45a</w:t>
            </w:r>
          </w:p>
        </w:tc>
        <w:tc>
          <w:tcPr>
            <w:tcW w:w="1350" w:type="dxa"/>
            <w:tcBorders>
              <w:top w:val="single" w:sz="4" w:space="0" w:color="auto"/>
              <w:left w:val="single" w:sz="4" w:space="0" w:color="auto"/>
              <w:bottom w:val="single" w:sz="4" w:space="0" w:color="auto"/>
              <w:right w:val="single" w:sz="4" w:space="0" w:color="auto"/>
            </w:tcBorders>
            <w:vAlign w:val="center"/>
            <w:hideMark/>
          </w:tcPr>
          <w:p w14:paraId="1EA2802C" w14:textId="016C5456" w:rsidR="00CF67CE" w:rsidRDefault="00AC06CF">
            <w:pPr>
              <w:spacing w:line="240" w:lineRule="auto"/>
              <w:jc w:val="center"/>
              <w:rPr>
                <w:rFonts w:ascii="Times New Roman" w:hAnsi="Times New Roman" w:cs="Times New Roman"/>
                <w:sz w:val="24"/>
                <w:szCs w:val="24"/>
              </w:rPr>
            </w:pPr>
            <w:r>
              <w:rPr>
                <w:rFonts w:ascii="Times New Roman" w:hAnsi="Times New Roman" w:cs="Times New Roman"/>
                <w:sz w:val="24"/>
                <w:szCs w:val="24"/>
              </w:rPr>
              <w:t>8.4</w:t>
            </w:r>
            <w:r w:rsidR="00CF67CE">
              <w:rPr>
                <w:rFonts w:ascii="Times New Roman" w:hAnsi="Times New Roman" w:cs="Times New Roman"/>
                <w:sz w:val="24"/>
                <w:szCs w:val="24"/>
              </w:rPr>
              <w:t>±0.48</w:t>
            </w:r>
            <w:r w:rsidR="00CF67CE">
              <w:rPr>
                <w:rFonts w:ascii="Times New Roman" w:hAnsi="Times New Roman" w:cs="Times New Roman"/>
                <w:sz w:val="24"/>
                <w:szCs w:val="24"/>
              </w:rPr>
              <w:br/>
              <w:t>a</w:t>
            </w:r>
          </w:p>
        </w:tc>
        <w:tc>
          <w:tcPr>
            <w:tcW w:w="1283" w:type="dxa"/>
            <w:tcBorders>
              <w:top w:val="single" w:sz="4" w:space="0" w:color="auto"/>
              <w:left w:val="single" w:sz="4" w:space="0" w:color="auto"/>
              <w:bottom w:val="single" w:sz="4" w:space="0" w:color="auto"/>
              <w:right w:val="single" w:sz="4" w:space="0" w:color="auto"/>
            </w:tcBorders>
            <w:vAlign w:val="center"/>
            <w:hideMark/>
          </w:tcPr>
          <w:p w14:paraId="5B1BDAE5" w14:textId="272C34D2" w:rsidR="00CF67CE" w:rsidRDefault="00AC06CF">
            <w:pPr>
              <w:spacing w:line="240" w:lineRule="auto"/>
              <w:jc w:val="center"/>
              <w:rPr>
                <w:rFonts w:ascii="Times New Roman" w:hAnsi="Times New Roman" w:cs="Times New Roman"/>
                <w:sz w:val="24"/>
                <w:szCs w:val="24"/>
              </w:rPr>
            </w:pPr>
            <w:r>
              <w:rPr>
                <w:rFonts w:ascii="Times New Roman" w:hAnsi="Times New Roman" w:cs="Times New Roman"/>
                <w:sz w:val="24"/>
                <w:szCs w:val="24"/>
              </w:rPr>
              <w:t>8.2</w:t>
            </w:r>
            <w:r w:rsidR="00CF67CE">
              <w:rPr>
                <w:rFonts w:ascii="Times New Roman" w:hAnsi="Times New Roman" w:cs="Times New Roman"/>
                <w:sz w:val="24"/>
                <w:szCs w:val="24"/>
              </w:rPr>
              <w:t>±0.22</w:t>
            </w:r>
            <w:r w:rsidR="00CF67CE">
              <w:rPr>
                <w:rFonts w:ascii="Times New Roman" w:hAnsi="Times New Roman" w:cs="Times New Roman"/>
                <w:sz w:val="24"/>
                <w:szCs w:val="24"/>
              </w:rPr>
              <w:br/>
              <w:t>a</w:t>
            </w:r>
          </w:p>
        </w:tc>
        <w:tc>
          <w:tcPr>
            <w:tcW w:w="1417" w:type="dxa"/>
            <w:tcBorders>
              <w:top w:val="single" w:sz="4" w:space="0" w:color="auto"/>
              <w:left w:val="single" w:sz="4" w:space="0" w:color="auto"/>
              <w:bottom w:val="single" w:sz="4" w:space="0" w:color="auto"/>
              <w:right w:val="single" w:sz="4" w:space="0" w:color="auto"/>
            </w:tcBorders>
            <w:vAlign w:val="center"/>
            <w:hideMark/>
          </w:tcPr>
          <w:p w14:paraId="56A964E6" w14:textId="77777777" w:rsidR="00CF67CE" w:rsidRDefault="00CF67CE">
            <w:pPr>
              <w:spacing w:line="240" w:lineRule="auto"/>
              <w:jc w:val="center"/>
              <w:rPr>
                <w:rFonts w:ascii="Times New Roman" w:hAnsi="Times New Roman" w:cs="Times New Roman"/>
                <w:sz w:val="24"/>
                <w:szCs w:val="24"/>
              </w:rPr>
            </w:pPr>
            <w:r>
              <w:rPr>
                <w:rFonts w:ascii="Times New Roman" w:hAnsi="Times New Roman" w:cs="Times New Roman"/>
                <w:sz w:val="24"/>
                <w:szCs w:val="24"/>
              </w:rPr>
              <w:t>10.2±0.30</w:t>
            </w:r>
            <w:r>
              <w:rPr>
                <w:rFonts w:ascii="Times New Roman" w:hAnsi="Times New Roman" w:cs="Times New Roman"/>
                <w:sz w:val="24"/>
                <w:szCs w:val="24"/>
              </w:rPr>
              <w:br/>
              <w:t>b</w:t>
            </w:r>
          </w:p>
        </w:tc>
        <w:tc>
          <w:tcPr>
            <w:tcW w:w="1350" w:type="dxa"/>
            <w:vMerge w:val="restart"/>
            <w:tcBorders>
              <w:top w:val="single" w:sz="4" w:space="0" w:color="auto"/>
              <w:left w:val="single" w:sz="4" w:space="0" w:color="auto"/>
              <w:bottom w:val="single" w:sz="4" w:space="0" w:color="auto"/>
              <w:right w:val="single" w:sz="4" w:space="0" w:color="auto"/>
            </w:tcBorders>
            <w:vAlign w:val="center"/>
            <w:hideMark/>
          </w:tcPr>
          <w:p w14:paraId="3B90A000" w14:textId="352874BE" w:rsidR="00CF67CE" w:rsidRDefault="00CF67CE">
            <w:pPr>
              <w:spacing w:line="240" w:lineRule="auto"/>
              <w:jc w:val="center"/>
              <w:rPr>
                <w:rFonts w:ascii="Times New Roman" w:hAnsi="Times New Roman" w:cs="Times New Roman"/>
                <w:sz w:val="24"/>
                <w:szCs w:val="24"/>
              </w:rPr>
            </w:pPr>
            <w:r>
              <w:rPr>
                <w:rFonts w:ascii="Times New Roman" w:hAnsi="Times New Roman" w:cs="Times New Roman"/>
                <w:sz w:val="24"/>
                <w:szCs w:val="24"/>
              </w:rPr>
              <w:t>1</w:t>
            </w:r>
            <w:r w:rsidR="007337E9">
              <w:rPr>
                <w:rFonts w:ascii="Times New Roman" w:hAnsi="Times New Roman" w:cs="Times New Roman"/>
                <w:sz w:val="24"/>
                <w:szCs w:val="24"/>
              </w:rPr>
              <w:t>0.7</w:t>
            </w:r>
            <w:r>
              <w:rPr>
                <w:rFonts w:ascii="Times New Roman" w:hAnsi="Times New Roman" w:cs="Times New Roman"/>
                <w:sz w:val="24"/>
                <w:szCs w:val="24"/>
              </w:rPr>
              <w:t>±0.35</w:t>
            </w:r>
            <w:r>
              <w:rPr>
                <w:rFonts w:ascii="Times New Roman" w:hAnsi="Times New Roman" w:cs="Times New Roman"/>
                <w:sz w:val="24"/>
                <w:szCs w:val="24"/>
              </w:rPr>
              <w:br/>
              <w:t>b</w:t>
            </w:r>
          </w:p>
        </w:tc>
        <w:tc>
          <w:tcPr>
            <w:tcW w:w="1345" w:type="dxa"/>
            <w:tcBorders>
              <w:top w:val="single" w:sz="4" w:space="0" w:color="auto"/>
              <w:left w:val="single" w:sz="4" w:space="0" w:color="auto"/>
              <w:bottom w:val="single" w:sz="4" w:space="0" w:color="auto"/>
              <w:right w:val="single" w:sz="4" w:space="0" w:color="auto"/>
            </w:tcBorders>
            <w:vAlign w:val="center"/>
            <w:hideMark/>
          </w:tcPr>
          <w:p w14:paraId="3656EEAD" w14:textId="01D4E646" w:rsidR="00CF67CE" w:rsidRDefault="00CF67CE">
            <w:pPr>
              <w:spacing w:line="240" w:lineRule="auto"/>
              <w:jc w:val="center"/>
              <w:rPr>
                <w:rFonts w:ascii="Times New Roman" w:hAnsi="Times New Roman" w:cs="Times New Roman"/>
                <w:sz w:val="24"/>
                <w:szCs w:val="24"/>
              </w:rPr>
            </w:pPr>
            <w:r>
              <w:rPr>
                <w:rFonts w:ascii="Times New Roman" w:hAnsi="Times New Roman" w:cs="Times New Roman"/>
                <w:sz w:val="24"/>
                <w:szCs w:val="24"/>
              </w:rPr>
              <w:t>12.</w:t>
            </w:r>
            <w:r w:rsidR="007337E9">
              <w:rPr>
                <w:rFonts w:ascii="Times New Roman" w:hAnsi="Times New Roman" w:cs="Times New Roman"/>
                <w:sz w:val="24"/>
                <w:szCs w:val="24"/>
              </w:rPr>
              <w:t>6</w:t>
            </w:r>
            <w:r>
              <w:rPr>
                <w:rFonts w:ascii="Times New Roman" w:hAnsi="Times New Roman" w:cs="Times New Roman"/>
                <w:sz w:val="24"/>
                <w:szCs w:val="24"/>
              </w:rPr>
              <w:t>±0.35</w:t>
            </w:r>
            <w:r>
              <w:rPr>
                <w:rFonts w:ascii="Times New Roman" w:hAnsi="Times New Roman" w:cs="Times New Roman"/>
                <w:sz w:val="24"/>
                <w:szCs w:val="24"/>
              </w:rPr>
              <w:br/>
              <w:t>b</w:t>
            </w:r>
          </w:p>
        </w:tc>
      </w:tr>
      <w:tr w:rsidR="00CF67CE" w14:paraId="090AF6C4" w14:textId="77777777" w:rsidTr="00CF67CE">
        <w:trPr>
          <w:trHeight w:val="1178"/>
        </w:trPr>
        <w:tc>
          <w:tcPr>
            <w:tcW w:w="1345" w:type="dxa"/>
            <w:tcBorders>
              <w:top w:val="single" w:sz="4" w:space="0" w:color="auto"/>
              <w:left w:val="single" w:sz="4" w:space="0" w:color="auto"/>
              <w:bottom w:val="single" w:sz="4" w:space="0" w:color="auto"/>
              <w:right w:val="single" w:sz="4" w:space="0" w:color="auto"/>
            </w:tcBorders>
            <w:vAlign w:val="center"/>
            <w:hideMark/>
          </w:tcPr>
          <w:p w14:paraId="21FFCFFA" w14:textId="77777777" w:rsidR="00CF67CE" w:rsidRDefault="00CF67CE">
            <w:pPr>
              <w:spacing w:line="240" w:lineRule="auto"/>
              <w:jc w:val="center"/>
              <w:rPr>
                <w:rFonts w:ascii="Times New Roman" w:hAnsi="Times New Roman" w:cs="Times New Roman"/>
                <w:sz w:val="24"/>
                <w:szCs w:val="24"/>
              </w:rPr>
            </w:pPr>
            <w:r>
              <w:rPr>
                <w:rFonts w:ascii="Times New Roman" w:hAnsi="Times New Roman" w:cs="Times New Roman"/>
                <w:sz w:val="24"/>
                <w:szCs w:val="24"/>
              </w:rPr>
              <w:t>Second Deepest</w:t>
            </w:r>
          </w:p>
        </w:tc>
        <w:tc>
          <w:tcPr>
            <w:tcW w:w="1260" w:type="dxa"/>
            <w:tcBorders>
              <w:top w:val="single" w:sz="4" w:space="0" w:color="auto"/>
              <w:left w:val="single" w:sz="4" w:space="0" w:color="auto"/>
              <w:bottom w:val="single" w:sz="4" w:space="0" w:color="auto"/>
              <w:right w:val="single" w:sz="4" w:space="0" w:color="auto"/>
            </w:tcBorders>
            <w:vAlign w:val="center"/>
            <w:hideMark/>
          </w:tcPr>
          <w:p w14:paraId="6DDA6696" w14:textId="7EBDD6AB" w:rsidR="00CF67CE" w:rsidRDefault="00CF67CE">
            <w:pPr>
              <w:spacing w:line="240" w:lineRule="auto"/>
              <w:jc w:val="center"/>
              <w:rPr>
                <w:rFonts w:ascii="Times New Roman" w:hAnsi="Times New Roman" w:cs="Times New Roman"/>
                <w:sz w:val="24"/>
                <w:szCs w:val="24"/>
              </w:rPr>
            </w:pPr>
            <w:r>
              <w:rPr>
                <w:rFonts w:ascii="Times New Roman" w:hAnsi="Times New Roman" w:cs="Times New Roman"/>
                <w:sz w:val="24"/>
                <w:szCs w:val="24"/>
              </w:rPr>
              <w:t>13.</w:t>
            </w:r>
            <w:r w:rsidR="00AC06CF">
              <w:rPr>
                <w:rFonts w:ascii="Times New Roman" w:hAnsi="Times New Roman" w:cs="Times New Roman"/>
                <w:sz w:val="24"/>
                <w:szCs w:val="24"/>
              </w:rPr>
              <w:t>8</w:t>
            </w:r>
            <w:r>
              <w:rPr>
                <w:rFonts w:ascii="Times New Roman" w:hAnsi="Times New Roman" w:cs="Times New Roman"/>
                <w:sz w:val="24"/>
                <w:szCs w:val="24"/>
              </w:rPr>
              <w:t>±1.35a</w:t>
            </w:r>
          </w:p>
        </w:tc>
        <w:tc>
          <w:tcPr>
            <w:tcW w:w="1350" w:type="dxa"/>
            <w:tcBorders>
              <w:top w:val="single" w:sz="4" w:space="0" w:color="auto"/>
              <w:left w:val="single" w:sz="4" w:space="0" w:color="auto"/>
              <w:bottom w:val="single" w:sz="4" w:space="0" w:color="auto"/>
              <w:right w:val="single" w:sz="4" w:space="0" w:color="auto"/>
            </w:tcBorders>
            <w:vAlign w:val="center"/>
            <w:hideMark/>
          </w:tcPr>
          <w:p w14:paraId="6E9E6E3E" w14:textId="64C933E5" w:rsidR="00CF67CE" w:rsidRDefault="00CF67CE">
            <w:pPr>
              <w:spacing w:line="240" w:lineRule="auto"/>
              <w:jc w:val="center"/>
              <w:rPr>
                <w:rFonts w:ascii="Times New Roman" w:hAnsi="Times New Roman" w:cs="Times New Roman"/>
                <w:sz w:val="24"/>
                <w:szCs w:val="24"/>
              </w:rPr>
            </w:pPr>
            <w:r>
              <w:rPr>
                <w:rFonts w:ascii="Times New Roman" w:hAnsi="Times New Roman" w:cs="Times New Roman"/>
                <w:sz w:val="24"/>
                <w:szCs w:val="24"/>
              </w:rPr>
              <w:t>9.</w:t>
            </w:r>
            <w:r w:rsidR="00AC06CF">
              <w:rPr>
                <w:rFonts w:ascii="Times New Roman" w:hAnsi="Times New Roman" w:cs="Times New Roman"/>
                <w:sz w:val="24"/>
                <w:szCs w:val="24"/>
              </w:rPr>
              <w:t>6</w:t>
            </w:r>
            <w:r>
              <w:rPr>
                <w:rFonts w:ascii="Times New Roman" w:hAnsi="Times New Roman" w:cs="Times New Roman"/>
                <w:sz w:val="24"/>
                <w:szCs w:val="24"/>
              </w:rPr>
              <w:t>±0.88</w:t>
            </w:r>
            <w:r>
              <w:rPr>
                <w:rFonts w:ascii="Times New Roman" w:hAnsi="Times New Roman" w:cs="Times New Roman"/>
                <w:sz w:val="24"/>
                <w:szCs w:val="24"/>
              </w:rPr>
              <w:br/>
              <w:t>a</w:t>
            </w:r>
          </w:p>
        </w:tc>
        <w:tc>
          <w:tcPr>
            <w:tcW w:w="1283" w:type="dxa"/>
            <w:tcBorders>
              <w:top w:val="single" w:sz="4" w:space="0" w:color="auto"/>
              <w:left w:val="single" w:sz="4" w:space="0" w:color="auto"/>
              <w:bottom w:val="single" w:sz="4" w:space="0" w:color="auto"/>
              <w:right w:val="single" w:sz="4" w:space="0" w:color="auto"/>
            </w:tcBorders>
            <w:vAlign w:val="center"/>
            <w:hideMark/>
          </w:tcPr>
          <w:p w14:paraId="4EF83423" w14:textId="41608699" w:rsidR="00CF67CE" w:rsidRDefault="00AC06CF">
            <w:pPr>
              <w:spacing w:line="240" w:lineRule="auto"/>
              <w:jc w:val="center"/>
              <w:rPr>
                <w:rFonts w:ascii="Times New Roman" w:hAnsi="Times New Roman" w:cs="Times New Roman"/>
                <w:sz w:val="24"/>
                <w:szCs w:val="24"/>
              </w:rPr>
            </w:pPr>
            <w:r>
              <w:rPr>
                <w:rFonts w:ascii="Times New Roman" w:hAnsi="Times New Roman" w:cs="Times New Roman"/>
                <w:sz w:val="24"/>
                <w:szCs w:val="24"/>
              </w:rPr>
              <w:t>8</w:t>
            </w:r>
            <w:r w:rsidR="00CF67CE">
              <w:rPr>
                <w:rFonts w:ascii="Times New Roman" w:hAnsi="Times New Roman" w:cs="Times New Roman"/>
                <w:sz w:val="24"/>
                <w:szCs w:val="24"/>
              </w:rPr>
              <w:t>.2±0.25</w:t>
            </w:r>
            <w:r w:rsidR="00CF67CE">
              <w:rPr>
                <w:rFonts w:ascii="Times New Roman" w:hAnsi="Times New Roman" w:cs="Times New Roman"/>
                <w:sz w:val="24"/>
                <w:szCs w:val="24"/>
              </w:rPr>
              <w:br/>
              <w:t>a</w:t>
            </w:r>
          </w:p>
        </w:tc>
        <w:tc>
          <w:tcPr>
            <w:tcW w:w="1417" w:type="dxa"/>
            <w:tcBorders>
              <w:top w:val="single" w:sz="4" w:space="0" w:color="auto"/>
              <w:left w:val="single" w:sz="4" w:space="0" w:color="auto"/>
              <w:bottom w:val="single" w:sz="4" w:space="0" w:color="auto"/>
              <w:right w:val="single" w:sz="4" w:space="0" w:color="auto"/>
            </w:tcBorders>
            <w:vAlign w:val="center"/>
            <w:hideMark/>
          </w:tcPr>
          <w:p w14:paraId="22F5070C" w14:textId="13AFDB7A" w:rsidR="00CF67CE" w:rsidRDefault="00CF67CE">
            <w:pPr>
              <w:spacing w:line="240" w:lineRule="auto"/>
              <w:jc w:val="center"/>
              <w:rPr>
                <w:rFonts w:ascii="Times New Roman" w:hAnsi="Times New Roman" w:cs="Times New Roman"/>
                <w:sz w:val="24"/>
                <w:szCs w:val="24"/>
              </w:rPr>
            </w:pPr>
            <w:r>
              <w:rPr>
                <w:rFonts w:ascii="Times New Roman" w:hAnsi="Times New Roman" w:cs="Times New Roman"/>
                <w:sz w:val="24"/>
                <w:szCs w:val="24"/>
              </w:rPr>
              <w:t>1</w:t>
            </w:r>
            <w:r w:rsidR="007337E9">
              <w:rPr>
                <w:rFonts w:ascii="Times New Roman" w:hAnsi="Times New Roman" w:cs="Times New Roman"/>
                <w:sz w:val="24"/>
                <w:szCs w:val="24"/>
              </w:rPr>
              <w:t>2.0</w:t>
            </w:r>
            <w:r>
              <w:rPr>
                <w:rFonts w:ascii="Times New Roman" w:hAnsi="Times New Roman" w:cs="Times New Roman"/>
                <w:sz w:val="24"/>
                <w:szCs w:val="24"/>
              </w:rPr>
              <w:t>±0.29</w:t>
            </w:r>
            <w:r>
              <w:rPr>
                <w:rFonts w:ascii="Times New Roman" w:hAnsi="Times New Roman" w:cs="Times New Roman"/>
                <w:sz w:val="24"/>
                <w:szCs w:val="24"/>
              </w:rPr>
              <w:br/>
              <w:t>c</w:t>
            </w:r>
          </w:p>
        </w:tc>
        <w:tc>
          <w:tcPr>
            <w:tcW w:w="1350" w:type="dxa"/>
            <w:vMerge/>
            <w:tcBorders>
              <w:top w:val="single" w:sz="4" w:space="0" w:color="auto"/>
              <w:left w:val="single" w:sz="4" w:space="0" w:color="auto"/>
              <w:bottom w:val="single" w:sz="4" w:space="0" w:color="auto"/>
              <w:right w:val="single" w:sz="4" w:space="0" w:color="auto"/>
            </w:tcBorders>
            <w:vAlign w:val="center"/>
            <w:hideMark/>
          </w:tcPr>
          <w:p w14:paraId="2D1C1327" w14:textId="77777777" w:rsidR="00CF67CE" w:rsidRDefault="00CF67CE">
            <w:pPr>
              <w:spacing w:line="240" w:lineRule="auto"/>
              <w:rPr>
                <w:rFonts w:ascii="Times New Roman" w:hAnsi="Times New Roman" w:cs="Times New Roman"/>
                <w:sz w:val="24"/>
                <w:szCs w:val="24"/>
              </w:rPr>
            </w:pPr>
          </w:p>
        </w:tc>
        <w:tc>
          <w:tcPr>
            <w:tcW w:w="1345" w:type="dxa"/>
            <w:tcBorders>
              <w:top w:val="single" w:sz="4" w:space="0" w:color="auto"/>
              <w:left w:val="single" w:sz="4" w:space="0" w:color="auto"/>
              <w:bottom w:val="single" w:sz="4" w:space="0" w:color="auto"/>
              <w:right w:val="single" w:sz="4" w:space="0" w:color="auto"/>
            </w:tcBorders>
            <w:vAlign w:val="center"/>
            <w:hideMark/>
          </w:tcPr>
          <w:p w14:paraId="29179710" w14:textId="43714669" w:rsidR="00CF67CE" w:rsidRDefault="00CF67CE">
            <w:pPr>
              <w:spacing w:line="240" w:lineRule="auto"/>
              <w:jc w:val="center"/>
              <w:rPr>
                <w:rFonts w:ascii="Times New Roman" w:hAnsi="Times New Roman" w:cs="Times New Roman"/>
                <w:sz w:val="24"/>
                <w:szCs w:val="24"/>
              </w:rPr>
            </w:pPr>
            <w:r>
              <w:rPr>
                <w:rFonts w:ascii="Times New Roman" w:hAnsi="Times New Roman" w:cs="Times New Roman"/>
                <w:sz w:val="24"/>
                <w:szCs w:val="24"/>
              </w:rPr>
              <w:t>1</w:t>
            </w:r>
            <w:r w:rsidR="007337E9">
              <w:rPr>
                <w:rFonts w:ascii="Times New Roman" w:hAnsi="Times New Roman" w:cs="Times New Roman"/>
                <w:sz w:val="24"/>
                <w:szCs w:val="24"/>
              </w:rPr>
              <w:t>4.4</w:t>
            </w:r>
            <w:r>
              <w:rPr>
                <w:rFonts w:ascii="Times New Roman" w:hAnsi="Times New Roman" w:cs="Times New Roman"/>
                <w:sz w:val="24"/>
                <w:szCs w:val="24"/>
              </w:rPr>
              <w:t>±0.30</w:t>
            </w:r>
            <w:r>
              <w:rPr>
                <w:rFonts w:ascii="Times New Roman" w:hAnsi="Times New Roman" w:cs="Times New Roman"/>
                <w:sz w:val="24"/>
                <w:szCs w:val="24"/>
              </w:rPr>
              <w:br/>
              <w:t>c</w:t>
            </w:r>
          </w:p>
        </w:tc>
      </w:tr>
      <w:tr w:rsidR="00CF67CE" w14:paraId="6A642D87" w14:textId="77777777" w:rsidTr="00CF67CE">
        <w:trPr>
          <w:trHeight w:val="1232"/>
        </w:trPr>
        <w:tc>
          <w:tcPr>
            <w:tcW w:w="1345" w:type="dxa"/>
            <w:tcBorders>
              <w:top w:val="single" w:sz="4" w:space="0" w:color="auto"/>
              <w:left w:val="single" w:sz="4" w:space="0" w:color="auto"/>
              <w:bottom w:val="single" w:sz="4" w:space="0" w:color="auto"/>
              <w:right w:val="single" w:sz="4" w:space="0" w:color="auto"/>
            </w:tcBorders>
            <w:vAlign w:val="center"/>
            <w:hideMark/>
          </w:tcPr>
          <w:p w14:paraId="04A9684A" w14:textId="77777777" w:rsidR="00CF67CE" w:rsidRDefault="00CF67CE">
            <w:pPr>
              <w:spacing w:line="240" w:lineRule="auto"/>
              <w:jc w:val="center"/>
              <w:rPr>
                <w:rFonts w:ascii="Times New Roman" w:hAnsi="Times New Roman" w:cs="Times New Roman"/>
                <w:b/>
                <w:sz w:val="24"/>
                <w:szCs w:val="24"/>
              </w:rPr>
            </w:pPr>
            <w:r>
              <w:rPr>
                <w:rFonts w:ascii="Times New Roman" w:hAnsi="Times New Roman" w:cs="Times New Roman"/>
                <w:sz w:val="24"/>
                <w:szCs w:val="24"/>
              </w:rPr>
              <w:t>Deepest</w:t>
            </w:r>
          </w:p>
        </w:tc>
        <w:tc>
          <w:tcPr>
            <w:tcW w:w="1260" w:type="dxa"/>
            <w:tcBorders>
              <w:top w:val="single" w:sz="4" w:space="0" w:color="auto"/>
              <w:left w:val="single" w:sz="4" w:space="0" w:color="auto"/>
              <w:bottom w:val="single" w:sz="4" w:space="0" w:color="auto"/>
              <w:right w:val="single" w:sz="4" w:space="0" w:color="auto"/>
            </w:tcBorders>
            <w:vAlign w:val="center"/>
            <w:hideMark/>
          </w:tcPr>
          <w:p w14:paraId="7212A35D" w14:textId="1662DB20" w:rsidR="00CF67CE" w:rsidRDefault="00AC06CF">
            <w:pPr>
              <w:spacing w:line="240" w:lineRule="auto"/>
              <w:jc w:val="center"/>
              <w:rPr>
                <w:rFonts w:ascii="Times New Roman" w:hAnsi="Times New Roman" w:cs="Times New Roman"/>
                <w:sz w:val="24"/>
                <w:szCs w:val="24"/>
              </w:rPr>
            </w:pPr>
            <w:r>
              <w:rPr>
                <w:rFonts w:ascii="Times New Roman" w:hAnsi="Times New Roman" w:cs="Times New Roman"/>
                <w:sz w:val="24"/>
                <w:szCs w:val="24"/>
              </w:rPr>
              <w:t>14.8</w:t>
            </w:r>
            <w:r w:rsidR="00CF67CE">
              <w:rPr>
                <w:rFonts w:ascii="Times New Roman" w:hAnsi="Times New Roman" w:cs="Times New Roman"/>
                <w:sz w:val="24"/>
                <w:szCs w:val="24"/>
              </w:rPr>
              <w:t>±0.56a</w:t>
            </w:r>
          </w:p>
        </w:tc>
        <w:tc>
          <w:tcPr>
            <w:tcW w:w="1350" w:type="dxa"/>
            <w:tcBorders>
              <w:top w:val="single" w:sz="4" w:space="0" w:color="auto"/>
              <w:left w:val="single" w:sz="4" w:space="0" w:color="auto"/>
              <w:bottom w:val="single" w:sz="4" w:space="0" w:color="auto"/>
              <w:right w:val="single" w:sz="4" w:space="0" w:color="auto"/>
            </w:tcBorders>
            <w:vAlign w:val="center"/>
            <w:hideMark/>
          </w:tcPr>
          <w:p w14:paraId="501227BC" w14:textId="352A9CF3" w:rsidR="00CF67CE" w:rsidRDefault="00CF67CE">
            <w:pPr>
              <w:spacing w:line="240" w:lineRule="auto"/>
              <w:jc w:val="center"/>
              <w:rPr>
                <w:rFonts w:ascii="Times New Roman" w:hAnsi="Times New Roman" w:cs="Times New Roman"/>
                <w:sz w:val="24"/>
                <w:szCs w:val="24"/>
              </w:rPr>
            </w:pPr>
            <w:r>
              <w:rPr>
                <w:rFonts w:ascii="Times New Roman" w:hAnsi="Times New Roman" w:cs="Times New Roman"/>
                <w:sz w:val="24"/>
                <w:szCs w:val="24"/>
              </w:rPr>
              <w:t>12.</w:t>
            </w:r>
            <w:r w:rsidR="00AC06CF">
              <w:rPr>
                <w:rFonts w:ascii="Times New Roman" w:hAnsi="Times New Roman" w:cs="Times New Roman"/>
                <w:sz w:val="24"/>
                <w:szCs w:val="24"/>
              </w:rPr>
              <w:t>7</w:t>
            </w:r>
            <w:r>
              <w:rPr>
                <w:rFonts w:ascii="Times New Roman" w:hAnsi="Times New Roman" w:cs="Times New Roman"/>
                <w:sz w:val="24"/>
                <w:szCs w:val="24"/>
              </w:rPr>
              <w:t>±0.40</w:t>
            </w:r>
            <w:r>
              <w:rPr>
                <w:rFonts w:ascii="Times New Roman" w:hAnsi="Times New Roman" w:cs="Times New Roman"/>
                <w:sz w:val="24"/>
                <w:szCs w:val="24"/>
              </w:rPr>
              <w:br/>
              <w:t>b</w:t>
            </w:r>
          </w:p>
        </w:tc>
        <w:tc>
          <w:tcPr>
            <w:tcW w:w="1283" w:type="dxa"/>
            <w:tcBorders>
              <w:top w:val="single" w:sz="4" w:space="0" w:color="auto"/>
              <w:left w:val="single" w:sz="4" w:space="0" w:color="auto"/>
              <w:bottom w:val="single" w:sz="4" w:space="0" w:color="auto"/>
              <w:right w:val="single" w:sz="4" w:space="0" w:color="auto"/>
            </w:tcBorders>
            <w:vAlign w:val="center"/>
            <w:hideMark/>
          </w:tcPr>
          <w:p w14:paraId="638B485D" w14:textId="1276608F" w:rsidR="00CF67CE" w:rsidRDefault="00CF67CE">
            <w:pPr>
              <w:spacing w:line="240" w:lineRule="auto"/>
              <w:jc w:val="center"/>
              <w:rPr>
                <w:rFonts w:ascii="Times New Roman" w:hAnsi="Times New Roman" w:cs="Times New Roman"/>
                <w:sz w:val="24"/>
                <w:szCs w:val="24"/>
              </w:rPr>
            </w:pPr>
            <w:r>
              <w:rPr>
                <w:rFonts w:ascii="Times New Roman" w:hAnsi="Times New Roman" w:cs="Times New Roman"/>
                <w:sz w:val="24"/>
                <w:szCs w:val="24"/>
              </w:rPr>
              <w:t>1</w:t>
            </w:r>
            <w:r w:rsidR="00AC06CF">
              <w:rPr>
                <w:rFonts w:ascii="Times New Roman" w:hAnsi="Times New Roman" w:cs="Times New Roman"/>
                <w:sz w:val="24"/>
                <w:szCs w:val="24"/>
              </w:rPr>
              <w:t>1.1</w:t>
            </w:r>
            <w:r>
              <w:rPr>
                <w:rFonts w:ascii="Times New Roman" w:hAnsi="Times New Roman" w:cs="Times New Roman"/>
                <w:sz w:val="24"/>
                <w:szCs w:val="24"/>
              </w:rPr>
              <w:t>±0.40</w:t>
            </w:r>
            <w:r>
              <w:rPr>
                <w:rFonts w:ascii="Times New Roman" w:hAnsi="Times New Roman" w:cs="Times New Roman"/>
                <w:sz w:val="24"/>
                <w:szCs w:val="24"/>
              </w:rPr>
              <w:br/>
              <w:t>b</w:t>
            </w:r>
          </w:p>
        </w:tc>
        <w:tc>
          <w:tcPr>
            <w:tcW w:w="1417" w:type="dxa"/>
            <w:tcBorders>
              <w:top w:val="single" w:sz="4" w:space="0" w:color="auto"/>
              <w:left w:val="single" w:sz="4" w:space="0" w:color="auto"/>
              <w:bottom w:val="single" w:sz="4" w:space="0" w:color="auto"/>
              <w:right w:val="single" w:sz="4" w:space="0" w:color="auto"/>
            </w:tcBorders>
            <w:vAlign w:val="center"/>
            <w:hideMark/>
          </w:tcPr>
          <w:p w14:paraId="7163F54B" w14:textId="4011A110" w:rsidR="00CF67CE" w:rsidRDefault="00CF67CE">
            <w:pPr>
              <w:spacing w:line="240" w:lineRule="auto"/>
              <w:jc w:val="center"/>
              <w:rPr>
                <w:rFonts w:ascii="Times New Roman" w:hAnsi="Times New Roman" w:cs="Times New Roman"/>
                <w:sz w:val="24"/>
                <w:szCs w:val="24"/>
              </w:rPr>
            </w:pPr>
            <w:r>
              <w:rPr>
                <w:rFonts w:ascii="Times New Roman" w:hAnsi="Times New Roman" w:cs="Times New Roman"/>
                <w:sz w:val="24"/>
                <w:szCs w:val="24"/>
              </w:rPr>
              <w:t>10.</w:t>
            </w:r>
            <w:r w:rsidR="00AC06CF">
              <w:rPr>
                <w:rFonts w:ascii="Times New Roman" w:hAnsi="Times New Roman" w:cs="Times New Roman"/>
                <w:sz w:val="24"/>
                <w:szCs w:val="24"/>
              </w:rPr>
              <w:t>9</w:t>
            </w:r>
            <w:r>
              <w:rPr>
                <w:rFonts w:ascii="Times New Roman" w:hAnsi="Times New Roman" w:cs="Times New Roman"/>
                <w:sz w:val="24"/>
                <w:szCs w:val="24"/>
              </w:rPr>
              <w:t>±0.65</w:t>
            </w:r>
            <w:r>
              <w:rPr>
                <w:rFonts w:ascii="Times New Roman" w:hAnsi="Times New Roman" w:cs="Times New Roman"/>
                <w:sz w:val="24"/>
                <w:szCs w:val="24"/>
              </w:rPr>
              <w:br/>
            </w:r>
            <w:proofErr w:type="spellStart"/>
            <w:r>
              <w:rPr>
                <w:rFonts w:ascii="Times New Roman" w:hAnsi="Times New Roman" w:cs="Times New Roman"/>
                <w:sz w:val="24"/>
                <w:szCs w:val="24"/>
              </w:rPr>
              <w:t>bc</w:t>
            </w:r>
            <w:proofErr w:type="spellEnd"/>
          </w:p>
        </w:tc>
        <w:tc>
          <w:tcPr>
            <w:tcW w:w="1350" w:type="dxa"/>
            <w:tcBorders>
              <w:top w:val="single" w:sz="4" w:space="0" w:color="auto"/>
              <w:left w:val="single" w:sz="4" w:space="0" w:color="auto"/>
              <w:bottom w:val="single" w:sz="4" w:space="0" w:color="auto"/>
              <w:right w:val="single" w:sz="4" w:space="0" w:color="auto"/>
            </w:tcBorders>
            <w:vAlign w:val="center"/>
            <w:hideMark/>
          </w:tcPr>
          <w:p w14:paraId="22C63276" w14:textId="56CA7C02" w:rsidR="00CF67CE" w:rsidRDefault="00CF67CE">
            <w:pPr>
              <w:spacing w:line="240" w:lineRule="auto"/>
              <w:jc w:val="center"/>
              <w:rPr>
                <w:rFonts w:ascii="Times New Roman" w:hAnsi="Times New Roman" w:cs="Times New Roman"/>
                <w:sz w:val="24"/>
                <w:szCs w:val="24"/>
              </w:rPr>
            </w:pPr>
            <w:r>
              <w:rPr>
                <w:rFonts w:ascii="Times New Roman" w:hAnsi="Times New Roman" w:cs="Times New Roman"/>
                <w:sz w:val="24"/>
                <w:szCs w:val="24"/>
              </w:rPr>
              <w:t>1</w:t>
            </w:r>
            <w:r w:rsidR="007337E9">
              <w:rPr>
                <w:rFonts w:ascii="Times New Roman" w:hAnsi="Times New Roman" w:cs="Times New Roman"/>
                <w:sz w:val="24"/>
                <w:szCs w:val="24"/>
              </w:rPr>
              <w:t>5.2</w:t>
            </w:r>
            <w:r>
              <w:rPr>
                <w:rFonts w:ascii="Times New Roman" w:hAnsi="Times New Roman" w:cs="Times New Roman"/>
                <w:sz w:val="24"/>
                <w:szCs w:val="24"/>
              </w:rPr>
              <w:t>±0.42</w:t>
            </w:r>
            <w:r>
              <w:rPr>
                <w:rFonts w:ascii="Times New Roman" w:hAnsi="Times New Roman" w:cs="Times New Roman"/>
                <w:sz w:val="24"/>
                <w:szCs w:val="24"/>
              </w:rPr>
              <w:br/>
              <w:t>c</w:t>
            </w:r>
          </w:p>
        </w:tc>
        <w:tc>
          <w:tcPr>
            <w:tcW w:w="1345" w:type="dxa"/>
            <w:tcBorders>
              <w:top w:val="single" w:sz="4" w:space="0" w:color="auto"/>
              <w:left w:val="single" w:sz="4" w:space="0" w:color="auto"/>
              <w:bottom w:val="single" w:sz="4" w:space="0" w:color="auto"/>
              <w:right w:val="single" w:sz="4" w:space="0" w:color="auto"/>
            </w:tcBorders>
            <w:vAlign w:val="center"/>
            <w:hideMark/>
          </w:tcPr>
          <w:p w14:paraId="288AA838" w14:textId="634B66C1" w:rsidR="00CF67CE" w:rsidRDefault="00CF67CE">
            <w:pPr>
              <w:spacing w:line="240" w:lineRule="auto"/>
              <w:jc w:val="center"/>
              <w:rPr>
                <w:rFonts w:ascii="Times New Roman" w:hAnsi="Times New Roman" w:cs="Times New Roman"/>
                <w:sz w:val="24"/>
                <w:szCs w:val="24"/>
              </w:rPr>
            </w:pPr>
            <w:r>
              <w:rPr>
                <w:rFonts w:ascii="Times New Roman" w:hAnsi="Times New Roman" w:cs="Times New Roman"/>
                <w:sz w:val="24"/>
                <w:szCs w:val="24"/>
              </w:rPr>
              <w:t>1</w:t>
            </w:r>
            <w:r w:rsidR="007337E9">
              <w:rPr>
                <w:rFonts w:ascii="Times New Roman" w:hAnsi="Times New Roman" w:cs="Times New Roman"/>
                <w:sz w:val="24"/>
                <w:szCs w:val="24"/>
              </w:rPr>
              <w:t>5.3</w:t>
            </w:r>
            <w:r>
              <w:rPr>
                <w:rFonts w:ascii="Times New Roman" w:hAnsi="Times New Roman" w:cs="Times New Roman"/>
                <w:sz w:val="24"/>
                <w:szCs w:val="24"/>
              </w:rPr>
              <w:t>±0.49</w:t>
            </w:r>
            <w:r>
              <w:rPr>
                <w:rFonts w:ascii="Times New Roman" w:hAnsi="Times New Roman" w:cs="Times New Roman"/>
                <w:sz w:val="24"/>
                <w:szCs w:val="24"/>
              </w:rPr>
              <w:br/>
              <w:t>c</w:t>
            </w:r>
          </w:p>
        </w:tc>
      </w:tr>
    </w:tbl>
    <w:p w14:paraId="54C8D397" w14:textId="39738C48" w:rsidR="0071714C" w:rsidRDefault="0071714C" w:rsidP="00CF67CE">
      <w:pPr>
        <w:spacing w:after="0" w:line="480" w:lineRule="auto"/>
        <w:ind w:firstLine="720"/>
      </w:pPr>
    </w:p>
    <w:p w14:paraId="20D97C1A" w14:textId="77777777" w:rsidR="0071714C" w:rsidRDefault="0071714C">
      <w:pPr>
        <w:spacing w:line="259" w:lineRule="auto"/>
      </w:pPr>
      <w:r>
        <w:br w:type="page"/>
      </w:r>
    </w:p>
    <w:p w14:paraId="0D61AF6A" w14:textId="7273F0B6" w:rsidR="0071714C" w:rsidRPr="00E04A9F" w:rsidRDefault="0071714C" w:rsidP="0071714C">
      <w:pPr>
        <w:spacing w:line="480" w:lineRule="auto"/>
        <w:rPr>
          <w:rFonts w:ascii="Times New Roman" w:hAnsi="Times New Roman" w:cs="Times New Roman"/>
          <w:b/>
          <w:sz w:val="24"/>
          <w:szCs w:val="24"/>
        </w:rPr>
      </w:pPr>
      <w:r>
        <w:rPr>
          <w:rFonts w:ascii="Times New Roman" w:hAnsi="Times New Roman" w:cs="Times New Roman"/>
          <w:b/>
          <w:sz w:val="24"/>
          <w:szCs w:val="24"/>
        </w:rPr>
        <w:lastRenderedPageBreak/>
        <w:t xml:space="preserve">Table 2: </w:t>
      </w:r>
      <w:r w:rsidR="000C7127">
        <w:rPr>
          <w:rFonts w:ascii="Times New Roman" w:hAnsi="Times New Roman" w:cs="Times New Roman"/>
          <w:sz w:val="24"/>
          <w:szCs w:val="24"/>
        </w:rPr>
        <w:t xml:space="preserve">The </w:t>
      </w:r>
      <w:r w:rsidR="00E370F7">
        <w:rPr>
          <w:rFonts w:ascii="Times New Roman" w:hAnsi="Times New Roman" w:cs="Times New Roman"/>
          <w:sz w:val="24"/>
          <w:szCs w:val="24"/>
        </w:rPr>
        <w:t>concentration</w:t>
      </w:r>
      <w:r w:rsidR="000C7127">
        <w:rPr>
          <w:rFonts w:ascii="Times New Roman" w:hAnsi="Times New Roman" w:cs="Times New Roman"/>
          <w:sz w:val="24"/>
          <w:szCs w:val="24"/>
        </w:rPr>
        <w:t xml:space="preserve"> of </w:t>
      </w:r>
      <w:r w:rsidR="00CC5D73" w:rsidRPr="00CC5D73">
        <w:rPr>
          <w:rFonts w:ascii="Times New Roman" w:hAnsi="Times New Roman" w:cs="Times New Roman"/>
          <w:i/>
          <w:sz w:val="24"/>
          <w:szCs w:val="24"/>
        </w:rPr>
        <w:t>E. pacifica</w:t>
      </w:r>
      <w:r w:rsidR="000C7127">
        <w:rPr>
          <w:rFonts w:ascii="Times New Roman" w:hAnsi="Times New Roman" w:cs="Times New Roman"/>
          <w:sz w:val="24"/>
          <w:szCs w:val="24"/>
        </w:rPr>
        <w:t xml:space="preserve"> from net tows</w:t>
      </w:r>
      <w:r>
        <w:rPr>
          <w:rFonts w:ascii="Times New Roman" w:hAnsi="Times New Roman" w:cs="Times New Roman"/>
          <w:sz w:val="24"/>
          <w:szCs w:val="24"/>
        </w:rPr>
        <w:t xml:space="preserve"> </w:t>
      </w:r>
      <w:r w:rsidR="000C7127">
        <w:rPr>
          <w:rFonts w:ascii="Times New Roman" w:hAnsi="Times New Roman" w:cs="Times New Roman"/>
          <w:sz w:val="24"/>
          <w:szCs w:val="24"/>
        </w:rPr>
        <w:t>(</w:t>
      </w:r>
      <w:r w:rsidR="003A14C9">
        <w:rPr>
          <w:rFonts w:ascii="Times New Roman" w:hAnsi="Times New Roman" w:cs="Times New Roman"/>
          <w:sz w:val="24"/>
          <w:szCs w:val="24"/>
        </w:rPr>
        <w:t>individuals</w:t>
      </w:r>
      <w:r w:rsidR="000C7127">
        <w:rPr>
          <w:rFonts w:ascii="Times New Roman" w:hAnsi="Times New Roman" w:cs="Times New Roman"/>
          <w:sz w:val="24"/>
          <w:szCs w:val="24"/>
        </w:rPr>
        <w:t xml:space="preserve"> / m</w:t>
      </w:r>
      <w:r w:rsidR="000C7127">
        <w:rPr>
          <w:rFonts w:ascii="Times New Roman" w:hAnsi="Times New Roman" w:cs="Times New Roman"/>
          <w:sz w:val="24"/>
          <w:szCs w:val="24"/>
          <w:vertAlign w:val="superscript"/>
        </w:rPr>
        <w:t>3</w:t>
      </w:r>
      <w:r w:rsidR="000C7127">
        <w:rPr>
          <w:rFonts w:ascii="Times New Roman" w:hAnsi="Times New Roman" w:cs="Times New Roman"/>
          <w:sz w:val="24"/>
          <w:szCs w:val="24"/>
        </w:rPr>
        <w:t xml:space="preserve">) with sample size given in parenthesis. </w:t>
      </w:r>
      <w:r w:rsidR="00BA1E3C">
        <w:rPr>
          <w:rFonts w:ascii="Times New Roman" w:hAnsi="Times New Roman" w:cs="Times New Roman"/>
          <w:sz w:val="24"/>
          <w:szCs w:val="24"/>
        </w:rPr>
        <w:t xml:space="preserve">Kayak point had much lower </w:t>
      </w:r>
      <w:r w:rsidR="00E370F7">
        <w:rPr>
          <w:rFonts w:ascii="Times New Roman" w:hAnsi="Times New Roman" w:cs="Times New Roman"/>
          <w:sz w:val="24"/>
          <w:szCs w:val="24"/>
        </w:rPr>
        <w:t>concentrations</w:t>
      </w:r>
      <w:r w:rsidR="00BA1E3C">
        <w:rPr>
          <w:rFonts w:ascii="Times New Roman" w:hAnsi="Times New Roman" w:cs="Times New Roman"/>
          <w:sz w:val="24"/>
          <w:szCs w:val="24"/>
        </w:rPr>
        <w:t xml:space="preserve"> of euphausiids and Hazel Point had much higher </w:t>
      </w:r>
      <w:r w:rsidR="00E370F7">
        <w:rPr>
          <w:rFonts w:ascii="Times New Roman" w:hAnsi="Times New Roman" w:cs="Times New Roman"/>
          <w:sz w:val="24"/>
          <w:szCs w:val="24"/>
        </w:rPr>
        <w:t>concentrations</w:t>
      </w:r>
      <w:r w:rsidR="00BA1E3C">
        <w:rPr>
          <w:rFonts w:ascii="Times New Roman" w:hAnsi="Times New Roman" w:cs="Times New Roman"/>
          <w:sz w:val="24"/>
          <w:szCs w:val="24"/>
        </w:rPr>
        <w:t>.</w:t>
      </w:r>
    </w:p>
    <w:tbl>
      <w:tblPr>
        <w:tblStyle w:val="TableGrid"/>
        <w:tblW w:w="0" w:type="auto"/>
        <w:tblInd w:w="0" w:type="dxa"/>
        <w:tblLayout w:type="fixed"/>
        <w:tblLook w:val="04A0" w:firstRow="1" w:lastRow="0" w:firstColumn="1" w:lastColumn="0" w:noHBand="0" w:noVBand="1"/>
      </w:tblPr>
      <w:tblGrid>
        <w:gridCol w:w="1345"/>
        <w:gridCol w:w="1260"/>
        <w:gridCol w:w="1350"/>
        <w:gridCol w:w="1283"/>
        <w:gridCol w:w="1417"/>
        <w:gridCol w:w="1350"/>
        <w:gridCol w:w="1345"/>
      </w:tblGrid>
      <w:tr w:rsidR="0071714C" w14:paraId="73AA7C5C" w14:textId="77777777" w:rsidTr="0071714C">
        <w:trPr>
          <w:trHeight w:val="818"/>
        </w:trPr>
        <w:tc>
          <w:tcPr>
            <w:tcW w:w="1345" w:type="dxa"/>
            <w:tcBorders>
              <w:top w:val="single" w:sz="4" w:space="0" w:color="auto"/>
              <w:left w:val="single" w:sz="4" w:space="0" w:color="auto"/>
              <w:bottom w:val="single" w:sz="4" w:space="0" w:color="auto"/>
              <w:right w:val="single" w:sz="4" w:space="0" w:color="auto"/>
            </w:tcBorders>
            <w:vAlign w:val="center"/>
          </w:tcPr>
          <w:p w14:paraId="77933066" w14:textId="77777777" w:rsidR="0071714C" w:rsidRDefault="0071714C" w:rsidP="0071714C">
            <w:pPr>
              <w:spacing w:line="240" w:lineRule="auto"/>
              <w:jc w:val="center"/>
              <w:rPr>
                <w:rFonts w:ascii="Times New Roman" w:hAnsi="Times New Roman" w:cs="Times New Roman"/>
                <w:sz w:val="24"/>
                <w:szCs w:val="24"/>
              </w:rPr>
            </w:pPr>
          </w:p>
        </w:tc>
        <w:tc>
          <w:tcPr>
            <w:tcW w:w="1260" w:type="dxa"/>
            <w:tcBorders>
              <w:top w:val="single" w:sz="4" w:space="0" w:color="auto"/>
              <w:left w:val="single" w:sz="4" w:space="0" w:color="auto"/>
              <w:bottom w:val="single" w:sz="4" w:space="0" w:color="auto"/>
              <w:right w:val="single" w:sz="4" w:space="0" w:color="auto"/>
            </w:tcBorders>
            <w:vAlign w:val="center"/>
            <w:hideMark/>
          </w:tcPr>
          <w:p w14:paraId="64B4B06A" w14:textId="77777777" w:rsidR="0071714C" w:rsidRDefault="0071714C" w:rsidP="0071714C">
            <w:pPr>
              <w:spacing w:line="240" w:lineRule="auto"/>
              <w:jc w:val="center"/>
              <w:rPr>
                <w:rFonts w:ascii="Times New Roman" w:hAnsi="Times New Roman" w:cs="Times New Roman"/>
                <w:sz w:val="24"/>
                <w:szCs w:val="24"/>
              </w:rPr>
            </w:pPr>
            <w:r>
              <w:rPr>
                <w:rFonts w:ascii="Times New Roman" w:hAnsi="Times New Roman" w:cs="Times New Roman"/>
                <w:sz w:val="24"/>
                <w:szCs w:val="24"/>
              </w:rPr>
              <w:t>Kayak Point</w:t>
            </w:r>
          </w:p>
        </w:tc>
        <w:tc>
          <w:tcPr>
            <w:tcW w:w="1350" w:type="dxa"/>
            <w:tcBorders>
              <w:top w:val="single" w:sz="4" w:space="0" w:color="auto"/>
              <w:left w:val="single" w:sz="4" w:space="0" w:color="auto"/>
              <w:bottom w:val="single" w:sz="4" w:space="0" w:color="auto"/>
              <w:right w:val="single" w:sz="4" w:space="0" w:color="auto"/>
            </w:tcBorders>
            <w:vAlign w:val="center"/>
            <w:hideMark/>
          </w:tcPr>
          <w:p w14:paraId="02E0B9FD" w14:textId="77777777" w:rsidR="0071714C" w:rsidRDefault="0071714C" w:rsidP="0071714C">
            <w:pPr>
              <w:spacing w:line="240" w:lineRule="auto"/>
              <w:jc w:val="center"/>
              <w:rPr>
                <w:rFonts w:ascii="Times New Roman" w:hAnsi="Times New Roman" w:cs="Times New Roman"/>
                <w:sz w:val="24"/>
                <w:szCs w:val="24"/>
              </w:rPr>
            </w:pPr>
            <w:r>
              <w:rPr>
                <w:rFonts w:ascii="Times New Roman" w:hAnsi="Times New Roman" w:cs="Times New Roman"/>
                <w:sz w:val="24"/>
                <w:szCs w:val="24"/>
              </w:rPr>
              <w:t>Gedney Island</w:t>
            </w:r>
          </w:p>
        </w:tc>
        <w:tc>
          <w:tcPr>
            <w:tcW w:w="1283" w:type="dxa"/>
            <w:tcBorders>
              <w:top w:val="single" w:sz="4" w:space="0" w:color="auto"/>
              <w:left w:val="single" w:sz="4" w:space="0" w:color="auto"/>
              <w:bottom w:val="single" w:sz="4" w:space="0" w:color="auto"/>
              <w:right w:val="single" w:sz="4" w:space="0" w:color="auto"/>
            </w:tcBorders>
            <w:vAlign w:val="center"/>
            <w:hideMark/>
          </w:tcPr>
          <w:p w14:paraId="024BCC78" w14:textId="77777777" w:rsidR="0071714C" w:rsidRDefault="0071714C" w:rsidP="0071714C">
            <w:pPr>
              <w:spacing w:line="240" w:lineRule="auto"/>
              <w:jc w:val="center"/>
              <w:rPr>
                <w:rFonts w:ascii="Times New Roman" w:hAnsi="Times New Roman" w:cs="Times New Roman"/>
                <w:sz w:val="24"/>
                <w:szCs w:val="24"/>
              </w:rPr>
            </w:pPr>
            <w:r>
              <w:rPr>
                <w:rFonts w:ascii="Times New Roman" w:hAnsi="Times New Roman" w:cs="Times New Roman"/>
                <w:sz w:val="24"/>
                <w:szCs w:val="24"/>
              </w:rPr>
              <w:t>Mabana Point 1</w:t>
            </w:r>
          </w:p>
        </w:tc>
        <w:tc>
          <w:tcPr>
            <w:tcW w:w="1417" w:type="dxa"/>
            <w:tcBorders>
              <w:top w:val="single" w:sz="4" w:space="0" w:color="auto"/>
              <w:left w:val="single" w:sz="4" w:space="0" w:color="auto"/>
              <w:bottom w:val="single" w:sz="4" w:space="0" w:color="auto"/>
              <w:right w:val="single" w:sz="4" w:space="0" w:color="auto"/>
            </w:tcBorders>
            <w:vAlign w:val="center"/>
            <w:hideMark/>
          </w:tcPr>
          <w:p w14:paraId="30EFDBDB" w14:textId="77777777" w:rsidR="0071714C" w:rsidRDefault="0071714C" w:rsidP="0071714C">
            <w:pPr>
              <w:spacing w:line="240" w:lineRule="auto"/>
              <w:jc w:val="center"/>
              <w:rPr>
                <w:rFonts w:ascii="Times New Roman" w:hAnsi="Times New Roman" w:cs="Times New Roman"/>
                <w:sz w:val="24"/>
                <w:szCs w:val="24"/>
              </w:rPr>
            </w:pPr>
            <w:r>
              <w:rPr>
                <w:rFonts w:ascii="Times New Roman" w:hAnsi="Times New Roman" w:cs="Times New Roman"/>
                <w:sz w:val="24"/>
                <w:szCs w:val="24"/>
              </w:rPr>
              <w:t>Mabana Point 2</w:t>
            </w:r>
          </w:p>
        </w:tc>
        <w:tc>
          <w:tcPr>
            <w:tcW w:w="1350" w:type="dxa"/>
            <w:tcBorders>
              <w:top w:val="single" w:sz="4" w:space="0" w:color="auto"/>
              <w:left w:val="single" w:sz="4" w:space="0" w:color="auto"/>
              <w:bottom w:val="single" w:sz="4" w:space="0" w:color="auto"/>
              <w:right w:val="single" w:sz="4" w:space="0" w:color="auto"/>
            </w:tcBorders>
            <w:vAlign w:val="center"/>
            <w:hideMark/>
          </w:tcPr>
          <w:p w14:paraId="7CD23D3D" w14:textId="6C19F2DC" w:rsidR="0071714C" w:rsidRDefault="0071714C" w:rsidP="0071714C">
            <w:pPr>
              <w:spacing w:line="240" w:lineRule="auto"/>
              <w:jc w:val="center"/>
              <w:rPr>
                <w:rFonts w:ascii="Times New Roman" w:hAnsi="Times New Roman" w:cs="Times New Roman"/>
                <w:sz w:val="24"/>
                <w:szCs w:val="24"/>
              </w:rPr>
            </w:pPr>
            <w:r>
              <w:rPr>
                <w:rFonts w:ascii="Times New Roman" w:hAnsi="Times New Roman" w:cs="Times New Roman"/>
                <w:sz w:val="24"/>
                <w:szCs w:val="24"/>
              </w:rPr>
              <w:t>Hazel</w:t>
            </w:r>
            <w:r w:rsidR="00C70883">
              <w:rPr>
                <w:rFonts w:ascii="Times New Roman" w:hAnsi="Times New Roman" w:cs="Times New Roman"/>
                <w:sz w:val="24"/>
                <w:szCs w:val="24"/>
              </w:rPr>
              <w:br/>
            </w:r>
            <w:r>
              <w:rPr>
                <w:rFonts w:ascii="Times New Roman" w:hAnsi="Times New Roman" w:cs="Times New Roman"/>
                <w:sz w:val="24"/>
                <w:szCs w:val="24"/>
              </w:rPr>
              <w:t>Point 1</w:t>
            </w:r>
          </w:p>
        </w:tc>
        <w:tc>
          <w:tcPr>
            <w:tcW w:w="1345" w:type="dxa"/>
            <w:tcBorders>
              <w:top w:val="single" w:sz="4" w:space="0" w:color="auto"/>
              <w:left w:val="single" w:sz="4" w:space="0" w:color="auto"/>
              <w:bottom w:val="single" w:sz="4" w:space="0" w:color="auto"/>
              <w:right w:val="single" w:sz="4" w:space="0" w:color="auto"/>
            </w:tcBorders>
            <w:vAlign w:val="center"/>
            <w:hideMark/>
          </w:tcPr>
          <w:p w14:paraId="288439CF" w14:textId="634A5B32" w:rsidR="0071714C" w:rsidRDefault="0071714C" w:rsidP="0071714C">
            <w:pPr>
              <w:spacing w:line="240" w:lineRule="auto"/>
              <w:jc w:val="center"/>
              <w:rPr>
                <w:rFonts w:ascii="Times New Roman" w:hAnsi="Times New Roman" w:cs="Times New Roman"/>
                <w:sz w:val="24"/>
                <w:szCs w:val="24"/>
              </w:rPr>
            </w:pPr>
            <w:r>
              <w:rPr>
                <w:rFonts w:ascii="Times New Roman" w:hAnsi="Times New Roman" w:cs="Times New Roman"/>
                <w:sz w:val="24"/>
                <w:szCs w:val="24"/>
              </w:rPr>
              <w:t>Hazel</w:t>
            </w:r>
            <w:r w:rsidR="00C70883">
              <w:rPr>
                <w:rFonts w:ascii="Times New Roman" w:hAnsi="Times New Roman" w:cs="Times New Roman"/>
                <w:sz w:val="24"/>
                <w:szCs w:val="24"/>
              </w:rPr>
              <w:br/>
            </w:r>
            <w:r>
              <w:rPr>
                <w:rFonts w:ascii="Times New Roman" w:hAnsi="Times New Roman" w:cs="Times New Roman"/>
                <w:sz w:val="24"/>
                <w:szCs w:val="24"/>
              </w:rPr>
              <w:t>Point 2</w:t>
            </w:r>
          </w:p>
        </w:tc>
      </w:tr>
      <w:tr w:rsidR="0071714C" w14:paraId="729869D0" w14:textId="77777777" w:rsidTr="00BA1E3C">
        <w:trPr>
          <w:trHeight w:val="1088"/>
        </w:trPr>
        <w:tc>
          <w:tcPr>
            <w:tcW w:w="1345" w:type="dxa"/>
            <w:tcBorders>
              <w:top w:val="single" w:sz="4" w:space="0" w:color="auto"/>
              <w:left w:val="single" w:sz="4" w:space="0" w:color="auto"/>
              <w:bottom w:val="single" w:sz="4" w:space="0" w:color="auto"/>
              <w:right w:val="single" w:sz="4" w:space="0" w:color="auto"/>
            </w:tcBorders>
            <w:vAlign w:val="center"/>
            <w:hideMark/>
          </w:tcPr>
          <w:p w14:paraId="6E71BE2B" w14:textId="77777777" w:rsidR="0071714C" w:rsidRDefault="0071714C" w:rsidP="0071714C">
            <w:pPr>
              <w:spacing w:line="240" w:lineRule="auto"/>
              <w:jc w:val="center"/>
              <w:rPr>
                <w:rFonts w:ascii="Times New Roman" w:hAnsi="Times New Roman" w:cs="Times New Roman"/>
                <w:sz w:val="24"/>
                <w:szCs w:val="24"/>
              </w:rPr>
            </w:pPr>
            <w:r>
              <w:rPr>
                <w:rFonts w:ascii="Times New Roman" w:hAnsi="Times New Roman" w:cs="Times New Roman"/>
                <w:sz w:val="24"/>
                <w:szCs w:val="24"/>
              </w:rPr>
              <w:t xml:space="preserve">Shallowest </w:t>
            </w:r>
          </w:p>
        </w:tc>
        <w:tc>
          <w:tcPr>
            <w:tcW w:w="126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C99756E" w14:textId="51085DB8" w:rsidR="000C7127" w:rsidRPr="000C7127" w:rsidRDefault="000C7127" w:rsidP="0071714C">
            <w:pPr>
              <w:spacing w:line="240" w:lineRule="auto"/>
              <w:jc w:val="center"/>
              <w:rPr>
                <w:rFonts w:ascii="Times New Roman" w:hAnsi="Times New Roman" w:cs="Times New Roman"/>
                <w:sz w:val="24"/>
                <w:szCs w:val="24"/>
                <w:vertAlign w:val="superscript"/>
              </w:rPr>
            </w:pPr>
            <w:r>
              <w:rPr>
                <w:rFonts w:ascii="Times New Roman" w:hAnsi="Times New Roman" w:cs="Times New Roman"/>
                <w:sz w:val="24"/>
                <w:szCs w:val="24"/>
              </w:rPr>
              <w:t>0.12 (6)</w:t>
            </w:r>
          </w:p>
        </w:tc>
        <w:tc>
          <w:tcPr>
            <w:tcW w:w="135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63AAF8A" w14:textId="375BBCF5" w:rsidR="0071714C" w:rsidRDefault="000C7127" w:rsidP="000C7127">
            <w:pPr>
              <w:spacing w:line="240" w:lineRule="auto"/>
              <w:jc w:val="center"/>
              <w:rPr>
                <w:rFonts w:ascii="Times New Roman" w:hAnsi="Times New Roman" w:cs="Times New Roman"/>
                <w:sz w:val="24"/>
                <w:szCs w:val="24"/>
              </w:rPr>
            </w:pPr>
            <w:r>
              <w:rPr>
                <w:rFonts w:ascii="Times New Roman" w:hAnsi="Times New Roman" w:cs="Times New Roman"/>
                <w:sz w:val="24"/>
                <w:szCs w:val="24"/>
              </w:rPr>
              <w:t>1.49 (61)</w:t>
            </w:r>
          </w:p>
        </w:tc>
        <w:tc>
          <w:tcPr>
            <w:tcW w:w="1283"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46D0BE9" w14:textId="3FAD19BF" w:rsidR="0071714C" w:rsidRDefault="000C7127" w:rsidP="0071714C">
            <w:pPr>
              <w:spacing w:line="240" w:lineRule="auto"/>
              <w:jc w:val="center"/>
              <w:rPr>
                <w:rFonts w:ascii="Times New Roman" w:hAnsi="Times New Roman" w:cs="Times New Roman"/>
                <w:sz w:val="24"/>
                <w:szCs w:val="24"/>
              </w:rPr>
            </w:pPr>
            <w:r>
              <w:rPr>
                <w:rFonts w:ascii="Times New Roman" w:hAnsi="Times New Roman" w:cs="Times New Roman"/>
                <w:sz w:val="24"/>
                <w:szCs w:val="24"/>
              </w:rPr>
              <w:t>0.83 (20)</w:t>
            </w: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66ECE1F" w14:textId="55102736" w:rsidR="0071714C" w:rsidRDefault="000C7127" w:rsidP="0071714C">
            <w:pPr>
              <w:spacing w:line="240" w:lineRule="auto"/>
              <w:jc w:val="center"/>
              <w:rPr>
                <w:rFonts w:ascii="Times New Roman" w:hAnsi="Times New Roman" w:cs="Times New Roman"/>
                <w:sz w:val="24"/>
                <w:szCs w:val="24"/>
              </w:rPr>
            </w:pPr>
            <w:r>
              <w:rPr>
                <w:rFonts w:ascii="Times New Roman" w:hAnsi="Times New Roman" w:cs="Times New Roman"/>
                <w:sz w:val="24"/>
                <w:szCs w:val="24"/>
              </w:rPr>
              <w:t>0.53 (46)</w:t>
            </w:r>
          </w:p>
        </w:tc>
        <w:tc>
          <w:tcPr>
            <w:tcW w:w="1350" w:type="dxa"/>
            <w:tcBorders>
              <w:top w:val="single" w:sz="4" w:space="0" w:color="auto"/>
              <w:left w:val="single" w:sz="4" w:space="0" w:color="auto"/>
              <w:bottom w:val="single" w:sz="4" w:space="0" w:color="auto"/>
              <w:right w:val="single" w:sz="4" w:space="0" w:color="auto"/>
            </w:tcBorders>
            <w:vAlign w:val="center"/>
            <w:hideMark/>
          </w:tcPr>
          <w:p w14:paraId="13E66B5C" w14:textId="659AEDCC" w:rsidR="0071714C" w:rsidRDefault="000C7127" w:rsidP="0071714C">
            <w:pPr>
              <w:spacing w:line="240" w:lineRule="auto"/>
              <w:jc w:val="center"/>
              <w:rPr>
                <w:rFonts w:ascii="Times New Roman" w:hAnsi="Times New Roman" w:cs="Times New Roman"/>
                <w:sz w:val="24"/>
                <w:szCs w:val="24"/>
              </w:rPr>
            </w:pPr>
            <w:r>
              <w:rPr>
                <w:rFonts w:ascii="Times New Roman" w:hAnsi="Times New Roman" w:cs="Times New Roman"/>
                <w:sz w:val="24"/>
                <w:szCs w:val="24"/>
              </w:rPr>
              <w:t>50.89 (97)</w:t>
            </w:r>
          </w:p>
        </w:tc>
        <w:tc>
          <w:tcPr>
            <w:tcW w:w="1345" w:type="dxa"/>
            <w:tcBorders>
              <w:top w:val="single" w:sz="4" w:space="0" w:color="auto"/>
              <w:left w:val="single" w:sz="4" w:space="0" w:color="auto"/>
              <w:bottom w:val="single" w:sz="4" w:space="0" w:color="auto"/>
              <w:right w:val="single" w:sz="4" w:space="0" w:color="auto"/>
            </w:tcBorders>
            <w:vAlign w:val="center"/>
            <w:hideMark/>
          </w:tcPr>
          <w:p w14:paraId="09B151B6" w14:textId="51B9E0E0" w:rsidR="0071714C" w:rsidRDefault="000C7127" w:rsidP="0071714C">
            <w:pPr>
              <w:spacing w:line="240" w:lineRule="auto"/>
              <w:jc w:val="center"/>
              <w:rPr>
                <w:rFonts w:ascii="Times New Roman" w:hAnsi="Times New Roman" w:cs="Times New Roman"/>
                <w:sz w:val="24"/>
                <w:szCs w:val="24"/>
              </w:rPr>
            </w:pPr>
            <w:r>
              <w:rPr>
                <w:rFonts w:ascii="Times New Roman" w:hAnsi="Times New Roman" w:cs="Times New Roman"/>
                <w:sz w:val="24"/>
                <w:szCs w:val="24"/>
              </w:rPr>
              <w:t>19.8 (99)</w:t>
            </w:r>
          </w:p>
        </w:tc>
      </w:tr>
      <w:tr w:rsidR="0071714C" w14:paraId="3BFAE37B" w14:textId="77777777" w:rsidTr="00BA1E3C">
        <w:trPr>
          <w:trHeight w:val="1052"/>
        </w:trPr>
        <w:tc>
          <w:tcPr>
            <w:tcW w:w="1345" w:type="dxa"/>
            <w:tcBorders>
              <w:top w:val="single" w:sz="4" w:space="0" w:color="auto"/>
              <w:left w:val="single" w:sz="4" w:space="0" w:color="auto"/>
              <w:bottom w:val="single" w:sz="4" w:space="0" w:color="auto"/>
              <w:right w:val="single" w:sz="4" w:space="0" w:color="auto"/>
            </w:tcBorders>
            <w:vAlign w:val="center"/>
            <w:hideMark/>
          </w:tcPr>
          <w:p w14:paraId="5C204154" w14:textId="77777777" w:rsidR="0071714C" w:rsidRDefault="0071714C" w:rsidP="0071714C">
            <w:pPr>
              <w:spacing w:line="240" w:lineRule="auto"/>
              <w:jc w:val="center"/>
              <w:rPr>
                <w:rFonts w:ascii="Times New Roman" w:hAnsi="Times New Roman" w:cs="Times New Roman"/>
                <w:sz w:val="24"/>
                <w:szCs w:val="24"/>
              </w:rPr>
            </w:pPr>
            <w:r>
              <w:rPr>
                <w:rFonts w:ascii="Times New Roman" w:hAnsi="Times New Roman" w:cs="Times New Roman"/>
                <w:sz w:val="24"/>
                <w:szCs w:val="24"/>
              </w:rPr>
              <w:t>Second Shallowest</w:t>
            </w:r>
          </w:p>
        </w:tc>
        <w:tc>
          <w:tcPr>
            <w:tcW w:w="126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C771B97" w14:textId="0EFD621B" w:rsidR="000C7127" w:rsidRDefault="000C7127" w:rsidP="0071714C">
            <w:pPr>
              <w:spacing w:line="240" w:lineRule="auto"/>
              <w:jc w:val="center"/>
              <w:rPr>
                <w:rFonts w:ascii="Times New Roman" w:hAnsi="Times New Roman" w:cs="Times New Roman"/>
                <w:sz w:val="24"/>
                <w:szCs w:val="24"/>
              </w:rPr>
            </w:pPr>
            <w:r>
              <w:rPr>
                <w:rFonts w:ascii="Times New Roman" w:hAnsi="Times New Roman" w:cs="Times New Roman"/>
                <w:sz w:val="24"/>
                <w:szCs w:val="24"/>
              </w:rPr>
              <w:t>0.09 (9)</w:t>
            </w:r>
          </w:p>
        </w:tc>
        <w:tc>
          <w:tcPr>
            <w:tcW w:w="135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06A5528" w14:textId="39A661E5" w:rsidR="0071714C" w:rsidRDefault="000C7127" w:rsidP="0071714C">
            <w:pPr>
              <w:spacing w:line="240" w:lineRule="auto"/>
              <w:jc w:val="center"/>
              <w:rPr>
                <w:rFonts w:ascii="Times New Roman" w:hAnsi="Times New Roman" w:cs="Times New Roman"/>
                <w:sz w:val="24"/>
                <w:szCs w:val="24"/>
              </w:rPr>
            </w:pPr>
            <w:r>
              <w:rPr>
                <w:rFonts w:ascii="Times New Roman" w:hAnsi="Times New Roman" w:cs="Times New Roman"/>
                <w:sz w:val="24"/>
                <w:szCs w:val="24"/>
              </w:rPr>
              <w:t>0.81 (35)</w:t>
            </w:r>
          </w:p>
        </w:tc>
        <w:tc>
          <w:tcPr>
            <w:tcW w:w="1283"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A51CF8C" w14:textId="19CCB9AD" w:rsidR="0071714C" w:rsidRDefault="000C7127" w:rsidP="0071714C">
            <w:pPr>
              <w:spacing w:line="240" w:lineRule="auto"/>
              <w:jc w:val="center"/>
              <w:rPr>
                <w:rFonts w:ascii="Times New Roman" w:hAnsi="Times New Roman" w:cs="Times New Roman"/>
                <w:sz w:val="24"/>
                <w:szCs w:val="24"/>
              </w:rPr>
            </w:pPr>
            <w:r>
              <w:rPr>
                <w:rFonts w:ascii="Times New Roman" w:hAnsi="Times New Roman" w:cs="Times New Roman"/>
                <w:sz w:val="24"/>
                <w:szCs w:val="24"/>
              </w:rPr>
              <w:t>5.16 (89)</w:t>
            </w: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F941CE7" w14:textId="6BFCBAE6" w:rsidR="0071714C" w:rsidRDefault="000C7127" w:rsidP="0071714C">
            <w:pPr>
              <w:spacing w:line="240" w:lineRule="auto"/>
              <w:jc w:val="center"/>
              <w:rPr>
                <w:rFonts w:ascii="Times New Roman" w:hAnsi="Times New Roman" w:cs="Times New Roman"/>
                <w:sz w:val="24"/>
                <w:szCs w:val="24"/>
              </w:rPr>
            </w:pPr>
            <w:r>
              <w:rPr>
                <w:rFonts w:ascii="Times New Roman" w:hAnsi="Times New Roman" w:cs="Times New Roman"/>
                <w:sz w:val="24"/>
                <w:szCs w:val="24"/>
              </w:rPr>
              <w:t>8.77 (68)</w:t>
            </w:r>
          </w:p>
        </w:tc>
        <w:tc>
          <w:tcPr>
            <w:tcW w:w="1350" w:type="dxa"/>
            <w:vMerge w:val="restart"/>
            <w:tcBorders>
              <w:top w:val="single" w:sz="4" w:space="0" w:color="auto"/>
              <w:left w:val="single" w:sz="4" w:space="0" w:color="auto"/>
              <w:bottom w:val="single" w:sz="4" w:space="0" w:color="auto"/>
              <w:right w:val="single" w:sz="4" w:space="0" w:color="auto"/>
            </w:tcBorders>
            <w:vAlign w:val="center"/>
            <w:hideMark/>
          </w:tcPr>
          <w:p w14:paraId="5025AB19" w14:textId="76106D79" w:rsidR="0071714C" w:rsidRDefault="000C7127" w:rsidP="0071714C">
            <w:pPr>
              <w:spacing w:line="240" w:lineRule="auto"/>
              <w:jc w:val="center"/>
              <w:rPr>
                <w:rFonts w:ascii="Times New Roman" w:hAnsi="Times New Roman" w:cs="Times New Roman"/>
                <w:sz w:val="24"/>
                <w:szCs w:val="24"/>
              </w:rPr>
            </w:pPr>
            <w:r>
              <w:rPr>
                <w:rFonts w:ascii="Times New Roman" w:hAnsi="Times New Roman" w:cs="Times New Roman"/>
                <w:sz w:val="24"/>
                <w:szCs w:val="24"/>
              </w:rPr>
              <w:t>36.36 (100)</w:t>
            </w:r>
          </w:p>
        </w:tc>
        <w:tc>
          <w:tcPr>
            <w:tcW w:w="1345" w:type="dxa"/>
            <w:tcBorders>
              <w:top w:val="single" w:sz="4" w:space="0" w:color="auto"/>
              <w:left w:val="single" w:sz="4" w:space="0" w:color="auto"/>
              <w:bottom w:val="single" w:sz="4" w:space="0" w:color="auto"/>
              <w:right w:val="single" w:sz="4" w:space="0" w:color="auto"/>
            </w:tcBorders>
            <w:vAlign w:val="center"/>
            <w:hideMark/>
          </w:tcPr>
          <w:p w14:paraId="5021CE79" w14:textId="799127BA" w:rsidR="0071714C" w:rsidRDefault="000C7127" w:rsidP="0071714C">
            <w:pPr>
              <w:spacing w:line="240" w:lineRule="auto"/>
              <w:jc w:val="center"/>
              <w:rPr>
                <w:rFonts w:ascii="Times New Roman" w:hAnsi="Times New Roman" w:cs="Times New Roman"/>
                <w:sz w:val="24"/>
                <w:szCs w:val="24"/>
              </w:rPr>
            </w:pPr>
            <w:r>
              <w:rPr>
                <w:rFonts w:ascii="Times New Roman" w:hAnsi="Times New Roman" w:cs="Times New Roman"/>
                <w:sz w:val="24"/>
                <w:szCs w:val="24"/>
              </w:rPr>
              <w:t>28.73 (79)</w:t>
            </w:r>
          </w:p>
        </w:tc>
      </w:tr>
      <w:tr w:rsidR="0071714C" w14:paraId="64A8FE36" w14:textId="77777777" w:rsidTr="00BA1E3C">
        <w:trPr>
          <w:trHeight w:val="1178"/>
        </w:trPr>
        <w:tc>
          <w:tcPr>
            <w:tcW w:w="1345" w:type="dxa"/>
            <w:tcBorders>
              <w:top w:val="single" w:sz="4" w:space="0" w:color="auto"/>
              <w:left w:val="single" w:sz="4" w:space="0" w:color="auto"/>
              <w:bottom w:val="single" w:sz="4" w:space="0" w:color="auto"/>
              <w:right w:val="single" w:sz="4" w:space="0" w:color="auto"/>
            </w:tcBorders>
            <w:vAlign w:val="center"/>
            <w:hideMark/>
          </w:tcPr>
          <w:p w14:paraId="22F5B243" w14:textId="77777777" w:rsidR="0071714C" w:rsidRDefault="0071714C" w:rsidP="0071714C">
            <w:pPr>
              <w:spacing w:line="240" w:lineRule="auto"/>
              <w:jc w:val="center"/>
              <w:rPr>
                <w:rFonts w:ascii="Times New Roman" w:hAnsi="Times New Roman" w:cs="Times New Roman"/>
                <w:sz w:val="24"/>
                <w:szCs w:val="24"/>
              </w:rPr>
            </w:pPr>
            <w:r>
              <w:rPr>
                <w:rFonts w:ascii="Times New Roman" w:hAnsi="Times New Roman" w:cs="Times New Roman"/>
                <w:sz w:val="24"/>
                <w:szCs w:val="24"/>
              </w:rPr>
              <w:t>Second Deepest</w:t>
            </w:r>
          </w:p>
        </w:tc>
        <w:tc>
          <w:tcPr>
            <w:tcW w:w="126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6C4803E" w14:textId="32256DC5" w:rsidR="0071714C" w:rsidRDefault="000C7127" w:rsidP="0071714C">
            <w:pPr>
              <w:spacing w:line="240" w:lineRule="auto"/>
              <w:jc w:val="center"/>
              <w:rPr>
                <w:rFonts w:ascii="Times New Roman" w:hAnsi="Times New Roman" w:cs="Times New Roman"/>
                <w:sz w:val="24"/>
                <w:szCs w:val="24"/>
              </w:rPr>
            </w:pPr>
            <w:r>
              <w:rPr>
                <w:rFonts w:ascii="Times New Roman" w:hAnsi="Times New Roman" w:cs="Times New Roman"/>
                <w:sz w:val="24"/>
                <w:szCs w:val="24"/>
              </w:rPr>
              <w:t>0.06 (2)</w:t>
            </w:r>
          </w:p>
        </w:tc>
        <w:tc>
          <w:tcPr>
            <w:tcW w:w="135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B78A46F" w14:textId="69BE1885" w:rsidR="0071714C" w:rsidRDefault="000C7127" w:rsidP="0071714C">
            <w:pPr>
              <w:spacing w:line="240" w:lineRule="auto"/>
              <w:jc w:val="center"/>
              <w:rPr>
                <w:rFonts w:ascii="Times New Roman" w:hAnsi="Times New Roman" w:cs="Times New Roman"/>
                <w:sz w:val="24"/>
                <w:szCs w:val="24"/>
              </w:rPr>
            </w:pPr>
            <w:r>
              <w:rPr>
                <w:rFonts w:ascii="Times New Roman" w:hAnsi="Times New Roman" w:cs="Times New Roman"/>
                <w:sz w:val="24"/>
                <w:szCs w:val="24"/>
              </w:rPr>
              <w:t>0.76 (16)</w:t>
            </w:r>
          </w:p>
        </w:tc>
        <w:tc>
          <w:tcPr>
            <w:tcW w:w="1283"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E493553" w14:textId="5FC2E5CB" w:rsidR="0071714C" w:rsidRDefault="000C7127" w:rsidP="0071714C">
            <w:pPr>
              <w:spacing w:line="240" w:lineRule="auto"/>
              <w:jc w:val="center"/>
              <w:rPr>
                <w:rFonts w:ascii="Times New Roman" w:hAnsi="Times New Roman" w:cs="Times New Roman"/>
                <w:sz w:val="24"/>
                <w:szCs w:val="24"/>
              </w:rPr>
            </w:pPr>
            <w:r>
              <w:rPr>
                <w:rFonts w:ascii="Times New Roman" w:hAnsi="Times New Roman" w:cs="Times New Roman"/>
                <w:sz w:val="24"/>
                <w:szCs w:val="24"/>
              </w:rPr>
              <w:t>3.86 (112)</w:t>
            </w: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98FACDC" w14:textId="38E45FB9" w:rsidR="0071714C" w:rsidRDefault="000C7127" w:rsidP="0071714C">
            <w:pPr>
              <w:spacing w:line="240" w:lineRule="auto"/>
              <w:jc w:val="center"/>
              <w:rPr>
                <w:rFonts w:ascii="Times New Roman" w:hAnsi="Times New Roman" w:cs="Times New Roman"/>
                <w:sz w:val="24"/>
                <w:szCs w:val="24"/>
              </w:rPr>
            </w:pPr>
            <w:r>
              <w:rPr>
                <w:rFonts w:ascii="Times New Roman" w:hAnsi="Times New Roman" w:cs="Times New Roman"/>
                <w:sz w:val="24"/>
                <w:szCs w:val="24"/>
              </w:rPr>
              <w:t>12.41 (90)</w:t>
            </w:r>
          </w:p>
        </w:tc>
        <w:tc>
          <w:tcPr>
            <w:tcW w:w="1350" w:type="dxa"/>
            <w:vMerge/>
            <w:tcBorders>
              <w:top w:val="single" w:sz="4" w:space="0" w:color="auto"/>
              <w:left w:val="single" w:sz="4" w:space="0" w:color="auto"/>
              <w:bottom w:val="single" w:sz="4" w:space="0" w:color="auto"/>
              <w:right w:val="single" w:sz="4" w:space="0" w:color="auto"/>
            </w:tcBorders>
            <w:vAlign w:val="center"/>
            <w:hideMark/>
          </w:tcPr>
          <w:p w14:paraId="57E7497D" w14:textId="77777777" w:rsidR="0071714C" w:rsidRDefault="0071714C" w:rsidP="0071714C">
            <w:pPr>
              <w:spacing w:line="240" w:lineRule="auto"/>
              <w:rPr>
                <w:rFonts w:ascii="Times New Roman" w:hAnsi="Times New Roman" w:cs="Times New Roman"/>
                <w:sz w:val="24"/>
                <w:szCs w:val="24"/>
              </w:rPr>
            </w:pPr>
          </w:p>
        </w:tc>
        <w:tc>
          <w:tcPr>
            <w:tcW w:w="1345" w:type="dxa"/>
            <w:tcBorders>
              <w:top w:val="single" w:sz="4" w:space="0" w:color="auto"/>
              <w:left w:val="single" w:sz="4" w:space="0" w:color="auto"/>
              <w:bottom w:val="single" w:sz="4" w:space="0" w:color="auto"/>
              <w:right w:val="single" w:sz="4" w:space="0" w:color="auto"/>
            </w:tcBorders>
            <w:vAlign w:val="center"/>
            <w:hideMark/>
          </w:tcPr>
          <w:p w14:paraId="5EFB2AE2" w14:textId="3245F355" w:rsidR="0071714C" w:rsidRDefault="000C7127" w:rsidP="0071714C">
            <w:pPr>
              <w:spacing w:line="240" w:lineRule="auto"/>
              <w:jc w:val="center"/>
              <w:rPr>
                <w:rFonts w:ascii="Times New Roman" w:hAnsi="Times New Roman" w:cs="Times New Roman"/>
                <w:sz w:val="24"/>
                <w:szCs w:val="24"/>
              </w:rPr>
            </w:pPr>
            <w:r>
              <w:rPr>
                <w:rFonts w:ascii="Times New Roman" w:hAnsi="Times New Roman" w:cs="Times New Roman"/>
                <w:sz w:val="24"/>
                <w:szCs w:val="24"/>
              </w:rPr>
              <w:t>33.86 (73)</w:t>
            </w:r>
          </w:p>
        </w:tc>
      </w:tr>
      <w:tr w:rsidR="0071714C" w14:paraId="4FAB7777" w14:textId="77777777" w:rsidTr="00BA1E3C">
        <w:trPr>
          <w:trHeight w:val="1232"/>
        </w:trPr>
        <w:tc>
          <w:tcPr>
            <w:tcW w:w="1345" w:type="dxa"/>
            <w:tcBorders>
              <w:top w:val="single" w:sz="4" w:space="0" w:color="auto"/>
              <w:left w:val="single" w:sz="4" w:space="0" w:color="auto"/>
              <w:bottom w:val="single" w:sz="4" w:space="0" w:color="auto"/>
              <w:right w:val="single" w:sz="4" w:space="0" w:color="auto"/>
            </w:tcBorders>
            <w:vAlign w:val="center"/>
            <w:hideMark/>
          </w:tcPr>
          <w:p w14:paraId="422D3CDA" w14:textId="77777777" w:rsidR="0071714C" w:rsidRDefault="0071714C" w:rsidP="0071714C">
            <w:pPr>
              <w:spacing w:line="240" w:lineRule="auto"/>
              <w:jc w:val="center"/>
              <w:rPr>
                <w:rFonts w:ascii="Times New Roman" w:hAnsi="Times New Roman" w:cs="Times New Roman"/>
                <w:b/>
                <w:sz w:val="24"/>
                <w:szCs w:val="24"/>
              </w:rPr>
            </w:pPr>
            <w:r>
              <w:rPr>
                <w:rFonts w:ascii="Times New Roman" w:hAnsi="Times New Roman" w:cs="Times New Roman"/>
                <w:sz w:val="24"/>
                <w:szCs w:val="24"/>
              </w:rPr>
              <w:t>Deepest</w:t>
            </w:r>
          </w:p>
        </w:tc>
        <w:tc>
          <w:tcPr>
            <w:tcW w:w="126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C844BDD" w14:textId="66A3A994" w:rsidR="0071714C" w:rsidRDefault="000C7127" w:rsidP="0071714C">
            <w:pPr>
              <w:spacing w:line="240" w:lineRule="auto"/>
              <w:jc w:val="center"/>
              <w:rPr>
                <w:rFonts w:ascii="Times New Roman" w:hAnsi="Times New Roman" w:cs="Times New Roman"/>
                <w:sz w:val="24"/>
                <w:szCs w:val="24"/>
              </w:rPr>
            </w:pPr>
            <w:r>
              <w:rPr>
                <w:rFonts w:ascii="Times New Roman" w:hAnsi="Times New Roman" w:cs="Times New Roman"/>
                <w:sz w:val="24"/>
                <w:szCs w:val="24"/>
              </w:rPr>
              <w:t>0.18 (23)</w:t>
            </w:r>
          </w:p>
        </w:tc>
        <w:tc>
          <w:tcPr>
            <w:tcW w:w="135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A5F40DD" w14:textId="75DD4E5F" w:rsidR="0071714C" w:rsidRDefault="000C7127" w:rsidP="0071714C">
            <w:pPr>
              <w:spacing w:line="240" w:lineRule="auto"/>
              <w:jc w:val="center"/>
              <w:rPr>
                <w:rFonts w:ascii="Times New Roman" w:hAnsi="Times New Roman" w:cs="Times New Roman"/>
                <w:sz w:val="24"/>
                <w:szCs w:val="24"/>
              </w:rPr>
            </w:pPr>
            <w:r>
              <w:rPr>
                <w:rFonts w:ascii="Times New Roman" w:hAnsi="Times New Roman" w:cs="Times New Roman"/>
                <w:sz w:val="24"/>
                <w:szCs w:val="24"/>
              </w:rPr>
              <w:t>0.53 (59)</w:t>
            </w:r>
          </w:p>
        </w:tc>
        <w:tc>
          <w:tcPr>
            <w:tcW w:w="1283"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348477D" w14:textId="16214177" w:rsidR="0071714C" w:rsidRDefault="000C7127" w:rsidP="0071714C">
            <w:pPr>
              <w:spacing w:line="240" w:lineRule="auto"/>
              <w:jc w:val="center"/>
              <w:rPr>
                <w:rFonts w:ascii="Times New Roman" w:hAnsi="Times New Roman" w:cs="Times New Roman"/>
                <w:sz w:val="24"/>
                <w:szCs w:val="24"/>
              </w:rPr>
            </w:pPr>
            <w:r>
              <w:rPr>
                <w:rFonts w:ascii="Times New Roman" w:hAnsi="Times New Roman" w:cs="Times New Roman"/>
                <w:sz w:val="24"/>
                <w:szCs w:val="24"/>
              </w:rPr>
              <w:t>1.95 (41)</w:t>
            </w: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6EB3AC9" w14:textId="6EA87912" w:rsidR="0071714C" w:rsidRDefault="000C7127" w:rsidP="0071714C">
            <w:pPr>
              <w:spacing w:line="240" w:lineRule="auto"/>
              <w:jc w:val="center"/>
              <w:rPr>
                <w:rFonts w:ascii="Times New Roman" w:hAnsi="Times New Roman" w:cs="Times New Roman"/>
                <w:sz w:val="24"/>
                <w:szCs w:val="24"/>
              </w:rPr>
            </w:pPr>
            <w:r>
              <w:rPr>
                <w:rFonts w:ascii="Times New Roman" w:hAnsi="Times New Roman" w:cs="Times New Roman"/>
                <w:sz w:val="24"/>
                <w:szCs w:val="24"/>
              </w:rPr>
              <w:t>0.04 (8)</w:t>
            </w:r>
          </w:p>
        </w:tc>
        <w:tc>
          <w:tcPr>
            <w:tcW w:w="1350" w:type="dxa"/>
            <w:tcBorders>
              <w:top w:val="single" w:sz="4" w:space="0" w:color="auto"/>
              <w:left w:val="single" w:sz="4" w:space="0" w:color="auto"/>
              <w:bottom w:val="single" w:sz="4" w:space="0" w:color="auto"/>
              <w:right w:val="single" w:sz="4" w:space="0" w:color="auto"/>
            </w:tcBorders>
            <w:vAlign w:val="center"/>
            <w:hideMark/>
          </w:tcPr>
          <w:p w14:paraId="193B0996" w14:textId="531D3251" w:rsidR="0071714C" w:rsidRDefault="000C7127" w:rsidP="0071714C">
            <w:pPr>
              <w:spacing w:line="240" w:lineRule="auto"/>
              <w:jc w:val="center"/>
              <w:rPr>
                <w:rFonts w:ascii="Times New Roman" w:hAnsi="Times New Roman" w:cs="Times New Roman"/>
                <w:sz w:val="24"/>
                <w:szCs w:val="24"/>
              </w:rPr>
            </w:pPr>
            <w:r>
              <w:rPr>
                <w:rFonts w:ascii="Times New Roman" w:hAnsi="Times New Roman" w:cs="Times New Roman"/>
                <w:sz w:val="24"/>
                <w:szCs w:val="24"/>
              </w:rPr>
              <w:t>18.82 (100)</w:t>
            </w:r>
          </w:p>
        </w:tc>
        <w:tc>
          <w:tcPr>
            <w:tcW w:w="1345" w:type="dxa"/>
            <w:tcBorders>
              <w:top w:val="single" w:sz="4" w:space="0" w:color="auto"/>
              <w:left w:val="single" w:sz="4" w:space="0" w:color="auto"/>
              <w:bottom w:val="single" w:sz="4" w:space="0" w:color="auto"/>
              <w:right w:val="single" w:sz="4" w:space="0" w:color="auto"/>
            </w:tcBorders>
            <w:vAlign w:val="center"/>
            <w:hideMark/>
          </w:tcPr>
          <w:p w14:paraId="08EB8DCC" w14:textId="7A5CA236" w:rsidR="0071714C" w:rsidRDefault="000C7127" w:rsidP="0071714C">
            <w:pPr>
              <w:spacing w:line="240" w:lineRule="auto"/>
              <w:jc w:val="center"/>
              <w:rPr>
                <w:rFonts w:ascii="Times New Roman" w:hAnsi="Times New Roman" w:cs="Times New Roman"/>
                <w:sz w:val="24"/>
                <w:szCs w:val="24"/>
              </w:rPr>
            </w:pPr>
            <w:r>
              <w:rPr>
                <w:rFonts w:ascii="Times New Roman" w:hAnsi="Times New Roman" w:cs="Times New Roman"/>
                <w:sz w:val="24"/>
                <w:szCs w:val="24"/>
              </w:rPr>
              <w:t>33.60 (63)</w:t>
            </w:r>
          </w:p>
        </w:tc>
      </w:tr>
    </w:tbl>
    <w:p w14:paraId="61B009C4" w14:textId="77777777" w:rsidR="00CF67CE" w:rsidRDefault="00CF67CE" w:rsidP="00CF67CE">
      <w:pPr>
        <w:spacing w:after="0" w:line="480" w:lineRule="auto"/>
        <w:ind w:firstLine="720"/>
      </w:pPr>
    </w:p>
    <w:p w14:paraId="4996339A" w14:textId="11C30115" w:rsidR="0084463F" w:rsidRDefault="0084463F">
      <w:pPr>
        <w:spacing w:line="259" w:lineRule="auto"/>
        <w:rPr>
          <w:rStyle w:val="apple-converted-space"/>
          <w:rFonts w:ascii="Times New Roman" w:hAnsi="Times New Roman" w:cs="Times New Roman"/>
          <w:sz w:val="24"/>
          <w:szCs w:val="24"/>
          <w:shd w:val="clear" w:color="auto" w:fill="FFFFFF"/>
        </w:rPr>
      </w:pPr>
      <w:r>
        <w:rPr>
          <w:rStyle w:val="apple-converted-space"/>
          <w:rFonts w:ascii="Times New Roman" w:hAnsi="Times New Roman" w:cs="Times New Roman"/>
          <w:sz w:val="24"/>
          <w:szCs w:val="24"/>
          <w:shd w:val="clear" w:color="auto" w:fill="FFFFFF"/>
        </w:rPr>
        <w:br w:type="page"/>
      </w:r>
    </w:p>
    <w:p w14:paraId="522A5F77" w14:textId="3E5BEA74" w:rsidR="0084463F" w:rsidRPr="0084463F" w:rsidRDefault="0084463F" w:rsidP="0084463F">
      <w:pPr>
        <w:tabs>
          <w:tab w:val="left" w:pos="1995"/>
        </w:tabs>
        <w:spacing w:after="0" w:line="480" w:lineRule="auto"/>
        <w:rPr>
          <w:rStyle w:val="apple-converted-space"/>
          <w:rFonts w:ascii="Times New Roman" w:hAnsi="Times New Roman" w:cs="Times New Roman"/>
          <w:b/>
          <w:sz w:val="24"/>
          <w:szCs w:val="24"/>
          <w:shd w:val="clear" w:color="auto" w:fill="FFFFFF"/>
        </w:rPr>
      </w:pPr>
      <w:r w:rsidRPr="0084463F">
        <w:rPr>
          <w:rStyle w:val="apple-converted-space"/>
          <w:rFonts w:ascii="Times New Roman" w:hAnsi="Times New Roman" w:cs="Times New Roman"/>
          <w:b/>
          <w:sz w:val="24"/>
          <w:szCs w:val="24"/>
          <w:shd w:val="clear" w:color="auto" w:fill="FFFFFF"/>
        </w:rPr>
        <w:lastRenderedPageBreak/>
        <w:t>Appendix:</w:t>
      </w:r>
    </w:p>
    <w:p w14:paraId="730B908A" w14:textId="0906BE02" w:rsidR="0084463F" w:rsidRDefault="0084463F" w:rsidP="0084463F">
      <w:pPr>
        <w:spacing w:after="0" w:line="480" w:lineRule="auto"/>
        <w:rPr>
          <w:rStyle w:val="apple-converted-space"/>
          <w:rFonts w:ascii="Times New Roman" w:hAnsi="Times New Roman" w:cs="Times New Roman"/>
          <w:sz w:val="24"/>
          <w:szCs w:val="24"/>
          <w:shd w:val="clear" w:color="auto" w:fill="FFFFFF"/>
        </w:rPr>
      </w:pPr>
      <w:r>
        <w:rPr>
          <w:rStyle w:val="apple-converted-space"/>
          <w:rFonts w:ascii="Times New Roman" w:hAnsi="Times New Roman" w:cs="Times New Roman"/>
          <w:sz w:val="24"/>
          <w:szCs w:val="24"/>
          <w:shd w:val="clear" w:color="auto" w:fill="FFFFFF"/>
        </w:rPr>
        <w:t>Acoustic backscatter from other locations:</w:t>
      </w:r>
    </w:p>
    <w:p w14:paraId="48A436F0" w14:textId="216F3A1C" w:rsidR="0084463F" w:rsidRDefault="0084463F" w:rsidP="0084463F">
      <w:pPr>
        <w:spacing w:after="0" w:line="480" w:lineRule="auto"/>
        <w:rPr>
          <w:rStyle w:val="apple-converted-space"/>
          <w:rFonts w:ascii="Times New Roman" w:hAnsi="Times New Roman" w:cs="Times New Roman"/>
          <w:sz w:val="24"/>
          <w:szCs w:val="24"/>
          <w:shd w:val="clear" w:color="auto" w:fill="FFFFFF"/>
        </w:rPr>
      </w:pPr>
      <w:r>
        <w:rPr>
          <w:rStyle w:val="apple-converted-space"/>
          <w:rFonts w:ascii="Times New Roman" w:hAnsi="Times New Roman" w:cs="Times New Roman"/>
          <w:sz w:val="24"/>
          <w:szCs w:val="24"/>
          <w:shd w:val="clear" w:color="auto" w:fill="FFFFFF"/>
        </w:rPr>
        <w:t>Kayak Point:</w:t>
      </w:r>
      <w:r>
        <w:rPr>
          <w:rFonts w:ascii="Times New Roman" w:hAnsi="Times New Roman" w:cs="Times New Roman"/>
          <w:noProof/>
          <w:sz w:val="24"/>
          <w:szCs w:val="24"/>
          <w:shd w:val="clear" w:color="auto" w:fill="FFFFFF"/>
        </w:rPr>
        <w:drawing>
          <wp:inline distT="0" distB="0" distL="0" distR="0" wp14:anchorId="4314F939" wp14:editId="3224561A">
            <wp:extent cx="5943600" cy="2065655"/>
            <wp:effectExtent l="0" t="0" r="0" b="0"/>
            <wp:docPr id="24" name="Picture 24" descr="A picture containing gras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kp.PNG"/>
                    <pic:cNvPicPr/>
                  </pic:nvPicPr>
                  <pic:blipFill>
                    <a:blip r:embed="rId16" cstate="print">
                      <a:extLst>
                        <a:ext uri="{28A0092B-C50C-407E-A947-70E740481C1C}">
                          <a14:useLocalDpi xmlns:a14="http://schemas.microsoft.com/office/drawing/2010/main" val="0"/>
                        </a:ext>
                      </a:extLst>
                    </a:blip>
                    <a:stretch>
                      <a:fillRect/>
                    </a:stretch>
                  </pic:blipFill>
                  <pic:spPr>
                    <a:xfrm>
                      <a:off x="0" y="0"/>
                      <a:ext cx="5943600" cy="2065655"/>
                    </a:xfrm>
                    <a:prstGeom prst="rect">
                      <a:avLst/>
                    </a:prstGeom>
                  </pic:spPr>
                </pic:pic>
              </a:graphicData>
            </a:graphic>
          </wp:inline>
        </w:drawing>
      </w:r>
    </w:p>
    <w:p w14:paraId="62B3F544" w14:textId="46DA9EB8" w:rsidR="0084463F" w:rsidRDefault="0084463F" w:rsidP="0084463F">
      <w:pPr>
        <w:spacing w:after="0" w:line="480" w:lineRule="auto"/>
        <w:rPr>
          <w:rStyle w:val="apple-converted-space"/>
          <w:rFonts w:ascii="Times New Roman" w:hAnsi="Times New Roman" w:cs="Times New Roman"/>
          <w:sz w:val="24"/>
          <w:szCs w:val="24"/>
          <w:shd w:val="clear" w:color="auto" w:fill="FFFFFF"/>
        </w:rPr>
      </w:pPr>
      <w:r>
        <w:rPr>
          <w:rStyle w:val="apple-converted-space"/>
          <w:rFonts w:ascii="Times New Roman" w:hAnsi="Times New Roman" w:cs="Times New Roman"/>
          <w:sz w:val="24"/>
          <w:szCs w:val="24"/>
          <w:shd w:val="clear" w:color="auto" w:fill="FFFFFF"/>
        </w:rPr>
        <w:t>Gedney:</w:t>
      </w:r>
      <w:r>
        <w:rPr>
          <w:rFonts w:ascii="Times New Roman" w:hAnsi="Times New Roman" w:cs="Times New Roman"/>
          <w:noProof/>
          <w:sz w:val="24"/>
          <w:szCs w:val="24"/>
          <w:shd w:val="clear" w:color="auto" w:fill="FFFFFF"/>
        </w:rPr>
        <w:drawing>
          <wp:inline distT="0" distB="0" distL="0" distR="0" wp14:anchorId="4C07DAB3" wp14:editId="50155803">
            <wp:extent cx="5943600" cy="2014855"/>
            <wp:effectExtent l="0" t="0" r="0" b="4445"/>
            <wp:docPr id="25" name="Picture 25" descr="A picture containing outdoor, beach, 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ged.PNG"/>
                    <pic:cNvPicPr/>
                  </pic:nvPicPr>
                  <pic:blipFill>
                    <a:blip r:embed="rId17" cstate="print">
                      <a:extLst>
                        <a:ext uri="{28A0092B-C50C-407E-A947-70E740481C1C}">
                          <a14:useLocalDpi xmlns:a14="http://schemas.microsoft.com/office/drawing/2010/main" val="0"/>
                        </a:ext>
                      </a:extLst>
                    </a:blip>
                    <a:stretch>
                      <a:fillRect/>
                    </a:stretch>
                  </pic:blipFill>
                  <pic:spPr>
                    <a:xfrm>
                      <a:off x="0" y="0"/>
                      <a:ext cx="5943600" cy="2014855"/>
                    </a:xfrm>
                    <a:prstGeom prst="rect">
                      <a:avLst/>
                    </a:prstGeom>
                  </pic:spPr>
                </pic:pic>
              </a:graphicData>
            </a:graphic>
          </wp:inline>
        </w:drawing>
      </w:r>
    </w:p>
    <w:p w14:paraId="6C53EF39" w14:textId="31A5A00B" w:rsidR="0084463F" w:rsidRDefault="0084463F" w:rsidP="0084463F">
      <w:pPr>
        <w:spacing w:after="0" w:line="480" w:lineRule="auto"/>
        <w:rPr>
          <w:rStyle w:val="apple-converted-space"/>
          <w:rFonts w:ascii="Times New Roman" w:hAnsi="Times New Roman" w:cs="Times New Roman"/>
          <w:sz w:val="24"/>
          <w:szCs w:val="24"/>
          <w:shd w:val="clear" w:color="auto" w:fill="FFFFFF"/>
        </w:rPr>
      </w:pPr>
      <w:r>
        <w:rPr>
          <w:rStyle w:val="apple-converted-space"/>
          <w:rFonts w:ascii="Times New Roman" w:hAnsi="Times New Roman" w:cs="Times New Roman"/>
          <w:sz w:val="24"/>
          <w:szCs w:val="24"/>
          <w:shd w:val="clear" w:color="auto" w:fill="FFFFFF"/>
        </w:rPr>
        <w:lastRenderedPageBreak/>
        <w:t>Hazel Point 2:</w:t>
      </w:r>
      <w:r>
        <w:rPr>
          <w:rFonts w:ascii="Times New Roman" w:hAnsi="Times New Roman" w:cs="Times New Roman"/>
          <w:noProof/>
          <w:sz w:val="24"/>
          <w:szCs w:val="24"/>
          <w:shd w:val="clear" w:color="auto" w:fill="FFFFFF"/>
        </w:rPr>
        <w:drawing>
          <wp:inline distT="0" distB="0" distL="0" distR="0" wp14:anchorId="39F98131" wp14:editId="4336D07D">
            <wp:extent cx="5943600" cy="2089150"/>
            <wp:effectExtent l="0" t="0" r="0" b="6350"/>
            <wp:docPr id="26" name="Picture 26" descr="A close up of a beach&#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hpB.PNG"/>
                    <pic:cNvPicPr/>
                  </pic:nvPicPr>
                  <pic:blipFill>
                    <a:blip r:embed="rId18" cstate="print">
                      <a:extLst>
                        <a:ext uri="{28A0092B-C50C-407E-A947-70E740481C1C}">
                          <a14:useLocalDpi xmlns:a14="http://schemas.microsoft.com/office/drawing/2010/main" val="0"/>
                        </a:ext>
                      </a:extLst>
                    </a:blip>
                    <a:stretch>
                      <a:fillRect/>
                    </a:stretch>
                  </pic:blipFill>
                  <pic:spPr>
                    <a:xfrm>
                      <a:off x="0" y="0"/>
                      <a:ext cx="5943600" cy="2089150"/>
                    </a:xfrm>
                    <a:prstGeom prst="rect">
                      <a:avLst/>
                    </a:prstGeom>
                  </pic:spPr>
                </pic:pic>
              </a:graphicData>
            </a:graphic>
          </wp:inline>
        </w:drawing>
      </w:r>
    </w:p>
    <w:p w14:paraId="52F84172" w14:textId="151E44B7" w:rsidR="0084463F" w:rsidRDefault="0084463F" w:rsidP="0084463F">
      <w:pPr>
        <w:spacing w:after="0" w:line="480" w:lineRule="auto"/>
        <w:rPr>
          <w:rStyle w:val="apple-converted-space"/>
          <w:rFonts w:ascii="Times New Roman" w:hAnsi="Times New Roman" w:cs="Times New Roman"/>
          <w:sz w:val="24"/>
          <w:szCs w:val="24"/>
          <w:shd w:val="clear" w:color="auto" w:fill="FFFFFF"/>
        </w:rPr>
      </w:pPr>
      <w:r>
        <w:rPr>
          <w:rStyle w:val="apple-converted-space"/>
          <w:rFonts w:ascii="Times New Roman" w:hAnsi="Times New Roman" w:cs="Times New Roman"/>
          <w:sz w:val="24"/>
          <w:szCs w:val="24"/>
          <w:shd w:val="clear" w:color="auto" w:fill="FFFFFF"/>
        </w:rPr>
        <w:t>Mabana Point 1:</w:t>
      </w:r>
      <w:r>
        <w:rPr>
          <w:rFonts w:ascii="Times New Roman" w:hAnsi="Times New Roman" w:cs="Times New Roman"/>
          <w:noProof/>
          <w:sz w:val="24"/>
          <w:szCs w:val="24"/>
          <w:shd w:val="clear" w:color="auto" w:fill="FFFFFF"/>
        </w:rPr>
        <w:drawing>
          <wp:inline distT="0" distB="0" distL="0" distR="0" wp14:anchorId="453EE231" wp14:editId="67914DE9">
            <wp:extent cx="5943600" cy="1875790"/>
            <wp:effectExtent l="0" t="0" r="0" b="0"/>
            <wp:docPr id="27" name="Picture 27" descr="A picture containing map, text, computer, indoo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mabA.PNG"/>
                    <pic:cNvPicPr/>
                  </pic:nvPicPr>
                  <pic:blipFill>
                    <a:blip r:embed="rId19" cstate="print">
                      <a:extLst>
                        <a:ext uri="{28A0092B-C50C-407E-A947-70E740481C1C}">
                          <a14:useLocalDpi xmlns:a14="http://schemas.microsoft.com/office/drawing/2010/main" val="0"/>
                        </a:ext>
                      </a:extLst>
                    </a:blip>
                    <a:stretch>
                      <a:fillRect/>
                    </a:stretch>
                  </pic:blipFill>
                  <pic:spPr>
                    <a:xfrm>
                      <a:off x="0" y="0"/>
                      <a:ext cx="5943600" cy="1875790"/>
                    </a:xfrm>
                    <a:prstGeom prst="rect">
                      <a:avLst/>
                    </a:prstGeom>
                  </pic:spPr>
                </pic:pic>
              </a:graphicData>
            </a:graphic>
          </wp:inline>
        </w:drawing>
      </w:r>
    </w:p>
    <w:p w14:paraId="678658B3" w14:textId="0263BDBC" w:rsidR="00181FF2" w:rsidRPr="003A14C9" w:rsidRDefault="0084463F" w:rsidP="0084463F">
      <w:pPr>
        <w:tabs>
          <w:tab w:val="left" w:pos="1980"/>
        </w:tabs>
        <w:spacing w:after="0" w:line="480" w:lineRule="auto"/>
        <w:rPr>
          <w:rFonts w:ascii="Times New Roman" w:hAnsi="Times New Roman" w:cs="Times New Roman"/>
          <w:sz w:val="24"/>
          <w:szCs w:val="24"/>
        </w:rPr>
      </w:pPr>
      <w:r>
        <w:rPr>
          <w:rStyle w:val="apple-converted-space"/>
          <w:rFonts w:ascii="Times New Roman" w:hAnsi="Times New Roman" w:cs="Times New Roman"/>
          <w:sz w:val="24"/>
          <w:szCs w:val="24"/>
          <w:shd w:val="clear" w:color="auto" w:fill="FFFFFF"/>
        </w:rPr>
        <w:t>Mabana Point 2</w:t>
      </w:r>
      <w:r w:rsidR="00DD4D66">
        <w:rPr>
          <w:rStyle w:val="apple-converted-space"/>
          <w:rFonts w:ascii="Times New Roman" w:hAnsi="Times New Roman" w:cs="Times New Roman"/>
          <w:sz w:val="24"/>
          <w:szCs w:val="24"/>
          <w:shd w:val="clear" w:color="auto" w:fill="FFFFFF"/>
        </w:rPr>
        <w:t>:</w:t>
      </w:r>
      <w:r>
        <w:rPr>
          <w:rFonts w:ascii="Times New Roman" w:hAnsi="Times New Roman" w:cs="Times New Roman"/>
          <w:noProof/>
          <w:sz w:val="24"/>
          <w:szCs w:val="24"/>
          <w:shd w:val="clear" w:color="auto" w:fill="FFFFFF"/>
        </w:rPr>
        <w:drawing>
          <wp:inline distT="0" distB="0" distL="0" distR="0" wp14:anchorId="58A282E4" wp14:editId="1448808F">
            <wp:extent cx="5943600" cy="1860550"/>
            <wp:effectExtent l="0" t="0" r="0" b="6350"/>
            <wp:docPr id="28" name="Picture 28" descr="A close up of a map&#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mabB.PNG"/>
                    <pic:cNvPicPr/>
                  </pic:nvPicPr>
                  <pic:blipFill>
                    <a:blip r:embed="rId20" cstate="print">
                      <a:extLst>
                        <a:ext uri="{28A0092B-C50C-407E-A947-70E740481C1C}">
                          <a14:useLocalDpi xmlns:a14="http://schemas.microsoft.com/office/drawing/2010/main" val="0"/>
                        </a:ext>
                      </a:extLst>
                    </a:blip>
                    <a:stretch>
                      <a:fillRect/>
                    </a:stretch>
                  </pic:blipFill>
                  <pic:spPr>
                    <a:xfrm>
                      <a:off x="0" y="0"/>
                      <a:ext cx="5943600" cy="1860550"/>
                    </a:xfrm>
                    <a:prstGeom prst="rect">
                      <a:avLst/>
                    </a:prstGeom>
                  </pic:spPr>
                </pic:pic>
              </a:graphicData>
            </a:graphic>
          </wp:inline>
        </w:drawing>
      </w:r>
    </w:p>
    <w:p w14:paraId="7C2263DA" w14:textId="6FA9FD74" w:rsidR="00181FF2" w:rsidRPr="003A14C9" w:rsidRDefault="009F0291" w:rsidP="00181FF2">
      <w:pPr>
        <w:rPr>
          <w:rFonts w:ascii="Times New Roman" w:hAnsi="Times New Roman" w:cs="Times New Roman"/>
          <w:sz w:val="24"/>
          <w:szCs w:val="24"/>
        </w:rPr>
      </w:pPr>
      <w:r w:rsidRPr="003A14C9">
        <w:rPr>
          <w:rFonts w:ascii="Times New Roman" w:hAnsi="Times New Roman" w:cs="Times New Roman"/>
          <w:sz w:val="24"/>
          <w:szCs w:val="24"/>
        </w:rPr>
        <w:t xml:space="preserve">Additionally, the code for </w:t>
      </w:r>
      <w:r w:rsidR="00DD4D66" w:rsidRPr="003A14C9">
        <w:rPr>
          <w:rFonts w:ascii="Times New Roman" w:hAnsi="Times New Roman" w:cs="Times New Roman"/>
          <w:sz w:val="24"/>
          <w:szCs w:val="24"/>
        </w:rPr>
        <w:t xml:space="preserve">my analysis can be found </w:t>
      </w:r>
      <w:r w:rsidR="003A14C9">
        <w:rPr>
          <w:rFonts w:ascii="Times New Roman" w:hAnsi="Times New Roman" w:cs="Times New Roman"/>
          <w:sz w:val="24"/>
          <w:szCs w:val="24"/>
        </w:rPr>
        <w:t>in the repository at</w:t>
      </w:r>
      <w:r w:rsidR="00DD4D66" w:rsidRPr="003A14C9">
        <w:rPr>
          <w:rFonts w:ascii="Times New Roman" w:hAnsi="Times New Roman" w:cs="Times New Roman"/>
          <w:sz w:val="24"/>
          <w:szCs w:val="24"/>
        </w:rPr>
        <w:t>: https://github.com/joshua-lai/uw-ocean-senior-thesis-2019</w:t>
      </w:r>
    </w:p>
    <w:sectPr w:rsidR="00181FF2" w:rsidRPr="003A14C9" w:rsidSect="00CD45B6">
      <w:footerReference w:type="default" r:id="rId21"/>
      <w:footerReference w:type="first" r:id="rId22"/>
      <w:pgSz w:w="12240" w:h="15840"/>
      <w:pgMar w:top="1440" w:right="1440" w:bottom="1440" w:left="1440" w:header="720" w:footer="720" w:gutter="0"/>
      <w:pgNumType w:start="0"/>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0E08AA2" w14:textId="77777777" w:rsidR="007143F4" w:rsidRDefault="007143F4" w:rsidP="00CD45B6">
      <w:pPr>
        <w:spacing w:after="0" w:line="240" w:lineRule="auto"/>
      </w:pPr>
      <w:r>
        <w:separator/>
      </w:r>
    </w:p>
  </w:endnote>
  <w:endnote w:type="continuationSeparator" w:id="0">
    <w:p w14:paraId="260B380E" w14:textId="77777777" w:rsidR="007143F4" w:rsidRDefault="007143F4" w:rsidP="00CD45B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DengXian">
    <w:altName w:val="等线"/>
    <w:charset w:val="86"/>
    <w:family w:val="auto"/>
    <w:pitch w:val="variable"/>
    <w:sig w:usb0="A00002BF" w:usb1="38CF7CFA" w:usb2="00000016" w:usb3="00000000" w:csb0="0004000F" w:csb1="00000000"/>
  </w:font>
  <w:font w:name="Times New Roman">
    <w:panose1 w:val="02020603050405020304"/>
    <w:charset w:val="00"/>
    <w:family w:val="roman"/>
    <w:pitch w:val="variable"/>
    <w:sig w:usb0="E0002AFF" w:usb1="C0007841" w:usb2="00000009" w:usb3="00000000" w:csb0="000001FF" w:csb1="00000000"/>
  </w:font>
  <w:font w:name="Cambria Math">
    <w:panose1 w:val="02040503050406030204"/>
    <w:charset w:val="00"/>
    <w:family w:val="roman"/>
    <w:pitch w:val="variable"/>
    <w:sig w:usb0="E00002FF" w:usb1="420024FF" w:usb2="00000000" w:usb3="00000000" w:csb0="0000019F" w:csb1="00000000"/>
  </w:font>
  <w:font w:name="DengXian Light">
    <w:altName w:val="等线 Light"/>
    <w:charset w:val="86"/>
    <w:family w:val="auto"/>
    <w:pitch w:val="variable"/>
    <w:sig w:usb0="A00002BF" w:usb1="38CF7CFA" w:usb2="00000016" w:usb3="00000000" w:csb0="0004000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Fonts w:ascii="Times New Roman" w:hAnsi="Times New Roman" w:cs="Times New Roman"/>
        <w:sz w:val="24"/>
        <w:szCs w:val="24"/>
      </w:rPr>
      <w:id w:val="-731229481"/>
      <w:docPartObj>
        <w:docPartGallery w:val="Page Numbers (Bottom of Page)"/>
        <w:docPartUnique/>
      </w:docPartObj>
    </w:sdtPr>
    <w:sdtEndPr>
      <w:rPr>
        <w:noProof/>
      </w:rPr>
    </w:sdtEndPr>
    <w:sdtContent>
      <w:p w14:paraId="3E22D6FC" w14:textId="286FF5CE" w:rsidR="00CD45B6" w:rsidRPr="00CD45B6" w:rsidRDefault="00CD45B6">
        <w:pPr>
          <w:pStyle w:val="Footer"/>
          <w:jc w:val="center"/>
          <w:rPr>
            <w:rFonts w:ascii="Times New Roman" w:hAnsi="Times New Roman" w:cs="Times New Roman"/>
            <w:sz w:val="24"/>
            <w:szCs w:val="24"/>
          </w:rPr>
        </w:pPr>
        <w:r w:rsidRPr="00CD45B6">
          <w:rPr>
            <w:rFonts w:ascii="Times New Roman" w:hAnsi="Times New Roman" w:cs="Times New Roman"/>
            <w:sz w:val="24"/>
            <w:szCs w:val="24"/>
          </w:rPr>
          <w:fldChar w:fldCharType="begin"/>
        </w:r>
        <w:r w:rsidRPr="00CD45B6">
          <w:rPr>
            <w:rFonts w:ascii="Times New Roman" w:hAnsi="Times New Roman" w:cs="Times New Roman"/>
            <w:sz w:val="24"/>
            <w:szCs w:val="24"/>
          </w:rPr>
          <w:instrText xml:space="preserve"> PAGE   \* MERGEFORMAT </w:instrText>
        </w:r>
        <w:r w:rsidRPr="00CD45B6">
          <w:rPr>
            <w:rFonts w:ascii="Times New Roman" w:hAnsi="Times New Roman" w:cs="Times New Roman"/>
            <w:sz w:val="24"/>
            <w:szCs w:val="24"/>
          </w:rPr>
          <w:fldChar w:fldCharType="separate"/>
        </w:r>
        <w:r w:rsidR="00F33127">
          <w:rPr>
            <w:rFonts w:ascii="Times New Roman" w:hAnsi="Times New Roman" w:cs="Times New Roman"/>
            <w:noProof/>
            <w:sz w:val="24"/>
            <w:szCs w:val="24"/>
          </w:rPr>
          <w:t>20</w:t>
        </w:r>
        <w:r w:rsidRPr="00CD45B6">
          <w:rPr>
            <w:rFonts w:ascii="Times New Roman" w:hAnsi="Times New Roman" w:cs="Times New Roman"/>
            <w:noProof/>
            <w:sz w:val="24"/>
            <w:szCs w:val="24"/>
          </w:rPr>
          <w:fldChar w:fldCharType="end"/>
        </w:r>
      </w:p>
    </w:sdtContent>
  </w:sdt>
  <w:p w14:paraId="6B063011" w14:textId="6A78FA2F" w:rsidR="00CD45B6" w:rsidRDefault="00CD45B6" w:rsidP="00CD45B6">
    <w:pPr>
      <w:pStyle w:val="Footer"/>
      <w:jc w:val="cen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F0FA5A9" w14:textId="7CE3A8E8" w:rsidR="00CD45B6" w:rsidRDefault="00CD45B6" w:rsidP="00CD45B6">
    <w:pPr>
      <w:pStyle w:val="Footer"/>
      <w:jc w:val="cen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39E0FCA1" w14:textId="77777777" w:rsidR="007143F4" w:rsidRDefault="007143F4" w:rsidP="00CD45B6">
      <w:pPr>
        <w:spacing w:after="0" w:line="240" w:lineRule="auto"/>
      </w:pPr>
      <w:r>
        <w:separator/>
      </w:r>
    </w:p>
  </w:footnote>
  <w:footnote w:type="continuationSeparator" w:id="0">
    <w:p w14:paraId="044D7694" w14:textId="77777777" w:rsidR="007143F4" w:rsidRDefault="007143F4" w:rsidP="00CD45B6">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831FF"/>
    <w:rsid w:val="00021F00"/>
    <w:rsid w:val="0003671C"/>
    <w:rsid w:val="00080CBA"/>
    <w:rsid w:val="000A128B"/>
    <w:rsid w:val="000A64EB"/>
    <w:rsid w:val="000C6ECB"/>
    <w:rsid w:val="000C7127"/>
    <w:rsid w:val="000E0393"/>
    <w:rsid w:val="00100681"/>
    <w:rsid w:val="00160879"/>
    <w:rsid w:val="0017102B"/>
    <w:rsid w:val="00175CC3"/>
    <w:rsid w:val="00181FF2"/>
    <w:rsid w:val="0019301E"/>
    <w:rsid w:val="00197F51"/>
    <w:rsid w:val="001C0140"/>
    <w:rsid w:val="002A4A7F"/>
    <w:rsid w:val="002B1848"/>
    <w:rsid w:val="003769C3"/>
    <w:rsid w:val="00385922"/>
    <w:rsid w:val="0039017E"/>
    <w:rsid w:val="003A14C9"/>
    <w:rsid w:val="003A75B4"/>
    <w:rsid w:val="003C16E0"/>
    <w:rsid w:val="003D6E85"/>
    <w:rsid w:val="00461FBA"/>
    <w:rsid w:val="00475042"/>
    <w:rsid w:val="004A3DF3"/>
    <w:rsid w:val="004D2B96"/>
    <w:rsid w:val="004F34C0"/>
    <w:rsid w:val="005120DF"/>
    <w:rsid w:val="0054123A"/>
    <w:rsid w:val="00573CF8"/>
    <w:rsid w:val="00592879"/>
    <w:rsid w:val="005A3F55"/>
    <w:rsid w:val="00610CC8"/>
    <w:rsid w:val="00612034"/>
    <w:rsid w:val="00676953"/>
    <w:rsid w:val="006831FF"/>
    <w:rsid w:val="00694735"/>
    <w:rsid w:val="00695D29"/>
    <w:rsid w:val="006B1087"/>
    <w:rsid w:val="007143F4"/>
    <w:rsid w:val="0071714C"/>
    <w:rsid w:val="007337E9"/>
    <w:rsid w:val="00771D8D"/>
    <w:rsid w:val="00776538"/>
    <w:rsid w:val="007B2EA7"/>
    <w:rsid w:val="007C22FF"/>
    <w:rsid w:val="0084463F"/>
    <w:rsid w:val="00890A71"/>
    <w:rsid w:val="009268B2"/>
    <w:rsid w:val="00951E78"/>
    <w:rsid w:val="009831AF"/>
    <w:rsid w:val="009A4EDC"/>
    <w:rsid w:val="009F0291"/>
    <w:rsid w:val="009F7813"/>
    <w:rsid w:val="00A15974"/>
    <w:rsid w:val="00A97617"/>
    <w:rsid w:val="00AC06CF"/>
    <w:rsid w:val="00B50A1F"/>
    <w:rsid w:val="00B51AD1"/>
    <w:rsid w:val="00BA1E3C"/>
    <w:rsid w:val="00C6705A"/>
    <w:rsid w:val="00C70883"/>
    <w:rsid w:val="00CC5D73"/>
    <w:rsid w:val="00CD45B6"/>
    <w:rsid w:val="00CF67CE"/>
    <w:rsid w:val="00D70D96"/>
    <w:rsid w:val="00D9449C"/>
    <w:rsid w:val="00DA0CCA"/>
    <w:rsid w:val="00DD4D66"/>
    <w:rsid w:val="00E04A9F"/>
    <w:rsid w:val="00E370F7"/>
    <w:rsid w:val="00EA5686"/>
    <w:rsid w:val="00EB0F23"/>
    <w:rsid w:val="00ED45DD"/>
    <w:rsid w:val="00F33127"/>
    <w:rsid w:val="00F84DC0"/>
    <w:rsid w:val="00F9091A"/>
    <w:rsid w:val="00FC123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76A23CB"/>
  <w15:chartTrackingRefBased/>
  <w15:docId w15:val="{F27E1B46-8917-4721-A0D0-5F6E753AAC6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US" w:eastAsia="zh-CN"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100681"/>
    <w:pPr>
      <w:spacing w:line="254" w:lineRule="auto"/>
    </w:pPr>
    <w:rPr>
      <w:rFonts w:eastAsiaTheme="minorHAnsi"/>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ibliography">
    <w:name w:val="Bibliography"/>
    <w:basedOn w:val="Normal"/>
    <w:next w:val="Normal"/>
    <w:uiPriority w:val="37"/>
    <w:unhideWhenUsed/>
    <w:rsid w:val="00100681"/>
    <w:pPr>
      <w:spacing w:after="0" w:line="480" w:lineRule="auto"/>
      <w:ind w:left="720" w:hanging="720"/>
    </w:pPr>
  </w:style>
  <w:style w:type="character" w:customStyle="1" w:styleId="apple-converted-space">
    <w:name w:val="apple-converted-space"/>
    <w:basedOn w:val="DefaultParagraphFont"/>
    <w:rsid w:val="00100681"/>
  </w:style>
  <w:style w:type="table" w:styleId="TableGrid">
    <w:name w:val="Table Grid"/>
    <w:basedOn w:val="TableNormal"/>
    <w:uiPriority w:val="39"/>
    <w:rsid w:val="00CF67CE"/>
    <w:pPr>
      <w:spacing w:after="0" w:line="240" w:lineRule="auto"/>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0A64EB"/>
    <w:rPr>
      <w:color w:val="0563C1" w:themeColor="hyperlink"/>
      <w:u w:val="single"/>
    </w:rPr>
  </w:style>
  <w:style w:type="character" w:customStyle="1" w:styleId="UnresolvedMention">
    <w:name w:val="Unresolved Mention"/>
    <w:basedOn w:val="DefaultParagraphFont"/>
    <w:uiPriority w:val="99"/>
    <w:semiHidden/>
    <w:unhideWhenUsed/>
    <w:rsid w:val="000A64EB"/>
    <w:rPr>
      <w:color w:val="605E5C"/>
      <w:shd w:val="clear" w:color="auto" w:fill="E1DFDD"/>
    </w:rPr>
  </w:style>
  <w:style w:type="paragraph" w:styleId="Header">
    <w:name w:val="header"/>
    <w:basedOn w:val="Normal"/>
    <w:link w:val="HeaderChar"/>
    <w:uiPriority w:val="99"/>
    <w:unhideWhenUsed/>
    <w:rsid w:val="00CD45B6"/>
    <w:pPr>
      <w:tabs>
        <w:tab w:val="center" w:pos="4680"/>
        <w:tab w:val="right" w:pos="9360"/>
      </w:tabs>
      <w:spacing w:after="0" w:line="240" w:lineRule="auto"/>
    </w:pPr>
  </w:style>
  <w:style w:type="character" w:customStyle="1" w:styleId="HeaderChar">
    <w:name w:val="Header Char"/>
    <w:basedOn w:val="DefaultParagraphFont"/>
    <w:link w:val="Header"/>
    <w:uiPriority w:val="99"/>
    <w:rsid w:val="00CD45B6"/>
    <w:rPr>
      <w:rFonts w:eastAsiaTheme="minorHAnsi"/>
      <w:lang w:eastAsia="en-US"/>
    </w:rPr>
  </w:style>
  <w:style w:type="paragraph" w:styleId="Footer">
    <w:name w:val="footer"/>
    <w:basedOn w:val="Normal"/>
    <w:link w:val="FooterChar"/>
    <w:uiPriority w:val="99"/>
    <w:unhideWhenUsed/>
    <w:rsid w:val="00CD45B6"/>
    <w:pPr>
      <w:tabs>
        <w:tab w:val="center" w:pos="4680"/>
        <w:tab w:val="right" w:pos="9360"/>
      </w:tabs>
      <w:spacing w:after="0" w:line="240" w:lineRule="auto"/>
    </w:pPr>
  </w:style>
  <w:style w:type="character" w:customStyle="1" w:styleId="FooterChar">
    <w:name w:val="Footer Char"/>
    <w:basedOn w:val="DefaultParagraphFont"/>
    <w:link w:val="Footer"/>
    <w:uiPriority w:val="99"/>
    <w:rsid w:val="00CD45B6"/>
    <w:rPr>
      <w:rFonts w:eastAsiaTheme="minorHAnsi"/>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99064643">
      <w:bodyDiv w:val="1"/>
      <w:marLeft w:val="0"/>
      <w:marRight w:val="0"/>
      <w:marTop w:val="0"/>
      <w:marBottom w:val="0"/>
      <w:divBdr>
        <w:top w:val="none" w:sz="0" w:space="0" w:color="auto"/>
        <w:left w:val="none" w:sz="0" w:space="0" w:color="auto"/>
        <w:bottom w:val="none" w:sz="0" w:space="0" w:color="auto"/>
        <w:right w:val="none" w:sz="0" w:space="0" w:color="auto"/>
      </w:divBdr>
    </w:div>
    <w:div w:id="507908713">
      <w:bodyDiv w:val="1"/>
      <w:marLeft w:val="0"/>
      <w:marRight w:val="0"/>
      <w:marTop w:val="0"/>
      <w:marBottom w:val="0"/>
      <w:divBdr>
        <w:top w:val="none" w:sz="0" w:space="0" w:color="auto"/>
        <w:left w:val="none" w:sz="0" w:space="0" w:color="auto"/>
        <w:bottom w:val="none" w:sz="0" w:space="0" w:color="auto"/>
        <w:right w:val="none" w:sz="0" w:space="0" w:color="auto"/>
      </w:divBdr>
    </w:div>
    <w:div w:id="765925084">
      <w:bodyDiv w:val="1"/>
      <w:marLeft w:val="0"/>
      <w:marRight w:val="0"/>
      <w:marTop w:val="0"/>
      <w:marBottom w:val="0"/>
      <w:divBdr>
        <w:top w:val="none" w:sz="0" w:space="0" w:color="auto"/>
        <w:left w:val="none" w:sz="0" w:space="0" w:color="auto"/>
        <w:bottom w:val="none" w:sz="0" w:space="0" w:color="auto"/>
        <w:right w:val="none" w:sz="0" w:space="0" w:color="auto"/>
      </w:divBdr>
    </w:div>
    <w:div w:id="1247301722">
      <w:bodyDiv w:val="1"/>
      <w:marLeft w:val="0"/>
      <w:marRight w:val="0"/>
      <w:marTop w:val="0"/>
      <w:marBottom w:val="0"/>
      <w:divBdr>
        <w:top w:val="none" w:sz="0" w:space="0" w:color="auto"/>
        <w:left w:val="none" w:sz="0" w:space="0" w:color="auto"/>
        <w:bottom w:val="none" w:sz="0" w:space="0" w:color="auto"/>
        <w:right w:val="none" w:sz="0" w:space="0" w:color="auto"/>
      </w:divBdr>
    </w:div>
    <w:div w:id="1336570199">
      <w:bodyDiv w:val="1"/>
      <w:marLeft w:val="0"/>
      <w:marRight w:val="0"/>
      <w:marTop w:val="0"/>
      <w:marBottom w:val="0"/>
      <w:divBdr>
        <w:top w:val="none" w:sz="0" w:space="0" w:color="auto"/>
        <w:left w:val="none" w:sz="0" w:space="0" w:color="auto"/>
        <w:bottom w:val="none" w:sz="0" w:space="0" w:color="auto"/>
        <w:right w:val="none" w:sz="0" w:space="0" w:color="auto"/>
      </w:divBdr>
    </w:div>
    <w:div w:id="1410300837">
      <w:bodyDiv w:val="1"/>
      <w:marLeft w:val="0"/>
      <w:marRight w:val="0"/>
      <w:marTop w:val="0"/>
      <w:marBottom w:val="0"/>
      <w:divBdr>
        <w:top w:val="none" w:sz="0" w:space="0" w:color="auto"/>
        <w:left w:val="none" w:sz="0" w:space="0" w:color="auto"/>
        <w:bottom w:val="none" w:sz="0" w:space="0" w:color="auto"/>
        <w:right w:val="none" w:sz="0" w:space="0" w:color="auto"/>
      </w:divBdr>
    </w:div>
    <w:div w:id="18295147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png"/><Relationship Id="rId18" Type="http://schemas.openxmlformats.org/officeDocument/2006/relationships/image" Target="media/image11.PNG"/><Relationship Id="rId3" Type="http://schemas.openxmlformats.org/officeDocument/2006/relationships/settings" Target="settings.xml"/><Relationship Id="rId21" Type="http://schemas.openxmlformats.org/officeDocument/2006/relationships/footer" Target="footer1.xml"/><Relationship Id="rId7" Type="http://schemas.openxmlformats.org/officeDocument/2006/relationships/hyperlink" Target="mailto:laij99@uw.edu" TargetMode="External"/><Relationship Id="rId12" Type="http://schemas.openxmlformats.org/officeDocument/2006/relationships/image" Target="media/image5.png"/><Relationship Id="rId17" Type="http://schemas.openxmlformats.org/officeDocument/2006/relationships/image" Target="media/image10.png"/><Relationship Id="rId2" Type="http://schemas.openxmlformats.org/officeDocument/2006/relationships/styles" Target="styles.xml"/><Relationship Id="rId16" Type="http://schemas.openxmlformats.org/officeDocument/2006/relationships/image" Target="media/image9.PNG"/><Relationship Id="rId20" Type="http://schemas.openxmlformats.org/officeDocument/2006/relationships/image" Target="media/image13.png"/><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image" Target="media/image4.png"/><Relationship Id="rId24" Type="http://schemas.openxmlformats.org/officeDocument/2006/relationships/theme" Target="theme/theme1.xml"/><Relationship Id="rId5" Type="http://schemas.openxmlformats.org/officeDocument/2006/relationships/footnotes" Target="footnotes.xml"/><Relationship Id="rId15" Type="http://schemas.openxmlformats.org/officeDocument/2006/relationships/image" Target="media/image8.png"/><Relationship Id="rId23" Type="http://schemas.openxmlformats.org/officeDocument/2006/relationships/fontTable" Target="fontTable.xml"/><Relationship Id="rId10" Type="http://schemas.openxmlformats.org/officeDocument/2006/relationships/image" Target="media/image3.png"/><Relationship Id="rId19" Type="http://schemas.openxmlformats.org/officeDocument/2006/relationships/image" Target="media/image12.PNG"/><Relationship Id="rId4" Type="http://schemas.openxmlformats.org/officeDocument/2006/relationships/webSettings" Target="webSettings.xml"/><Relationship Id="rId9" Type="http://schemas.openxmlformats.org/officeDocument/2006/relationships/image" Target="media/image2.png"/><Relationship Id="rId14" Type="http://schemas.openxmlformats.org/officeDocument/2006/relationships/image" Target="media/image7.png"/><Relationship Id="rId22"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1A2164C-F55B-47F4-A37E-F6CE41A62D2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25</Pages>
  <Words>11538</Words>
  <Characters>65768</Characters>
  <Application>Microsoft Office Word</Application>
  <DocSecurity>0</DocSecurity>
  <Lines>548</Lines>
  <Paragraphs>154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77152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Joshua Lai</dc:creator>
  <cp:keywords/>
  <dc:description/>
  <cp:lastModifiedBy>Maureen D. Nolan</cp:lastModifiedBy>
  <cp:revision>2</cp:revision>
  <dcterms:created xsi:type="dcterms:W3CDTF">2019-10-16T19:01:00Z</dcterms:created>
  <dcterms:modified xsi:type="dcterms:W3CDTF">2019-10-16T19:01:00Z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zotero-version="5.0.66"&gt;&lt;session id="6J5AETN7"/&gt;&lt;style id="http://www.zotero.org/styles/limnology-and-oceanography" hasBibliography="1" bibliographyStyleHasBeenSet="1"/&gt;&lt;prefs&gt;&lt;pref name="fieldType" value="Field"/&gt;&lt;/prefs&gt;&lt;/data&gt;</vt:lpwstr>
  </property>
</Properties>
</file>