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6736579" w14:textId="77777777" w:rsidR="00A11ABF" w:rsidRDefault="00A11ABF" w:rsidP="00A11ABF">
      <w:pPr>
        <w:pStyle w:val="NormalWeb"/>
        <w:snapToGrid w:val="0"/>
        <w:spacing w:line="480" w:lineRule="auto"/>
        <w:contextualSpacing/>
        <w:jc w:val="center"/>
        <w:rPr>
          <w:b/>
          <w:bCs/>
        </w:rPr>
      </w:pPr>
    </w:p>
    <w:p w14:paraId="58FFC0A1" w14:textId="77777777" w:rsidR="00A11ABF" w:rsidRDefault="00A11ABF" w:rsidP="00A11ABF">
      <w:pPr>
        <w:pStyle w:val="NormalWeb"/>
        <w:snapToGrid w:val="0"/>
        <w:spacing w:line="480" w:lineRule="auto"/>
        <w:contextualSpacing/>
        <w:jc w:val="center"/>
        <w:rPr>
          <w:b/>
          <w:bCs/>
        </w:rPr>
      </w:pPr>
    </w:p>
    <w:p w14:paraId="67C46814" w14:textId="77777777" w:rsidR="00A11ABF" w:rsidRDefault="00A11ABF" w:rsidP="00A11ABF">
      <w:pPr>
        <w:pStyle w:val="NormalWeb"/>
        <w:snapToGrid w:val="0"/>
        <w:spacing w:line="480" w:lineRule="auto"/>
        <w:contextualSpacing/>
        <w:jc w:val="center"/>
        <w:rPr>
          <w:b/>
          <w:bCs/>
        </w:rPr>
      </w:pPr>
    </w:p>
    <w:p w14:paraId="617B5BA0" w14:textId="77777777" w:rsidR="00A11ABF" w:rsidRDefault="00A11ABF" w:rsidP="00A11ABF">
      <w:pPr>
        <w:pStyle w:val="NormalWeb"/>
        <w:snapToGrid w:val="0"/>
        <w:spacing w:line="480" w:lineRule="auto"/>
        <w:contextualSpacing/>
        <w:jc w:val="center"/>
        <w:rPr>
          <w:b/>
          <w:bCs/>
        </w:rPr>
      </w:pPr>
    </w:p>
    <w:p w14:paraId="746BBBAB" w14:textId="77777777" w:rsidR="00A11ABF" w:rsidRDefault="00A11ABF" w:rsidP="00A11ABF">
      <w:pPr>
        <w:pStyle w:val="NormalWeb"/>
        <w:snapToGrid w:val="0"/>
        <w:spacing w:line="480" w:lineRule="auto"/>
        <w:contextualSpacing/>
        <w:jc w:val="center"/>
        <w:rPr>
          <w:b/>
          <w:bCs/>
        </w:rPr>
      </w:pPr>
    </w:p>
    <w:p w14:paraId="2AA2F39C" w14:textId="77777777" w:rsidR="00A11ABF" w:rsidRDefault="00A11ABF" w:rsidP="00A11ABF">
      <w:pPr>
        <w:pStyle w:val="NormalWeb"/>
        <w:snapToGrid w:val="0"/>
        <w:spacing w:line="480" w:lineRule="auto"/>
        <w:contextualSpacing/>
        <w:jc w:val="center"/>
        <w:rPr>
          <w:b/>
          <w:bCs/>
        </w:rPr>
      </w:pPr>
    </w:p>
    <w:p w14:paraId="670A6C23" w14:textId="77777777" w:rsidR="00A11ABF" w:rsidRDefault="00A11ABF" w:rsidP="00A11ABF">
      <w:pPr>
        <w:pStyle w:val="NormalWeb"/>
        <w:snapToGrid w:val="0"/>
        <w:spacing w:line="480" w:lineRule="auto"/>
        <w:contextualSpacing/>
        <w:jc w:val="center"/>
        <w:rPr>
          <w:b/>
          <w:bCs/>
        </w:rPr>
      </w:pPr>
    </w:p>
    <w:p w14:paraId="1ACBB798" w14:textId="48685ED2" w:rsidR="00A11ABF" w:rsidRDefault="00A11ABF" w:rsidP="00A11ABF">
      <w:pPr>
        <w:pStyle w:val="NormalWeb"/>
        <w:snapToGrid w:val="0"/>
        <w:spacing w:line="480" w:lineRule="auto"/>
        <w:contextualSpacing/>
        <w:jc w:val="center"/>
        <w:rPr>
          <w:b/>
          <w:bCs/>
        </w:rPr>
      </w:pPr>
      <w:r w:rsidRPr="007E3B9D">
        <w:rPr>
          <w:b/>
          <w:bCs/>
        </w:rPr>
        <w:t>Gender prototypes hinder bystander intervention in women’s sexual harassment</w:t>
      </w:r>
    </w:p>
    <w:p w14:paraId="0C615B61" w14:textId="1E78C935" w:rsidR="00A11ABF" w:rsidRPr="00A11ABF" w:rsidRDefault="00A11ABF" w:rsidP="00A11ABF">
      <w:pPr>
        <w:pStyle w:val="NormalWeb"/>
        <w:snapToGrid w:val="0"/>
        <w:spacing w:line="480" w:lineRule="auto"/>
        <w:contextualSpacing/>
        <w:jc w:val="center"/>
        <w:rPr>
          <w:bCs/>
        </w:rPr>
      </w:pPr>
      <w:r w:rsidRPr="00A11ABF">
        <w:rPr>
          <w:bCs/>
        </w:rPr>
        <w:t>(Supplemental Analyses)</w:t>
      </w:r>
    </w:p>
    <w:p w14:paraId="7D04AF19" w14:textId="77777777" w:rsidR="00A11ABF" w:rsidRDefault="00A11ABF" w:rsidP="006C14DB">
      <w:pPr>
        <w:spacing w:line="480" w:lineRule="auto"/>
        <w:jc w:val="center"/>
        <w:rPr>
          <w:b/>
        </w:rPr>
      </w:pPr>
    </w:p>
    <w:p w14:paraId="1C5A714E" w14:textId="77777777" w:rsidR="00A11ABF" w:rsidRDefault="00A11ABF">
      <w:pPr>
        <w:rPr>
          <w:b/>
        </w:rPr>
      </w:pPr>
      <w:r>
        <w:rPr>
          <w:b/>
        </w:rPr>
        <w:br w:type="page"/>
      </w:r>
    </w:p>
    <w:p w14:paraId="5C13C96E" w14:textId="646C6D83" w:rsidR="006C14DB" w:rsidRPr="006C14DB" w:rsidRDefault="006C14DB" w:rsidP="006C14DB">
      <w:pPr>
        <w:spacing w:line="480" w:lineRule="auto"/>
        <w:jc w:val="center"/>
        <w:rPr>
          <w:b/>
        </w:rPr>
      </w:pPr>
      <w:r w:rsidRPr="006C14DB">
        <w:rPr>
          <w:b/>
        </w:rPr>
        <w:lastRenderedPageBreak/>
        <w:t>Exploratory analyses</w:t>
      </w:r>
    </w:p>
    <w:p w14:paraId="7E2369C8" w14:textId="77777777" w:rsidR="006C14DB" w:rsidRPr="006C14DB" w:rsidRDefault="006C14DB" w:rsidP="006C14DB">
      <w:pPr>
        <w:spacing w:line="480" w:lineRule="auto"/>
        <w:rPr>
          <w:b/>
        </w:rPr>
      </w:pPr>
      <w:r w:rsidRPr="006C14DB">
        <w:rPr>
          <w:b/>
        </w:rPr>
        <w:t>Additional measures</w:t>
      </w:r>
    </w:p>
    <w:p w14:paraId="2F9E2248" w14:textId="1A1F79C4" w:rsidR="006C14DB" w:rsidRPr="006C14DB" w:rsidRDefault="006C14DB" w:rsidP="006C14DB">
      <w:pPr>
        <w:spacing w:line="480" w:lineRule="auto"/>
      </w:pPr>
      <w:r w:rsidRPr="006C14DB">
        <w:rPr>
          <w:b/>
        </w:rPr>
        <w:tab/>
      </w:r>
      <w:r w:rsidRPr="006C14DB">
        <w:t xml:space="preserve">In Study 2, we explored whether participants’ perceptions of the manager’s intentions could explain the relationship between gender prototypicality and duration to intervene. Participants rated the extent to which they thought the manager was advancing romantic interest (was advancing romantic interest; was sexually attracted to the candidate; </w:t>
      </w:r>
      <w:r w:rsidRPr="006C14DB">
        <w:rPr>
          <w:i/>
          <w:iCs/>
        </w:rPr>
        <w:t>α</w:t>
      </w:r>
      <w:r w:rsidRPr="006C14DB">
        <w:t xml:space="preserve"> = .87), was asserting his masculinity (was asserting his masculinity; felt his masculinity was threatened; </w:t>
      </w:r>
      <w:r w:rsidRPr="006C14DB">
        <w:rPr>
          <w:i/>
          <w:iCs/>
        </w:rPr>
        <w:t>α</w:t>
      </w:r>
      <w:r w:rsidRPr="006C14DB">
        <w:t xml:space="preserve"> = .67), was asserting his power (wanted to control the job candidate; was displaying his power/status; </w:t>
      </w:r>
      <w:r w:rsidRPr="006C14DB">
        <w:rPr>
          <w:i/>
          <w:iCs/>
        </w:rPr>
        <w:t xml:space="preserve">α </w:t>
      </w:r>
      <w:r w:rsidRPr="006C14DB">
        <w:t xml:space="preserve">= .81), and was punishing the candidate (was punishing the job candidate; wanted to humiliate the candidate; </w:t>
      </w:r>
      <w:r w:rsidRPr="006C14DB">
        <w:rPr>
          <w:i/>
          <w:iCs/>
        </w:rPr>
        <w:t>α</w:t>
      </w:r>
      <w:r w:rsidRPr="006C14DB">
        <w:t xml:space="preserve"> = .8</w:t>
      </w:r>
      <w:r w:rsidR="00C73CF4">
        <w:t>4</w:t>
      </w:r>
      <w:r w:rsidRPr="006C14DB">
        <w:t>). None of these measures were significantly different between conditions, thus we could not conduct the pre-registered exploratory mediation analyses.</w:t>
      </w:r>
    </w:p>
    <w:p w14:paraId="6095EB1D" w14:textId="77777777" w:rsidR="006C14DB" w:rsidRPr="006C14DB" w:rsidRDefault="006C14DB" w:rsidP="006C14DB">
      <w:pPr>
        <w:spacing w:line="480" w:lineRule="auto"/>
        <w:rPr>
          <w:b/>
        </w:rPr>
      </w:pPr>
      <w:r w:rsidRPr="006C14DB">
        <w:rPr>
          <w:b/>
          <w:i/>
        </w:rPr>
        <w:t>Romantic interest</w:t>
      </w:r>
    </w:p>
    <w:p w14:paraId="726991E5" w14:textId="2605314D" w:rsidR="006C14DB" w:rsidRPr="006C14DB" w:rsidRDefault="006C14DB" w:rsidP="006C14DB">
      <w:pPr>
        <w:spacing w:line="480" w:lineRule="auto"/>
      </w:pPr>
      <w:r w:rsidRPr="006C14DB">
        <w:rPr>
          <w:b/>
        </w:rPr>
        <w:tab/>
      </w:r>
      <w:r w:rsidRPr="006C14DB">
        <w:t xml:space="preserve">An independent-samples t-test revealed no significant difference </w:t>
      </w:r>
      <w:r w:rsidR="004425DA">
        <w:t>on romantic advancement when the candidate was</w:t>
      </w:r>
      <w:r w:rsidRPr="006C14DB">
        <w:t xml:space="preserve"> prototypical (</w:t>
      </w:r>
      <w:r w:rsidRPr="006C14DB">
        <w:rPr>
          <w:i/>
        </w:rPr>
        <w:t xml:space="preserve">M </w:t>
      </w:r>
      <w:r w:rsidRPr="006C14DB">
        <w:t>= 2.9</w:t>
      </w:r>
      <w:r w:rsidR="00C73CF4">
        <w:t>1</w:t>
      </w:r>
      <w:r w:rsidRPr="006C14DB">
        <w:t xml:space="preserve">, </w:t>
      </w:r>
      <w:r w:rsidRPr="006C14DB">
        <w:rPr>
          <w:i/>
        </w:rPr>
        <w:t>SD</w:t>
      </w:r>
      <w:r w:rsidRPr="006C14DB">
        <w:t xml:space="preserve"> = 1.68) compared to nonprototypical (</w:t>
      </w:r>
      <w:r w:rsidRPr="006C14DB">
        <w:rPr>
          <w:i/>
        </w:rPr>
        <w:t>M</w:t>
      </w:r>
      <w:r w:rsidRPr="006C14DB">
        <w:t xml:space="preserve"> = 2.</w:t>
      </w:r>
      <w:r w:rsidR="001521CB">
        <w:t>80</w:t>
      </w:r>
      <w:r w:rsidRPr="006C14DB">
        <w:t xml:space="preserve">, </w:t>
      </w:r>
      <w:r w:rsidRPr="006C14DB">
        <w:rPr>
          <w:i/>
        </w:rPr>
        <w:t>SD</w:t>
      </w:r>
      <w:r w:rsidRPr="006C14DB">
        <w:t xml:space="preserve"> = 1.5</w:t>
      </w:r>
      <w:r w:rsidR="00C73CF4">
        <w:t>4</w:t>
      </w:r>
      <w:r w:rsidRPr="006C14DB">
        <w:t xml:space="preserve">), </w:t>
      </w:r>
      <w:r w:rsidRPr="006C14DB">
        <w:rPr>
          <w:i/>
        </w:rPr>
        <w:t>t</w:t>
      </w:r>
      <w:r w:rsidRPr="006C14DB">
        <w:t xml:space="preserve">(300) = </w:t>
      </w:r>
      <w:r w:rsidR="00C73CF4">
        <w:t>0</w:t>
      </w:r>
      <w:r w:rsidRPr="006C14DB">
        <w:t>.</w:t>
      </w:r>
      <w:r w:rsidR="00C73CF4">
        <w:t>63</w:t>
      </w:r>
      <w:r w:rsidRPr="006C14DB">
        <w:t xml:space="preserve">, </w:t>
      </w:r>
      <w:r w:rsidRPr="006C14DB">
        <w:rPr>
          <w:i/>
        </w:rPr>
        <w:t>p</w:t>
      </w:r>
      <w:r w:rsidRPr="006C14DB">
        <w:t xml:space="preserve"> = .</w:t>
      </w:r>
      <w:r w:rsidR="00C73CF4">
        <w:t>532</w:t>
      </w:r>
      <w:r w:rsidRPr="006C14DB">
        <w:t xml:space="preserve">, </w:t>
      </w:r>
      <w:r w:rsidRPr="006C14DB">
        <w:rPr>
          <w:i/>
        </w:rPr>
        <w:t>d</w:t>
      </w:r>
      <w:r w:rsidRPr="006C14DB">
        <w:t xml:space="preserve"> = </w:t>
      </w:r>
      <w:r w:rsidR="00C73CF4">
        <w:t>-0</w:t>
      </w:r>
      <w:r w:rsidRPr="006C14DB">
        <w:t>.0</w:t>
      </w:r>
      <w:r w:rsidR="00C73CF4">
        <w:t>7</w:t>
      </w:r>
      <w:r w:rsidRPr="006C14DB">
        <w:t xml:space="preserve">, </w:t>
      </w:r>
      <w:r w:rsidR="008A1245">
        <w:t xml:space="preserve">95% CI = </w:t>
      </w:r>
      <w:r w:rsidRPr="006C14DB">
        <w:t>[-</w:t>
      </w:r>
      <w:r w:rsidR="00C73CF4">
        <w:t>0</w:t>
      </w:r>
      <w:r w:rsidRPr="006C14DB">
        <w:t>.</w:t>
      </w:r>
      <w:r w:rsidR="00C73CF4">
        <w:t>30</w:t>
      </w:r>
      <w:r w:rsidRPr="006C14DB">
        <w:t xml:space="preserve">, </w:t>
      </w:r>
      <w:r w:rsidR="00C73CF4">
        <w:t>0</w:t>
      </w:r>
      <w:r w:rsidRPr="006C14DB">
        <w:t>.</w:t>
      </w:r>
      <w:r w:rsidR="00C73CF4">
        <w:t>15</w:t>
      </w:r>
      <w:r w:rsidRPr="006C14DB">
        <w:t>].</w:t>
      </w:r>
    </w:p>
    <w:p w14:paraId="570F00A4" w14:textId="77777777" w:rsidR="006C14DB" w:rsidRPr="006C14DB" w:rsidRDefault="006C14DB" w:rsidP="006C14DB">
      <w:pPr>
        <w:spacing w:line="480" w:lineRule="auto"/>
        <w:rPr>
          <w:b/>
          <w:i/>
        </w:rPr>
      </w:pPr>
      <w:r w:rsidRPr="006C14DB">
        <w:rPr>
          <w:b/>
          <w:i/>
        </w:rPr>
        <w:t>Asserting masculinity</w:t>
      </w:r>
    </w:p>
    <w:p w14:paraId="7598768E" w14:textId="405218B8" w:rsidR="006C14DB" w:rsidRPr="006C14DB" w:rsidRDefault="004425DA" w:rsidP="006C14DB">
      <w:pPr>
        <w:spacing w:line="480" w:lineRule="auto"/>
        <w:ind w:firstLine="720"/>
        <w:rPr>
          <w:b/>
          <w:i/>
        </w:rPr>
      </w:pPr>
      <w:r>
        <w:t xml:space="preserve">There was </w:t>
      </w:r>
      <w:r w:rsidR="006C14DB" w:rsidRPr="006C14DB">
        <w:t xml:space="preserve">no significant difference </w:t>
      </w:r>
      <w:r>
        <w:t>in masculinity assertion</w:t>
      </w:r>
      <w:r w:rsidR="006C14DB" w:rsidRPr="006C14DB">
        <w:t xml:space="preserve"> in the prototypical (</w:t>
      </w:r>
      <w:r w:rsidR="006C14DB" w:rsidRPr="006C14DB">
        <w:rPr>
          <w:i/>
        </w:rPr>
        <w:t xml:space="preserve">M </w:t>
      </w:r>
      <w:r w:rsidR="006C14DB" w:rsidRPr="006C14DB">
        <w:t xml:space="preserve">= 2.66, </w:t>
      </w:r>
      <w:r w:rsidR="006C14DB" w:rsidRPr="006C14DB">
        <w:rPr>
          <w:i/>
        </w:rPr>
        <w:t>SD</w:t>
      </w:r>
      <w:r w:rsidR="006C14DB" w:rsidRPr="006C14DB">
        <w:t xml:space="preserve"> = 1.4</w:t>
      </w:r>
      <w:r w:rsidR="00C73CF4">
        <w:t>4</w:t>
      </w:r>
      <w:r w:rsidR="006C14DB" w:rsidRPr="006C14DB">
        <w:t>) compared to the nonprototypical (</w:t>
      </w:r>
      <w:r w:rsidR="006C14DB" w:rsidRPr="006C14DB">
        <w:rPr>
          <w:i/>
        </w:rPr>
        <w:t>M</w:t>
      </w:r>
      <w:r w:rsidR="006C14DB" w:rsidRPr="006C14DB">
        <w:t xml:space="preserve"> = 2.</w:t>
      </w:r>
      <w:r w:rsidR="00C73CF4">
        <w:t>58</w:t>
      </w:r>
      <w:r w:rsidR="006C14DB" w:rsidRPr="006C14DB">
        <w:t xml:space="preserve">, </w:t>
      </w:r>
      <w:r w:rsidR="006C14DB" w:rsidRPr="006C14DB">
        <w:rPr>
          <w:i/>
        </w:rPr>
        <w:t>SD</w:t>
      </w:r>
      <w:r w:rsidR="006C14DB" w:rsidRPr="006C14DB">
        <w:t xml:space="preserve"> = 1.4</w:t>
      </w:r>
      <w:r w:rsidR="00C73CF4">
        <w:t>2</w:t>
      </w:r>
      <w:r w:rsidR="006C14DB" w:rsidRPr="006C14DB">
        <w:t xml:space="preserve">) candidate’s interview, </w:t>
      </w:r>
      <w:r w:rsidR="006C14DB" w:rsidRPr="006C14DB">
        <w:rPr>
          <w:i/>
        </w:rPr>
        <w:t>t</w:t>
      </w:r>
      <w:r w:rsidR="006C14DB" w:rsidRPr="006C14DB">
        <w:t xml:space="preserve">(300) = </w:t>
      </w:r>
      <w:r w:rsidR="00C73CF4">
        <w:t>0</w:t>
      </w:r>
      <w:r w:rsidR="006C14DB" w:rsidRPr="006C14DB">
        <w:t>.</w:t>
      </w:r>
      <w:r w:rsidR="00C73CF4">
        <w:t>48</w:t>
      </w:r>
      <w:r w:rsidR="006C14DB" w:rsidRPr="006C14DB">
        <w:t xml:space="preserve">, </w:t>
      </w:r>
      <w:r w:rsidR="006C14DB" w:rsidRPr="006C14DB">
        <w:rPr>
          <w:i/>
        </w:rPr>
        <w:t>p</w:t>
      </w:r>
      <w:r w:rsidR="006C14DB" w:rsidRPr="006C14DB">
        <w:t xml:space="preserve"> = .</w:t>
      </w:r>
      <w:r w:rsidR="00C73CF4">
        <w:t>629</w:t>
      </w:r>
      <w:r w:rsidR="006C14DB" w:rsidRPr="006C14DB">
        <w:t xml:space="preserve">, </w:t>
      </w:r>
      <w:r w:rsidR="006C14DB" w:rsidRPr="006C14DB">
        <w:rPr>
          <w:i/>
        </w:rPr>
        <w:t>d</w:t>
      </w:r>
      <w:r w:rsidR="006C14DB" w:rsidRPr="006C14DB">
        <w:t xml:space="preserve"> = </w:t>
      </w:r>
      <w:r w:rsidR="00C73CF4">
        <w:t>-0</w:t>
      </w:r>
      <w:r w:rsidR="006C14DB" w:rsidRPr="006C14DB">
        <w:t>.0</w:t>
      </w:r>
      <w:r w:rsidR="00C73CF4">
        <w:t>6</w:t>
      </w:r>
      <w:r w:rsidR="006C14DB" w:rsidRPr="006C14DB">
        <w:t xml:space="preserve">, </w:t>
      </w:r>
      <w:r w:rsidR="008A1245">
        <w:t xml:space="preserve">95% CI = </w:t>
      </w:r>
      <w:r w:rsidR="006C14DB" w:rsidRPr="006C14DB">
        <w:t>[-</w:t>
      </w:r>
      <w:r w:rsidR="00C73CF4">
        <w:t>0</w:t>
      </w:r>
      <w:r w:rsidR="006C14DB" w:rsidRPr="006C14DB">
        <w:t>.2</w:t>
      </w:r>
      <w:r w:rsidR="00C73CF4">
        <w:t>8</w:t>
      </w:r>
      <w:r w:rsidR="006C14DB" w:rsidRPr="006C14DB">
        <w:t xml:space="preserve">, </w:t>
      </w:r>
      <w:r w:rsidR="00C73CF4">
        <w:t>0</w:t>
      </w:r>
      <w:r w:rsidR="006C14DB" w:rsidRPr="006C14DB">
        <w:t>.</w:t>
      </w:r>
      <w:r w:rsidR="00C73CF4">
        <w:t>17</w:t>
      </w:r>
      <w:r w:rsidR="006C14DB" w:rsidRPr="006C14DB">
        <w:t>].</w:t>
      </w:r>
    </w:p>
    <w:p w14:paraId="750923C3" w14:textId="77777777" w:rsidR="006C14DB" w:rsidRPr="006C14DB" w:rsidRDefault="006C14DB" w:rsidP="006C14DB">
      <w:pPr>
        <w:spacing w:line="480" w:lineRule="auto"/>
        <w:rPr>
          <w:b/>
          <w:i/>
        </w:rPr>
      </w:pPr>
      <w:r w:rsidRPr="006C14DB">
        <w:rPr>
          <w:b/>
          <w:i/>
        </w:rPr>
        <w:t>Asserting power</w:t>
      </w:r>
    </w:p>
    <w:p w14:paraId="7AADEB8B" w14:textId="463E1A77" w:rsidR="006C14DB" w:rsidRPr="006C14DB" w:rsidRDefault="006C132B" w:rsidP="006C14DB">
      <w:pPr>
        <w:spacing w:line="480" w:lineRule="auto"/>
        <w:ind w:firstLine="720"/>
        <w:rPr>
          <w:b/>
          <w:i/>
        </w:rPr>
      </w:pPr>
      <w:r>
        <w:lastRenderedPageBreak/>
        <w:t>T</w:t>
      </w:r>
      <w:r w:rsidR="004425DA">
        <w:t>here were no differences in power assertion</w:t>
      </w:r>
      <w:r w:rsidR="006C14DB" w:rsidRPr="006C14DB">
        <w:t xml:space="preserve"> in the prototypical (</w:t>
      </w:r>
      <w:r w:rsidR="006C14DB" w:rsidRPr="006C14DB">
        <w:rPr>
          <w:i/>
        </w:rPr>
        <w:t xml:space="preserve">M </w:t>
      </w:r>
      <w:r w:rsidR="006C14DB" w:rsidRPr="006C14DB">
        <w:t>= 3.0</w:t>
      </w:r>
      <w:r w:rsidR="00C73CF4">
        <w:t>7</w:t>
      </w:r>
      <w:r w:rsidR="006C14DB" w:rsidRPr="006C14DB">
        <w:t xml:space="preserve">, </w:t>
      </w:r>
      <w:r w:rsidR="006C14DB" w:rsidRPr="006C14DB">
        <w:rPr>
          <w:i/>
        </w:rPr>
        <w:t>SD</w:t>
      </w:r>
      <w:r w:rsidR="006C14DB" w:rsidRPr="006C14DB">
        <w:t xml:space="preserve"> = 1.6</w:t>
      </w:r>
      <w:r w:rsidR="00C73CF4">
        <w:t>3</w:t>
      </w:r>
      <w:r w:rsidR="006C14DB" w:rsidRPr="006C14DB">
        <w:t>) compared to the nonprototypical (</w:t>
      </w:r>
      <w:r w:rsidR="006C14DB" w:rsidRPr="006C14DB">
        <w:rPr>
          <w:i/>
        </w:rPr>
        <w:t>M</w:t>
      </w:r>
      <w:r w:rsidR="006C14DB" w:rsidRPr="006C14DB">
        <w:t xml:space="preserve"> = 2.8</w:t>
      </w:r>
      <w:r w:rsidR="00C73CF4">
        <w:t>8</w:t>
      </w:r>
      <w:r w:rsidR="006C14DB" w:rsidRPr="006C14DB">
        <w:t xml:space="preserve">, </w:t>
      </w:r>
      <w:r w:rsidR="006C14DB" w:rsidRPr="006C14DB">
        <w:rPr>
          <w:i/>
        </w:rPr>
        <w:t>SD</w:t>
      </w:r>
      <w:r w:rsidR="006C14DB" w:rsidRPr="006C14DB">
        <w:t xml:space="preserve"> = 1.5</w:t>
      </w:r>
      <w:r w:rsidR="00C73CF4">
        <w:t>0</w:t>
      </w:r>
      <w:r w:rsidR="006C14DB" w:rsidRPr="006C14DB">
        <w:t xml:space="preserve">) candidate’s interview, </w:t>
      </w:r>
      <w:r w:rsidR="006C14DB" w:rsidRPr="006C14DB">
        <w:rPr>
          <w:i/>
        </w:rPr>
        <w:t>t</w:t>
      </w:r>
      <w:r w:rsidR="006C14DB" w:rsidRPr="006C14DB">
        <w:t xml:space="preserve">(300) = </w:t>
      </w:r>
      <w:r w:rsidR="00C73CF4">
        <w:t>1</w:t>
      </w:r>
      <w:r w:rsidR="006C14DB" w:rsidRPr="006C14DB">
        <w:t>.</w:t>
      </w:r>
      <w:r w:rsidR="00C73CF4">
        <w:t>05</w:t>
      </w:r>
      <w:r w:rsidR="006C14DB" w:rsidRPr="006C14DB">
        <w:t xml:space="preserve">, </w:t>
      </w:r>
      <w:r w:rsidR="006C14DB" w:rsidRPr="006C14DB">
        <w:rPr>
          <w:i/>
        </w:rPr>
        <w:t>p</w:t>
      </w:r>
      <w:r w:rsidR="006C14DB" w:rsidRPr="006C14DB">
        <w:t xml:space="preserve"> = .</w:t>
      </w:r>
      <w:r w:rsidR="001521CB">
        <w:t>294</w:t>
      </w:r>
      <w:r w:rsidR="006C14DB" w:rsidRPr="006C14DB">
        <w:t xml:space="preserve">, </w:t>
      </w:r>
      <w:r w:rsidR="006C14DB" w:rsidRPr="006C14DB">
        <w:rPr>
          <w:i/>
        </w:rPr>
        <w:t>d</w:t>
      </w:r>
      <w:r w:rsidR="006C14DB" w:rsidRPr="006C14DB">
        <w:t xml:space="preserve"> = </w:t>
      </w:r>
      <w:r w:rsidR="00C73CF4">
        <w:t>-0</w:t>
      </w:r>
      <w:r w:rsidR="006C14DB" w:rsidRPr="006C14DB">
        <w:t>.1</w:t>
      </w:r>
      <w:r w:rsidR="00C73CF4">
        <w:t>2</w:t>
      </w:r>
      <w:r w:rsidR="006C14DB" w:rsidRPr="006C14DB">
        <w:t xml:space="preserve">, </w:t>
      </w:r>
      <w:r w:rsidR="008A1245">
        <w:t xml:space="preserve">95% CI = </w:t>
      </w:r>
      <w:r w:rsidR="006C14DB" w:rsidRPr="006C14DB">
        <w:t>[-</w:t>
      </w:r>
      <w:r w:rsidR="00C73CF4">
        <w:t>0.35</w:t>
      </w:r>
      <w:r w:rsidR="006C14DB" w:rsidRPr="006C14DB">
        <w:t xml:space="preserve">, </w:t>
      </w:r>
      <w:r w:rsidR="00C73CF4">
        <w:t>0.11</w:t>
      </w:r>
      <w:r w:rsidR="006C14DB" w:rsidRPr="006C14DB">
        <w:t>].</w:t>
      </w:r>
    </w:p>
    <w:p w14:paraId="7D322F80" w14:textId="77777777" w:rsidR="006C14DB" w:rsidRPr="006C14DB" w:rsidRDefault="006C14DB" w:rsidP="006C14DB">
      <w:pPr>
        <w:spacing w:line="480" w:lineRule="auto"/>
        <w:rPr>
          <w:b/>
          <w:i/>
        </w:rPr>
      </w:pPr>
      <w:r w:rsidRPr="006C14DB">
        <w:rPr>
          <w:b/>
          <w:i/>
        </w:rPr>
        <w:t>Punishing candidate</w:t>
      </w:r>
    </w:p>
    <w:p w14:paraId="09553305" w14:textId="373CA414" w:rsidR="006C14DB" w:rsidRPr="006C14DB" w:rsidRDefault="006C132B" w:rsidP="006C14DB">
      <w:pPr>
        <w:spacing w:line="480" w:lineRule="auto"/>
        <w:ind w:firstLine="720"/>
        <w:rPr>
          <w:b/>
        </w:rPr>
      </w:pPr>
      <w:r>
        <w:t>T</w:t>
      </w:r>
      <w:r w:rsidR="004425DA">
        <w:t xml:space="preserve">here were </w:t>
      </w:r>
      <w:r w:rsidR="006C14DB" w:rsidRPr="006C14DB">
        <w:t>no difference</w:t>
      </w:r>
      <w:r>
        <w:t>s</w:t>
      </w:r>
      <w:r w:rsidR="006C14DB" w:rsidRPr="006C14DB">
        <w:t xml:space="preserve"> </w:t>
      </w:r>
      <w:r>
        <w:t>in</w:t>
      </w:r>
      <w:r w:rsidR="001A4AC4">
        <w:t xml:space="preserve"> punishing the </w:t>
      </w:r>
      <w:r w:rsidR="001521CB">
        <w:t>candidate</w:t>
      </w:r>
      <w:r w:rsidR="006C14DB" w:rsidRPr="006C14DB">
        <w:t xml:space="preserve"> in the prototypical (</w:t>
      </w:r>
      <w:r w:rsidR="006C14DB" w:rsidRPr="006C14DB">
        <w:rPr>
          <w:i/>
        </w:rPr>
        <w:t xml:space="preserve">M </w:t>
      </w:r>
      <w:r w:rsidR="006C14DB" w:rsidRPr="006C14DB">
        <w:t>= 1.8</w:t>
      </w:r>
      <w:r w:rsidR="00C73CF4">
        <w:t>7</w:t>
      </w:r>
      <w:r w:rsidR="006C14DB" w:rsidRPr="006C14DB">
        <w:t xml:space="preserve">, </w:t>
      </w:r>
      <w:r w:rsidR="006C14DB" w:rsidRPr="006C14DB">
        <w:rPr>
          <w:i/>
        </w:rPr>
        <w:t>SD</w:t>
      </w:r>
      <w:r w:rsidR="006C14DB" w:rsidRPr="006C14DB">
        <w:t xml:space="preserve"> = 1.12) compared to the nonprototypical (</w:t>
      </w:r>
      <w:r w:rsidR="006C14DB" w:rsidRPr="006C14DB">
        <w:rPr>
          <w:i/>
        </w:rPr>
        <w:t>M</w:t>
      </w:r>
      <w:r w:rsidR="006C14DB" w:rsidRPr="006C14DB">
        <w:t xml:space="preserve"> = 1.9</w:t>
      </w:r>
      <w:r w:rsidR="00C73CF4">
        <w:t>3</w:t>
      </w:r>
      <w:r w:rsidR="006C14DB" w:rsidRPr="006C14DB">
        <w:t xml:space="preserve">, </w:t>
      </w:r>
      <w:r w:rsidR="006C14DB" w:rsidRPr="006C14DB">
        <w:rPr>
          <w:i/>
        </w:rPr>
        <w:t>SD</w:t>
      </w:r>
      <w:r w:rsidR="006C14DB" w:rsidRPr="006C14DB">
        <w:t xml:space="preserve"> = 1.1</w:t>
      </w:r>
      <w:r w:rsidR="00C73CF4">
        <w:t>5</w:t>
      </w:r>
      <w:r w:rsidR="006C14DB" w:rsidRPr="006C14DB">
        <w:t xml:space="preserve">) candidate’s interview, </w:t>
      </w:r>
      <w:r w:rsidR="006C14DB" w:rsidRPr="006C14DB">
        <w:rPr>
          <w:i/>
        </w:rPr>
        <w:t>t</w:t>
      </w:r>
      <w:r w:rsidR="006C14DB" w:rsidRPr="006C14DB">
        <w:t xml:space="preserve">(300) = </w:t>
      </w:r>
      <w:r w:rsidR="00C73CF4">
        <w:t>-0.51</w:t>
      </w:r>
      <w:r w:rsidR="006C14DB" w:rsidRPr="006C14DB">
        <w:t xml:space="preserve">, </w:t>
      </w:r>
      <w:r w:rsidR="006C14DB" w:rsidRPr="006C14DB">
        <w:rPr>
          <w:i/>
        </w:rPr>
        <w:t>p</w:t>
      </w:r>
      <w:r w:rsidR="006C14DB" w:rsidRPr="006C14DB">
        <w:t xml:space="preserve"> = .</w:t>
      </w:r>
      <w:r w:rsidR="00C73CF4">
        <w:t>609</w:t>
      </w:r>
      <w:r w:rsidR="006C14DB" w:rsidRPr="006C14DB">
        <w:t xml:space="preserve">, </w:t>
      </w:r>
      <w:r w:rsidR="006C14DB" w:rsidRPr="006C14DB">
        <w:rPr>
          <w:i/>
        </w:rPr>
        <w:t>d</w:t>
      </w:r>
      <w:r w:rsidR="006C14DB" w:rsidRPr="006C14DB">
        <w:t xml:space="preserve"> = </w:t>
      </w:r>
      <w:r w:rsidR="00C73CF4">
        <w:t>0.06</w:t>
      </w:r>
      <w:r w:rsidR="006C14DB" w:rsidRPr="006C14DB">
        <w:t xml:space="preserve">, </w:t>
      </w:r>
      <w:r w:rsidR="008A1245">
        <w:t xml:space="preserve">95% CI = </w:t>
      </w:r>
      <w:r w:rsidR="006C14DB" w:rsidRPr="006C14DB">
        <w:t>[-</w:t>
      </w:r>
      <w:r w:rsidR="00C73CF4">
        <w:t>0.17</w:t>
      </w:r>
      <w:r w:rsidR="006C14DB" w:rsidRPr="006C14DB">
        <w:t xml:space="preserve">, </w:t>
      </w:r>
      <w:r w:rsidR="00C73CF4">
        <w:t>0.28</w:t>
      </w:r>
      <w:r w:rsidR="006C14DB" w:rsidRPr="006C14DB">
        <w:t>].</w:t>
      </w:r>
    </w:p>
    <w:p w14:paraId="2493017D" w14:textId="77777777" w:rsidR="006C14DB" w:rsidRPr="006C14DB" w:rsidRDefault="006C14DB" w:rsidP="006C14DB">
      <w:pPr>
        <w:spacing w:line="480" w:lineRule="auto"/>
        <w:rPr>
          <w:b/>
        </w:rPr>
      </w:pPr>
      <w:r w:rsidRPr="006C14DB">
        <w:rPr>
          <w:b/>
        </w:rPr>
        <w:t>Gender moderation</w:t>
      </w:r>
    </w:p>
    <w:p w14:paraId="36ACD481" w14:textId="3305048B" w:rsidR="006C14DB" w:rsidRPr="006C14DB" w:rsidRDefault="006C14DB" w:rsidP="006C14DB">
      <w:pPr>
        <w:spacing w:line="480" w:lineRule="auto"/>
        <w:ind w:firstLine="720"/>
      </w:pPr>
      <w:r w:rsidRPr="006C14DB">
        <w:t>In each of the three studies we explored whether participant gender moderated any of the outcomes</w:t>
      </w:r>
      <w:r w:rsidR="006870CA">
        <w:t xml:space="preserve"> using a </w:t>
      </w:r>
      <w:r w:rsidR="006870CA" w:rsidRPr="006C14DB">
        <w:t>2 (Condition: Prototypical vs. Nonprototypical) x 2 (Participant Gender: Man vs. Woman) ANOVA</w:t>
      </w:r>
      <w:r w:rsidRPr="006C14DB">
        <w:t>. We included only respondents who identified as a “man” or “woman” in these analyses because we did not have enough data to examine additional gender identities.</w:t>
      </w:r>
    </w:p>
    <w:p w14:paraId="1F612644" w14:textId="77777777" w:rsidR="006C14DB" w:rsidRPr="006C14DB" w:rsidRDefault="006C14DB" w:rsidP="006C14DB">
      <w:pPr>
        <w:spacing w:line="480" w:lineRule="auto"/>
        <w:rPr>
          <w:b/>
          <w:i/>
        </w:rPr>
      </w:pPr>
      <w:r w:rsidRPr="006C14DB">
        <w:rPr>
          <w:b/>
          <w:i/>
        </w:rPr>
        <w:t>Duration to intervene</w:t>
      </w:r>
    </w:p>
    <w:p w14:paraId="6D05CA87" w14:textId="392B0C0E" w:rsidR="006C14DB" w:rsidRDefault="006870CA" w:rsidP="006C14DB">
      <w:pPr>
        <w:spacing w:line="480" w:lineRule="auto"/>
        <w:ind w:firstLine="720"/>
      </w:pPr>
      <w:r w:rsidRPr="004E5257">
        <w:rPr>
          <w:bCs/>
        </w:rPr>
        <w:t>P</w:t>
      </w:r>
      <w:r w:rsidR="00F55C7E" w:rsidRPr="006C14DB">
        <w:t>articipant gender did not moderate the effect of duration to intervene by condition</w:t>
      </w:r>
      <w:r w:rsidR="00D06771">
        <w:t xml:space="preserve"> </w:t>
      </w:r>
      <w:r>
        <w:t xml:space="preserve">in any of the three studies by question number </w:t>
      </w:r>
      <w:r w:rsidR="00D06771">
        <w:t>(</w:t>
      </w:r>
      <w:r w:rsidR="00F55C7E" w:rsidRPr="006C14DB">
        <w:rPr>
          <w:i/>
        </w:rPr>
        <w:t>p</w:t>
      </w:r>
      <w:r w:rsidRPr="00662048">
        <w:t>s</w:t>
      </w:r>
      <w:r w:rsidR="00F55C7E" w:rsidRPr="006C14DB">
        <w:t xml:space="preserve"> </w:t>
      </w:r>
      <w:r>
        <w:t>&gt;</w:t>
      </w:r>
      <w:r w:rsidR="00F55C7E" w:rsidRPr="006C14DB">
        <w:t xml:space="preserve"> .</w:t>
      </w:r>
      <w:r w:rsidR="00251E32">
        <w:t>3</w:t>
      </w:r>
      <w:r w:rsidR="00942DC6">
        <w:t>80</w:t>
      </w:r>
      <w:r>
        <w:t>) or by time in seconds (</w:t>
      </w:r>
      <w:r w:rsidR="00AE7AF3" w:rsidRPr="006C14DB">
        <w:rPr>
          <w:i/>
        </w:rPr>
        <w:t>p</w:t>
      </w:r>
      <w:r w:rsidR="00AE7AF3" w:rsidRPr="00662048">
        <w:t>s</w:t>
      </w:r>
      <w:r>
        <w:rPr>
          <w:vertAlign w:val="subscript"/>
        </w:rPr>
        <w:t xml:space="preserve"> </w:t>
      </w:r>
      <w:r>
        <w:t>&gt;</w:t>
      </w:r>
      <w:r w:rsidR="00F55C7E" w:rsidRPr="006C14DB">
        <w:t xml:space="preserve"> .</w:t>
      </w:r>
      <w:r w:rsidR="0067541F">
        <w:t>133</w:t>
      </w:r>
      <w:r w:rsidR="00D06771">
        <w:t xml:space="preserve">). </w:t>
      </w:r>
    </w:p>
    <w:p w14:paraId="798FD787" w14:textId="77777777" w:rsidR="006C14DB" w:rsidRPr="006C14DB" w:rsidRDefault="006C14DB" w:rsidP="006C14DB">
      <w:pPr>
        <w:spacing w:line="480" w:lineRule="auto"/>
        <w:rPr>
          <w:b/>
        </w:rPr>
      </w:pPr>
      <w:r w:rsidRPr="006C14DB">
        <w:rPr>
          <w:b/>
          <w:i/>
        </w:rPr>
        <w:t>Sexual harassment</w:t>
      </w:r>
    </w:p>
    <w:p w14:paraId="1E4C5845" w14:textId="61B76CFE" w:rsidR="006C14DB" w:rsidRDefault="00D06771" w:rsidP="004425DA">
      <w:pPr>
        <w:spacing w:line="480" w:lineRule="auto"/>
        <w:ind w:firstLine="720"/>
      </w:pPr>
      <w:r w:rsidRPr="004E5257">
        <w:rPr>
          <w:bCs/>
        </w:rPr>
        <w:t>Participant g</w:t>
      </w:r>
      <w:r w:rsidR="00160C0E" w:rsidRPr="004E5257">
        <w:rPr>
          <w:bCs/>
        </w:rPr>
        <w:t>ender did not moderate</w:t>
      </w:r>
      <w:r w:rsidRPr="004E5257">
        <w:rPr>
          <w:bCs/>
        </w:rPr>
        <w:t xml:space="preserve"> effects on intervention </w:t>
      </w:r>
      <w:r w:rsidR="004425DA">
        <w:rPr>
          <w:bCs/>
        </w:rPr>
        <w:t xml:space="preserve">on sexual harassment perceptions </w:t>
      </w:r>
      <w:r w:rsidRPr="004E5257">
        <w:rPr>
          <w:bCs/>
        </w:rPr>
        <w:t>in Studies 1 or 2</w:t>
      </w:r>
      <w:r w:rsidR="00AE7AF3">
        <w:rPr>
          <w:bCs/>
        </w:rPr>
        <w:t xml:space="preserve"> (</w:t>
      </w:r>
      <w:r w:rsidR="00AE7AF3" w:rsidRPr="006C14DB">
        <w:rPr>
          <w:i/>
        </w:rPr>
        <w:t>p</w:t>
      </w:r>
      <w:r w:rsidR="00AE7AF3" w:rsidRPr="00662048">
        <w:t>s</w:t>
      </w:r>
      <w:r w:rsidR="00AE7AF3" w:rsidRPr="006C14DB">
        <w:t xml:space="preserve"> </w:t>
      </w:r>
      <w:r w:rsidR="00AE7AF3">
        <w:t>&gt;</w:t>
      </w:r>
      <w:r w:rsidR="00AE7AF3" w:rsidRPr="006C14DB">
        <w:t xml:space="preserve"> </w:t>
      </w:r>
      <w:r w:rsidR="00942DC6">
        <w:t>.111</w:t>
      </w:r>
      <w:r w:rsidR="00AE7AF3">
        <w:t>)</w:t>
      </w:r>
      <w:r w:rsidRPr="004E5257">
        <w:rPr>
          <w:bCs/>
        </w:rPr>
        <w:t>.</w:t>
      </w:r>
      <w:r w:rsidR="00160C0E" w:rsidRPr="004E5257">
        <w:rPr>
          <w:bCs/>
        </w:rPr>
        <w:t xml:space="preserve"> </w:t>
      </w:r>
      <w:r w:rsidR="004425DA" w:rsidRPr="008613DD">
        <w:rPr>
          <w:bCs/>
        </w:rPr>
        <w:t>In Study 3, t</w:t>
      </w:r>
      <w:r w:rsidR="00981D1A" w:rsidRPr="004425DA">
        <w:rPr>
          <w:bCs/>
        </w:rPr>
        <w:t>he</w:t>
      </w:r>
      <w:r w:rsidR="00981D1A">
        <w:t xml:space="preserve"> ANOVA</w:t>
      </w:r>
      <w:r w:rsidR="006C14DB" w:rsidRPr="006C14DB">
        <w:t xml:space="preserve"> revealed a significant interaction between study condition and participant gender, </w:t>
      </w:r>
      <w:r w:rsidR="006C14DB" w:rsidRPr="006C14DB">
        <w:rPr>
          <w:i/>
        </w:rPr>
        <w:t>F</w:t>
      </w:r>
      <w:r w:rsidR="006C14DB" w:rsidRPr="006C14DB">
        <w:t>(1, 3</w:t>
      </w:r>
      <w:r w:rsidR="005C62DB">
        <w:t>09</w:t>
      </w:r>
      <w:r w:rsidR="006C14DB" w:rsidRPr="006C14DB">
        <w:t>) = 4.</w:t>
      </w:r>
      <w:r w:rsidR="005C62DB">
        <w:t>56</w:t>
      </w:r>
      <w:r w:rsidR="006C14DB" w:rsidRPr="006C14DB">
        <w:t xml:space="preserve">, </w:t>
      </w:r>
      <w:r w:rsidR="006C14DB" w:rsidRPr="006C14DB">
        <w:rPr>
          <w:i/>
        </w:rPr>
        <w:t>p</w:t>
      </w:r>
      <w:r w:rsidR="006C14DB" w:rsidRPr="006C14DB">
        <w:t xml:space="preserve"> = .0</w:t>
      </w:r>
      <w:r w:rsidR="005C62DB">
        <w:t>34</w:t>
      </w:r>
      <w:r w:rsidR="006C14DB" w:rsidRPr="006C14DB">
        <w:t xml:space="preserve">, </w:t>
      </w:r>
      <w:r w:rsidR="006C14DB" w:rsidRPr="006C14DB">
        <w:rPr>
          <w:i/>
          <w:highlight w:val="white"/>
        </w:rPr>
        <w:t>η</w:t>
      </w:r>
      <w:r w:rsidR="006C14DB" w:rsidRPr="006C14DB">
        <w:rPr>
          <w:highlight w:val="white"/>
          <w:vertAlign w:val="subscript"/>
        </w:rPr>
        <w:t>p</w:t>
      </w:r>
      <w:r w:rsidR="006C14DB" w:rsidRPr="006C14DB">
        <w:rPr>
          <w:highlight w:val="white"/>
          <w:vertAlign w:val="superscript"/>
        </w:rPr>
        <w:t>2</w:t>
      </w:r>
      <w:r w:rsidR="006C14DB" w:rsidRPr="006C14DB">
        <w:t xml:space="preserve"> = </w:t>
      </w:r>
      <w:r w:rsidR="00527EA2">
        <w:t>0</w:t>
      </w:r>
      <w:r w:rsidR="006C14DB" w:rsidRPr="006C14DB">
        <w:t xml:space="preserve">.01, </w:t>
      </w:r>
      <w:r w:rsidR="008A1245">
        <w:t xml:space="preserve">90% CI = </w:t>
      </w:r>
      <w:r w:rsidR="006C14DB" w:rsidRPr="006C14DB">
        <w:t>[</w:t>
      </w:r>
      <w:r w:rsidR="005C62DB">
        <w:t>0</w:t>
      </w:r>
      <w:r w:rsidR="006C14DB" w:rsidRPr="006C14DB">
        <w:t>.00</w:t>
      </w:r>
      <w:r w:rsidR="005C62DB">
        <w:t>1</w:t>
      </w:r>
      <w:r w:rsidR="006C14DB" w:rsidRPr="006C14DB">
        <w:t xml:space="preserve">, </w:t>
      </w:r>
      <w:r w:rsidR="005C62DB">
        <w:t>0</w:t>
      </w:r>
      <w:r w:rsidR="006C14DB" w:rsidRPr="006C14DB">
        <w:t xml:space="preserve">.04]. A simple effects test showed that </w:t>
      </w:r>
      <w:r>
        <w:t>participant gender moderated perceptions of sexual harassment such that</w:t>
      </w:r>
      <w:r w:rsidR="009B432F">
        <w:t xml:space="preserve"> men participants perceived similar levels of sexual harassment in both conditions (</w:t>
      </w:r>
      <w:r w:rsidR="005045E8">
        <w:t xml:space="preserve">prototypical: </w:t>
      </w:r>
      <w:r w:rsidR="009B432F" w:rsidRPr="00662048">
        <w:rPr>
          <w:i/>
          <w:iCs/>
        </w:rPr>
        <w:t>M</w:t>
      </w:r>
      <w:r w:rsidR="009B432F">
        <w:t xml:space="preserve"> = </w:t>
      </w:r>
      <w:r w:rsidR="005045E8">
        <w:t>2.49</w:t>
      </w:r>
      <w:r w:rsidR="009B432F">
        <w:t xml:space="preserve">, </w:t>
      </w:r>
      <w:r w:rsidR="009B432F" w:rsidRPr="00662048">
        <w:rPr>
          <w:i/>
          <w:iCs/>
        </w:rPr>
        <w:t>SD</w:t>
      </w:r>
      <w:r w:rsidR="009B432F">
        <w:t xml:space="preserve"> = </w:t>
      </w:r>
      <w:r w:rsidR="005045E8">
        <w:t>1.33</w:t>
      </w:r>
      <w:r w:rsidR="009B432F">
        <w:t xml:space="preserve">; </w:t>
      </w:r>
      <w:r w:rsidR="005045E8">
        <w:t xml:space="preserve">nonprototypical: </w:t>
      </w:r>
      <w:r w:rsidR="009B432F" w:rsidRPr="00662048">
        <w:rPr>
          <w:i/>
          <w:iCs/>
        </w:rPr>
        <w:t>M</w:t>
      </w:r>
      <w:r w:rsidR="009B432F">
        <w:t xml:space="preserve"> = </w:t>
      </w:r>
      <w:r w:rsidR="005045E8">
        <w:t>2.17</w:t>
      </w:r>
      <w:r w:rsidR="009B432F">
        <w:t xml:space="preserve">, </w:t>
      </w:r>
      <w:r w:rsidR="009B432F" w:rsidRPr="00662048">
        <w:rPr>
          <w:i/>
          <w:iCs/>
        </w:rPr>
        <w:t>SD</w:t>
      </w:r>
      <w:r w:rsidR="009B432F">
        <w:t xml:space="preserve"> = </w:t>
      </w:r>
      <w:r w:rsidR="005045E8">
        <w:t>1.51</w:t>
      </w:r>
      <w:r w:rsidR="009B432F">
        <w:t>)</w:t>
      </w:r>
      <w:r w:rsidR="005C62DB">
        <w:t xml:space="preserve">, </w:t>
      </w:r>
      <w:r w:rsidR="005C62DB">
        <w:rPr>
          <w:i/>
        </w:rPr>
        <w:t>F</w:t>
      </w:r>
      <w:r w:rsidR="005C62DB">
        <w:t xml:space="preserve">(1, 309) = 1.58, </w:t>
      </w:r>
      <w:r w:rsidR="005C62DB">
        <w:rPr>
          <w:i/>
          <w:iCs/>
        </w:rPr>
        <w:t>p</w:t>
      </w:r>
      <w:r w:rsidR="005C62DB">
        <w:t xml:space="preserve"> = .210, </w:t>
      </w:r>
      <w:r w:rsidR="005C62DB" w:rsidRPr="006C14DB">
        <w:rPr>
          <w:i/>
          <w:highlight w:val="white"/>
        </w:rPr>
        <w:t>η</w:t>
      </w:r>
      <w:r w:rsidR="005C62DB" w:rsidRPr="006C14DB">
        <w:rPr>
          <w:highlight w:val="white"/>
          <w:vertAlign w:val="subscript"/>
        </w:rPr>
        <w:t>p</w:t>
      </w:r>
      <w:r w:rsidR="005C62DB" w:rsidRPr="006C14DB">
        <w:rPr>
          <w:highlight w:val="white"/>
          <w:vertAlign w:val="superscript"/>
        </w:rPr>
        <w:t>2</w:t>
      </w:r>
      <w:r w:rsidR="005C62DB" w:rsidRPr="006C14DB">
        <w:t xml:space="preserve"> = </w:t>
      </w:r>
      <w:r w:rsidR="00527EA2">
        <w:t>0</w:t>
      </w:r>
      <w:r w:rsidR="005C62DB" w:rsidRPr="006C14DB">
        <w:t xml:space="preserve">.01, </w:t>
      </w:r>
      <w:r w:rsidR="008A1245">
        <w:t xml:space="preserve">90% CI = </w:t>
      </w:r>
      <w:r w:rsidR="005C62DB" w:rsidRPr="006C14DB">
        <w:t>[</w:t>
      </w:r>
      <w:r w:rsidR="00527EA2">
        <w:t>0</w:t>
      </w:r>
      <w:r w:rsidR="004747E1">
        <w:t>.00</w:t>
      </w:r>
      <w:r w:rsidR="005C62DB">
        <w:t xml:space="preserve">, </w:t>
      </w:r>
      <w:r w:rsidR="00527EA2">
        <w:t>0</w:t>
      </w:r>
      <w:r w:rsidR="005C62DB">
        <w:t>.0</w:t>
      </w:r>
      <w:r w:rsidR="00527EA2">
        <w:t>3</w:t>
      </w:r>
      <w:r w:rsidR="005C62DB" w:rsidRPr="006C14DB">
        <w:t>]</w:t>
      </w:r>
      <w:r w:rsidR="005045E8">
        <w:t>, while</w:t>
      </w:r>
      <w:r w:rsidR="009B432F">
        <w:t xml:space="preserve"> </w:t>
      </w:r>
      <w:r w:rsidR="005045E8">
        <w:t>w</w:t>
      </w:r>
      <w:r w:rsidR="009B432F">
        <w:t xml:space="preserve">omen participants </w:t>
      </w:r>
      <w:r w:rsidR="009B432F">
        <w:lastRenderedPageBreak/>
        <w:t>perceived marginally less sexual harassment in the prototypical condition (</w:t>
      </w:r>
      <w:r w:rsidR="009B432F" w:rsidRPr="00662048">
        <w:rPr>
          <w:i/>
          <w:iCs/>
        </w:rPr>
        <w:t>M</w:t>
      </w:r>
      <w:r w:rsidR="009B432F">
        <w:t xml:space="preserve"> = </w:t>
      </w:r>
      <w:r w:rsidR="005045E8">
        <w:t>1.88</w:t>
      </w:r>
      <w:r w:rsidR="009B432F">
        <w:t xml:space="preserve">, </w:t>
      </w:r>
      <w:r w:rsidR="009B432F" w:rsidRPr="00662048">
        <w:rPr>
          <w:i/>
          <w:iCs/>
        </w:rPr>
        <w:t>SD</w:t>
      </w:r>
      <w:r w:rsidR="009B432F">
        <w:t xml:space="preserve"> = </w:t>
      </w:r>
      <w:r w:rsidR="005045E8">
        <w:t>1.31</w:t>
      </w:r>
      <w:r w:rsidR="009B432F">
        <w:t>) than the nonprototypical condition (</w:t>
      </w:r>
      <w:r w:rsidR="009B432F" w:rsidRPr="00662048">
        <w:rPr>
          <w:i/>
          <w:iCs/>
        </w:rPr>
        <w:t>M</w:t>
      </w:r>
      <w:r w:rsidR="009B432F">
        <w:t xml:space="preserve"> = </w:t>
      </w:r>
      <w:r w:rsidR="005045E8">
        <w:t xml:space="preserve">2.27, </w:t>
      </w:r>
      <w:r w:rsidR="005045E8" w:rsidRPr="00662048">
        <w:rPr>
          <w:i/>
          <w:iCs/>
        </w:rPr>
        <w:t>SD</w:t>
      </w:r>
      <w:r w:rsidR="005045E8">
        <w:t xml:space="preserve"> = 1.5</w:t>
      </w:r>
      <w:r w:rsidR="00527EA2">
        <w:t>9</w:t>
      </w:r>
      <w:r w:rsidR="005045E8">
        <w:t xml:space="preserve">), </w:t>
      </w:r>
      <w:r w:rsidR="005045E8" w:rsidRPr="005045E8">
        <w:rPr>
          <w:i/>
          <w:iCs/>
        </w:rPr>
        <w:t>F</w:t>
      </w:r>
      <w:r w:rsidR="005045E8">
        <w:t xml:space="preserve">(1, 309) = </w:t>
      </w:r>
      <w:r w:rsidR="00B10F0B">
        <w:t>3.35</w:t>
      </w:r>
      <w:r w:rsidR="005045E8">
        <w:t xml:space="preserve">, </w:t>
      </w:r>
      <w:r w:rsidR="005045E8" w:rsidRPr="005045E8">
        <w:rPr>
          <w:i/>
          <w:iCs/>
        </w:rPr>
        <w:t>p</w:t>
      </w:r>
      <w:r w:rsidR="005045E8">
        <w:t xml:space="preserve"> = .068, </w:t>
      </w:r>
      <w:r w:rsidR="005045E8" w:rsidRPr="006C14DB">
        <w:rPr>
          <w:i/>
          <w:highlight w:val="white"/>
        </w:rPr>
        <w:t>η</w:t>
      </w:r>
      <w:r w:rsidR="005045E8" w:rsidRPr="006C14DB">
        <w:rPr>
          <w:highlight w:val="white"/>
          <w:vertAlign w:val="subscript"/>
        </w:rPr>
        <w:t>p</w:t>
      </w:r>
      <w:r w:rsidR="005045E8" w:rsidRPr="006C14DB">
        <w:rPr>
          <w:highlight w:val="white"/>
          <w:vertAlign w:val="superscript"/>
        </w:rPr>
        <w:t>2</w:t>
      </w:r>
      <w:r w:rsidR="005045E8" w:rsidRPr="006C14DB">
        <w:t xml:space="preserve"> = </w:t>
      </w:r>
      <w:r w:rsidR="00527EA2">
        <w:t>0</w:t>
      </w:r>
      <w:r w:rsidR="005045E8" w:rsidRPr="006C14DB">
        <w:t xml:space="preserve">.01, </w:t>
      </w:r>
      <w:r w:rsidR="008A1245">
        <w:t xml:space="preserve">90% CI = </w:t>
      </w:r>
      <w:r w:rsidR="005045E8" w:rsidRPr="006C14DB">
        <w:t>[</w:t>
      </w:r>
      <w:r w:rsidR="00527EA2">
        <w:t>0</w:t>
      </w:r>
      <w:r w:rsidR="00B10F0B">
        <w:t xml:space="preserve">.00, </w:t>
      </w:r>
      <w:r w:rsidR="00527EA2">
        <w:t>0</w:t>
      </w:r>
      <w:r w:rsidR="00B10F0B">
        <w:t>.04</w:t>
      </w:r>
      <w:r w:rsidR="005045E8" w:rsidRPr="006C14DB">
        <w:t xml:space="preserve">]. </w:t>
      </w:r>
      <w:r w:rsidR="006C14DB" w:rsidRPr="006C14DB">
        <w:t>Neither main effect was significant (</w:t>
      </w:r>
      <w:r w:rsidR="006C14DB" w:rsidRPr="006C14DB">
        <w:rPr>
          <w:i/>
        </w:rPr>
        <w:t>p</w:t>
      </w:r>
      <w:r w:rsidR="006C14DB" w:rsidRPr="006C14DB">
        <w:t>s &gt; .1</w:t>
      </w:r>
      <w:r w:rsidR="00527EA2">
        <w:t>18</w:t>
      </w:r>
      <w:r w:rsidR="006C14DB" w:rsidRPr="006C14DB">
        <w:t>).</w:t>
      </w:r>
    </w:p>
    <w:p w14:paraId="02C0CCA0" w14:textId="099CF328" w:rsidR="00160C0E" w:rsidRPr="00981D1A" w:rsidRDefault="00160C0E" w:rsidP="00160C0E">
      <w:pPr>
        <w:spacing w:line="480" w:lineRule="auto"/>
        <w:rPr>
          <w:b/>
          <w:bCs/>
          <w:i/>
          <w:iCs/>
        </w:rPr>
      </w:pPr>
      <w:r w:rsidRPr="00981D1A">
        <w:rPr>
          <w:b/>
          <w:bCs/>
          <w:i/>
          <w:iCs/>
        </w:rPr>
        <w:t>Gender harassment</w:t>
      </w:r>
    </w:p>
    <w:p w14:paraId="26EB972F" w14:textId="27C6D25F" w:rsidR="00527EA2" w:rsidRDefault="001C2296" w:rsidP="004425DA">
      <w:pPr>
        <w:spacing w:line="480" w:lineRule="auto"/>
        <w:ind w:firstLine="720"/>
      </w:pPr>
      <w:r>
        <w:rPr>
          <w:bCs/>
        </w:rPr>
        <w:t>P</w:t>
      </w:r>
      <w:r w:rsidR="001F6ED6" w:rsidRPr="006C14DB">
        <w:t xml:space="preserve">articipant gender did not </w:t>
      </w:r>
      <w:r w:rsidR="00C738AB">
        <w:t xml:space="preserve">significantly </w:t>
      </w:r>
      <w:r w:rsidR="001F6ED6" w:rsidRPr="006C14DB">
        <w:t xml:space="preserve">moderate the effect of </w:t>
      </w:r>
      <w:r w:rsidR="001F6ED6">
        <w:t>gender harassment</w:t>
      </w:r>
      <w:r w:rsidR="001F6ED6" w:rsidRPr="006C14DB">
        <w:t xml:space="preserve"> by condition</w:t>
      </w:r>
      <w:r w:rsidR="001F6ED6">
        <w:t xml:space="preserve"> </w:t>
      </w:r>
      <w:r>
        <w:t>in stud</w:t>
      </w:r>
      <w:r w:rsidR="00B26221">
        <w:t xml:space="preserve">ies 1 or 2 (not collected in Study 3) </w:t>
      </w:r>
      <w:r w:rsidR="001F6ED6">
        <w:t>(</w:t>
      </w:r>
      <w:r w:rsidR="001F6ED6" w:rsidRPr="006C14DB">
        <w:rPr>
          <w:i/>
        </w:rPr>
        <w:t>p</w:t>
      </w:r>
      <w:r w:rsidR="00C738AB" w:rsidRPr="00C738AB">
        <w:rPr>
          <w:iCs/>
        </w:rPr>
        <w:t>s</w:t>
      </w:r>
      <w:r w:rsidR="001F6ED6">
        <w:rPr>
          <w:vertAlign w:val="subscript"/>
        </w:rPr>
        <w:t xml:space="preserve"> </w:t>
      </w:r>
      <w:r w:rsidR="00C738AB">
        <w:rPr>
          <w:vertAlign w:val="subscript"/>
        </w:rPr>
        <w:t>&gt;</w:t>
      </w:r>
      <w:r w:rsidR="001F6ED6">
        <w:rPr>
          <w:vertAlign w:val="subscript"/>
        </w:rPr>
        <w:t xml:space="preserve"> </w:t>
      </w:r>
      <w:r w:rsidR="001F6ED6">
        <w:t>.</w:t>
      </w:r>
      <w:r w:rsidR="00C738AB">
        <w:t>503</w:t>
      </w:r>
      <w:r w:rsidR="001F6ED6">
        <w:t>).</w:t>
      </w:r>
      <w:r w:rsidR="004425DA">
        <w:t xml:space="preserve"> </w:t>
      </w:r>
    </w:p>
    <w:p w14:paraId="58261334" w14:textId="396A73B7" w:rsidR="00A82EFE" w:rsidRPr="00A82EFE" w:rsidRDefault="00A82EFE" w:rsidP="00160C0E">
      <w:pPr>
        <w:spacing w:line="480" w:lineRule="auto"/>
        <w:rPr>
          <w:b/>
          <w:bCs/>
          <w:i/>
          <w:iCs/>
        </w:rPr>
      </w:pPr>
      <w:r w:rsidRPr="00A82EFE">
        <w:rPr>
          <w:b/>
          <w:bCs/>
          <w:i/>
          <w:iCs/>
        </w:rPr>
        <w:t>Psychological harm</w:t>
      </w:r>
    </w:p>
    <w:p w14:paraId="4E70C336" w14:textId="43079F96" w:rsidR="006870CA" w:rsidRDefault="006870CA" w:rsidP="006870CA">
      <w:pPr>
        <w:spacing w:line="480" w:lineRule="auto"/>
        <w:ind w:firstLine="720"/>
      </w:pPr>
      <w:r w:rsidRPr="00152641">
        <w:rPr>
          <w:bCs/>
        </w:rPr>
        <w:t>P</w:t>
      </w:r>
      <w:r w:rsidRPr="006C14DB">
        <w:t xml:space="preserve">articipant gender did not moderate the effect of </w:t>
      </w:r>
      <w:r>
        <w:t>psychological harm</w:t>
      </w:r>
      <w:r w:rsidRPr="006C14DB">
        <w:t xml:space="preserve"> by condition</w:t>
      </w:r>
      <w:r>
        <w:t xml:space="preserve"> in any of the three studies (</w:t>
      </w:r>
      <w:r w:rsidRPr="006C14DB">
        <w:rPr>
          <w:i/>
        </w:rPr>
        <w:t>p</w:t>
      </w:r>
      <w:r w:rsidRPr="00B26221">
        <w:t>s</w:t>
      </w:r>
      <w:r w:rsidRPr="006C14DB">
        <w:t xml:space="preserve"> </w:t>
      </w:r>
      <w:r>
        <w:t>&gt;</w:t>
      </w:r>
      <w:r w:rsidR="009B3194">
        <w:t xml:space="preserve"> </w:t>
      </w:r>
      <w:r w:rsidR="00942DC6">
        <w:t>.1</w:t>
      </w:r>
      <w:r w:rsidR="007D7994">
        <w:t>02</w:t>
      </w:r>
      <w:r>
        <w:t xml:space="preserve">). </w:t>
      </w:r>
    </w:p>
    <w:p w14:paraId="4E0DD571" w14:textId="02055A37" w:rsidR="00A82EFE" w:rsidRPr="00A82EFE" w:rsidRDefault="00A82EFE" w:rsidP="00160C0E">
      <w:pPr>
        <w:spacing w:line="480" w:lineRule="auto"/>
        <w:rPr>
          <w:b/>
          <w:bCs/>
          <w:i/>
          <w:iCs/>
        </w:rPr>
      </w:pPr>
      <w:r w:rsidRPr="00A82EFE">
        <w:rPr>
          <w:b/>
          <w:bCs/>
          <w:i/>
          <w:iCs/>
        </w:rPr>
        <w:t>Consequences for manager</w:t>
      </w:r>
    </w:p>
    <w:p w14:paraId="0ADEAAF2" w14:textId="15F0EEFE" w:rsidR="006870CA" w:rsidRDefault="006870CA" w:rsidP="006870CA">
      <w:pPr>
        <w:spacing w:line="480" w:lineRule="auto"/>
        <w:ind w:firstLine="720"/>
      </w:pPr>
      <w:r w:rsidRPr="00152641">
        <w:rPr>
          <w:bCs/>
        </w:rPr>
        <w:t>P</w:t>
      </w:r>
      <w:r w:rsidRPr="006C14DB">
        <w:t xml:space="preserve">articipant gender did not moderate the effect of </w:t>
      </w:r>
      <w:r w:rsidR="00981D1A">
        <w:t xml:space="preserve">consequences for </w:t>
      </w:r>
      <w:r w:rsidR="00921842">
        <w:t xml:space="preserve">the </w:t>
      </w:r>
      <w:r w:rsidR="00981D1A">
        <w:t>manager</w:t>
      </w:r>
      <w:r w:rsidRPr="006C14DB">
        <w:t xml:space="preserve"> by condition</w:t>
      </w:r>
      <w:r>
        <w:t xml:space="preserve"> in any of the three studies (</w:t>
      </w:r>
      <w:r w:rsidRPr="006C14DB">
        <w:rPr>
          <w:i/>
        </w:rPr>
        <w:t>p</w:t>
      </w:r>
      <w:r w:rsidRPr="00B26221">
        <w:t>s</w:t>
      </w:r>
      <w:r w:rsidRPr="006C14DB">
        <w:t xml:space="preserve"> </w:t>
      </w:r>
      <w:r>
        <w:t>&gt;</w:t>
      </w:r>
      <w:r w:rsidRPr="006C14DB">
        <w:t xml:space="preserve"> </w:t>
      </w:r>
      <w:r w:rsidR="00942DC6">
        <w:t>.</w:t>
      </w:r>
      <w:r w:rsidR="007D7994">
        <w:t>427</w:t>
      </w:r>
      <w:r>
        <w:t xml:space="preserve">). </w:t>
      </w:r>
    </w:p>
    <w:p w14:paraId="67FF2E3A" w14:textId="76C0F991" w:rsidR="00942DC6" w:rsidRDefault="00981D1A" w:rsidP="00942DC6">
      <w:pPr>
        <w:spacing w:line="480" w:lineRule="auto"/>
        <w:rPr>
          <w:b/>
          <w:bCs/>
          <w:i/>
          <w:iCs/>
        </w:rPr>
      </w:pPr>
      <w:r>
        <w:rPr>
          <w:b/>
          <w:bCs/>
          <w:i/>
          <w:iCs/>
        </w:rPr>
        <w:t>Additional measures</w:t>
      </w:r>
    </w:p>
    <w:p w14:paraId="488274BC" w14:textId="3965FB5F" w:rsidR="00981D1A" w:rsidRPr="00981D1A" w:rsidRDefault="00981D1A" w:rsidP="00942DC6">
      <w:pPr>
        <w:spacing w:line="480" w:lineRule="auto"/>
      </w:pPr>
      <w:r>
        <w:rPr>
          <w:b/>
          <w:bCs/>
          <w:i/>
          <w:iCs/>
        </w:rPr>
        <w:tab/>
      </w:r>
      <w:r w:rsidRPr="00981D1A">
        <w:t xml:space="preserve">In Study 2, </w:t>
      </w:r>
      <w:r>
        <w:t>participant gender did not moderate the effect of any of the exploratory mediators (romantic interest, asserting masculinity, asserting power, and punishing the candidate) by condition (</w:t>
      </w:r>
      <w:r w:rsidRPr="00981D1A">
        <w:rPr>
          <w:i/>
          <w:iCs/>
        </w:rPr>
        <w:t>p</w:t>
      </w:r>
      <w:r>
        <w:t>s &gt; .358).</w:t>
      </w:r>
    </w:p>
    <w:p w14:paraId="71E31D37" w14:textId="77777777" w:rsidR="006C14DB" w:rsidRPr="006C14DB" w:rsidRDefault="006C14DB" w:rsidP="006C14DB">
      <w:pPr>
        <w:spacing w:line="480" w:lineRule="auto"/>
        <w:rPr>
          <w:b/>
        </w:rPr>
      </w:pPr>
      <w:r w:rsidRPr="006C14DB">
        <w:rPr>
          <w:b/>
        </w:rPr>
        <w:t>Controlling for point of intervention</w:t>
      </w:r>
    </w:p>
    <w:p w14:paraId="30E4B221" w14:textId="183615A8" w:rsidR="006C14DB" w:rsidRPr="006C14DB" w:rsidRDefault="006C14DB" w:rsidP="006C14DB">
      <w:pPr>
        <w:spacing w:line="480" w:lineRule="auto"/>
      </w:pPr>
      <w:r w:rsidRPr="006C14DB">
        <w:rPr>
          <w:b/>
        </w:rPr>
        <w:tab/>
      </w:r>
      <w:r w:rsidRPr="006C14DB">
        <w:t xml:space="preserve">We conducted exploratory analyses controlling for question number of intervention because we expected some of our effects would be difficult to attain due to differing interview lengths; the later participants intervened, the more harm and harassment they would witness. In each study, we used the lm() function in the </w:t>
      </w:r>
      <w:r w:rsidRPr="006C14DB">
        <w:rPr>
          <w:i/>
        </w:rPr>
        <w:t>R</w:t>
      </w:r>
      <w:r w:rsidRPr="006C14DB">
        <w:t xml:space="preserve"> package ‘stats’ (</w:t>
      </w:r>
      <w:r w:rsidR="00BD1D99">
        <w:t>R Core Team, 2013</w:t>
      </w:r>
      <w:r w:rsidRPr="006C14DB">
        <w:t xml:space="preserve">) to regress each outcome of interest upon study condition and question number of intervention. These </w:t>
      </w:r>
      <w:r w:rsidRPr="006C14DB">
        <w:lastRenderedPageBreak/>
        <w:t xml:space="preserve">analyses were pre-registered for </w:t>
      </w:r>
      <w:r w:rsidR="00662048">
        <w:t>s</w:t>
      </w:r>
      <w:r w:rsidRPr="006C14DB">
        <w:t>tudies 1 and 2 only, but we report them for all three studies here.</w:t>
      </w:r>
    </w:p>
    <w:p w14:paraId="50926C3C" w14:textId="504A9A07" w:rsidR="006C14DB" w:rsidRPr="006C14DB" w:rsidRDefault="00121DC4" w:rsidP="006C14DB">
      <w:pPr>
        <w:spacing w:line="480" w:lineRule="auto"/>
        <w:rPr>
          <w:b/>
          <w:i/>
        </w:rPr>
      </w:pPr>
      <w:r>
        <w:rPr>
          <w:b/>
          <w:i/>
        </w:rPr>
        <w:t>Self-report measures</w:t>
      </w:r>
    </w:p>
    <w:p w14:paraId="1C4F283E" w14:textId="1D41380C" w:rsidR="006C14DB" w:rsidRPr="006C14DB" w:rsidRDefault="006C14DB" w:rsidP="006C14DB">
      <w:pPr>
        <w:spacing w:line="480" w:lineRule="auto"/>
      </w:pPr>
      <w:r w:rsidRPr="006C14DB">
        <w:rPr>
          <w:b/>
        </w:rPr>
        <w:tab/>
      </w:r>
      <w:r w:rsidRPr="006C14DB">
        <w:t xml:space="preserve">In all three studies, the regression revealed no significant relationship between study condition and perceptions of sexual harassment </w:t>
      </w:r>
      <w:r w:rsidR="00662845" w:rsidRPr="006C14DB">
        <w:t>(</w:t>
      </w:r>
      <w:r w:rsidR="00662845" w:rsidRPr="00D06771">
        <w:rPr>
          <w:i/>
          <w:iCs/>
        </w:rPr>
        <w:t>p</w:t>
      </w:r>
      <w:r w:rsidR="00662845" w:rsidRPr="006C14DB">
        <w:t>s &gt; .</w:t>
      </w:r>
      <w:r w:rsidR="00662845">
        <w:t>164</w:t>
      </w:r>
      <w:r w:rsidR="00662845" w:rsidRPr="006C14DB">
        <w:t>)</w:t>
      </w:r>
      <w:r w:rsidR="00662845">
        <w:t xml:space="preserve">, gender harassment (measured in studies 2 and 3 only; </w:t>
      </w:r>
      <w:r w:rsidR="00662845" w:rsidRPr="006C14DB">
        <w:rPr>
          <w:i/>
        </w:rPr>
        <w:t>p</w:t>
      </w:r>
      <w:r w:rsidR="00662845" w:rsidRPr="006C14DB">
        <w:t>s &gt; .7</w:t>
      </w:r>
      <w:r w:rsidR="00662845">
        <w:t>44),</w:t>
      </w:r>
      <w:r w:rsidR="005B0869">
        <w:t xml:space="preserve"> </w:t>
      </w:r>
      <w:r w:rsidR="00662845">
        <w:t xml:space="preserve">psychological harm </w:t>
      </w:r>
      <w:r w:rsidR="005B0869">
        <w:t>(</w:t>
      </w:r>
      <w:r w:rsidR="00662845" w:rsidRPr="006C14DB">
        <w:rPr>
          <w:i/>
        </w:rPr>
        <w:t>p</w:t>
      </w:r>
      <w:r w:rsidR="00662845" w:rsidRPr="006C14DB">
        <w:t>s &gt; .</w:t>
      </w:r>
      <w:r w:rsidR="00662845">
        <w:t>5</w:t>
      </w:r>
      <w:r w:rsidR="00662845" w:rsidRPr="006C14DB">
        <w:t>0</w:t>
      </w:r>
      <w:r w:rsidR="00662845">
        <w:t>8</w:t>
      </w:r>
      <w:r w:rsidR="005B0869">
        <w:t xml:space="preserve">), </w:t>
      </w:r>
      <w:r w:rsidR="00121DC4">
        <w:t>or consequences for the manger (</w:t>
      </w:r>
      <w:r w:rsidR="005B0869" w:rsidRPr="006C14DB">
        <w:rPr>
          <w:i/>
        </w:rPr>
        <w:t>p</w:t>
      </w:r>
      <w:r w:rsidR="005B0869" w:rsidRPr="006C14DB">
        <w:t>s &gt; .360</w:t>
      </w:r>
      <w:r w:rsidR="00121DC4">
        <w:t xml:space="preserve">) </w:t>
      </w:r>
      <w:r w:rsidRPr="006C14DB">
        <w:t>when controlling for question number of intervention.</w:t>
      </w:r>
    </w:p>
    <w:p w14:paraId="4D9BD065" w14:textId="77777777" w:rsidR="0067541F" w:rsidRDefault="0067541F" w:rsidP="0067541F">
      <w:pPr>
        <w:spacing w:line="480" w:lineRule="auto"/>
        <w:rPr>
          <w:b/>
          <w:bCs/>
          <w:i/>
          <w:iCs/>
        </w:rPr>
      </w:pPr>
      <w:r>
        <w:rPr>
          <w:b/>
          <w:bCs/>
          <w:i/>
          <w:iCs/>
        </w:rPr>
        <w:t>Additional measures</w:t>
      </w:r>
    </w:p>
    <w:p w14:paraId="0765207B" w14:textId="2B385569" w:rsidR="0067541F" w:rsidRPr="006C14DB" w:rsidRDefault="0067541F" w:rsidP="0067541F">
      <w:pPr>
        <w:spacing w:line="480" w:lineRule="auto"/>
      </w:pPr>
      <w:r>
        <w:rPr>
          <w:b/>
          <w:bCs/>
          <w:i/>
          <w:iCs/>
        </w:rPr>
        <w:tab/>
      </w:r>
      <w:r w:rsidRPr="00981D1A">
        <w:t xml:space="preserve">In Study 2, </w:t>
      </w:r>
      <w:r>
        <w:t>regression analyses revealed no significant relationships between study condition and any of the exploratory mediators (romantic interest, asserting masculinity, asserting power, and punishing the candidate) (</w:t>
      </w:r>
      <w:r w:rsidRPr="00981D1A">
        <w:rPr>
          <w:i/>
          <w:iCs/>
        </w:rPr>
        <w:t>p</w:t>
      </w:r>
      <w:r>
        <w:t>s &gt; .257).</w:t>
      </w:r>
    </w:p>
    <w:p w14:paraId="21D2D8A2" w14:textId="77777777" w:rsidR="006C14DB" w:rsidRPr="006C14DB" w:rsidRDefault="006C14DB" w:rsidP="006C14DB">
      <w:pPr>
        <w:spacing w:line="480" w:lineRule="auto"/>
        <w:rPr>
          <w:b/>
        </w:rPr>
      </w:pPr>
      <w:r w:rsidRPr="006C14DB">
        <w:rPr>
          <w:b/>
        </w:rPr>
        <w:t>Mediation analyses</w:t>
      </w:r>
    </w:p>
    <w:p w14:paraId="30CD806A" w14:textId="735EC5F4" w:rsidR="006C14DB" w:rsidRPr="006C14DB" w:rsidRDefault="006C14DB" w:rsidP="006C14DB">
      <w:pPr>
        <w:spacing w:line="480" w:lineRule="auto"/>
      </w:pPr>
      <w:r w:rsidRPr="006C14DB">
        <w:rPr>
          <w:b/>
        </w:rPr>
        <w:tab/>
      </w:r>
      <w:r w:rsidR="0075618A">
        <w:t>We conducted mediational analyses to explore</w:t>
      </w:r>
      <w:r w:rsidRPr="006C14DB">
        <w:t xml:space="preserve"> if the extent to which participants perceived sexual harassment, gender harassment, or psychological harm, as well as the extent to which they believed the manager should experience consequences for his conduct explained the relationship between </w:t>
      </w:r>
      <w:r w:rsidR="0075618A">
        <w:t>the prototypicality manipulation</w:t>
      </w:r>
      <w:r w:rsidRPr="006C14DB">
        <w:t xml:space="preserve"> and duration to intervene. </w:t>
      </w:r>
      <w:r w:rsidR="0075618A">
        <w:t>Given that condition significantly affected duration to intervene only in Study 1</w:t>
      </w:r>
      <w:r w:rsidRPr="006C14DB">
        <w:t xml:space="preserve">, we </w:t>
      </w:r>
      <w:r w:rsidR="0075618A">
        <w:t>conduct these analyses only in this study</w:t>
      </w:r>
      <w:r w:rsidRPr="006C14DB">
        <w:t xml:space="preserve">. Using the mediate() function in the </w:t>
      </w:r>
      <w:r w:rsidRPr="006C14DB">
        <w:rPr>
          <w:i/>
        </w:rPr>
        <w:t>R</w:t>
      </w:r>
      <w:r w:rsidRPr="006C14DB">
        <w:t xml:space="preserve"> package ‘mediation’ (Causal Mediation Analysis; Tingley et al., 2019) to estimate the indirect effects with 10,000 bootstrapped samples, none were significant mediators (sexual harassment: </w:t>
      </w:r>
      <w:r w:rsidRPr="006C14DB">
        <w:rPr>
          <w:i/>
        </w:rPr>
        <w:t>b</w:t>
      </w:r>
      <w:r w:rsidRPr="006C14DB">
        <w:t xml:space="preserve"> = -</w:t>
      </w:r>
      <w:r w:rsidR="00A24EFD">
        <w:t>0</w:t>
      </w:r>
      <w:r w:rsidRPr="006C14DB">
        <w:t>.</w:t>
      </w:r>
      <w:r w:rsidR="00A24EFD">
        <w:t>04</w:t>
      </w:r>
      <w:r w:rsidRPr="006C14DB">
        <w:t xml:space="preserve">, </w:t>
      </w:r>
      <w:r w:rsidRPr="006C14DB">
        <w:rPr>
          <w:i/>
        </w:rPr>
        <w:t>p</w:t>
      </w:r>
      <w:r w:rsidRPr="006C14DB">
        <w:t xml:space="preserve"> = .34</w:t>
      </w:r>
      <w:r w:rsidR="00A24EFD">
        <w:t>6</w:t>
      </w:r>
      <w:r w:rsidRPr="006C14DB">
        <w:t xml:space="preserve">, </w:t>
      </w:r>
      <w:r w:rsidR="008A1245">
        <w:t xml:space="preserve">95% CI = </w:t>
      </w:r>
      <w:r w:rsidRPr="006C14DB">
        <w:t>[-</w:t>
      </w:r>
      <w:r w:rsidR="00A24EFD">
        <w:t>0</w:t>
      </w:r>
      <w:r w:rsidRPr="006C14DB">
        <w:t xml:space="preserve">.20, </w:t>
      </w:r>
      <w:r w:rsidR="00A24EFD">
        <w:t>0</w:t>
      </w:r>
      <w:r w:rsidRPr="006C14DB">
        <w:t xml:space="preserve">.03]; psychological harm: </w:t>
      </w:r>
      <w:r w:rsidRPr="006C14DB">
        <w:rPr>
          <w:i/>
        </w:rPr>
        <w:t xml:space="preserve">b </w:t>
      </w:r>
      <w:r w:rsidRPr="006C14DB">
        <w:t>= -</w:t>
      </w:r>
      <w:r w:rsidR="00A24EFD">
        <w:t>0</w:t>
      </w:r>
      <w:r w:rsidRPr="006C14DB">
        <w:t xml:space="preserve">.01, </w:t>
      </w:r>
      <w:r w:rsidRPr="006C14DB">
        <w:rPr>
          <w:i/>
        </w:rPr>
        <w:t>p</w:t>
      </w:r>
      <w:r w:rsidRPr="006C14DB">
        <w:t xml:space="preserve"> = .</w:t>
      </w:r>
      <w:r w:rsidR="00A24EFD">
        <w:t>789</w:t>
      </w:r>
      <w:r w:rsidRPr="006C14DB">
        <w:t xml:space="preserve">, </w:t>
      </w:r>
      <w:r w:rsidR="008A1245">
        <w:t xml:space="preserve">95% CI = </w:t>
      </w:r>
      <w:r w:rsidRPr="006C14DB">
        <w:t>[-</w:t>
      </w:r>
      <w:r w:rsidR="00A24EFD">
        <w:t>0</w:t>
      </w:r>
      <w:r w:rsidRPr="006C14DB">
        <w:t xml:space="preserve">.09, </w:t>
      </w:r>
      <w:r w:rsidR="00A24EFD">
        <w:t>0</w:t>
      </w:r>
      <w:r w:rsidRPr="006C14DB">
        <w:t xml:space="preserve">.04]; consequences for manager: </w:t>
      </w:r>
      <w:r w:rsidRPr="006C14DB">
        <w:rPr>
          <w:i/>
        </w:rPr>
        <w:t>b</w:t>
      </w:r>
      <w:r w:rsidRPr="006C14DB">
        <w:t xml:space="preserve"> = </w:t>
      </w:r>
      <w:r w:rsidR="00A24EFD">
        <w:t>-0</w:t>
      </w:r>
      <w:r w:rsidRPr="006C14DB">
        <w:t xml:space="preserve">.01, </w:t>
      </w:r>
      <w:r w:rsidRPr="006C14DB">
        <w:rPr>
          <w:i/>
        </w:rPr>
        <w:t>p</w:t>
      </w:r>
      <w:r w:rsidRPr="006C14DB">
        <w:t xml:space="preserve"> = .7</w:t>
      </w:r>
      <w:r w:rsidR="00A24EFD">
        <w:t>7</w:t>
      </w:r>
      <w:r w:rsidRPr="006C14DB">
        <w:t xml:space="preserve">8, </w:t>
      </w:r>
      <w:r w:rsidR="008A1245">
        <w:t xml:space="preserve">95% CI = </w:t>
      </w:r>
      <w:r w:rsidRPr="006C14DB">
        <w:t>[-</w:t>
      </w:r>
      <w:r w:rsidR="00A24EFD">
        <w:t>0</w:t>
      </w:r>
      <w:r w:rsidRPr="006C14DB">
        <w:t xml:space="preserve">.16, </w:t>
      </w:r>
      <w:r w:rsidR="00A24EFD">
        <w:t>0</w:t>
      </w:r>
      <w:r w:rsidRPr="006C14DB">
        <w:t>.09]).</w:t>
      </w:r>
    </w:p>
    <w:p w14:paraId="56C439E0" w14:textId="77777777" w:rsidR="006C14DB" w:rsidRPr="006C14DB" w:rsidRDefault="006C14DB" w:rsidP="006C14DB">
      <w:pPr>
        <w:spacing w:line="480" w:lineRule="auto"/>
        <w:rPr>
          <w:b/>
        </w:rPr>
      </w:pPr>
      <w:r w:rsidRPr="006C14DB">
        <w:rPr>
          <w:b/>
        </w:rPr>
        <w:t>Benevolent sexism moderation</w:t>
      </w:r>
    </w:p>
    <w:p w14:paraId="40ED1846" w14:textId="4D91BE79" w:rsidR="006C14DB" w:rsidRPr="006C14DB" w:rsidRDefault="006C14DB" w:rsidP="006C14DB">
      <w:pPr>
        <w:spacing w:line="480" w:lineRule="auto"/>
      </w:pPr>
      <w:r w:rsidRPr="006C14DB">
        <w:rPr>
          <w:b/>
        </w:rPr>
        <w:lastRenderedPageBreak/>
        <w:tab/>
      </w:r>
      <w:r w:rsidRPr="006C14DB">
        <w:t>In Study 3, we explored whether the extent to which participants endorse</w:t>
      </w:r>
      <w:r w:rsidR="004425DA">
        <w:t>ment of</w:t>
      </w:r>
      <w:r w:rsidRPr="006C14DB">
        <w:t xml:space="preserve"> benevolent </w:t>
      </w:r>
      <w:r w:rsidR="0075618A">
        <w:t>sexism</w:t>
      </w:r>
      <w:r w:rsidRPr="006C14DB">
        <w:t xml:space="preserve"> moderated the effect of study condition on duration to intervene. Benevolent sexism could drive differential support afforded to prototypical/feminine women vs nonprototypical/masculine women because this ideology rewards women who adhere to traditional notions of femininity and punishes those who deviate from it (Glick &amp; Fiske, 1996). Thus, we expected benevolent sexism </w:t>
      </w:r>
      <w:r w:rsidR="0075618A">
        <w:t xml:space="preserve">to moderate the effects of prototypicality on the dependent measures such that the effects were most pronounced among strong endorsers of benevolent sexism. </w:t>
      </w:r>
    </w:p>
    <w:p w14:paraId="62C8FD5C" w14:textId="41717F93" w:rsidR="006C14DB" w:rsidRPr="006C14DB" w:rsidRDefault="006C14DB" w:rsidP="006C14DB">
      <w:pPr>
        <w:spacing w:line="480" w:lineRule="auto"/>
      </w:pPr>
      <w:r w:rsidRPr="006C14DB">
        <w:tab/>
        <w:t xml:space="preserve">To test these hypotheses, we used the lm() function in the </w:t>
      </w:r>
      <w:r w:rsidRPr="006C14DB">
        <w:rPr>
          <w:i/>
        </w:rPr>
        <w:t>R</w:t>
      </w:r>
      <w:r w:rsidRPr="006C14DB">
        <w:t xml:space="preserve"> package ‘stats’ (</w:t>
      </w:r>
      <w:r w:rsidR="00BD1D99">
        <w:t>R Core Team, 2013</w:t>
      </w:r>
      <w:r w:rsidRPr="006C14DB">
        <w:t>) to regress duration to intervene upon condition (dummy coded: 0 = nonprototypical; 1 = prototypical), participant endorsement of benevolent sexism (mean centered), and the interaction between these two predictors.</w:t>
      </w:r>
    </w:p>
    <w:p w14:paraId="53AC9AA5" w14:textId="77777777" w:rsidR="006C14DB" w:rsidRPr="006C14DB" w:rsidRDefault="006C14DB" w:rsidP="006C14DB">
      <w:pPr>
        <w:spacing w:line="480" w:lineRule="auto"/>
        <w:rPr>
          <w:b/>
          <w:i/>
        </w:rPr>
      </w:pPr>
      <w:r w:rsidRPr="006C14DB">
        <w:rPr>
          <w:b/>
          <w:i/>
        </w:rPr>
        <w:t>Duration to intervene</w:t>
      </w:r>
    </w:p>
    <w:p w14:paraId="1FB59F2F" w14:textId="7873B481" w:rsidR="006C14DB" w:rsidRPr="00D77C84" w:rsidRDefault="006C14DB" w:rsidP="006C14DB">
      <w:pPr>
        <w:spacing w:line="480" w:lineRule="auto"/>
        <w:rPr>
          <w:i/>
          <w:iCs/>
        </w:rPr>
      </w:pPr>
      <w:r w:rsidRPr="006C14DB">
        <w:rPr>
          <w:b/>
          <w:i/>
        </w:rPr>
        <w:tab/>
      </w:r>
      <w:r w:rsidR="00C50A36">
        <w:t>P</w:t>
      </w:r>
      <w:r w:rsidRPr="006C14DB">
        <w:t xml:space="preserve">articipant endorsement of benevolent sexism </w:t>
      </w:r>
      <w:r w:rsidR="00AE7AF3">
        <w:t>did not moderate the effect of study condition on duration to intervene</w:t>
      </w:r>
      <w:r w:rsidR="00BD1D99">
        <w:t xml:space="preserve"> by question number</w:t>
      </w:r>
      <w:r w:rsidR="00AE7AF3">
        <w:t xml:space="preserve"> (</w:t>
      </w:r>
      <w:r w:rsidR="00AE7AF3" w:rsidRPr="00BD1D99">
        <w:rPr>
          <w:i/>
          <w:iCs/>
        </w:rPr>
        <w:t>p</w:t>
      </w:r>
      <w:r w:rsidR="00AE7AF3">
        <w:t xml:space="preserve"> = </w:t>
      </w:r>
      <w:r w:rsidR="00BD1D99">
        <w:t>.953</w:t>
      </w:r>
      <w:r w:rsidR="00AE7AF3">
        <w:t>)</w:t>
      </w:r>
      <w:r w:rsidR="00BD1D99">
        <w:t xml:space="preserve"> or time in seconds (</w:t>
      </w:r>
      <w:r w:rsidR="00BD1D99" w:rsidRPr="00BD1D99">
        <w:rPr>
          <w:i/>
          <w:iCs/>
        </w:rPr>
        <w:t>p</w:t>
      </w:r>
      <w:r w:rsidR="00BD1D99">
        <w:t xml:space="preserve"> = .868)</w:t>
      </w:r>
      <w:r w:rsidR="00AE7AF3">
        <w:t xml:space="preserve">. </w:t>
      </w:r>
    </w:p>
    <w:p w14:paraId="15A88F7D" w14:textId="403A65A8" w:rsidR="006C14DB" w:rsidRPr="006C14DB" w:rsidRDefault="006C14DB" w:rsidP="006C14DB">
      <w:pPr>
        <w:spacing w:line="480" w:lineRule="auto"/>
        <w:rPr>
          <w:b/>
        </w:rPr>
      </w:pPr>
      <w:r w:rsidRPr="006C14DB">
        <w:rPr>
          <w:b/>
          <w:i/>
        </w:rPr>
        <w:t>S</w:t>
      </w:r>
      <w:r w:rsidR="00121DC4">
        <w:rPr>
          <w:b/>
          <w:i/>
        </w:rPr>
        <w:t>elf-report measures</w:t>
      </w:r>
    </w:p>
    <w:p w14:paraId="7E9577D6" w14:textId="226A0402" w:rsidR="006C14DB" w:rsidRPr="006C14DB" w:rsidRDefault="00C50A36" w:rsidP="006C14DB">
      <w:pPr>
        <w:spacing w:line="480" w:lineRule="auto"/>
        <w:ind w:firstLine="720"/>
        <w:rPr>
          <w:b/>
        </w:rPr>
      </w:pPr>
      <w:r>
        <w:t>P</w:t>
      </w:r>
      <w:r w:rsidRPr="006C14DB">
        <w:t xml:space="preserve">articipant endorsement of benevolent sexism </w:t>
      </w:r>
      <w:r>
        <w:t>did not moderate the effect of study condition on perceptions of sexual harassment (</w:t>
      </w:r>
      <w:r w:rsidRPr="00BD1D99">
        <w:rPr>
          <w:i/>
          <w:iCs/>
        </w:rPr>
        <w:t>p</w:t>
      </w:r>
      <w:r>
        <w:t xml:space="preserve"> = .</w:t>
      </w:r>
      <w:r w:rsidR="009D1807">
        <w:t>328</w:t>
      </w:r>
      <w:r>
        <w:t>)</w:t>
      </w:r>
      <w:r w:rsidR="00121DC4">
        <w:t>, gender harassment (</w:t>
      </w:r>
      <w:r w:rsidR="00121DC4" w:rsidRPr="00BD1D99">
        <w:rPr>
          <w:i/>
          <w:iCs/>
        </w:rPr>
        <w:t>p</w:t>
      </w:r>
      <w:r w:rsidR="00121DC4">
        <w:t xml:space="preserve"> = .378), psychological harm (</w:t>
      </w:r>
      <w:r w:rsidR="00121DC4" w:rsidRPr="00BD1D99">
        <w:rPr>
          <w:i/>
          <w:iCs/>
        </w:rPr>
        <w:t>p</w:t>
      </w:r>
      <w:r w:rsidR="00121DC4">
        <w:t xml:space="preserve"> = .337), or consequences for the manager (</w:t>
      </w:r>
      <w:r w:rsidR="00121DC4" w:rsidRPr="00BD1D99">
        <w:rPr>
          <w:i/>
          <w:iCs/>
        </w:rPr>
        <w:t>p</w:t>
      </w:r>
      <w:r w:rsidR="00121DC4">
        <w:t xml:space="preserve"> = .722)</w:t>
      </w:r>
      <w:r>
        <w:t>.</w:t>
      </w:r>
    </w:p>
    <w:p w14:paraId="533D6F67" w14:textId="77777777" w:rsidR="006C14DB" w:rsidRPr="006C14DB" w:rsidRDefault="006C14DB" w:rsidP="006C14DB">
      <w:pPr>
        <w:spacing w:line="480" w:lineRule="auto"/>
        <w:rPr>
          <w:b/>
        </w:rPr>
      </w:pPr>
      <w:r w:rsidRPr="006C14DB">
        <w:rPr>
          <w:b/>
        </w:rPr>
        <w:t>Two-item prototypicality measure</w:t>
      </w:r>
    </w:p>
    <w:p w14:paraId="76E79F1A" w14:textId="35EE5DCD" w:rsidR="006C14DB" w:rsidRPr="006C14DB" w:rsidRDefault="006C14DB" w:rsidP="006C14DB">
      <w:pPr>
        <w:spacing w:line="480" w:lineRule="auto"/>
      </w:pPr>
      <w:r w:rsidRPr="006C14DB">
        <w:tab/>
        <w:t xml:space="preserve">In Study 3, we explored the strength of our prototypicality manipulation using just two of the five scale items. We expected that the two items measuring traditional femininity (i.e., the extent to which participants thought the candidate was feminine and masculine [reverse-coded]) </w:t>
      </w:r>
      <w:r w:rsidRPr="006C14DB">
        <w:lastRenderedPageBreak/>
        <w:t>would produce a stronger manipulation effect than the full scale. Confirming this hypothesis, an independent-samples t-test revealed that participants perceived the prototypical woman as significantly more feminine (</w:t>
      </w:r>
      <w:r w:rsidRPr="006C14DB">
        <w:rPr>
          <w:i/>
        </w:rPr>
        <w:t>M</w:t>
      </w:r>
      <w:r w:rsidRPr="006C14DB">
        <w:t xml:space="preserve"> = 5.31, </w:t>
      </w:r>
      <w:r w:rsidRPr="006C14DB">
        <w:rPr>
          <w:i/>
        </w:rPr>
        <w:t>SD</w:t>
      </w:r>
      <w:r w:rsidRPr="006C14DB">
        <w:t xml:space="preserve"> = </w:t>
      </w:r>
      <w:r w:rsidR="000D5A17">
        <w:t>0</w:t>
      </w:r>
      <w:r w:rsidRPr="006C14DB">
        <w:t>.99) than the nonprototypical woman (</w:t>
      </w:r>
      <w:r w:rsidRPr="006C14DB">
        <w:rPr>
          <w:i/>
        </w:rPr>
        <w:t>M</w:t>
      </w:r>
      <w:r w:rsidRPr="006C14DB">
        <w:t xml:space="preserve"> = 4.8</w:t>
      </w:r>
      <w:r w:rsidR="000D5A17">
        <w:t>1</w:t>
      </w:r>
      <w:r w:rsidRPr="006C14DB">
        <w:t xml:space="preserve">, </w:t>
      </w:r>
      <w:r w:rsidRPr="006C14DB">
        <w:rPr>
          <w:i/>
        </w:rPr>
        <w:t>SD</w:t>
      </w:r>
      <w:r w:rsidRPr="006C14DB">
        <w:t xml:space="preserve"> = 1.14), </w:t>
      </w:r>
      <w:r w:rsidRPr="006C14DB">
        <w:rPr>
          <w:i/>
        </w:rPr>
        <w:t>t</w:t>
      </w:r>
      <w:r w:rsidRPr="006C14DB">
        <w:t>(31</w:t>
      </w:r>
      <w:r w:rsidR="000D5A17">
        <w:t>4</w:t>
      </w:r>
      <w:r w:rsidRPr="006C14DB">
        <w:t>) = 4.</w:t>
      </w:r>
      <w:r w:rsidR="000D5A17">
        <w:t>1</w:t>
      </w:r>
      <w:r w:rsidRPr="006C14DB">
        <w:t xml:space="preserve">7, </w:t>
      </w:r>
      <w:r w:rsidRPr="006C14DB">
        <w:rPr>
          <w:i/>
        </w:rPr>
        <w:t>p</w:t>
      </w:r>
      <w:r w:rsidRPr="006C14DB">
        <w:t xml:space="preserve"> </w:t>
      </w:r>
      <w:r w:rsidR="00662048">
        <w:t>&lt;</w:t>
      </w:r>
      <w:r w:rsidRPr="006C14DB">
        <w:t xml:space="preserve"> .001, </w:t>
      </w:r>
      <w:r w:rsidRPr="006C14DB">
        <w:rPr>
          <w:i/>
        </w:rPr>
        <w:t>d</w:t>
      </w:r>
      <w:r w:rsidRPr="006C14DB">
        <w:t xml:space="preserve"> = </w:t>
      </w:r>
      <w:r w:rsidR="000D5A17">
        <w:t>-0</w:t>
      </w:r>
      <w:r w:rsidRPr="006C14DB">
        <w:t>.4</w:t>
      </w:r>
      <w:r w:rsidR="000D5A17">
        <w:t>7</w:t>
      </w:r>
      <w:r w:rsidRPr="006C14DB">
        <w:t xml:space="preserve">, </w:t>
      </w:r>
      <w:r w:rsidR="008A1245">
        <w:t xml:space="preserve">95% CI = </w:t>
      </w:r>
      <w:r w:rsidRPr="006C14DB">
        <w:t>[</w:t>
      </w:r>
      <w:r w:rsidR="000D5A17">
        <w:t>-0</w:t>
      </w:r>
      <w:r w:rsidRPr="006C14DB">
        <w:t>.</w:t>
      </w:r>
      <w:r w:rsidR="000D5A17">
        <w:t>70</w:t>
      </w:r>
      <w:r w:rsidRPr="006C14DB">
        <w:t xml:space="preserve">, </w:t>
      </w:r>
      <w:r w:rsidR="000D5A17">
        <w:t>-0</w:t>
      </w:r>
      <w:r w:rsidRPr="006C14DB">
        <w:t>.</w:t>
      </w:r>
      <w:r w:rsidR="000D5A17">
        <w:t>24</w:t>
      </w:r>
      <w:r w:rsidRPr="006C14DB">
        <w:t>], and that this effect was larger than that of the entire scale. However, the reliability for this two-item scale was low (α = .60).</w:t>
      </w:r>
    </w:p>
    <w:p w14:paraId="2ECF9CBC" w14:textId="77777777" w:rsidR="006C14DB" w:rsidRPr="006C14DB" w:rsidRDefault="006C14DB" w:rsidP="006C14DB">
      <w:pPr>
        <w:spacing w:line="480" w:lineRule="auto"/>
        <w:rPr>
          <w:b/>
          <w:bCs/>
          <w:color w:val="000000" w:themeColor="text1"/>
        </w:rPr>
      </w:pPr>
    </w:p>
    <w:p w14:paraId="6DBCAE89" w14:textId="63155186" w:rsidR="006C14DB" w:rsidRDefault="006C14DB" w:rsidP="005A40E5">
      <w:pPr>
        <w:spacing w:line="480" w:lineRule="auto"/>
        <w:jc w:val="center"/>
        <w:rPr>
          <w:b/>
          <w:bCs/>
        </w:rPr>
      </w:pPr>
      <w:r w:rsidRPr="006C14DB">
        <w:br w:type="page"/>
      </w:r>
      <w:r w:rsidR="00A949DF" w:rsidRPr="005A40E5">
        <w:rPr>
          <w:b/>
          <w:bCs/>
        </w:rPr>
        <w:lastRenderedPageBreak/>
        <w:t>References</w:t>
      </w:r>
    </w:p>
    <w:p w14:paraId="4D5299E2" w14:textId="77777777" w:rsidR="005A40E5" w:rsidRDefault="005A40E5" w:rsidP="00171866">
      <w:pPr>
        <w:spacing w:line="480" w:lineRule="auto"/>
        <w:ind w:left="720" w:hanging="720"/>
      </w:pPr>
      <w:r w:rsidRPr="005A40E5">
        <w:t xml:space="preserve">Glick, P., &amp; Fiske, S. T. (1996). The Ambivalent Sexism Inventory: Differentiating hostile and benevolent sexism. </w:t>
      </w:r>
      <w:r w:rsidRPr="005A40E5">
        <w:rPr>
          <w:i/>
          <w:iCs/>
        </w:rPr>
        <w:t>Journal of Personality and Social Psychology</w:t>
      </w:r>
      <w:r w:rsidRPr="005A40E5">
        <w:t xml:space="preserve">, </w:t>
      </w:r>
      <w:r w:rsidRPr="005A40E5">
        <w:rPr>
          <w:i/>
          <w:iCs/>
        </w:rPr>
        <w:t>70</w:t>
      </w:r>
      <w:r w:rsidRPr="005A40E5">
        <w:t>, 491–512.</w:t>
      </w:r>
    </w:p>
    <w:p w14:paraId="4BBF0182" w14:textId="0AED7FE1" w:rsidR="00171866" w:rsidRDefault="00171866" w:rsidP="00171866">
      <w:pPr>
        <w:spacing w:line="480" w:lineRule="auto"/>
        <w:ind w:left="720" w:hanging="720"/>
      </w:pPr>
      <w:r w:rsidRPr="00171866">
        <w:t>R Core Team (2013)</w:t>
      </w:r>
      <w:r>
        <w:t>.</w:t>
      </w:r>
      <w:r w:rsidRPr="00171866">
        <w:t xml:space="preserve"> R: A </w:t>
      </w:r>
      <w:r>
        <w:t>l</w:t>
      </w:r>
      <w:r w:rsidRPr="00171866">
        <w:t xml:space="preserve">anguage and </w:t>
      </w:r>
      <w:r>
        <w:t>e</w:t>
      </w:r>
      <w:r w:rsidRPr="00171866">
        <w:t>nvironment for</w:t>
      </w:r>
      <w:r>
        <w:t xml:space="preserve"> s</w:t>
      </w:r>
      <w:r w:rsidRPr="00171866">
        <w:t xml:space="preserve">tatistical </w:t>
      </w:r>
      <w:r>
        <w:t>c</w:t>
      </w:r>
      <w:r w:rsidRPr="00171866">
        <w:t xml:space="preserve">omputing. R </w:t>
      </w:r>
      <w:r>
        <w:t>F</w:t>
      </w:r>
      <w:r w:rsidRPr="00171866">
        <w:t>oundation for Statistical Computing, Vienna.</w:t>
      </w:r>
      <w:r>
        <w:t xml:space="preserve"> </w:t>
      </w:r>
      <w:hyperlink r:id="rId8" w:history="1">
        <w:r w:rsidRPr="00171866">
          <w:rPr>
            <w:rStyle w:val="Hyperlink"/>
          </w:rPr>
          <w:t>http://www.R-project.org/</w:t>
        </w:r>
      </w:hyperlink>
    </w:p>
    <w:p w14:paraId="4E189675" w14:textId="54BA0F35" w:rsidR="005A40E5" w:rsidRPr="00171866" w:rsidRDefault="00171866" w:rsidP="00171866">
      <w:pPr>
        <w:spacing w:line="480" w:lineRule="auto"/>
        <w:ind w:left="720" w:hanging="720"/>
      </w:pPr>
      <w:r w:rsidRPr="00171866">
        <w:t>Tingley</w:t>
      </w:r>
      <w:r w:rsidR="00662048">
        <w:t>,</w:t>
      </w:r>
      <w:r w:rsidRPr="00171866">
        <w:t xml:space="preserve"> D</w:t>
      </w:r>
      <w:r w:rsidR="00662048">
        <w:t>.</w:t>
      </w:r>
      <w:r w:rsidRPr="00171866">
        <w:t>, Yamamoto</w:t>
      </w:r>
      <w:r w:rsidR="00662048">
        <w:t>,</w:t>
      </w:r>
      <w:r w:rsidRPr="00171866">
        <w:t xml:space="preserve"> T</w:t>
      </w:r>
      <w:r w:rsidR="00662048">
        <w:t>.</w:t>
      </w:r>
      <w:r w:rsidRPr="00171866">
        <w:t>, Hirose</w:t>
      </w:r>
      <w:r w:rsidR="00662048">
        <w:t>,</w:t>
      </w:r>
      <w:r w:rsidRPr="00171866">
        <w:t xml:space="preserve"> K</w:t>
      </w:r>
      <w:r w:rsidR="00662048">
        <w:t>.</w:t>
      </w:r>
      <w:r w:rsidRPr="00171866">
        <w:t>, Keele</w:t>
      </w:r>
      <w:r w:rsidR="00662048">
        <w:t>,</w:t>
      </w:r>
      <w:r w:rsidRPr="00171866">
        <w:t xml:space="preserve"> L</w:t>
      </w:r>
      <w:r w:rsidR="00662048">
        <w:t>.</w:t>
      </w:r>
      <w:r w:rsidRPr="00171866">
        <w:t>, Imai</w:t>
      </w:r>
      <w:r w:rsidR="00662048">
        <w:t>,</w:t>
      </w:r>
      <w:r w:rsidRPr="00171866">
        <w:t xml:space="preserve"> K</w:t>
      </w:r>
      <w:r w:rsidR="00662048">
        <w:t>.</w:t>
      </w:r>
      <w:r w:rsidRPr="00171866">
        <w:t xml:space="preserve"> (2014).</w:t>
      </w:r>
      <w:r>
        <w:t xml:space="preserve"> </w:t>
      </w:r>
      <w:r w:rsidRPr="00171866">
        <w:t xml:space="preserve">mediation: R </w:t>
      </w:r>
      <w:r>
        <w:t>p</w:t>
      </w:r>
      <w:r w:rsidRPr="00171866">
        <w:t xml:space="preserve">ackage for </w:t>
      </w:r>
      <w:r>
        <w:t>c</w:t>
      </w:r>
      <w:r w:rsidRPr="00171866">
        <w:t xml:space="preserve">ausal </w:t>
      </w:r>
      <w:r>
        <w:t>m</w:t>
      </w:r>
      <w:r w:rsidRPr="00171866">
        <w:t xml:space="preserve">ediation </w:t>
      </w:r>
      <w:r>
        <w:t>a</w:t>
      </w:r>
      <w:r w:rsidRPr="00171866">
        <w:t>nalysis. </w:t>
      </w:r>
      <w:r w:rsidRPr="00171866">
        <w:rPr>
          <w:i/>
          <w:iCs/>
        </w:rPr>
        <w:t>Journal of Statistical Software</w:t>
      </w:r>
      <w:r w:rsidRPr="00171866">
        <w:t>, </w:t>
      </w:r>
      <w:r w:rsidRPr="00171866">
        <w:rPr>
          <w:i/>
          <w:iCs/>
        </w:rPr>
        <w:t>59</w:t>
      </w:r>
      <w:r w:rsidRPr="00171866">
        <w:t>(5),</w:t>
      </w:r>
      <w:r>
        <w:t xml:space="preserve"> </w:t>
      </w:r>
      <w:r w:rsidRPr="00171866">
        <w:t>1</w:t>
      </w:r>
      <w:r>
        <w:t>-38.</w:t>
      </w:r>
    </w:p>
    <w:sectPr w:rsidR="005A40E5" w:rsidRPr="00171866" w:rsidSect="009A2F64">
      <w:headerReference w:type="even" r:id="rId9"/>
      <w:headerReference w:type="default" r:id="rId10"/>
      <w:footerReference w:type="default" r:id="rId11"/>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24B5B44" w14:textId="77777777" w:rsidR="00DA7626" w:rsidRDefault="00DA7626" w:rsidP="00860292">
      <w:r>
        <w:separator/>
      </w:r>
    </w:p>
  </w:endnote>
  <w:endnote w:type="continuationSeparator" w:id="0">
    <w:p w14:paraId="035E2F46" w14:textId="77777777" w:rsidR="00DA7626" w:rsidRDefault="00DA7626" w:rsidP="0086029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Symbol">
    <w:panose1 w:val="05050102010706020507"/>
    <w:charset w:val="02"/>
    <w:family w:val="decorative"/>
    <w:pitch w:val="variable"/>
    <w:sig w:usb0="00000003" w:usb1="10000000" w:usb2="00000000" w:usb3="00000000" w:csb0="8000000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953B146" w14:textId="77777777" w:rsidR="00965CD9" w:rsidRDefault="00965CD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902942D" w14:textId="77777777" w:rsidR="00DA7626" w:rsidRDefault="00DA7626" w:rsidP="00860292">
      <w:r>
        <w:separator/>
      </w:r>
    </w:p>
  </w:footnote>
  <w:footnote w:type="continuationSeparator" w:id="0">
    <w:p w14:paraId="14A13A59" w14:textId="77777777" w:rsidR="00DA7626" w:rsidRDefault="00DA7626" w:rsidP="0086029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2060310383"/>
      <w:docPartObj>
        <w:docPartGallery w:val="Page Numbers (Top of Page)"/>
        <w:docPartUnique/>
      </w:docPartObj>
    </w:sdtPr>
    <w:sdtContent>
      <w:p w14:paraId="21FDAB89" w14:textId="1AE3217C" w:rsidR="00965CD9" w:rsidRDefault="00965CD9" w:rsidP="00C40467">
        <w:pPr>
          <w:pStyle w:val="Head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10</w:t>
        </w:r>
        <w:r>
          <w:rPr>
            <w:rStyle w:val="PageNumber"/>
          </w:rPr>
          <w:fldChar w:fldCharType="end"/>
        </w:r>
      </w:p>
    </w:sdtContent>
  </w:sdt>
  <w:p w14:paraId="1D2B5236" w14:textId="77777777" w:rsidR="00965CD9" w:rsidRDefault="00965CD9" w:rsidP="00C3109B">
    <w:pPr>
      <w:pStyle w:val="Header"/>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1389961338"/>
      <w:docPartObj>
        <w:docPartGallery w:val="Page Numbers (Top of Page)"/>
        <w:docPartUnique/>
      </w:docPartObj>
    </w:sdtPr>
    <w:sdtContent>
      <w:p w14:paraId="4E6BE44B" w14:textId="7AD946B9" w:rsidR="00965CD9" w:rsidRDefault="00965CD9" w:rsidP="00C40467">
        <w:pPr>
          <w:pStyle w:val="Head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11</w:t>
        </w:r>
        <w:r>
          <w:rPr>
            <w:rStyle w:val="PageNumber"/>
          </w:rPr>
          <w:fldChar w:fldCharType="end"/>
        </w:r>
      </w:p>
    </w:sdtContent>
  </w:sdt>
  <w:p w14:paraId="7D619BA8" w14:textId="50A28F92" w:rsidR="00860292" w:rsidRDefault="00860292" w:rsidP="00C3109B">
    <w:pPr>
      <w:pStyle w:val="Header"/>
      <w:ind w:right="360"/>
    </w:pPr>
    <w:r>
      <w:t>GENDER PROTOTYPES HINDER BYSTANDER INTERVENTION</w:t>
    </w:r>
  </w:p>
  <w:p w14:paraId="687AA437" w14:textId="77777777" w:rsidR="00860292" w:rsidRDefault="00860292">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2B4E2F"/>
    <w:multiLevelType w:val="hybridMultilevel"/>
    <w:tmpl w:val="C9EE257E"/>
    <w:lvl w:ilvl="0" w:tplc="C1F09AEC">
      <w:numFmt w:val="bullet"/>
      <w:lvlText w:val="-"/>
      <w:lvlJc w:val="left"/>
      <w:pPr>
        <w:ind w:left="720" w:hanging="360"/>
      </w:pPr>
      <w:rPr>
        <w:rFonts w:ascii="Calibri" w:eastAsiaTheme="minorHAnsi" w:hAnsi="Calibri" w:cs="Calibri"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239C4AA1"/>
    <w:multiLevelType w:val="hybridMultilevel"/>
    <w:tmpl w:val="20BAE4A0"/>
    <w:lvl w:ilvl="0" w:tplc="6EAC39CE">
      <w:numFmt w:val="bullet"/>
      <w:lvlText w:val="-"/>
      <w:lvlJc w:val="left"/>
      <w:pPr>
        <w:ind w:left="720" w:hanging="360"/>
      </w:pPr>
      <w:rPr>
        <w:rFonts w:ascii="Calibri" w:eastAsiaTheme="minorHAnsi" w:hAnsi="Calibri" w:cs="Calibri"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34625AD3"/>
    <w:multiLevelType w:val="hybridMultilevel"/>
    <w:tmpl w:val="224C06B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743065722">
    <w:abstractNumId w:val="2"/>
  </w:num>
  <w:num w:numId="2" w16cid:durableId="545338114">
    <w:abstractNumId w:val="1"/>
  </w:num>
  <w:num w:numId="3" w16cid:durableId="92067786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D0977"/>
    <w:rsid w:val="00002A78"/>
    <w:rsid w:val="00010311"/>
    <w:rsid w:val="00011A98"/>
    <w:rsid w:val="000146C8"/>
    <w:rsid w:val="00016804"/>
    <w:rsid w:val="00020838"/>
    <w:rsid w:val="000304C5"/>
    <w:rsid w:val="00031592"/>
    <w:rsid w:val="00033D45"/>
    <w:rsid w:val="000377EA"/>
    <w:rsid w:val="000378CF"/>
    <w:rsid w:val="00042E46"/>
    <w:rsid w:val="00043276"/>
    <w:rsid w:val="00045BA3"/>
    <w:rsid w:val="00050E57"/>
    <w:rsid w:val="000523F6"/>
    <w:rsid w:val="0005447C"/>
    <w:rsid w:val="00063831"/>
    <w:rsid w:val="00066CC2"/>
    <w:rsid w:val="00071AF3"/>
    <w:rsid w:val="00071ED9"/>
    <w:rsid w:val="0007559D"/>
    <w:rsid w:val="00081496"/>
    <w:rsid w:val="00083585"/>
    <w:rsid w:val="00085807"/>
    <w:rsid w:val="00085C1F"/>
    <w:rsid w:val="00091564"/>
    <w:rsid w:val="00091825"/>
    <w:rsid w:val="00093613"/>
    <w:rsid w:val="00093790"/>
    <w:rsid w:val="00095AC2"/>
    <w:rsid w:val="000A6468"/>
    <w:rsid w:val="000B098B"/>
    <w:rsid w:val="000B0B31"/>
    <w:rsid w:val="000B4AC5"/>
    <w:rsid w:val="000B780A"/>
    <w:rsid w:val="000B7D2C"/>
    <w:rsid w:val="000C18A3"/>
    <w:rsid w:val="000C44F2"/>
    <w:rsid w:val="000C616D"/>
    <w:rsid w:val="000C7632"/>
    <w:rsid w:val="000D4D48"/>
    <w:rsid w:val="000D5A17"/>
    <w:rsid w:val="000D5DBD"/>
    <w:rsid w:val="000E4EE1"/>
    <w:rsid w:val="000F16DF"/>
    <w:rsid w:val="000F21D6"/>
    <w:rsid w:val="000F6863"/>
    <w:rsid w:val="0010155B"/>
    <w:rsid w:val="0010175F"/>
    <w:rsid w:val="00115EA1"/>
    <w:rsid w:val="001219AC"/>
    <w:rsid w:val="00121DC4"/>
    <w:rsid w:val="001241AB"/>
    <w:rsid w:val="00125FF4"/>
    <w:rsid w:val="00127AFE"/>
    <w:rsid w:val="00135E62"/>
    <w:rsid w:val="00140820"/>
    <w:rsid w:val="00142C67"/>
    <w:rsid w:val="001521CB"/>
    <w:rsid w:val="0015251A"/>
    <w:rsid w:val="00160C0E"/>
    <w:rsid w:val="001616E5"/>
    <w:rsid w:val="00171866"/>
    <w:rsid w:val="001719DB"/>
    <w:rsid w:val="00171CE1"/>
    <w:rsid w:val="00171E00"/>
    <w:rsid w:val="0017525C"/>
    <w:rsid w:val="00181FD6"/>
    <w:rsid w:val="00182A03"/>
    <w:rsid w:val="00183C22"/>
    <w:rsid w:val="001923AB"/>
    <w:rsid w:val="00192683"/>
    <w:rsid w:val="001A3830"/>
    <w:rsid w:val="001A4AC4"/>
    <w:rsid w:val="001A729E"/>
    <w:rsid w:val="001A7991"/>
    <w:rsid w:val="001B09C8"/>
    <w:rsid w:val="001B35A4"/>
    <w:rsid w:val="001B5D3E"/>
    <w:rsid w:val="001C1AF7"/>
    <w:rsid w:val="001C2296"/>
    <w:rsid w:val="001C3EBB"/>
    <w:rsid w:val="001D6A5E"/>
    <w:rsid w:val="001F4F9E"/>
    <w:rsid w:val="001F6ED6"/>
    <w:rsid w:val="0020212A"/>
    <w:rsid w:val="00207786"/>
    <w:rsid w:val="00222919"/>
    <w:rsid w:val="00223A26"/>
    <w:rsid w:val="00233279"/>
    <w:rsid w:val="00235779"/>
    <w:rsid w:val="00237DED"/>
    <w:rsid w:val="00242CEF"/>
    <w:rsid w:val="002450B8"/>
    <w:rsid w:val="002451AD"/>
    <w:rsid w:val="002463DF"/>
    <w:rsid w:val="00251E32"/>
    <w:rsid w:val="002521C1"/>
    <w:rsid w:val="002531C6"/>
    <w:rsid w:val="00256121"/>
    <w:rsid w:val="00261DA7"/>
    <w:rsid w:val="00262A60"/>
    <w:rsid w:val="00263F3C"/>
    <w:rsid w:val="0026530F"/>
    <w:rsid w:val="0027071E"/>
    <w:rsid w:val="00271A54"/>
    <w:rsid w:val="00273039"/>
    <w:rsid w:val="00275D8A"/>
    <w:rsid w:val="00281483"/>
    <w:rsid w:val="002861BF"/>
    <w:rsid w:val="00290D27"/>
    <w:rsid w:val="00294BBB"/>
    <w:rsid w:val="0029544D"/>
    <w:rsid w:val="002956F8"/>
    <w:rsid w:val="00297782"/>
    <w:rsid w:val="002B0D9C"/>
    <w:rsid w:val="002B2CDB"/>
    <w:rsid w:val="002B3C1C"/>
    <w:rsid w:val="002B6A94"/>
    <w:rsid w:val="002C211C"/>
    <w:rsid w:val="002C73A2"/>
    <w:rsid w:val="002D0BE0"/>
    <w:rsid w:val="002D2B88"/>
    <w:rsid w:val="002D3BFD"/>
    <w:rsid w:val="002D54A2"/>
    <w:rsid w:val="002D69DF"/>
    <w:rsid w:val="002F2B24"/>
    <w:rsid w:val="002F3EC2"/>
    <w:rsid w:val="002F4A5B"/>
    <w:rsid w:val="0030121D"/>
    <w:rsid w:val="0030164C"/>
    <w:rsid w:val="00312719"/>
    <w:rsid w:val="00313E40"/>
    <w:rsid w:val="003153A3"/>
    <w:rsid w:val="00325641"/>
    <w:rsid w:val="00325DC2"/>
    <w:rsid w:val="00327E5C"/>
    <w:rsid w:val="00332E23"/>
    <w:rsid w:val="00335BA4"/>
    <w:rsid w:val="00342951"/>
    <w:rsid w:val="00351F5A"/>
    <w:rsid w:val="0035240B"/>
    <w:rsid w:val="003634B0"/>
    <w:rsid w:val="003661CD"/>
    <w:rsid w:val="00375B99"/>
    <w:rsid w:val="003800C7"/>
    <w:rsid w:val="00382C1D"/>
    <w:rsid w:val="0038321A"/>
    <w:rsid w:val="003836B4"/>
    <w:rsid w:val="00395233"/>
    <w:rsid w:val="00395D42"/>
    <w:rsid w:val="003A0278"/>
    <w:rsid w:val="003A3905"/>
    <w:rsid w:val="003A557A"/>
    <w:rsid w:val="003C1100"/>
    <w:rsid w:val="003C1833"/>
    <w:rsid w:val="003D3C8D"/>
    <w:rsid w:val="003D4AF6"/>
    <w:rsid w:val="003D7539"/>
    <w:rsid w:val="003F14EA"/>
    <w:rsid w:val="003F19FE"/>
    <w:rsid w:val="003F3653"/>
    <w:rsid w:val="003F3FC0"/>
    <w:rsid w:val="003F5274"/>
    <w:rsid w:val="003F7F72"/>
    <w:rsid w:val="00401E0F"/>
    <w:rsid w:val="00405A23"/>
    <w:rsid w:val="00412134"/>
    <w:rsid w:val="004162BE"/>
    <w:rsid w:val="00417BAC"/>
    <w:rsid w:val="00422193"/>
    <w:rsid w:val="00424F05"/>
    <w:rsid w:val="00426B1F"/>
    <w:rsid w:val="00431C86"/>
    <w:rsid w:val="00434C5A"/>
    <w:rsid w:val="004425DA"/>
    <w:rsid w:val="004433F8"/>
    <w:rsid w:val="00450510"/>
    <w:rsid w:val="00456D99"/>
    <w:rsid w:val="00461010"/>
    <w:rsid w:val="0046245F"/>
    <w:rsid w:val="00470F46"/>
    <w:rsid w:val="00472B30"/>
    <w:rsid w:val="00472EDC"/>
    <w:rsid w:val="004747E1"/>
    <w:rsid w:val="00474D10"/>
    <w:rsid w:val="00475D9D"/>
    <w:rsid w:val="00480C22"/>
    <w:rsid w:val="0048354E"/>
    <w:rsid w:val="0049020D"/>
    <w:rsid w:val="00496E6F"/>
    <w:rsid w:val="004B55D0"/>
    <w:rsid w:val="004B5C2B"/>
    <w:rsid w:val="004C521E"/>
    <w:rsid w:val="004C7F23"/>
    <w:rsid w:val="004D5CDD"/>
    <w:rsid w:val="004D5FB9"/>
    <w:rsid w:val="004E0EC3"/>
    <w:rsid w:val="004E41BA"/>
    <w:rsid w:val="004E4590"/>
    <w:rsid w:val="004E5257"/>
    <w:rsid w:val="004E65AC"/>
    <w:rsid w:val="004F3FAA"/>
    <w:rsid w:val="0050016B"/>
    <w:rsid w:val="005029AD"/>
    <w:rsid w:val="005045E8"/>
    <w:rsid w:val="00513BA2"/>
    <w:rsid w:val="0052017D"/>
    <w:rsid w:val="005219BA"/>
    <w:rsid w:val="00522A0C"/>
    <w:rsid w:val="005252F3"/>
    <w:rsid w:val="00527EA2"/>
    <w:rsid w:val="005301A4"/>
    <w:rsid w:val="0053068C"/>
    <w:rsid w:val="0053142B"/>
    <w:rsid w:val="00534ADD"/>
    <w:rsid w:val="00554971"/>
    <w:rsid w:val="00560E40"/>
    <w:rsid w:val="0057239E"/>
    <w:rsid w:val="00585269"/>
    <w:rsid w:val="00586FE6"/>
    <w:rsid w:val="00587367"/>
    <w:rsid w:val="00592325"/>
    <w:rsid w:val="0059309A"/>
    <w:rsid w:val="00594933"/>
    <w:rsid w:val="00597195"/>
    <w:rsid w:val="005975A8"/>
    <w:rsid w:val="005A40E5"/>
    <w:rsid w:val="005B0869"/>
    <w:rsid w:val="005B1541"/>
    <w:rsid w:val="005B3B95"/>
    <w:rsid w:val="005C62DB"/>
    <w:rsid w:val="005D4E8A"/>
    <w:rsid w:val="005D762C"/>
    <w:rsid w:val="005E0E7C"/>
    <w:rsid w:val="005E1CE9"/>
    <w:rsid w:val="005E328E"/>
    <w:rsid w:val="005E6D84"/>
    <w:rsid w:val="005E6FC8"/>
    <w:rsid w:val="005F59CB"/>
    <w:rsid w:val="00607A44"/>
    <w:rsid w:val="00612DDE"/>
    <w:rsid w:val="00613888"/>
    <w:rsid w:val="00614D2B"/>
    <w:rsid w:val="0061766D"/>
    <w:rsid w:val="006204EE"/>
    <w:rsid w:val="00623139"/>
    <w:rsid w:val="0062358A"/>
    <w:rsid w:val="006257CD"/>
    <w:rsid w:val="00647C25"/>
    <w:rsid w:val="00654BCB"/>
    <w:rsid w:val="00661716"/>
    <w:rsid w:val="00662048"/>
    <w:rsid w:val="00662845"/>
    <w:rsid w:val="0067541F"/>
    <w:rsid w:val="0068074D"/>
    <w:rsid w:val="006857E4"/>
    <w:rsid w:val="00686568"/>
    <w:rsid w:val="006870CA"/>
    <w:rsid w:val="00691BC6"/>
    <w:rsid w:val="00695311"/>
    <w:rsid w:val="00697150"/>
    <w:rsid w:val="006A0CA2"/>
    <w:rsid w:val="006A1E0E"/>
    <w:rsid w:val="006A5669"/>
    <w:rsid w:val="006A7216"/>
    <w:rsid w:val="006B3EBF"/>
    <w:rsid w:val="006C132B"/>
    <w:rsid w:val="006C14DB"/>
    <w:rsid w:val="006C60F6"/>
    <w:rsid w:val="006D1D5A"/>
    <w:rsid w:val="006D3D27"/>
    <w:rsid w:val="006E3026"/>
    <w:rsid w:val="006E46AE"/>
    <w:rsid w:val="006F240B"/>
    <w:rsid w:val="00702093"/>
    <w:rsid w:val="00702411"/>
    <w:rsid w:val="007026D7"/>
    <w:rsid w:val="00704A46"/>
    <w:rsid w:val="00705D24"/>
    <w:rsid w:val="00707D4D"/>
    <w:rsid w:val="00711C5B"/>
    <w:rsid w:val="00711F9A"/>
    <w:rsid w:val="00713E9B"/>
    <w:rsid w:val="00716D90"/>
    <w:rsid w:val="00725258"/>
    <w:rsid w:val="00727BF5"/>
    <w:rsid w:val="0073264A"/>
    <w:rsid w:val="00737F58"/>
    <w:rsid w:val="00743739"/>
    <w:rsid w:val="00744862"/>
    <w:rsid w:val="00745719"/>
    <w:rsid w:val="00745819"/>
    <w:rsid w:val="007469F0"/>
    <w:rsid w:val="00754E67"/>
    <w:rsid w:val="00755000"/>
    <w:rsid w:val="0075618A"/>
    <w:rsid w:val="007610E0"/>
    <w:rsid w:val="007752E8"/>
    <w:rsid w:val="00783074"/>
    <w:rsid w:val="00786691"/>
    <w:rsid w:val="0079326A"/>
    <w:rsid w:val="007939A9"/>
    <w:rsid w:val="00794689"/>
    <w:rsid w:val="00796254"/>
    <w:rsid w:val="007A39CB"/>
    <w:rsid w:val="007A4B5B"/>
    <w:rsid w:val="007B25CC"/>
    <w:rsid w:val="007B4BDF"/>
    <w:rsid w:val="007D08DD"/>
    <w:rsid w:val="007D7994"/>
    <w:rsid w:val="007D7D8E"/>
    <w:rsid w:val="007E2A81"/>
    <w:rsid w:val="007E3B9D"/>
    <w:rsid w:val="007E750A"/>
    <w:rsid w:val="007E799A"/>
    <w:rsid w:val="007F343F"/>
    <w:rsid w:val="007F3BFF"/>
    <w:rsid w:val="008005D4"/>
    <w:rsid w:val="00807B58"/>
    <w:rsid w:val="00812991"/>
    <w:rsid w:val="00812C2C"/>
    <w:rsid w:val="00821A6E"/>
    <w:rsid w:val="00834D18"/>
    <w:rsid w:val="00834D4C"/>
    <w:rsid w:val="008367CF"/>
    <w:rsid w:val="008452CA"/>
    <w:rsid w:val="0085059E"/>
    <w:rsid w:val="00860292"/>
    <w:rsid w:val="008613DD"/>
    <w:rsid w:val="00862451"/>
    <w:rsid w:val="00873126"/>
    <w:rsid w:val="008756A9"/>
    <w:rsid w:val="00875C45"/>
    <w:rsid w:val="00881C5A"/>
    <w:rsid w:val="00885324"/>
    <w:rsid w:val="00885CEB"/>
    <w:rsid w:val="00890763"/>
    <w:rsid w:val="008A1245"/>
    <w:rsid w:val="008A4F5F"/>
    <w:rsid w:val="008D0977"/>
    <w:rsid w:val="008D118C"/>
    <w:rsid w:val="008D7B11"/>
    <w:rsid w:val="008E71C3"/>
    <w:rsid w:val="008F295F"/>
    <w:rsid w:val="008F2F98"/>
    <w:rsid w:val="008F7D4A"/>
    <w:rsid w:val="00910F95"/>
    <w:rsid w:val="00913096"/>
    <w:rsid w:val="009156C8"/>
    <w:rsid w:val="00916EB2"/>
    <w:rsid w:val="00921842"/>
    <w:rsid w:val="00932F4B"/>
    <w:rsid w:val="00941320"/>
    <w:rsid w:val="00942645"/>
    <w:rsid w:val="00942DC6"/>
    <w:rsid w:val="00945E1E"/>
    <w:rsid w:val="00961642"/>
    <w:rsid w:val="00962989"/>
    <w:rsid w:val="0096324F"/>
    <w:rsid w:val="009659B2"/>
    <w:rsid w:val="00965CD9"/>
    <w:rsid w:val="00967ABE"/>
    <w:rsid w:val="00981D1A"/>
    <w:rsid w:val="00981F82"/>
    <w:rsid w:val="009842DC"/>
    <w:rsid w:val="00993121"/>
    <w:rsid w:val="00995814"/>
    <w:rsid w:val="00997993"/>
    <w:rsid w:val="009A2F64"/>
    <w:rsid w:val="009A41BE"/>
    <w:rsid w:val="009A5748"/>
    <w:rsid w:val="009B3194"/>
    <w:rsid w:val="009B432F"/>
    <w:rsid w:val="009B5426"/>
    <w:rsid w:val="009B6EAD"/>
    <w:rsid w:val="009C350D"/>
    <w:rsid w:val="009C386B"/>
    <w:rsid w:val="009D1807"/>
    <w:rsid w:val="009E0305"/>
    <w:rsid w:val="009E5887"/>
    <w:rsid w:val="009F03DB"/>
    <w:rsid w:val="009F0A43"/>
    <w:rsid w:val="009F4D92"/>
    <w:rsid w:val="009F7845"/>
    <w:rsid w:val="00A0095B"/>
    <w:rsid w:val="00A00C08"/>
    <w:rsid w:val="00A074E0"/>
    <w:rsid w:val="00A11867"/>
    <w:rsid w:val="00A11ABF"/>
    <w:rsid w:val="00A179DD"/>
    <w:rsid w:val="00A24EFD"/>
    <w:rsid w:val="00A25F0D"/>
    <w:rsid w:val="00A2705E"/>
    <w:rsid w:val="00A30C68"/>
    <w:rsid w:val="00A46902"/>
    <w:rsid w:val="00A53302"/>
    <w:rsid w:val="00A60F8D"/>
    <w:rsid w:val="00A61685"/>
    <w:rsid w:val="00A6208B"/>
    <w:rsid w:val="00A6257C"/>
    <w:rsid w:val="00A6261E"/>
    <w:rsid w:val="00A653DE"/>
    <w:rsid w:val="00A67801"/>
    <w:rsid w:val="00A721FE"/>
    <w:rsid w:val="00A72D76"/>
    <w:rsid w:val="00A80EF3"/>
    <w:rsid w:val="00A82EFE"/>
    <w:rsid w:val="00A83072"/>
    <w:rsid w:val="00A8587E"/>
    <w:rsid w:val="00A86A71"/>
    <w:rsid w:val="00A9249C"/>
    <w:rsid w:val="00A949DF"/>
    <w:rsid w:val="00AA414D"/>
    <w:rsid w:val="00AB58B2"/>
    <w:rsid w:val="00AC0C71"/>
    <w:rsid w:val="00AC331E"/>
    <w:rsid w:val="00AD1102"/>
    <w:rsid w:val="00AE0044"/>
    <w:rsid w:val="00AE724C"/>
    <w:rsid w:val="00AE7AF3"/>
    <w:rsid w:val="00AF395D"/>
    <w:rsid w:val="00AF3FD7"/>
    <w:rsid w:val="00B02AA0"/>
    <w:rsid w:val="00B10F0B"/>
    <w:rsid w:val="00B13079"/>
    <w:rsid w:val="00B15ECA"/>
    <w:rsid w:val="00B25B33"/>
    <w:rsid w:val="00B26221"/>
    <w:rsid w:val="00B31896"/>
    <w:rsid w:val="00B438C0"/>
    <w:rsid w:val="00B536DE"/>
    <w:rsid w:val="00B54EC7"/>
    <w:rsid w:val="00B71375"/>
    <w:rsid w:val="00B77509"/>
    <w:rsid w:val="00B80FB4"/>
    <w:rsid w:val="00B837A2"/>
    <w:rsid w:val="00B84328"/>
    <w:rsid w:val="00B96678"/>
    <w:rsid w:val="00B96B86"/>
    <w:rsid w:val="00BA1293"/>
    <w:rsid w:val="00BA3564"/>
    <w:rsid w:val="00BB0143"/>
    <w:rsid w:val="00BB4A17"/>
    <w:rsid w:val="00BB4A9F"/>
    <w:rsid w:val="00BC160F"/>
    <w:rsid w:val="00BC1FA6"/>
    <w:rsid w:val="00BC7BB3"/>
    <w:rsid w:val="00BD1D99"/>
    <w:rsid w:val="00BD4B3B"/>
    <w:rsid w:val="00BD5E3F"/>
    <w:rsid w:val="00BD6DBF"/>
    <w:rsid w:val="00BE3BB8"/>
    <w:rsid w:val="00BE3FAF"/>
    <w:rsid w:val="00BF19D2"/>
    <w:rsid w:val="00BF3C02"/>
    <w:rsid w:val="00BF4174"/>
    <w:rsid w:val="00BF6284"/>
    <w:rsid w:val="00C04E2F"/>
    <w:rsid w:val="00C07A58"/>
    <w:rsid w:val="00C1030D"/>
    <w:rsid w:val="00C11F74"/>
    <w:rsid w:val="00C131D4"/>
    <w:rsid w:val="00C13DAB"/>
    <w:rsid w:val="00C14230"/>
    <w:rsid w:val="00C1597D"/>
    <w:rsid w:val="00C22A82"/>
    <w:rsid w:val="00C24BF9"/>
    <w:rsid w:val="00C24DC7"/>
    <w:rsid w:val="00C25A06"/>
    <w:rsid w:val="00C30017"/>
    <w:rsid w:val="00C3109B"/>
    <w:rsid w:val="00C31102"/>
    <w:rsid w:val="00C3136A"/>
    <w:rsid w:val="00C354BC"/>
    <w:rsid w:val="00C378DF"/>
    <w:rsid w:val="00C40467"/>
    <w:rsid w:val="00C43818"/>
    <w:rsid w:val="00C44145"/>
    <w:rsid w:val="00C44E04"/>
    <w:rsid w:val="00C50A36"/>
    <w:rsid w:val="00C5768D"/>
    <w:rsid w:val="00C648B3"/>
    <w:rsid w:val="00C730CD"/>
    <w:rsid w:val="00C738AB"/>
    <w:rsid w:val="00C73CF4"/>
    <w:rsid w:val="00C74585"/>
    <w:rsid w:val="00C76339"/>
    <w:rsid w:val="00C77845"/>
    <w:rsid w:val="00C91DB1"/>
    <w:rsid w:val="00C92A58"/>
    <w:rsid w:val="00C93510"/>
    <w:rsid w:val="00CA3D0E"/>
    <w:rsid w:val="00CA3DCD"/>
    <w:rsid w:val="00CB50ED"/>
    <w:rsid w:val="00CB53AB"/>
    <w:rsid w:val="00CB54AD"/>
    <w:rsid w:val="00CC27FC"/>
    <w:rsid w:val="00CD008D"/>
    <w:rsid w:val="00CD0DC0"/>
    <w:rsid w:val="00CD42CE"/>
    <w:rsid w:val="00CD58E1"/>
    <w:rsid w:val="00CE093F"/>
    <w:rsid w:val="00CE3334"/>
    <w:rsid w:val="00CE679B"/>
    <w:rsid w:val="00CF322D"/>
    <w:rsid w:val="00CF374A"/>
    <w:rsid w:val="00CF5E19"/>
    <w:rsid w:val="00D005BA"/>
    <w:rsid w:val="00D033F5"/>
    <w:rsid w:val="00D06771"/>
    <w:rsid w:val="00D115D0"/>
    <w:rsid w:val="00D178D9"/>
    <w:rsid w:val="00D17E4B"/>
    <w:rsid w:val="00D2034F"/>
    <w:rsid w:val="00D209FF"/>
    <w:rsid w:val="00D23538"/>
    <w:rsid w:val="00D30016"/>
    <w:rsid w:val="00D318AC"/>
    <w:rsid w:val="00D366C2"/>
    <w:rsid w:val="00D40DB0"/>
    <w:rsid w:val="00D41728"/>
    <w:rsid w:val="00D4175A"/>
    <w:rsid w:val="00D51664"/>
    <w:rsid w:val="00D52658"/>
    <w:rsid w:val="00D55624"/>
    <w:rsid w:val="00D57470"/>
    <w:rsid w:val="00D60A35"/>
    <w:rsid w:val="00D64E6D"/>
    <w:rsid w:val="00D72DE0"/>
    <w:rsid w:val="00D73316"/>
    <w:rsid w:val="00D77C84"/>
    <w:rsid w:val="00D81B92"/>
    <w:rsid w:val="00D82F6D"/>
    <w:rsid w:val="00D90DE8"/>
    <w:rsid w:val="00D9521B"/>
    <w:rsid w:val="00D966F8"/>
    <w:rsid w:val="00D96A83"/>
    <w:rsid w:val="00DA7626"/>
    <w:rsid w:val="00DB23C7"/>
    <w:rsid w:val="00DB4517"/>
    <w:rsid w:val="00DC4533"/>
    <w:rsid w:val="00DC6134"/>
    <w:rsid w:val="00DD0106"/>
    <w:rsid w:val="00DD3366"/>
    <w:rsid w:val="00DD56DB"/>
    <w:rsid w:val="00DD7879"/>
    <w:rsid w:val="00DE03AB"/>
    <w:rsid w:val="00DE7050"/>
    <w:rsid w:val="00DF31EE"/>
    <w:rsid w:val="00DF4C25"/>
    <w:rsid w:val="00E02A0A"/>
    <w:rsid w:val="00E136BC"/>
    <w:rsid w:val="00E1489E"/>
    <w:rsid w:val="00E32514"/>
    <w:rsid w:val="00E41D56"/>
    <w:rsid w:val="00E4402E"/>
    <w:rsid w:val="00E527D0"/>
    <w:rsid w:val="00E621AE"/>
    <w:rsid w:val="00E645E2"/>
    <w:rsid w:val="00E66684"/>
    <w:rsid w:val="00E75E15"/>
    <w:rsid w:val="00E80A58"/>
    <w:rsid w:val="00E81BE5"/>
    <w:rsid w:val="00E83800"/>
    <w:rsid w:val="00E865FB"/>
    <w:rsid w:val="00E875C1"/>
    <w:rsid w:val="00E91AB7"/>
    <w:rsid w:val="00E9285E"/>
    <w:rsid w:val="00E95CA6"/>
    <w:rsid w:val="00E97224"/>
    <w:rsid w:val="00EA35BE"/>
    <w:rsid w:val="00EA3E4A"/>
    <w:rsid w:val="00EB5C83"/>
    <w:rsid w:val="00EB69D5"/>
    <w:rsid w:val="00EB76DA"/>
    <w:rsid w:val="00EC0000"/>
    <w:rsid w:val="00EC0046"/>
    <w:rsid w:val="00EC6589"/>
    <w:rsid w:val="00EE01C4"/>
    <w:rsid w:val="00EE42E5"/>
    <w:rsid w:val="00EF1132"/>
    <w:rsid w:val="00F015BC"/>
    <w:rsid w:val="00F05207"/>
    <w:rsid w:val="00F06728"/>
    <w:rsid w:val="00F107BC"/>
    <w:rsid w:val="00F14595"/>
    <w:rsid w:val="00F25311"/>
    <w:rsid w:val="00F362DE"/>
    <w:rsid w:val="00F40286"/>
    <w:rsid w:val="00F42908"/>
    <w:rsid w:val="00F44673"/>
    <w:rsid w:val="00F47073"/>
    <w:rsid w:val="00F5081D"/>
    <w:rsid w:val="00F540DB"/>
    <w:rsid w:val="00F55C7E"/>
    <w:rsid w:val="00F57530"/>
    <w:rsid w:val="00F65F87"/>
    <w:rsid w:val="00F72EE8"/>
    <w:rsid w:val="00F835BD"/>
    <w:rsid w:val="00F83CD8"/>
    <w:rsid w:val="00F85A38"/>
    <w:rsid w:val="00F903EE"/>
    <w:rsid w:val="00F912F5"/>
    <w:rsid w:val="00F925F9"/>
    <w:rsid w:val="00F937F1"/>
    <w:rsid w:val="00F9796B"/>
    <w:rsid w:val="00FA0DCC"/>
    <w:rsid w:val="00FA6A89"/>
    <w:rsid w:val="00FA729D"/>
    <w:rsid w:val="00FB33BC"/>
    <w:rsid w:val="00FB3ED4"/>
    <w:rsid w:val="00FC6A4B"/>
    <w:rsid w:val="00FC6BFE"/>
    <w:rsid w:val="00FD32EB"/>
    <w:rsid w:val="00FE0D21"/>
    <w:rsid w:val="00FF02B8"/>
    <w:rsid w:val="00FF1F9E"/>
    <w:rsid w:val="00FF503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96093C8"/>
  <w15:docId w15:val="{7E67AB64-C8E9-D24A-B808-3D7E8FE39B7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107BC"/>
    <w:rPr>
      <w:rFonts w:ascii="Times New Roman" w:eastAsia="Times New Roman" w:hAnsi="Times New Roman" w:cs="Times New Roman"/>
    </w:rPr>
  </w:style>
  <w:style w:type="paragraph" w:styleId="Heading1">
    <w:name w:val="heading 1"/>
    <w:basedOn w:val="Normal"/>
    <w:next w:val="Normal"/>
    <w:link w:val="Heading1Char"/>
    <w:uiPriority w:val="9"/>
    <w:qFormat/>
    <w:rsid w:val="00DB23C7"/>
    <w:pPr>
      <w:keepNext/>
      <w:keepLines/>
      <w:spacing w:before="240"/>
      <w:outlineLvl w:val="0"/>
    </w:pPr>
    <w:rPr>
      <w:rFonts w:asciiTheme="majorHAnsi" w:eastAsiaTheme="majorEastAsia" w:hAnsiTheme="majorHAnsi" w:cstheme="majorBidi"/>
      <w:color w:val="2F5496" w:themeColor="accent1" w:themeShade="BF"/>
      <w:sz w:val="32"/>
      <w:szCs w:val="32"/>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171E00"/>
    <w:pPr>
      <w:spacing w:before="100" w:beforeAutospacing="1" w:after="100" w:afterAutospacing="1"/>
    </w:pPr>
  </w:style>
  <w:style w:type="character" w:styleId="Strong">
    <w:name w:val="Strong"/>
    <w:basedOn w:val="DefaultParagraphFont"/>
    <w:uiPriority w:val="22"/>
    <w:qFormat/>
    <w:rsid w:val="00171E00"/>
    <w:rPr>
      <w:b/>
      <w:bCs/>
    </w:rPr>
  </w:style>
  <w:style w:type="character" w:styleId="Emphasis">
    <w:name w:val="Emphasis"/>
    <w:basedOn w:val="DefaultParagraphFont"/>
    <w:uiPriority w:val="20"/>
    <w:qFormat/>
    <w:rsid w:val="00171E00"/>
    <w:rPr>
      <w:i/>
      <w:iCs/>
    </w:rPr>
  </w:style>
  <w:style w:type="character" w:styleId="CommentReference">
    <w:name w:val="annotation reference"/>
    <w:basedOn w:val="DefaultParagraphFont"/>
    <w:uiPriority w:val="99"/>
    <w:semiHidden/>
    <w:unhideWhenUsed/>
    <w:rsid w:val="00B536DE"/>
    <w:rPr>
      <w:sz w:val="16"/>
      <w:szCs w:val="16"/>
    </w:rPr>
  </w:style>
  <w:style w:type="paragraph" w:styleId="CommentText">
    <w:name w:val="annotation text"/>
    <w:basedOn w:val="Normal"/>
    <w:link w:val="CommentTextChar"/>
    <w:uiPriority w:val="99"/>
    <w:semiHidden/>
    <w:unhideWhenUsed/>
    <w:rsid w:val="00B536DE"/>
    <w:rPr>
      <w:sz w:val="20"/>
      <w:szCs w:val="20"/>
    </w:rPr>
  </w:style>
  <w:style w:type="character" w:customStyle="1" w:styleId="CommentTextChar">
    <w:name w:val="Comment Text Char"/>
    <w:basedOn w:val="DefaultParagraphFont"/>
    <w:link w:val="CommentText"/>
    <w:uiPriority w:val="99"/>
    <w:semiHidden/>
    <w:rsid w:val="00B536DE"/>
    <w:rPr>
      <w:sz w:val="20"/>
      <w:szCs w:val="20"/>
    </w:rPr>
  </w:style>
  <w:style w:type="paragraph" w:styleId="CommentSubject">
    <w:name w:val="annotation subject"/>
    <w:basedOn w:val="CommentText"/>
    <w:next w:val="CommentText"/>
    <w:link w:val="CommentSubjectChar"/>
    <w:uiPriority w:val="99"/>
    <w:semiHidden/>
    <w:unhideWhenUsed/>
    <w:rsid w:val="00B536DE"/>
    <w:rPr>
      <w:b/>
      <w:bCs/>
    </w:rPr>
  </w:style>
  <w:style w:type="character" w:customStyle="1" w:styleId="CommentSubjectChar">
    <w:name w:val="Comment Subject Char"/>
    <w:basedOn w:val="CommentTextChar"/>
    <w:link w:val="CommentSubject"/>
    <w:uiPriority w:val="99"/>
    <w:semiHidden/>
    <w:rsid w:val="00B536DE"/>
    <w:rPr>
      <w:b/>
      <w:bCs/>
      <w:sz w:val="20"/>
      <w:szCs w:val="20"/>
    </w:rPr>
  </w:style>
  <w:style w:type="paragraph" w:styleId="Revision">
    <w:name w:val="Revision"/>
    <w:hidden/>
    <w:uiPriority w:val="99"/>
    <w:semiHidden/>
    <w:rsid w:val="002450B8"/>
  </w:style>
  <w:style w:type="character" w:styleId="Hyperlink">
    <w:name w:val="Hyperlink"/>
    <w:basedOn w:val="DefaultParagraphFont"/>
    <w:uiPriority w:val="99"/>
    <w:unhideWhenUsed/>
    <w:rsid w:val="00BC160F"/>
    <w:rPr>
      <w:color w:val="0000FF"/>
      <w:u w:val="single"/>
    </w:rPr>
  </w:style>
  <w:style w:type="character" w:styleId="UnresolvedMention">
    <w:name w:val="Unresolved Mention"/>
    <w:basedOn w:val="DefaultParagraphFont"/>
    <w:uiPriority w:val="99"/>
    <w:semiHidden/>
    <w:unhideWhenUsed/>
    <w:rsid w:val="00426B1F"/>
    <w:rPr>
      <w:color w:val="605E5C"/>
      <w:shd w:val="clear" w:color="auto" w:fill="E1DFDD"/>
    </w:rPr>
  </w:style>
  <w:style w:type="paragraph" w:styleId="ListParagraph">
    <w:name w:val="List Paragraph"/>
    <w:basedOn w:val="Normal"/>
    <w:uiPriority w:val="34"/>
    <w:qFormat/>
    <w:rsid w:val="00A2705E"/>
    <w:pPr>
      <w:ind w:left="720"/>
      <w:contextualSpacing/>
    </w:pPr>
  </w:style>
  <w:style w:type="table" w:styleId="TableGrid">
    <w:name w:val="Table Grid"/>
    <w:basedOn w:val="TableNormal"/>
    <w:uiPriority w:val="39"/>
    <w:rsid w:val="006C14D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lmyear">
    <w:name w:val="nlm_year"/>
    <w:basedOn w:val="DefaultParagraphFont"/>
    <w:rsid w:val="00DB23C7"/>
  </w:style>
  <w:style w:type="character" w:customStyle="1" w:styleId="nlmmonth">
    <w:name w:val="nlm_month"/>
    <w:basedOn w:val="DefaultParagraphFont"/>
    <w:rsid w:val="00DB23C7"/>
  </w:style>
  <w:style w:type="character" w:customStyle="1" w:styleId="nlmday">
    <w:name w:val="nlm_day"/>
    <w:basedOn w:val="DefaultParagraphFont"/>
    <w:rsid w:val="00DB23C7"/>
  </w:style>
  <w:style w:type="character" w:customStyle="1" w:styleId="nlmarticle-title">
    <w:name w:val="nlm_article-title"/>
    <w:basedOn w:val="DefaultParagraphFont"/>
    <w:rsid w:val="00DB23C7"/>
  </w:style>
  <w:style w:type="character" w:styleId="FollowedHyperlink">
    <w:name w:val="FollowedHyperlink"/>
    <w:basedOn w:val="DefaultParagraphFont"/>
    <w:uiPriority w:val="99"/>
    <w:semiHidden/>
    <w:unhideWhenUsed/>
    <w:rsid w:val="00DB23C7"/>
    <w:rPr>
      <w:color w:val="954F72" w:themeColor="followedHyperlink"/>
      <w:u w:val="single"/>
    </w:rPr>
  </w:style>
  <w:style w:type="character" w:customStyle="1" w:styleId="Heading1Char">
    <w:name w:val="Heading 1 Char"/>
    <w:basedOn w:val="DefaultParagraphFont"/>
    <w:link w:val="Heading1"/>
    <w:uiPriority w:val="9"/>
    <w:rsid w:val="00DB23C7"/>
    <w:rPr>
      <w:rFonts w:asciiTheme="majorHAnsi" w:eastAsiaTheme="majorEastAsia" w:hAnsiTheme="majorHAnsi" w:cstheme="majorBidi"/>
      <w:color w:val="2F5496" w:themeColor="accent1" w:themeShade="BF"/>
      <w:sz w:val="32"/>
      <w:szCs w:val="32"/>
    </w:rPr>
  </w:style>
  <w:style w:type="character" w:customStyle="1" w:styleId="nlmfpage">
    <w:name w:val="nlm_fpage"/>
    <w:basedOn w:val="DefaultParagraphFont"/>
    <w:rsid w:val="00AF395D"/>
  </w:style>
  <w:style w:type="character" w:customStyle="1" w:styleId="nlmlpage">
    <w:name w:val="nlm_lpage"/>
    <w:basedOn w:val="DefaultParagraphFont"/>
    <w:rsid w:val="00AF395D"/>
  </w:style>
  <w:style w:type="paragraph" w:styleId="Header">
    <w:name w:val="header"/>
    <w:basedOn w:val="Normal"/>
    <w:link w:val="HeaderChar"/>
    <w:uiPriority w:val="99"/>
    <w:unhideWhenUsed/>
    <w:rsid w:val="00860292"/>
    <w:pPr>
      <w:tabs>
        <w:tab w:val="center" w:pos="4680"/>
        <w:tab w:val="right" w:pos="9360"/>
      </w:tabs>
    </w:pPr>
  </w:style>
  <w:style w:type="character" w:customStyle="1" w:styleId="HeaderChar">
    <w:name w:val="Header Char"/>
    <w:basedOn w:val="DefaultParagraphFont"/>
    <w:link w:val="Header"/>
    <w:uiPriority w:val="99"/>
    <w:rsid w:val="00860292"/>
    <w:rPr>
      <w:rFonts w:ascii="Times New Roman" w:eastAsia="Times New Roman" w:hAnsi="Times New Roman" w:cs="Times New Roman"/>
    </w:rPr>
  </w:style>
  <w:style w:type="paragraph" w:styleId="Footer">
    <w:name w:val="footer"/>
    <w:basedOn w:val="Normal"/>
    <w:link w:val="FooterChar"/>
    <w:uiPriority w:val="99"/>
    <w:unhideWhenUsed/>
    <w:rsid w:val="00860292"/>
    <w:pPr>
      <w:tabs>
        <w:tab w:val="center" w:pos="4680"/>
        <w:tab w:val="right" w:pos="9360"/>
      </w:tabs>
    </w:pPr>
  </w:style>
  <w:style w:type="character" w:customStyle="1" w:styleId="FooterChar">
    <w:name w:val="Footer Char"/>
    <w:basedOn w:val="DefaultParagraphFont"/>
    <w:link w:val="Footer"/>
    <w:uiPriority w:val="99"/>
    <w:rsid w:val="00860292"/>
    <w:rPr>
      <w:rFonts w:ascii="Times New Roman" w:eastAsia="Times New Roman" w:hAnsi="Times New Roman" w:cs="Times New Roman"/>
    </w:rPr>
  </w:style>
  <w:style w:type="character" w:styleId="PageNumber">
    <w:name w:val="page number"/>
    <w:basedOn w:val="DefaultParagraphFont"/>
    <w:uiPriority w:val="99"/>
    <w:semiHidden/>
    <w:unhideWhenUsed/>
    <w:rsid w:val="00965CD9"/>
  </w:style>
  <w:style w:type="paragraph" w:styleId="FootnoteText">
    <w:name w:val="footnote text"/>
    <w:basedOn w:val="Normal"/>
    <w:link w:val="FootnoteTextChar"/>
    <w:uiPriority w:val="99"/>
    <w:semiHidden/>
    <w:unhideWhenUsed/>
    <w:rsid w:val="00E875C1"/>
    <w:rPr>
      <w:sz w:val="20"/>
      <w:szCs w:val="20"/>
    </w:rPr>
  </w:style>
  <w:style w:type="character" w:customStyle="1" w:styleId="FootnoteTextChar">
    <w:name w:val="Footnote Text Char"/>
    <w:basedOn w:val="DefaultParagraphFont"/>
    <w:link w:val="FootnoteText"/>
    <w:uiPriority w:val="99"/>
    <w:semiHidden/>
    <w:rsid w:val="00E875C1"/>
    <w:rPr>
      <w:rFonts w:ascii="Times New Roman" w:eastAsia="Times New Roman" w:hAnsi="Times New Roman" w:cs="Times New Roman"/>
      <w:sz w:val="20"/>
      <w:szCs w:val="20"/>
    </w:rPr>
  </w:style>
  <w:style w:type="character" w:styleId="FootnoteReference">
    <w:name w:val="footnote reference"/>
    <w:basedOn w:val="DefaultParagraphFont"/>
    <w:uiPriority w:val="99"/>
    <w:semiHidden/>
    <w:unhideWhenUsed/>
    <w:rsid w:val="00E875C1"/>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928733">
      <w:bodyDiv w:val="1"/>
      <w:marLeft w:val="0"/>
      <w:marRight w:val="0"/>
      <w:marTop w:val="0"/>
      <w:marBottom w:val="0"/>
      <w:divBdr>
        <w:top w:val="none" w:sz="0" w:space="0" w:color="auto"/>
        <w:left w:val="none" w:sz="0" w:space="0" w:color="auto"/>
        <w:bottom w:val="none" w:sz="0" w:space="0" w:color="auto"/>
        <w:right w:val="none" w:sz="0" w:space="0" w:color="auto"/>
      </w:divBdr>
    </w:div>
    <w:div w:id="21789018">
      <w:bodyDiv w:val="1"/>
      <w:marLeft w:val="0"/>
      <w:marRight w:val="0"/>
      <w:marTop w:val="0"/>
      <w:marBottom w:val="0"/>
      <w:divBdr>
        <w:top w:val="none" w:sz="0" w:space="0" w:color="auto"/>
        <w:left w:val="none" w:sz="0" w:space="0" w:color="auto"/>
        <w:bottom w:val="none" w:sz="0" w:space="0" w:color="auto"/>
        <w:right w:val="none" w:sz="0" w:space="0" w:color="auto"/>
      </w:divBdr>
    </w:div>
    <w:div w:id="61997160">
      <w:bodyDiv w:val="1"/>
      <w:marLeft w:val="0"/>
      <w:marRight w:val="0"/>
      <w:marTop w:val="0"/>
      <w:marBottom w:val="0"/>
      <w:divBdr>
        <w:top w:val="none" w:sz="0" w:space="0" w:color="auto"/>
        <w:left w:val="none" w:sz="0" w:space="0" w:color="auto"/>
        <w:bottom w:val="none" w:sz="0" w:space="0" w:color="auto"/>
        <w:right w:val="none" w:sz="0" w:space="0" w:color="auto"/>
      </w:divBdr>
    </w:div>
    <w:div w:id="99567961">
      <w:bodyDiv w:val="1"/>
      <w:marLeft w:val="0"/>
      <w:marRight w:val="0"/>
      <w:marTop w:val="0"/>
      <w:marBottom w:val="0"/>
      <w:divBdr>
        <w:top w:val="none" w:sz="0" w:space="0" w:color="auto"/>
        <w:left w:val="none" w:sz="0" w:space="0" w:color="auto"/>
        <w:bottom w:val="none" w:sz="0" w:space="0" w:color="auto"/>
        <w:right w:val="none" w:sz="0" w:space="0" w:color="auto"/>
      </w:divBdr>
    </w:div>
    <w:div w:id="107773627">
      <w:bodyDiv w:val="1"/>
      <w:marLeft w:val="0"/>
      <w:marRight w:val="0"/>
      <w:marTop w:val="0"/>
      <w:marBottom w:val="0"/>
      <w:divBdr>
        <w:top w:val="none" w:sz="0" w:space="0" w:color="auto"/>
        <w:left w:val="none" w:sz="0" w:space="0" w:color="auto"/>
        <w:bottom w:val="none" w:sz="0" w:space="0" w:color="auto"/>
        <w:right w:val="none" w:sz="0" w:space="0" w:color="auto"/>
      </w:divBdr>
    </w:div>
    <w:div w:id="110587934">
      <w:bodyDiv w:val="1"/>
      <w:marLeft w:val="0"/>
      <w:marRight w:val="0"/>
      <w:marTop w:val="0"/>
      <w:marBottom w:val="0"/>
      <w:divBdr>
        <w:top w:val="none" w:sz="0" w:space="0" w:color="auto"/>
        <w:left w:val="none" w:sz="0" w:space="0" w:color="auto"/>
        <w:bottom w:val="none" w:sz="0" w:space="0" w:color="auto"/>
        <w:right w:val="none" w:sz="0" w:space="0" w:color="auto"/>
      </w:divBdr>
    </w:div>
    <w:div w:id="239950022">
      <w:bodyDiv w:val="1"/>
      <w:marLeft w:val="0"/>
      <w:marRight w:val="0"/>
      <w:marTop w:val="0"/>
      <w:marBottom w:val="0"/>
      <w:divBdr>
        <w:top w:val="none" w:sz="0" w:space="0" w:color="auto"/>
        <w:left w:val="none" w:sz="0" w:space="0" w:color="auto"/>
        <w:bottom w:val="none" w:sz="0" w:space="0" w:color="auto"/>
        <w:right w:val="none" w:sz="0" w:space="0" w:color="auto"/>
      </w:divBdr>
    </w:div>
    <w:div w:id="316540050">
      <w:bodyDiv w:val="1"/>
      <w:marLeft w:val="0"/>
      <w:marRight w:val="0"/>
      <w:marTop w:val="0"/>
      <w:marBottom w:val="0"/>
      <w:divBdr>
        <w:top w:val="none" w:sz="0" w:space="0" w:color="auto"/>
        <w:left w:val="none" w:sz="0" w:space="0" w:color="auto"/>
        <w:bottom w:val="none" w:sz="0" w:space="0" w:color="auto"/>
        <w:right w:val="none" w:sz="0" w:space="0" w:color="auto"/>
      </w:divBdr>
    </w:div>
    <w:div w:id="365368687">
      <w:bodyDiv w:val="1"/>
      <w:marLeft w:val="0"/>
      <w:marRight w:val="0"/>
      <w:marTop w:val="0"/>
      <w:marBottom w:val="0"/>
      <w:divBdr>
        <w:top w:val="none" w:sz="0" w:space="0" w:color="auto"/>
        <w:left w:val="none" w:sz="0" w:space="0" w:color="auto"/>
        <w:bottom w:val="none" w:sz="0" w:space="0" w:color="auto"/>
        <w:right w:val="none" w:sz="0" w:space="0" w:color="auto"/>
      </w:divBdr>
    </w:div>
    <w:div w:id="444816405">
      <w:bodyDiv w:val="1"/>
      <w:marLeft w:val="0"/>
      <w:marRight w:val="0"/>
      <w:marTop w:val="0"/>
      <w:marBottom w:val="0"/>
      <w:divBdr>
        <w:top w:val="none" w:sz="0" w:space="0" w:color="auto"/>
        <w:left w:val="none" w:sz="0" w:space="0" w:color="auto"/>
        <w:bottom w:val="none" w:sz="0" w:space="0" w:color="auto"/>
        <w:right w:val="none" w:sz="0" w:space="0" w:color="auto"/>
      </w:divBdr>
    </w:div>
    <w:div w:id="445925112">
      <w:bodyDiv w:val="1"/>
      <w:marLeft w:val="0"/>
      <w:marRight w:val="0"/>
      <w:marTop w:val="0"/>
      <w:marBottom w:val="0"/>
      <w:divBdr>
        <w:top w:val="none" w:sz="0" w:space="0" w:color="auto"/>
        <w:left w:val="none" w:sz="0" w:space="0" w:color="auto"/>
        <w:bottom w:val="none" w:sz="0" w:space="0" w:color="auto"/>
        <w:right w:val="none" w:sz="0" w:space="0" w:color="auto"/>
      </w:divBdr>
    </w:div>
    <w:div w:id="615990121">
      <w:bodyDiv w:val="1"/>
      <w:marLeft w:val="0"/>
      <w:marRight w:val="0"/>
      <w:marTop w:val="0"/>
      <w:marBottom w:val="0"/>
      <w:divBdr>
        <w:top w:val="none" w:sz="0" w:space="0" w:color="auto"/>
        <w:left w:val="none" w:sz="0" w:space="0" w:color="auto"/>
        <w:bottom w:val="none" w:sz="0" w:space="0" w:color="auto"/>
        <w:right w:val="none" w:sz="0" w:space="0" w:color="auto"/>
      </w:divBdr>
    </w:div>
    <w:div w:id="660700814">
      <w:bodyDiv w:val="1"/>
      <w:marLeft w:val="0"/>
      <w:marRight w:val="0"/>
      <w:marTop w:val="0"/>
      <w:marBottom w:val="0"/>
      <w:divBdr>
        <w:top w:val="none" w:sz="0" w:space="0" w:color="auto"/>
        <w:left w:val="none" w:sz="0" w:space="0" w:color="auto"/>
        <w:bottom w:val="none" w:sz="0" w:space="0" w:color="auto"/>
        <w:right w:val="none" w:sz="0" w:space="0" w:color="auto"/>
      </w:divBdr>
    </w:div>
    <w:div w:id="687023819">
      <w:bodyDiv w:val="1"/>
      <w:marLeft w:val="0"/>
      <w:marRight w:val="0"/>
      <w:marTop w:val="0"/>
      <w:marBottom w:val="0"/>
      <w:divBdr>
        <w:top w:val="none" w:sz="0" w:space="0" w:color="auto"/>
        <w:left w:val="none" w:sz="0" w:space="0" w:color="auto"/>
        <w:bottom w:val="none" w:sz="0" w:space="0" w:color="auto"/>
        <w:right w:val="none" w:sz="0" w:space="0" w:color="auto"/>
      </w:divBdr>
    </w:div>
    <w:div w:id="689379170">
      <w:bodyDiv w:val="1"/>
      <w:marLeft w:val="0"/>
      <w:marRight w:val="0"/>
      <w:marTop w:val="0"/>
      <w:marBottom w:val="0"/>
      <w:divBdr>
        <w:top w:val="none" w:sz="0" w:space="0" w:color="auto"/>
        <w:left w:val="none" w:sz="0" w:space="0" w:color="auto"/>
        <w:bottom w:val="none" w:sz="0" w:space="0" w:color="auto"/>
        <w:right w:val="none" w:sz="0" w:space="0" w:color="auto"/>
      </w:divBdr>
    </w:div>
    <w:div w:id="785733819">
      <w:bodyDiv w:val="1"/>
      <w:marLeft w:val="0"/>
      <w:marRight w:val="0"/>
      <w:marTop w:val="0"/>
      <w:marBottom w:val="0"/>
      <w:divBdr>
        <w:top w:val="none" w:sz="0" w:space="0" w:color="auto"/>
        <w:left w:val="none" w:sz="0" w:space="0" w:color="auto"/>
        <w:bottom w:val="none" w:sz="0" w:space="0" w:color="auto"/>
        <w:right w:val="none" w:sz="0" w:space="0" w:color="auto"/>
      </w:divBdr>
    </w:div>
    <w:div w:id="786848884">
      <w:bodyDiv w:val="1"/>
      <w:marLeft w:val="0"/>
      <w:marRight w:val="0"/>
      <w:marTop w:val="0"/>
      <w:marBottom w:val="0"/>
      <w:divBdr>
        <w:top w:val="none" w:sz="0" w:space="0" w:color="auto"/>
        <w:left w:val="none" w:sz="0" w:space="0" w:color="auto"/>
        <w:bottom w:val="none" w:sz="0" w:space="0" w:color="auto"/>
        <w:right w:val="none" w:sz="0" w:space="0" w:color="auto"/>
      </w:divBdr>
    </w:div>
    <w:div w:id="793446910">
      <w:bodyDiv w:val="1"/>
      <w:marLeft w:val="0"/>
      <w:marRight w:val="0"/>
      <w:marTop w:val="0"/>
      <w:marBottom w:val="0"/>
      <w:divBdr>
        <w:top w:val="none" w:sz="0" w:space="0" w:color="auto"/>
        <w:left w:val="none" w:sz="0" w:space="0" w:color="auto"/>
        <w:bottom w:val="none" w:sz="0" w:space="0" w:color="auto"/>
        <w:right w:val="none" w:sz="0" w:space="0" w:color="auto"/>
      </w:divBdr>
    </w:div>
    <w:div w:id="817842925">
      <w:bodyDiv w:val="1"/>
      <w:marLeft w:val="0"/>
      <w:marRight w:val="0"/>
      <w:marTop w:val="0"/>
      <w:marBottom w:val="0"/>
      <w:divBdr>
        <w:top w:val="none" w:sz="0" w:space="0" w:color="auto"/>
        <w:left w:val="none" w:sz="0" w:space="0" w:color="auto"/>
        <w:bottom w:val="none" w:sz="0" w:space="0" w:color="auto"/>
        <w:right w:val="none" w:sz="0" w:space="0" w:color="auto"/>
      </w:divBdr>
    </w:div>
    <w:div w:id="909576589">
      <w:bodyDiv w:val="1"/>
      <w:marLeft w:val="0"/>
      <w:marRight w:val="0"/>
      <w:marTop w:val="0"/>
      <w:marBottom w:val="0"/>
      <w:divBdr>
        <w:top w:val="none" w:sz="0" w:space="0" w:color="auto"/>
        <w:left w:val="none" w:sz="0" w:space="0" w:color="auto"/>
        <w:bottom w:val="none" w:sz="0" w:space="0" w:color="auto"/>
        <w:right w:val="none" w:sz="0" w:space="0" w:color="auto"/>
      </w:divBdr>
    </w:div>
    <w:div w:id="939607922">
      <w:bodyDiv w:val="1"/>
      <w:marLeft w:val="0"/>
      <w:marRight w:val="0"/>
      <w:marTop w:val="0"/>
      <w:marBottom w:val="0"/>
      <w:divBdr>
        <w:top w:val="none" w:sz="0" w:space="0" w:color="auto"/>
        <w:left w:val="none" w:sz="0" w:space="0" w:color="auto"/>
        <w:bottom w:val="none" w:sz="0" w:space="0" w:color="auto"/>
        <w:right w:val="none" w:sz="0" w:space="0" w:color="auto"/>
      </w:divBdr>
    </w:div>
    <w:div w:id="959412881">
      <w:bodyDiv w:val="1"/>
      <w:marLeft w:val="0"/>
      <w:marRight w:val="0"/>
      <w:marTop w:val="0"/>
      <w:marBottom w:val="0"/>
      <w:divBdr>
        <w:top w:val="none" w:sz="0" w:space="0" w:color="auto"/>
        <w:left w:val="none" w:sz="0" w:space="0" w:color="auto"/>
        <w:bottom w:val="none" w:sz="0" w:space="0" w:color="auto"/>
        <w:right w:val="none" w:sz="0" w:space="0" w:color="auto"/>
      </w:divBdr>
    </w:div>
    <w:div w:id="961419820">
      <w:bodyDiv w:val="1"/>
      <w:marLeft w:val="0"/>
      <w:marRight w:val="0"/>
      <w:marTop w:val="0"/>
      <w:marBottom w:val="0"/>
      <w:divBdr>
        <w:top w:val="none" w:sz="0" w:space="0" w:color="auto"/>
        <w:left w:val="none" w:sz="0" w:space="0" w:color="auto"/>
        <w:bottom w:val="none" w:sz="0" w:space="0" w:color="auto"/>
        <w:right w:val="none" w:sz="0" w:space="0" w:color="auto"/>
      </w:divBdr>
    </w:div>
    <w:div w:id="991374066">
      <w:bodyDiv w:val="1"/>
      <w:marLeft w:val="0"/>
      <w:marRight w:val="0"/>
      <w:marTop w:val="0"/>
      <w:marBottom w:val="0"/>
      <w:divBdr>
        <w:top w:val="none" w:sz="0" w:space="0" w:color="auto"/>
        <w:left w:val="none" w:sz="0" w:space="0" w:color="auto"/>
        <w:bottom w:val="none" w:sz="0" w:space="0" w:color="auto"/>
        <w:right w:val="none" w:sz="0" w:space="0" w:color="auto"/>
      </w:divBdr>
    </w:div>
    <w:div w:id="1051880221">
      <w:bodyDiv w:val="1"/>
      <w:marLeft w:val="0"/>
      <w:marRight w:val="0"/>
      <w:marTop w:val="0"/>
      <w:marBottom w:val="0"/>
      <w:divBdr>
        <w:top w:val="none" w:sz="0" w:space="0" w:color="auto"/>
        <w:left w:val="none" w:sz="0" w:space="0" w:color="auto"/>
        <w:bottom w:val="none" w:sz="0" w:space="0" w:color="auto"/>
        <w:right w:val="none" w:sz="0" w:space="0" w:color="auto"/>
      </w:divBdr>
    </w:div>
    <w:div w:id="1062563967">
      <w:bodyDiv w:val="1"/>
      <w:marLeft w:val="0"/>
      <w:marRight w:val="0"/>
      <w:marTop w:val="0"/>
      <w:marBottom w:val="0"/>
      <w:divBdr>
        <w:top w:val="none" w:sz="0" w:space="0" w:color="auto"/>
        <w:left w:val="none" w:sz="0" w:space="0" w:color="auto"/>
        <w:bottom w:val="none" w:sz="0" w:space="0" w:color="auto"/>
        <w:right w:val="none" w:sz="0" w:space="0" w:color="auto"/>
      </w:divBdr>
    </w:div>
    <w:div w:id="1154762387">
      <w:bodyDiv w:val="1"/>
      <w:marLeft w:val="0"/>
      <w:marRight w:val="0"/>
      <w:marTop w:val="0"/>
      <w:marBottom w:val="0"/>
      <w:divBdr>
        <w:top w:val="none" w:sz="0" w:space="0" w:color="auto"/>
        <w:left w:val="none" w:sz="0" w:space="0" w:color="auto"/>
        <w:bottom w:val="none" w:sz="0" w:space="0" w:color="auto"/>
        <w:right w:val="none" w:sz="0" w:space="0" w:color="auto"/>
      </w:divBdr>
      <w:divsChild>
        <w:div w:id="1110471950">
          <w:marLeft w:val="0"/>
          <w:marRight w:val="0"/>
          <w:marTop w:val="0"/>
          <w:marBottom w:val="0"/>
          <w:divBdr>
            <w:top w:val="none" w:sz="0" w:space="0" w:color="auto"/>
            <w:left w:val="none" w:sz="0" w:space="0" w:color="auto"/>
            <w:bottom w:val="none" w:sz="0" w:space="0" w:color="auto"/>
            <w:right w:val="none" w:sz="0" w:space="0" w:color="auto"/>
          </w:divBdr>
        </w:div>
        <w:div w:id="1240868101">
          <w:marLeft w:val="0"/>
          <w:marRight w:val="0"/>
          <w:marTop w:val="0"/>
          <w:marBottom w:val="0"/>
          <w:divBdr>
            <w:top w:val="none" w:sz="0" w:space="0" w:color="auto"/>
            <w:left w:val="none" w:sz="0" w:space="0" w:color="auto"/>
            <w:bottom w:val="none" w:sz="0" w:space="0" w:color="auto"/>
            <w:right w:val="none" w:sz="0" w:space="0" w:color="auto"/>
          </w:divBdr>
          <w:divsChild>
            <w:div w:id="10278011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70233938">
      <w:bodyDiv w:val="1"/>
      <w:marLeft w:val="0"/>
      <w:marRight w:val="0"/>
      <w:marTop w:val="0"/>
      <w:marBottom w:val="0"/>
      <w:divBdr>
        <w:top w:val="none" w:sz="0" w:space="0" w:color="auto"/>
        <w:left w:val="none" w:sz="0" w:space="0" w:color="auto"/>
        <w:bottom w:val="none" w:sz="0" w:space="0" w:color="auto"/>
        <w:right w:val="none" w:sz="0" w:space="0" w:color="auto"/>
      </w:divBdr>
    </w:div>
    <w:div w:id="1348868840">
      <w:bodyDiv w:val="1"/>
      <w:marLeft w:val="0"/>
      <w:marRight w:val="0"/>
      <w:marTop w:val="0"/>
      <w:marBottom w:val="0"/>
      <w:divBdr>
        <w:top w:val="none" w:sz="0" w:space="0" w:color="auto"/>
        <w:left w:val="none" w:sz="0" w:space="0" w:color="auto"/>
        <w:bottom w:val="none" w:sz="0" w:space="0" w:color="auto"/>
        <w:right w:val="none" w:sz="0" w:space="0" w:color="auto"/>
      </w:divBdr>
    </w:div>
    <w:div w:id="1395010470">
      <w:bodyDiv w:val="1"/>
      <w:marLeft w:val="0"/>
      <w:marRight w:val="0"/>
      <w:marTop w:val="0"/>
      <w:marBottom w:val="0"/>
      <w:divBdr>
        <w:top w:val="none" w:sz="0" w:space="0" w:color="auto"/>
        <w:left w:val="none" w:sz="0" w:space="0" w:color="auto"/>
        <w:bottom w:val="none" w:sz="0" w:space="0" w:color="auto"/>
        <w:right w:val="none" w:sz="0" w:space="0" w:color="auto"/>
      </w:divBdr>
    </w:div>
    <w:div w:id="1513229236">
      <w:bodyDiv w:val="1"/>
      <w:marLeft w:val="0"/>
      <w:marRight w:val="0"/>
      <w:marTop w:val="0"/>
      <w:marBottom w:val="0"/>
      <w:divBdr>
        <w:top w:val="none" w:sz="0" w:space="0" w:color="auto"/>
        <w:left w:val="none" w:sz="0" w:space="0" w:color="auto"/>
        <w:bottom w:val="none" w:sz="0" w:space="0" w:color="auto"/>
        <w:right w:val="none" w:sz="0" w:space="0" w:color="auto"/>
      </w:divBdr>
    </w:div>
    <w:div w:id="1593704669">
      <w:bodyDiv w:val="1"/>
      <w:marLeft w:val="0"/>
      <w:marRight w:val="0"/>
      <w:marTop w:val="0"/>
      <w:marBottom w:val="0"/>
      <w:divBdr>
        <w:top w:val="none" w:sz="0" w:space="0" w:color="auto"/>
        <w:left w:val="none" w:sz="0" w:space="0" w:color="auto"/>
        <w:bottom w:val="none" w:sz="0" w:space="0" w:color="auto"/>
        <w:right w:val="none" w:sz="0" w:space="0" w:color="auto"/>
      </w:divBdr>
    </w:div>
    <w:div w:id="1618216154">
      <w:bodyDiv w:val="1"/>
      <w:marLeft w:val="0"/>
      <w:marRight w:val="0"/>
      <w:marTop w:val="0"/>
      <w:marBottom w:val="0"/>
      <w:divBdr>
        <w:top w:val="none" w:sz="0" w:space="0" w:color="auto"/>
        <w:left w:val="none" w:sz="0" w:space="0" w:color="auto"/>
        <w:bottom w:val="none" w:sz="0" w:space="0" w:color="auto"/>
        <w:right w:val="none" w:sz="0" w:space="0" w:color="auto"/>
      </w:divBdr>
    </w:div>
    <w:div w:id="1660888176">
      <w:bodyDiv w:val="1"/>
      <w:marLeft w:val="0"/>
      <w:marRight w:val="0"/>
      <w:marTop w:val="0"/>
      <w:marBottom w:val="0"/>
      <w:divBdr>
        <w:top w:val="none" w:sz="0" w:space="0" w:color="auto"/>
        <w:left w:val="none" w:sz="0" w:space="0" w:color="auto"/>
        <w:bottom w:val="none" w:sz="0" w:space="0" w:color="auto"/>
        <w:right w:val="none" w:sz="0" w:space="0" w:color="auto"/>
      </w:divBdr>
    </w:div>
    <w:div w:id="1667594029">
      <w:bodyDiv w:val="1"/>
      <w:marLeft w:val="0"/>
      <w:marRight w:val="0"/>
      <w:marTop w:val="0"/>
      <w:marBottom w:val="0"/>
      <w:divBdr>
        <w:top w:val="none" w:sz="0" w:space="0" w:color="auto"/>
        <w:left w:val="none" w:sz="0" w:space="0" w:color="auto"/>
        <w:bottom w:val="none" w:sz="0" w:space="0" w:color="auto"/>
        <w:right w:val="none" w:sz="0" w:space="0" w:color="auto"/>
      </w:divBdr>
      <w:divsChild>
        <w:div w:id="1671250001">
          <w:marLeft w:val="0"/>
          <w:marRight w:val="0"/>
          <w:marTop w:val="0"/>
          <w:marBottom w:val="0"/>
          <w:divBdr>
            <w:top w:val="none" w:sz="0" w:space="0" w:color="auto"/>
            <w:left w:val="none" w:sz="0" w:space="0" w:color="auto"/>
            <w:bottom w:val="none" w:sz="0" w:space="0" w:color="auto"/>
            <w:right w:val="none" w:sz="0" w:space="0" w:color="auto"/>
          </w:divBdr>
          <w:divsChild>
            <w:div w:id="930427803">
              <w:marLeft w:val="0"/>
              <w:marRight w:val="0"/>
              <w:marTop w:val="0"/>
              <w:marBottom w:val="0"/>
              <w:divBdr>
                <w:top w:val="none" w:sz="0" w:space="0" w:color="auto"/>
                <w:left w:val="none" w:sz="0" w:space="0" w:color="auto"/>
                <w:bottom w:val="none" w:sz="0" w:space="0" w:color="auto"/>
                <w:right w:val="none" w:sz="0" w:space="0" w:color="auto"/>
              </w:divBdr>
            </w:div>
          </w:divsChild>
        </w:div>
        <w:div w:id="2073309013">
          <w:marLeft w:val="0"/>
          <w:marRight w:val="0"/>
          <w:marTop w:val="0"/>
          <w:marBottom w:val="0"/>
          <w:divBdr>
            <w:top w:val="none" w:sz="0" w:space="0" w:color="auto"/>
            <w:left w:val="none" w:sz="0" w:space="0" w:color="auto"/>
            <w:bottom w:val="none" w:sz="0" w:space="0" w:color="auto"/>
            <w:right w:val="none" w:sz="0" w:space="0" w:color="auto"/>
          </w:divBdr>
        </w:div>
      </w:divsChild>
    </w:div>
    <w:div w:id="1678117562">
      <w:bodyDiv w:val="1"/>
      <w:marLeft w:val="0"/>
      <w:marRight w:val="0"/>
      <w:marTop w:val="0"/>
      <w:marBottom w:val="0"/>
      <w:divBdr>
        <w:top w:val="none" w:sz="0" w:space="0" w:color="auto"/>
        <w:left w:val="none" w:sz="0" w:space="0" w:color="auto"/>
        <w:bottom w:val="none" w:sz="0" w:space="0" w:color="auto"/>
        <w:right w:val="none" w:sz="0" w:space="0" w:color="auto"/>
      </w:divBdr>
    </w:div>
    <w:div w:id="1862619572">
      <w:bodyDiv w:val="1"/>
      <w:marLeft w:val="0"/>
      <w:marRight w:val="0"/>
      <w:marTop w:val="0"/>
      <w:marBottom w:val="0"/>
      <w:divBdr>
        <w:top w:val="none" w:sz="0" w:space="0" w:color="auto"/>
        <w:left w:val="none" w:sz="0" w:space="0" w:color="auto"/>
        <w:bottom w:val="none" w:sz="0" w:space="0" w:color="auto"/>
        <w:right w:val="none" w:sz="0" w:space="0" w:color="auto"/>
      </w:divBdr>
    </w:div>
    <w:div w:id="1939369321">
      <w:bodyDiv w:val="1"/>
      <w:marLeft w:val="0"/>
      <w:marRight w:val="0"/>
      <w:marTop w:val="0"/>
      <w:marBottom w:val="0"/>
      <w:divBdr>
        <w:top w:val="none" w:sz="0" w:space="0" w:color="auto"/>
        <w:left w:val="none" w:sz="0" w:space="0" w:color="auto"/>
        <w:bottom w:val="none" w:sz="0" w:space="0" w:color="auto"/>
        <w:right w:val="none" w:sz="0" w:space="0" w:color="auto"/>
      </w:divBdr>
    </w:div>
    <w:div w:id="1950548112">
      <w:bodyDiv w:val="1"/>
      <w:marLeft w:val="0"/>
      <w:marRight w:val="0"/>
      <w:marTop w:val="0"/>
      <w:marBottom w:val="0"/>
      <w:divBdr>
        <w:top w:val="none" w:sz="0" w:space="0" w:color="auto"/>
        <w:left w:val="none" w:sz="0" w:space="0" w:color="auto"/>
        <w:bottom w:val="none" w:sz="0" w:space="0" w:color="auto"/>
        <w:right w:val="none" w:sz="0" w:space="0" w:color="auto"/>
      </w:divBdr>
    </w:div>
    <w:div w:id="1999963574">
      <w:bodyDiv w:val="1"/>
      <w:marLeft w:val="0"/>
      <w:marRight w:val="0"/>
      <w:marTop w:val="0"/>
      <w:marBottom w:val="0"/>
      <w:divBdr>
        <w:top w:val="none" w:sz="0" w:space="0" w:color="auto"/>
        <w:left w:val="none" w:sz="0" w:space="0" w:color="auto"/>
        <w:bottom w:val="none" w:sz="0" w:space="0" w:color="auto"/>
        <w:right w:val="none" w:sz="0" w:space="0" w:color="auto"/>
      </w:divBdr>
    </w:div>
    <w:div w:id="2023505919">
      <w:bodyDiv w:val="1"/>
      <w:marLeft w:val="0"/>
      <w:marRight w:val="0"/>
      <w:marTop w:val="0"/>
      <w:marBottom w:val="0"/>
      <w:divBdr>
        <w:top w:val="none" w:sz="0" w:space="0" w:color="auto"/>
        <w:left w:val="none" w:sz="0" w:space="0" w:color="auto"/>
        <w:bottom w:val="none" w:sz="0" w:space="0" w:color="auto"/>
        <w:right w:val="none" w:sz="0" w:space="0" w:color="auto"/>
      </w:divBdr>
    </w:div>
    <w:div w:id="2044789294">
      <w:bodyDiv w:val="1"/>
      <w:marLeft w:val="0"/>
      <w:marRight w:val="0"/>
      <w:marTop w:val="0"/>
      <w:marBottom w:val="0"/>
      <w:divBdr>
        <w:top w:val="none" w:sz="0" w:space="0" w:color="auto"/>
        <w:left w:val="none" w:sz="0" w:space="0" w:color="auto"/>
        <w:bottom w:val="none" w:sz="0" w:space="0" w:color="auto"/>
        <w:right w:val="none" w:sz="0" w:space="0" w:color="auto"/>
      </w:divBdr>
    </w:div>
    <w:div w:id="2047027005">
      <w:bodyDiv w:val="1"/>
      <w:marLeft w:val="0"/>
      <w:marRight w:val="0"/>
      <w:marTop w:val="0"/>
      <w:marBottom w:val="0"/>
      <w:divBdr>
        <w:top w:val="none" w:sz="0" w:space="0" w:color="auto"/>
        <w:left w:val="none" w:sz="0" w:space="0" w:color="auto"/>
        <w:bottom w:val="none" w:sz="0" w:space="0" w:color="auto"/>
        <w:right w:val="none" w:sz="0" w:space="0" w:color="auto"/>
      </w:divBdr>
    </w:div>
    <w:div w:id="2054423018">
      <w:bodyDiv w:val="1"/>
      <w:marLeft w:val="0"/>
      <w:marRight w:val="0"/>
      <w:marTop w:val="0"/>
      <w:marBottom w:val="0"/>
      <w:divBdr>
        <w:top w:val="none" w:sz="0" w:space="0" w:color="auto"/>
        <w:left w:val="none" w:sz="0" w:space="0" w:color="auto"/>
        <w:bottom w:val="none" w:sz="0" w:space="0" w:color="auto"/>
        <w:right w:val="none" w:sz="0" w:space="0" w:color="auto"/>
      </w:divBdr>
    </w:div>
    <w:div w:id="2071659223">
      <w:bodyDiv w:val="1"/>
      <w:marLeft w:val="0"/>
      <w:marRight w:val="0"/>
      <w:marTop w:val="0"/>
      <w:marBottom w:val="0"/>
      <w:divBdr>
        <w:top w:val="none" w:sz="0" w:space="0" w:color="auto"/>
        <w:left w:val="none" w:sz="0" w:space="0" w:color="auto"/>
        <w:bottom w:val="none" w:sz="0" w:space="0" w:color="auto"/>
        <w:right w:val="none" w:sz="0" w:space="0" w:color="auto"/>
      </w:divBdr>
    </w:div>
    <w:div w:id="2073116903">
      <w:bodyDiv w:val="1"/>
      <w:marLeft w:val="0"/>
      <w:marRight w:val="0"/>
      <w:marTop w:val="0"/>
      <w:marBottom w:val="0"/>
      <w:divBdr>
        <w:top w:val="none" w:sz="0" w:space="0" w:color="auto"/>
        <w:left w:val="none" w:sz="0" w:space="0" w:color="auto"/>
        <w:bottom w:val="none" w:sz="0" w:space="0" w:color="auto"/>
        <w:right w:val="none" w:sz="0" w:space="0" w:color="auto"/>
      </w:divBdr>
    </w:div>
    <w:div w:id="2124497602">
      <w:bodyDiv w:val="1"/>
      <w:marLeft w:val="0"/>
      <w:marRight w:val="0"/>
      <w:marTop w:val="0"/>
      <w:marBottom w:val="0"/>
      <w:divBdr>
        <w:top w:val="none" w:sz="0" w:space="0" w:color="auto"/>
        <w:left w:val="none" w:sz="0" w:space="0" w:color="auto"/>
        <w:bottom w:val="none" w:sz="0" w:space="0" w:color="auto"/>
        <w:right w:val="none" w:sz="0" w:space="0" w:color="auto"/>
      </w:divBdr>
    </w:div>
    <w:div w:id="2126340415">
      <w:bodyDiv w:val="1"/>
      <w:marLeft w:val="0"/>
      <w:marRight w:val="0"/>
      <w:marTop w:val="0"/>
      <w:marBottom w:val="0"/>
      <w:divBdr>
        <w:top w:val="none" w:sz="0" w:space="0" w:color="auto"/>
        <w:left w:val="none" w:sz="0" w:space="0" w:color="auto"/>
        <w:bottom w:val="none" w:sz="0" w:space="0" w:color="auto"/>
        <w:right w:val="none" w:sz="0" w:space="0" w:color="auto"/>
      </w:divBdr>
    </w:div>
    <w:div w:id="2127429711">
      <w:bodyDiv w:val="1"/>
      <w:marLeft w:val="0"/>
      <w:marRight w:val="0"/>
      <w:marTop w:val="0"/>
      <w:marBottom w:val="0"/>
      <w:divBdr>
        <w:top w:val="none" w:sz="0" w:space="0" w:color="auto"/>
        <w:left w:val="none" w:sz="0" w:space="0" w:color="auto"/>
        <w:bottom w:val="none" w:sz="0" w:space="0" w:color="auto"/>
        <w:right w:val="none" w:sz="0" w:space="0" w:color="auto"/>
      </w:divBdr>
    </w:div>
    <w:div w:id="2131391123">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http://www.R-project.org/"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37C0342-8E99-414B-B0F7-F3FE135F237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TotalTime>
  <Pages>8</Pages>
  <Words>1363</Words>
  <Characters>7775</Characters>
  <Application>Microsoft Office Word</Application>
  <DocSecurity>0</DocSecurity>
  <Lines>64</Lines>
  <Paragraphs>18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9120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REBECCA SCHACHTMAN</dc:creator>
  <cp:keywords/>
  <dc:description/>
  <cp:lastModifiedBy>REBECCA SCHACHTMAN</cp:lastModifiedBy>
  <cp:revision>3</cp:revision>
  <dcterms:created xsi:type="dcterms:W3CDTF">2022-10-10T20:21:00Z</dcterms:created>
  <dcterms:modified xsi:type="dcterms:W3CDTF">2022-10-10T20:53:00Z</dcterms:modified>
</cp:coreProperties>
</file>