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7BBE" w:rsidRDefault="00957BBE" w:rsidP="006E0A4E">
      <w:pPr>
        <w:jc w:val="center"/>
        <w:rPr>
          <w:b/>
        </w:rPr>
      </w:pPr>
      <w:r>
        <w:rPr>
          <w:b/>
        </w:rPr>
        <w:t xml:space="preserve">LUMINESCENCE ANALYSIS OF CERAMICS </w:t>
      </w:r>
      <w:r w:rsidR="006E0A4E">
        <w:rPr>
          <w:b/>
        </w:rPr>
        <w:t xml:space="preserve">FROM </w:t>
      </w:r>
      <w:r w:rsidR="00384E80">
        <w:rPr>
          <w:b/>
        </w:rPr>
        <w:t>SOUTH KOREA</w:t>
      </w:r>
    </w:p>
    <w:p w:rsidR="00957BBE" w:rsidRDefault="00384E80">
      <w:r>
        <w:t>11 June 2015</w:t>
      </w:r>
    </w:p>
    <w:p w:rsidR="00957BBE" w:rsidRDefault="00957BBE" w:rsidP="00957BBE">
      <w:pPr>
        <w:spacing w:after="0" w:line="240" w:lineRule="auto"/>
      </w:pPr>
      <w:r>
        <w:t>James K. Feathers</w:t>
      </w:r>
    </w:p>
    <w:p w:rsidR="00957BBE" w:rsidRDefault="00957BBE" w:rsidP="00957BBE">
      <w:pPr>
        <w:spacing w:after="0" w:line="240" w:lineRule="auto"/>
      </w:pPr>
      <w:r>
        <w:t>Luminescence Dating Laboratory</w:t>
      </w:r>
    </w:p>
    <w:p w:rsidR="00957BBE" w:rsidRDefault="00957BBE" w:rsidP="00957BBE">
      <w:pPr>
        <w:spacing w:after="0" w:line="240" w:lineRule="auto"/>
      </w:pPr>
      <w:r>
        <w:t>University of Washington</w:t>
      </w:r>
    </w:p>
    <w:p w:rsidR="00957BBE" w:rsidRDefault="00957BBE" w:rsidP="00957BBE">
      <w:pPr>
        <w:spacing w:after="0" w:line="240" w:lineRule="auto"/>
      </w:pPr>
      <w:r>
        <w:t>Seattle, WA 98195-3412</w:t>
      </w:r>
      <w:r w:rsidR="007C65D0">
        <w:t xml:space="preserve"> </w:t>
      </w:r>
    </w:p>
    <w:p w:rsidR="00957BBE" w:rsidRDefault="00957BBE" w:rsidP="00957BBE">
      <w:pPr>
        <w:spacing w:after="0" w:line="240" w:lineRule="auto"/>
      </w:pPr>
      <w:r>
        <w:t xml:space="preserve">Email: </w:t>
      </w:r>
      <w:hyperlink r:id="rId8" w:history="1">
        <w:r w:rsidRPr="00691B02">
          <w:rPr>
            <w:rStyle w:val="Hyperlink"/>
          </w:rPr>
          <w:t>jimf@u.washington.edu</w:t>
        </w:r>
      </w:hyperlink>
    </w:p>
    <w:p w:rsidR="00957BBE" w:rsidRDefault="00957BBE" w:rsidP="00957BBE">
      <w:pPr>
        <w:spacing w:after="0" w:line="240" w:lineRule="auto"/>
      </w:pPr>
    </w:p>
    <w:p w:rsidR="00957BBE" w:rsidRDefault="00957BBE" w:rsidP="00957BBE">
      <w:pPr>
        <w:spacing w:after="0" w:line="240" w:lineRule="auto"/>
      </w:pPr>
      <w:r>
        <w:tab/>
        <w:t xml:space="preserve">This report presents the results of luminescence analysis </w:t>
      </w:r>
      <w:r w:rsidR="00176B63">
        <w:t>of</w:t>
      </w:r>
      <w:r w:rsidR="00A84415">
        <w:t xml:space="preserve"> </w:t>
      </w:r>
      <w:r w:rsidR="00384E80">
        <w:t>eight</w:t>
      </w:r>
      <w:r w:rsidR="006E0A4E">
        <w:t xml:space="preserve"> ceramic samples</w:t>
      </w:r>
      <w:r w:rsidR="00CC2CEB">
        <w:t xml:space="preserve"> collected </w:t>
      </w:r>
      <w:r w:rsidR="006E0A4E">
        <w:t xml:space="preserve">from </w:t>
      </w:r>
      <w:r w:rsidR="00E31DBD">
        <w:t xml:space="preserve">house pits at </w:t>
      </w:r>
      <w:r w:rsidR="00397DF2">
        <w:t>prehistoric site</w:t>
      </w:r>
      <w:r w:rsidR="00384E80">
        <w:t>s</w:t>
      </w:r>
      <w:r w:rsidR="00397DF2">
        <w:t xml:space="preserve"> </w:t>
      </w:r>
      <w:r w:rsidR="00384E80">
        <w:t>in South Korea</w:t>
      </w:r>
      <w:r w:rsidR="006E0A4E">
        <w:t xml:space="preserve">.  The samples were submitted by </w:t>
      </w:r>
      <w:proofErr w:type="spellStart"/>
      <w:r w:rsidR="00384E80">
        <w:t>Seungki</w:t>
      </w:r>
      <w:proofErr w:type="spellEnd"/>
      <w:r w:rsidR="00384E80">
        <w:t xml:space="preserve"> </w:t>
      </w:r>
      <w:proofErr w:type="spellStart"/>
      <w:r w:rsidR="00384E80">
        <w:t>Kwak</w:t>
      </w:r>
      <w:proofErr w:type="spellEnd"/>
      <w:r w:rsidR="00384E80">
        <w:t xml:space="preserve">, PhD student at the University of Washington. </w:t>
      </w:r>
      <w:r w:rsidR="003D3D1B">
        <w:t xml:space="preserve"> </w:t>
      </w:r>
      <w:r w:rsidR="00A84415">
        <w:t xml:space="preserve"> </w:t>
      </w:r>
      <w:r w:rsidR="003D3D1B">
        <w:t xml:space="preserve">Table 1 lists the samples, </w:t>
      </w:r>
      <w:r>
        <w:t>proven</w:t>
      </w:r>
      <w:r w:rsidR="0080134E">
        <w:t>a</w:t>
      </w:r>
      <w:r>
        <w:t>nce information</w:t>
      </w:r>
      <w:r w:rsidR="00384E80">
        <w:t>,</w:t>
      </w:r>
      <w:r w:rsidR="003D3D1B">
        <w:t xml:space="preserve"> </w:t>
      </w:r>
      <w:r w:rsidR="00384E80">
        <w:t>and expected age.</w:t>
      </w:r>
      <w:r>
        <w:t xml:space="preserve">  Laboratory procedures are given in the appendix.  </w:t>
      </w:r>
      <w:r w:rsidR="005221D0">
        <w:t xml:space="preserve"> </w:t>
      </w:r>
    </w:p>
    <w:p w:rsidR="00384E80" w:rsidRDefault="00384E80" w:rsidP="00957BBE">
      <w:pPr>
        <w:spacing w:after="0" w:line="240" w:lineRule="auto"/>
      </w:pPr>
    </w:p>
    <w:p w:rsidR="00957BBE" w:rsidRDefault="00957BBE" w:rsidP="00957BBE">
      <w:pPr>
        <w:spacing w:after="0" w:line="240" w:lineRule="auto"/>
      </w:pPr>
      <w:proofErr w:type="gramStart"/>
      <w:r>
        <w:t>Table 1.</w:t>
      </w:r>
      <w:proofErr w:type="gramEnd"/>
      <w:r>
        <w:t xml:space="preserve">  Samples</w:t>
      </w:r>
    </w:p>
    <w:tbl>
      <w:tblPr>
        <w:tblStyle w:val="LightList-Accent1"/>
        <w:tblW w:w="0" w:type="auto"/>
        <w:tblLook w:val="04A0" w:firstRow="1" w:lastRow="0" w:firstColumn="1" w:lastColumn="0" w:noHBand="0" w:noVBand="1"/>
      </w:tblPr>
      <w:tblGrid>
        <w:gridCol w:w="1088"/>
        <w:gridCol w:w="1330"/>
        <w:gridCol w:w="1624"/>
        <w:gridCol w:w="1292"/>
        <w:gridCol w:w="1247"/>
        <w:gridCol w:w="2432"/>
      </w:tblGrid>
      <w:tr w:rsidR="001F310D" w:rsidTr="009128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1F310D" w:rsidRDefault="001F310D" w:rsidP="00BB4B61">
            <w:pPr>
              <w:jc w:val="center"/>
            </w:pPr>
            <w:r>
              <w:t>UW Lab #</w:t>
            </w:r>
          </w:p>
        </w:tc>
        <w:tc>
          <w:tcPr>
            <w:tcW w:w="0" w:type="auto"/>
          </w:tcPr>
          <w:p w:rsidR="001F310D" w:rsidRDefault="001F310D" w:rsidP="00BB4B61">
            <w:pPr>
              <w:jc w:val="center"/>
              <w:cnfStyle w:val="100000000000" w:firstRow="1" w:lastRow="0" w:firstColumn="0" w:lastColumn="0" w:oddVBand="0" w:evenVBand="0" w:oddHBand="0" w:evenHBand="0" w:firstRowFirstColumn="0" w:firstRowLastColumn="0" w:lastRowFirstColumn="0" w:lastRowLastColumn="0"/>
            </w:pPr>
            <w:r>
              <w:t>City</w:t>
            </w:r>
          </w:p>
        </w:tc>
        <w:tc>
          <w:tcPr>
            <w:tcW w:w="0" w:type="auto"/>
          </w:tcPr>
          <w:p w:rsidR="001F310D" w:rsidRDefault="001F310D" w:rsidP="00BB4B61">
            <w:pPr>
              <w:jc w:val="center"/>
              <w:cnfStyle w:val="100000000000" w:firstRow="1" w:lastRow="0" w:firstColumn="0" w:lastColumn="0" w:oddVBand="0" w:evenVBand="0" w:oddHBand="0" w:evenHBand="0" w:firstRowFirstColumn="0" w:firstRowLastColumn="0" w:lastRowFirstColumn="0" w:lastRowLastColumn="0"/>
            </w:pPr>
            <w:r>
              <w:t>Site</w:t>
            </w:r>
          </w:p>
        </w:tc>
        <w:tc>
          <w:tcPr>
            <w:tcW w:w="0" w:type="auto"/>
          </w:tcPr>
          <w:p w:rsidR="001F310D" w:rsidRDefault="001F310D" w:rsidP="00717043">
            <w:pPr>
              <w:jc w:val="center"/>
              <w:cnfStyle w:val="100000000000" w:firstRow="1" w:lastRow="0" w:firstColumn="0" w:lastColumn="0" w:oddVBand="0" w:evenVBand="0" w:oddHBand="0" w:evenHBand="0" w:firstRowFirstColumn="0" w:firstRowLastColumn="0" w:lastRowFirstColumn="0" w:lastRowLastColumn="0"/>
            </w:pPr>
            <w:r>
              <w:t>Provenance</w:t>
            </w:r>
          </w:p>
        </w:tc>
        <w:tc>
          <w:tcPr>
            <w:tcW w:w="0" w:type="auto"/>
          </w:tcPr>
          <w:p w:rsidR="001F310D" w:rsidRDefault="001F310D" w:rsidP="00A84415">
            <w:pPr>
              <w:jc w:val="center"/>
              <w:cnfStyle w:val="100000000000" w:firstRow="1" w:lastRow="0" w:firstColumn="0" w:lastColumn="0" w:oddVBand="0" w:evenVBand="0" w:oddHBand="0" w:evenHBand="0" w:firstRowFirstColumn="0" w:firstRowLastColumn="0" w:lastRowFirstColumn="0" w:lastRowLastColumn="0"/>
            </w:pPr>
            <w:r>
              <w:t>House Pit #</w:t>
            </w:r>
          </w:p>
        </w:tc>
        <w:tc>
          <w:tcPr>
            <w:tcW w:w="0" w:type="auto"/>
          </w:tcPr>
          <w:p w:rsidR="001F310D" w:rsidRDefault="001F310D" w:rsidP="00A84415">
            <w:pPr>
              <w:jc w:val="center"/>
              <w:cnfStyle w:val="100000000000" w:firstRow="1" w:lastRow="0" w:firstColumn="0" w:lastColumn="0" w:oddVBand="0" w:evenVBand="0" w:oddHBand="0" w:evenHBand="0" w:firstRowFirstColumn="0" w:firstRowLastColumn="0" w:lastRowFirstColumn="0" w:lastRowLastColumn="0"/>
            </w:pPr>
            <w:r>
              <w:t>Expected Age (basis)</w:t>
            </w:r>
          </w:p>
        </w:tc>
      </w:tr>
      <w:tr w:rsidR="001F310D" w:rsidTr="009128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1F310D" w:rsidRPr="00B87042" w:rsidRDefault="001F310D" w:rsidP="00EF5061">
            <w:pPr>
              <w:jc w:val="center"/>
              <w:rPr>
                <w:rFonts w:eastAsia="Times New Roman" w:cs="Times New Roman"/>
              </w:rPr>
            </w:pPr>
            <w:r>
              <w:rPr>
                <w:rFonts w:eastAsia="Times New Roman" w:cs="Times New Roman"/>
              </w:rPr>
              <w:t>UW3039</w:t>
            </w:r>
          </w:p>
        </w:tc>
        <w:tc>
          <w:tcPr>
            <w:tcW w:w="0" w:type="auto"/>
          </w:tcPr>
          <w:p w:rsidR="001F310D" w:rsidRDefault="001F310D" w:rsidP="00BB4B61">
            <w:pPr>
              <w:jc w:val="center"/>
              <w:cnfStyle w:val="000000100000" w:firstRow="0" w:lastRow="0" w:firstColumn="0" w:lastColumn="0" w:oddVBand="0" w:evenVBand="0" w:oddHBand="1" w:evenHBand="0" w:firstRowFirstColumn="0" w:firstRowLastColumn="0" w:lastRowFirstColumn="0" w:lastRowLastColumn="0"/>
            </w:pPr>
            <w:proofErr w:type="spellStart"/>
            <w:r>
              <w:t>Hoengseong</w:t>
            </w:r>
            <w:proofErr w:type="spellEnd"/>
          </w:p>
        </w:tc>
        <w:tc>
          <w:tcPr>
            <w:tcW w:w="0" w:type="auto"/>
          </w:tcPr>
          <w:p w:rsidR="001F310D" w:rsidRDefault="001F310D" w:rsidP="00BB4B61">
            <w:pPr>
              <w:jc w:val="center"/>
              <w:cnfStyle w:val="000000100000" w:firstRow="0" w:lastRow="0" w:firstColumn="0" w:lastColumn="0" w:oddVBand="0" w:evenVBand="0" w:oddHBand="1" w:evenHBand="0" w:firstRowFirstColumn="0" w:firstRowLastColumn="0" w:lastRowFirstColumn="0" w:lastRowLastColumn="0"/>
            </w:pPr>
            <w:proofErr w:type="spellStart"/>
            <w:r>
              <w:t>Eupha-Ri</w:t>
            </w:r>
            <w:proofErr w:type="spellEnd"/>
          </w:p>
        </w:tc>
        <w:tc>
          <w:tcPr>
            <w:tcW w:w="0" w:type="auto"/>
          </w:tcPr>
          <w:p w:rsidR="001F310D" w:rsidRDefault="001F310D" w:rsidP="00717043">
            <w:pPr>
              <w:jc w:val="center"/>
              <w:cnfStyle w:val="000000100000" w:firstRow="0" w:lastRow="0" w:firstColumn="0" w:lastColumn="0" w:oddVBand="0" w:evenVBand="0" w:oddHBand="1" w:evenHBand="0" w:firstRowFirstColumn="0" w:firstRowLastColumn="0" w:lastRowFirstColumn="0" w:lastRowLastColumn="0"/>
            </w:pPr>
            <w:r>
              <w:t>5-1</w:t>
            </w:r>
          </w:p>
        </w:tc>
        <w:tc>
          <w:tcPr>
            <w:tcW w:w="0" w:type="auto"/>
          </w:tcPr>
          <w:p w:rsidR="001F310D" w:rsidRDefault="001F310D" w:rsidP="00BB4B61">
            <w:pPr>
              <w:jc w:val="center"/>
              <w:cnfStyle w:val="000000100000" w:firstRow="0" w:lastRow="0" w:firstColumn="0" w:lastColumn="0" w:oddVBand="0" w:evenVBand="0" w:oddHBand="1" w:evenHBand="0" w:firstRowFirstColumn="0" w:firstRowLastColumn="0" w:lastRowFirstColumn="0" w:lastRowLastColumn="0"/>
            </w:pPr>
            <w:r>
              <w:t>1</w:t>
            </w:r>
          </w:p>
        </w:tc>
        <w:tc>
          <w:tcPr>
            <w:tcW w:w="0" w:type="auto"/>
          </w:tcPr>
          <w:p w:rsidR="001F310D" w:rsidRDefault="001F310D" w:rsidP="00BB4B61">
            <w:pPr>
              <w:jc w:val="center"/>
              <w:cnfStyle w:val="000000100000" w:firstRow="0" w:lastRow="0" w:firstColumn="0" w:lastColumn="0" w:oddVBand="0" w:evenVBand="0" w:oddHBand="1" w:evenHBand="0" w:firstRowFirstColumn="0" w:firstRowLastColumn="0" w:lastRowFirstColumn="0" w:lastRowLastColumn="0"/>
            </w:pPr>
            <w:r>
              <w:t>1850-1650 BP (C-14)</w:t>
            </w:r>
          </w:p>
        </w:tc>
      </w:tr>
      <w:tr w:rsidR="001F310D" w:rsidTr="0091281A">
        <w:tc>
          <w:tcPr>
            <w:cnfStyle w:val="001000000000" w:firstRow="0" w:lastRow="0" w:firstColumn="1" w:lastColumn="0" w:oddVBand="0" w:evenVBand="0" w:oddHBand="0" w:evenHBand="0" w:firstRowFirstColumn="0" w:firstRowLastColumn="0" w:lastRowFirstColumn="0" w:lastRowLastColumn="0"/>
            <w:tcW w:w="0" w:type="auto"/>
          </w:tcPr>
          <w:p w:rsidR="001F310D" w:rsidRPr="00B87042" w:rsidRDefault="001F310D" w:rsidP="00EF5061">
            <w:pPr>
              <w:jc w:val="center"/>
              <w:rPr>
                <w:rFonts w:eastAsia="Times New Roman" w:cs="Times New Roman"/>
              </w:rPr>
            </w:pPr>
            <w:r>
              <w:rPr>
                <w:rFonts w:eastAsia="Times New Roman" w:cs="Times New Roman"/>
              </w:rPr>
              <w:t>UW3040</w:t>
            </w:r>
          </w:p>
        </w:tc>
        <w:tc>
          <w:tcPr>
            <w:tcW w:w="0" w:type="auto"/>
          </w:tcPr>
          <w:p w:rsidR="001F310D" w:rsidRDefault="001F310D" w:rsidP="00E31DBD">
            <w:pPr>
              <w:jc w:val="center"/>
              <w:cnfStyle w:val="000000000000" w:firstRow="0" w:lastRow="0" w:firstColumn="0" w:lastColumn="0" w:oddVBand="0" w:evenVBand="0" w:oddHBand="0" w:evenHBand="0" w:firstRowFirstColumn="0" w:firstRowLastColumn="0" w:lastRowFirstColumn="0" w:lastRowLastColumn="0"/>
            </w:pPr>
            <w:proofErr w:type="spellStart"/>
            <w:r>
              <w:t>Hoengseong</w:t>
            </w:r>
            <w:proofErr w:type="spellEnd"/>
          </w:p>
        </w:tc>
        <w:tc>
          <w:tcPr>
            <w:tcW w:w="0" w:type="auto"/>
          </w:tcPr>
          <w:p w:rsidR="001F310D" w:rsidRDefault="001F310D" w:rsidP="00E31DBD">
            <w:pPr>
              <w:jc w:val="center"/>
              <w:cnfStyle w:val="000000000000" w:firstRow="0" w:lastRow="0" w:firstColumn="0" w:lastColumn="0" w:oddVBand="0" w:evenVBand="0" w:oddHBand="0" w:evenHBand="0" w:firstRowFirstColumn="0" w:firstRowLastColumn="0" w:lastRowFirstColumn="0" w:lastRowLastColumn="0"/>
            </w:pPr>
            <w:proofErr w:type="spellStart"/>
            <w:r>
              <w:t>Eupha-Ri</w:t>
            </w:r>
            <w:proofErr w:type="spellEnd"/>
          </w:p>
        </w:tc>
        <w:tc>
          <w:tcPr>
            <w:tcW w:w="0" w:type="auto"/>
          </w:tcPr>
          <w:p w:rsidR="001F310D" w:rsidRDefault="001F310D" w:rsidP="00E31DBD">
            <w:pPr>
              <w:jc w:val="center"/>
              <w:cnfStyle w:val="000000000000" w:firstRow="0" w:lastRow="0" w:firstColumn="0" w:lastColumn="0" w:oddVBand="0" w:evenVBand="0" w:oddHBand="0" w:evenHBand="0" w:firstRowFirstColumn="0" w:firstRowLastColumn="0" w:lastRowFirstColumn="0" w:lastRowLastColumn="0"/>
            </w:pPr>
            <w:r>
              <w:t>5-1</w:t>
            </w:r>
          </w:p>
        </w:tc>
        <w:tc>
          <w:tcPr>
            <w:tcW w:w="0" w:type="auto"/>
          </w:tcPr>
          <w:p w:rsidR="001F310D" w:rsidRDefault="001F310D" w:rsidP="00E31DBD">
            <w:pPr>
              <w:jc w:val="center"/>
              <w:cnfStyle w:val="000000000000" w:firstRow="0" w:lastRow="0" w:firstColumn="0" w:lastColumn="0" w:oddVBand="0" w:evenVBand="0" w:oddHBand="0" w:evenHBand="0" w:firstRowFirstColumn="0" w:firstRowLastColumn="0" w:lastRowFirstColumn="0" w:lastRowLastColumn="0"/>
            </w:pPr>
            <w:r>
              <w:t>2</w:t>
            </w:r>
          </w:p>
        </w:tc>
        <w:tc>
          <w:tcPr>
            <w:tcW w:w="0" w:type="auto"/>
          </w:tcPr>
          <w:p w:rsidR="001F310D" w:rsidRDefault="001F310D" w:rsidP="00E31DBD">
            <w:pPr>
              <w:jc w:val="center"/>
              <w:cnfStyle w:val="000000000000" w:firstRow="0" w:lastRow="0" w:firstColumn="0" w:lastColumn="0" w:oddVBand="0" w:evenVBand="0" w:oddHBand="0" w:evenHBand="0" w:firstRowFirstColumn="0" w:firstRowLastColumn="0" w:lastRowFirstColumn="0" w:lastRowLastColumn="0"/>
            </w:pPr>
            <w:r>
              <w:t>1850-1650 BP (C-14)</w:t>
            </w:r>
          </w:p>
        </w:tc>
      </w:tr>
      <w:tr w:rsidR="001F310D" w:rsidTr="009128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1F310D" w:rsidRPr="00B87042" w:rsidRDefault="001F310D" w:rsidP="00384E80">
            <w:pPr>
              <w:jc w:val="center"/>
              <w:rPr>
                <w:rFonts w:eastAsia="Times New Roman" w:cs="Times New Roman"/>
              </w:rPr>
            </w:pPr>
            <w:r>
              <w:rPr>
                <w:rFonts w:eastAsia="Times New Roman" w:cs="Times New Roman"/>
              </w:rPr>
              <w:t>UW3041</w:t>
            </w:r>
          </w:p>
        </w:tc>
        <w:tc>
          <w:tcPr>
            <w:tcW w:w="0" w:type="auto"/>
          </w:tcPr>
          <w:p w:rsidR="001F310D" w:rsidRDefault="001F310D" w:rsidP="00E31DBD">
            <w:pPr>
              <w:jc w:val="center"/>
              <w:cnfStyle w:val="000000100000" w:firstRow="0" w:lastRow="0" w:firstColumn="0" w:lastColumn="0" w:oddVBand="0" w:evenVBand="0" w:oddHBand="1" w:evenHBand="0" w:firstRowFirstColumn="0" w:firstRowLastColumn="0" w:lastRowFirstColumn="0" w:lastRowLastColumn="0"/>
            </w:pPr>
            <w:proofErr w:type="spellStart"/>
            <w:r>
              <w:t>Hoengseong</w:t>
            </w:r>
            <w:proofErr w:type="spellEnd"/>
          </w:p>
        </w:tc>
        <w:tc>
          <w:tcPr>
            <w:tcW w:w="0" w:type="auto"/>
          </w:tcPr>
          <w:p w:rsidR="001F310D" w:rsidRDefault="001F310D" w:rsidP="00E31DBD">
            <w:pPr>
              <w:jc w:val="center"/>
              <w:cnfStyle w:val="000000100000" w:firstRow="0" w:lastRow="0" w:firstColumn="0" w:lastColumn="0" w:oddVBand="0" w:evenVBand="0" w:oddHBand="1" w:evenHBand="0" w:firstRowFirstColumn="0" w:firstRowLastColumn="0" w:lastRowFirstColumn="0" w:lastRowLastColumn="0"/>
            </w:pPr>
            <w:proofErr w:type="spellStart"/>
            <w:r>
              <w:t>Eupha-Ri</w:t>
            </w:r>
            <w:proofErr w:type="spellEnd"/>
          </w:p>
        </w:tc>
        <w:tc>
          <w:tcPr>
            <w:tcW w:w="0" w:type="auto"/>
          </w:tcPr>
          <w:p w:rsidR="001F310D" w:rsidRDefault="001F310D" w:rsidP="00E31DBD">
            <w:pPr>
              <w:jc w:val="center"/>
              <w:cnfStyle w:val="000000100000" w:firstRow="0" w:lastRow="0" w:firstColumn="0" w:lastColumn="0" w:oddVBand="0" w:evenVBand="0" w:oddHBand="1" w:evenHBand="0" w:firstRowFirstColumn="0" w:firstRowLastColumn="0" w:lastRowFirstColumn="0" w:lastRowLastColumn="0"/>
            </w:pPr>
            <w:r>
              <w:t>5</w:t>
            </w:r>
          </w:p>
        </w:tc>
        <w:tc>
          <w:tcPr>
            <w:tcW w:w="0" w:type="auto"/>
          </w:tcPr>
          <w:p w:rsidR="001F310D" w:rsidRDefault="001F310D" w:rsidP="00E31DBD">
            <w:pPr>
              <w:jc w:val="center"/>
              <w:cnfStyle w:val="000000100000" w:firstRow="0" w:lastRow="0" w:firstColumn="0" w:lastColumn="0" w:oddVBand="0" w:evenVBand="0" w:oddHBand="1" w:evenHBand="0" w:firstRowFirstColumn="0" w:firstRowLastColumn="0" w:lastRowFirstColumn="0" w:lastRowLastColumn="0"/>
            </w:pPr>
            <w:r>
              <w:t>14</w:t>
            </w:r>
          </w:p>
        </w:tc>
        <w:tc>
          <w:tcPr>
            <w:tcW w:w="0" w:type="auto"/>
          </w:tcPr>
          <w:p w:rsidR="001F310D" w:rsidRDefault="001F310D" w:rsidP="00E31DBD">
            <w:pPr>
              <w:jc w:val="center"/>
              <w:cnfStyle w:val="000000100000" w:firstRow="0" w:lastRow="0" w:firstColumn="0" w:lastColumn="0" w:oddVBand="0" w:evenVBand="0" w:oddHBand="1" w:evenHBand="0" w:firstRowFirstColumn="0" w:firstRowLastColumn="0" w:lastRowFirstColumn="0" w:lastRowLastColumn="0"/>
            </w:pPr>
            <w:r>
              <w:t>1850-1650 BP (C-14)</w:t>
            </w:r>
          </w:p>
        </w:tc>
      </w:tr>
      <w:tr w:rsidR="001F310D" w:rsidTr="0091281A">
        <w:tc>
          <w:tcPr>
            <w:cnfStyle w:val="001000000000" w:firstRow="0" w:lastRow="0" w:firstColumn="1" w:lastColumn="0" w:oddVBand="0" w:evenVBand="0" w:oddHBand="0" w:evenHBand="0" w:firstRowFirstColumn="0" w:firstRowLastColumn="0" w:lastRowFirstColumn="0" w:lastRowLastColumn="0"/>
            <w:tcW w:w="0" w:type="auto"/>
          </w:tcPr>
          <w:p w:rsidR="001F310D" w:rsidRPr="00B87042" w:rsidRDefault="001F310D" w:rsidP="00EF5061">
            <w:pPr>
              <w:jc w:val="center"/>
              <w:rPr>
                <w:rFonts w:eastAsia="Times New Roman" w:cs="Times New Roman"/>
              </w:rPr>
            </w:pPr>
            <w:r>
              <w:rPr>
                <w:rFonts w:eastAsia="Times New Roman" w:cs="Times New Roman"/>
              </w:rPr>
              <w:t>UW3042</w:t>
            </w:r>
          </w:p>
        </w:tc>
        <w:tc>
          <w:tcPr>
            <w:tcW w:w="0" w:type="auto"/>
          </w:tcPr>
          <w:p w:rsidR="001F310D" w:rsidRDefault="001F310D" w:rsidP="00BB4B61">
            <w:pPr>
              <w:jc w:val="center"/>
              <w:cnfStyle w:val="000000000000" w:firstRow="0" w:lastRow="0" w:firstColumn="0" w:lastColumn="0" w:oddVBand="0" w:evenVBand="0" w:oddHBand="0" w:evenHBand="0" w:firstRowFirstColumn="0" w:firstRowLastColumn="0" w:lastRowFirstColumn="0" w:lastRowLastColumn="0"/>
            </w:pPr>
            <w:proofErr w:type="spellStart"/>
            <w:r>
              <w:t>Pyeong-taek</w:t>
            </w:r>
            <w:proofErr w:type="spellEnd"/>
          </w:p>
        </w:tc>
        <w:tc>
          <w:tcPr>
            <w:tcW w:w="0" w:type="auto"/>
          </w:tcPr>
          <w:p w:rsidR="001F310D" w:rsidRDefault="001F310D" w:rsidP="00BB4B61">
            <w:pPr>
              <w:jc w:val="center"/>
              <w:cnfStyle w:val="000000000000" w:firstRow="0" w:lastRow="0" w:firstColumn="0" w:lastColumn="0" w:oddVBand="0" w:evenVBand="0" w:oddHBand="0" w:evenHBand="0" w:firstRowFirstColumn="0" w:firstRowLastColumn="0" w:lastRowFirstColumn="0" w:lastRowLastColumn="0"/>
            </w:pPr>
            <w:r>
              <w:t>Sosa-Dong</w:t>
            </w:r>
          </w:p>
        </w:tc>
        <w:tc>
          <w:tcPr>
            <w:tcW w:w="0" w:type="auto"/>
          </w:tcPr>
          <w:p w:rsidR="001F310D" w:rsidRDefault="001F310D" w:rsidP="0014472D">
            <w:pPr>
              <w:jc w:val="center"/>
              <w:cnfStyle w:val="000000000000" w:firstRow="0" w:lastRow="0" w:firstColumn="0" w:lastColumn="0" w:oddVBand="0" w:evenVBand="0" w:oddHBand="0" w:evenHBand="0" w:firstRowFirstColumn="0" w:firstRowLastColumn="0" w:lastRowFirstColumn="0" w:lastRowLastColumn="0"/>
            </w:pPr>
            <w:r>
              <w:t>Ra</w:t>
            </w:r>
          </w:p>
        </w:tc>
        <w:tc>
          <w:tcPr>
            <w:tcW w:w="0" w:type="auto"/>
          </w:tcPr>
          <w:p w:rsidR="001F310D" w:rsidRPr="00250C1F" w:rsidRDefault="001F310D" w:rsidP="002374E6">
            <w:pPr>
              <w:jc w:val="center"/>
              <w:cnfStyle w:val="000000000000" w:firstRow="0" w:lastRow="0" w:firstColumn="0" w:lastColumn="0" w:oddVBand="0" w:evenVBand="0" w:oddHBand="0" w:evenHBand="0" w:firstRowFirstColumn="0" w:firstRowLastColumn="0" w:lastRowFirstColumn="0" w:lastRowLastColumn="0"/>
            </w:pPr>
            <w:r>
              <w:t>4</w:t>
            </w:r>
          </w:p>
        </w:tc>
        <w:tc>
          <w:tcPr>
            <w:tcW w:w="0" w:type="auto"/>
          </w:tcPr>
          <w:p w:rsidR="001F310D" w:rsidRDefault="001F310D" w:rsidP="002374E6">
            <w:pPr>
              <w:jc w:val="center"/>
              <w:cnfStyle w:val="000000000000" w:firstRow="0" w:lastRow="0" w:firstColumn="0" w:lastColumn="0" w:oddVBand="0" w:evenVBand="0" w:oddHBand="0" w:evenHBand="0" w:firstRowFirstColumn="0" w:firstRowLastColumn="0" w:lastRowFirstColumn="0" w:lastRowLastColumn="0"/>
            </w:pPr>
            <w:r>
              <w:t>3400-3000 BP (ceramics)</w:t>
            </w:r>
          </w:p>
        </w:tc>
      </w:tr>
      <w:tr w:rsidR="001F310D" w:rsidTr="009128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1F310D" w:rsidRPr="00CE36D4" w:rsidRDefault="001F310D" w:rsidP="00EF5061">
            <w:pPr>
              <w:jc w:val="center"/>
              <w:rPr>
                <w:rFonts w:eastAsia="Times New Roman" w:cs="Times New Roman"/>
              </w:rPr>
            </w:pPr>
            <w:r>
              <w:rPr>
                <w:rFonts w:eastAsia="Times New Roman" w:cs="Times New Roman"/>
              </w:rPr>
              <w:t>UW3043</w:t>
            </w:r>
          </w:p>
        </w:tc>
        <w:tc>
          <w:tcPr>
            <w:tcW w:w="0" w:type="auto"/>
          </w:tcPr>
          <w:p w:rsidR="001F310D" w:rsidRDefault="001F310D" w:rsidP="0091281A">
            <w:pPr>
              <w:jc w:val="center"/>
              <w:cnfStyle w:val="000000100000" w:firstRow="0" w:lastRow="0" w:firstColumn="0" w:lastColumn="0" w:oddVBand="0" w:evenVBand="0" w:oddHBand="1" w:evenHBand="0" w:firstRowFirstColumn="0" w:firstRowLastColumn="0" w:lastRowFirstColumn="0" w:lastRowLastColumn="0"/>
            </w:pPr>
            <w:proofErr w:type="spellStart"/>
            <w:r>
              <w:t>Pyeong-taek</w:t>
            </w:r>
            <w:proofErr w:type="spellEnd"/>
          </w:p>
        </w:tc>
        <w:tc>
          <w:tcPr>
            <w:tcW w:w="0" w:type="auto"/>
          </w:tcPr>
          <w:p w:rsidR="001F310D" w:rsidRDefault="001F310D" w:rsidP="0091281A">
            <w:pPr>
              <w:jc w:val="center"/>
              <w:cnfStyle w:val="000000100000" w:firstRow="0" w:lastRow="0" w:firstColumn="0" w:lastColumn="0" w:oddVBand="0" w:evenVBand="0" w:oddHBand="1" w:evenHBand="0" w:firstRowFirstColumn="0" w:firstRowLastColumn="0" w:lastRowFirstColumn="0" w:lastRowLastColumn="0"/>
            </w:pPr>
            <w:r>
              <w:t>Sosa-Dong</w:t>
            </w:r>
          </w:p>
        </w:tc>
        <w:tc>
          <w:tcPr>
            <w:tcW w:w="0" w:type="auto"/>
          </w:tcPr>
          <w:p w:rsidR="001F310D" w:rsidRDefault="001F310D" w:rsidP="0091281A">
            <w:pPr>
              <w:jc w:val="center"/>
              <w:cnfStyle w:val="000000100000" w:firstRow="0" w:lastRow="0" w:firstColumn="0" w:lastColumn="0" w:oddVBand="0" w:evenVBand="0" w:oddHBand="1" w:evenHBand="0" w:firstRowFirstColumn="0" w:firstRowLastColumn="0" w:lastRowFirstColumn="0" w:lastRowLastColumn="0"/>
            </w:pPr>
            <w:r>
              <w:t>Ra</w:t>
            </w:r>
          </w:p>
        </w:tc>
        <w:tc>
          <w:tcPr>
            <w:tcW w:w="0" w:type="auto"/>
          </w:tcPr>
          <w:p w:rsidR="001F310D" w:rsidRPr="00250C1F" w:rsidRDefault="001F310D" w:rsidP="0091281A">
            <w:pPr>
              <w:jc w:val="center"/>
              <w:cnfStyle w:val="000000100000" w:firstRow="0" w:lastRow="0" w:firstColumn="0" w:lastColumn="0" w:oddVBand="0" w:evenVBand="0" w:oddHBand="1" w:evenHBand="0" w:firstRowFirstColumn="0" w:firstRowLastColumn="0" w:lastRowFirstColumn="0" w:lastRowLastColumn="0"/>
            </w:pPr>
            <w:r>
              <w:t>14</w:t>
            </w:r>
          </w:p>
        </w:tc>
        <w:tc>
          <w:tcPr>
            <w:tcW w:w="0" w:type="auto"/>
          </w:tcPr>
          <w:p w:rsidR="001F310D" w:rsidRDefault="001F310D" w:rsidP="0091281A">
            <w:pPr>
              <w:jc w:val="center"/>
              <w:cnfStyle w:val="000000100000" w:firstRow="0" w:lastRow="0" w:firstColumn="0" w:lastColumn="0" w:oddVBand="0" w:evenVBand="0" w:oddHBand="1" w:evenHBand="0" w:firstRowFirstColumn="0" w:firstRowLastColumn="0" w:lastRowFirstColumn="0" w:lastRowLastColumn="0"/>
            </w:pPr>
            <w:r>
              <w:t>3400-3000 BP (ceramics)</w:t>
            </w:r>
          </w:p>
        </w:tc>
      </w:tr>
      <w:tr w:rsidR="001F310D" w:rsidTr="0091281A">
        <w:tc>
          <w:tcPr>
            <w:cnfStyle w:val="001000000000" w:firstRow="0" w:lastRow="0" w:firstColumn="1" w:lastColumn="0" w:oddVBand="0" w:evenVBand="0" w:oddHBand="0" w:evenHBand="0" w:firstRowFirstColumn="0" w:firstRowLastColumn="0" w:lastRowFirstColumn="0" w:lastRowLastColumn="0"/>
            <w:tcW w:w="0" w:type="auto"/>
          </w:tcPr>
          <w:p w:rsidR="001F310D" w:rsidRPr="00CE36D4" w:rsidRDefault="001F310D" w:rsidP="00EF5061">
            <w:pPr>
              <w:jc w:val="center"/>
              <w:rPr>
                <w:rFonts w:eastAsia="Times New Roman" w:cs="Times New Roman"/>
              </w:rPr>
            </w:pPr>
            <w:r>
              <w:rPr>
                <w:rFonts w:eastAsia="Times New Roman" w:cs="Times New Roman"/>
              </w:rPr>
              <w:t>UW3044</w:t>
            </w:r>
          </w:p>
        </w:tc>
        <w:tc>
          <w:tcPr>
            <w:tcW w:w="0" w:type="auto"/>
          </w:tcPr>
          <w:p w:rsidR="001F310D" w:rsidRDefault="001F310D" w:rsidP="0091281A">
            <w:pPr>
              <w:jc w:val="center"/>
              <w:cnfStyle w:val="000000000000" w:firstRow="0" w:lastRow="0" w:firstColumn="0" w:lastColumn="0" w:oddVBand="0" w:evenVBand="0" w:oddHBand="0" w:evenHBand="0" w:firstRowFirstColumn="0" w:firstRowLastColumn="0" w:lastRowFirstColumn="0" w:lastRowLastColumn="0"/>
            </w:pPr>
            <w:proofErr w:type="spellStart"/>
            <w:r>
              <w:t>Pyeong-taek</w:t>
            </w:r>
            <w:proofErr w:type="spellEnd"/>
          </w:p>
        </w:tc>
        <w:tc>
          <w:tcPr>
            <w:tcW w:w="0" w:type="auto"/>
          </w:tcPr>
          <w:p w:rsidR="001F310D" w:rsidRDefault="001F310D" w:rsidP="0091281A">
            <w:pPr>
              <w:jc w:val="center"/>
              <w:cnfStyle w:val="000000000000" w:firstRow="0" w:lastRow="0" w:firstColumn="0" w:lastColumn="0" w:oddVBand="0" w:evenVBand="0" w:oddHBand="0" w:evenHBand="0" w:firstRowFirstColumn="0" w:firstRowLastColumn="0" w:lastRowFirstColumn="0" w:lastRowLastColumn="0"/>
            </w:pPr>
            <w:r>
              <w:t>Sosa-Dong</w:t>
            </w:r>
          </w:p>
        </w:tc>
        <w:tc>
          <w:tcPr>
            <w:tcW w:w="0" w:type="auto"/>
          </w:tcPr>
          <w:p w:rsidR="001F310D" w:rsidRDefault="001F310D" w:rsidP="0091281A">
            <w:pPr>
              <w:jc w:val="center"/>
              <w:cnfStyle w:val="000000000000" w:firstRow="0" w:lastRow="0" w:firstColumn="0" w:lastColumn="0" w:oddVBand="0" w:evenVBand="0" w:oddHBand="0" w:evenHBand="0" w:firstRowFirstColumn="0" w:firstRowLastColumn="0" w:lastRowFirstColumn="0" w:lastRowLastColumn="0"/>
            </w:pPr>
            <w:r>
              <w:t>Ra</w:t>
            </w:r>
          </w:p>
        </w:tc>
        <w:tc>
          <w:tcPr>
            <w:tcW w:w="0" w:type="auto"/>
          </w:tcPr>
          <w:p w:rsidR="001F310D" w:rsidRPr="00250C1F" w:rsidRDefault="001F310D" w:rsidP="0091281A">
            <w:pPr>
              <w:jc w:val="center"/>
              <w:cnfStyle w:val="000000000000" w:firstRow="0" w:lastRow="0" w:firstColumn="0" w:lastColumn="0" w:oddVBand="0" w:evenVBand="0" w:oddHBand="0" w:evenHBand="0" w:firstRowFirstColumn="0" w:firstRowLastColumn="0" w:lastRowFirstColumn="0" w:lastRowLastColumn="0"/>
            </w:pPr>
            <w:r>
              <w:t>43</w:t>
            </w:r>
          </w:p>
        </w:tc>
        <w:tc>
          <w:tcPr>
            <w:tcW w:w="0" w:type="auto"/>
          </w:tcPr>
          <w:p w:rsidR="001F310D" w:rsidRDefault="001F310D" w:rsidP="0091281A">
            <w:pPr>
              <w:jc w:val="center"/>
              <w:cnfStyle w:val="000000000000" w:firstRow="0" w:lastRow="0" w:firstColumn="0" w:lastColumn="0" w:oddVBand="0" w:evenVBand="0" w:oddHBand="0" w:evenHBand="0" w:firstRowFirstColumn="0" w:firstRowLastColumn="0" w:lastRowFirstColumn="0" w:lastRowLastColumn="0"/>
            </w:pPr>
            <w:r>
              <w:t>3400-3000 BP (ceramics)</w:t>
            </w:r>
          </w:p>
        </w:tc>
      </w:tr>
      <w:tr w:rsidR="001F310D" w:rsidTr="009128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1F310D" w:rsidRPr="00CE36D4" w:rsidRDefault="001F310D" w:rsidP="00EF5061">
            <w:pPr>
              <w:jc w:val="center"/>
              <w:rPr>
                <w:rFonts w:eastAsia="Times New Roman" w:cs="Times New Roman"/>
              </w:rPr>
            </w:pPr>
            <w:r>
              <w:rPr>
                <w:rFonts w:eastAsia="Times New Roman" w:cs="Times New Roman"/>
              </w:rPr>
              <w:t>UW3045</w:t>
            </w:r>
          </w:p>
        </w:tc>
        <w:tc>
          <w:tcPr>
            <w:tcW w:w="0" w:type="auto"/>
          </w:tcPr>
          <w:p w:rsidR="001F310D" w:rsidRDefault="001F310D" w:rsidP="00BB4B61">
            <w:pPr>
              <w:jc w:val="center"/>
              <w:cnfStyle w:val="000000100000" w:firstRow="0" w:lastRow="0" w:firstColumn="0" w:lastColumn="0" w:oddVBand="0" w:evenVBand="0" w:oddHBand="1" w:evenHBand="0" w:firstRowFirstColumn="0" w:firstRowLastColumn="0" w:lastRowFirstColumn="0" w:lastRowLastColumn="0"/>
            </w:pPr>
            <w:proofErr w:type="spellStart"/>
            <w:r>
              <w:t>Kimpo</w:t>
            </w:r>
            <w:proofErr w:type="spellEnd"/>
          </w:p>
        </w:tc>
        <w:tc>
          <w:tcPr>
            <w:tcW w:w="0" w:type="auto"/>
          </w:tcPr>
          <w:p w:rsidR="001F310D" w:rsidRDefault="001F310D" w:rsidP="00BB4B61">
            <w:pPr>
              <w:jc w:val="center"/>
              <w:cnfStyle w:val="000000100000" w:firstRow="0" w:lastRow="0" w:firstColumn="0" w:lastColumn="0" w:oddVBand="0" w:evenVBand="0" w:oddHBand="1" w:evenHBand="0" w:firstRowFirstColumn="0" w:firstRowLastColumn="0" w:lastRowFirstColumn="0" w:lastRowLastColumn="0"/>
            </w:pPr>
            <w:proofErr w:type="spellStart"/>
            <w:r>
              <w:t>Kimpo-Yanchon</w:t>
            </w:r>
            <w:proofErr w:type="spellEnd"/>
          </w:p>
        </w:tc>
        <w:tc>
          <w:tcPr>
            <w:tcW w:w="0" w:type="auto"/>
          </w:tcPr>
          <w:p w:rsidR="001F310D" w:rsidRDefault="001F310D" w:rsidP="00BB4B61">
            <w:pPr>
              <w:jc w:val="center"/>
              <w:cnfStyle w:val="000000100000" w:firstRow="0" w:lastRow="0" w:firstColumn="0" w:lastColumn="0" w:oddVBand="0" w:evenVBand="0" w:oddHBand="1" w:evenHBand="0" w:firstRowFirstColumn="0" w:firstRowLastColumn="0" w:lastRowFirstColumn="0" w:lastRowLastColumn="0"/>
            </w:pPr>
            <w:r>
              <w:t>2-1 (L)</w:t>
            </w:r>
          </w:p>
        </w:tc>
        <w:tc>
          <w:tcPr>
            <w:tcW w:w="0" w:type="auto"/>
          </w:tcPr>
          <w:p w:rsidR="001F310D" w:rsidRDefault="001F310D" w:rsidP="00BB4B61">
            <w:pPr>
              <w:jc w:val="center"/>
              <w:cnfStyle w:val="000000100000" w:firstRow="0" w:lastRow="0" w:firstColumn="0" w:lastColumn="0" w:oddVBand="0" w:evenVBand="0" w:oddHBand="1" w:evenHBand="0" w:firstRowFirstColumn="0" w:firstRowLastColumn="0" w:lastRowFirstColumn="0" w:lastRowLastColumn="0"/>
            </w:pPr>
            <w:r>
              <w:t>3</w:t>
            </w:r>
          </w:p>
        </w:tc>
        <w:tc>
          <w:tcPr>
            <w:tcW w:w="0" w:type="auto"/>
          </w:tcPr>
          <w:p w:rsidR="001F310D" w:rsidRDefault="001F310D" w:rsidP="00BB4B61">
            <w:pPr>
              <w:jc w:val="center"/>
              <w:cnfStyle w:val="000000100000" w:firstRow="0" w:lastRow="0" w:firstColumn="0" w:lastColumn="0" w:oddVBand="0" w:evenVBand="0" w:oddHBand="1" w:evenHBand="0" w:firstRowFirstColumn="0" w:firstRowLastColumn="0" w:lastRowFirstColumn="0" w:lastRowLastColumn="0"/>
            </w:pPr>
            <w:r>
              <w:t>3090-2540 BP (C-14)</w:t>
            </w:r>
          </w:p>
        </w:tc>
      </w:tr>
      <w:tr w:rsidR="001F310D" w:rsidTr="0091281A">
        <w:tc>
          <w:tcPr>
            <w:cnfStyle w:val="001000000000" w:firstRow="0" w:lastRow="0" w:firstColumn="1" w:lastColumn="0" w:oddVBand="0" w:evenVBand="0" w:oddHBand="0" w:evenHBand="0" w:firstRowFirstColumn="0" w:firstRowLastColumn="0" w:lastRowFirstColumn="0" w:lastRowLastColumn="0"/>
            <w:tcW w:w="0" w:type="auto"/>
          </w:tcPr>
          <w:p w:rsidR="001F310D" w:rsidRPr="00CE36D4" w:rsidRDefault="001F310D" w:rsidP="00EF5061">
            <w:pPr>
              <w:jc w:val="center"/>
              <w:rPr>
                <w:rFonts w:eastAsia="Times New Roman" w:cs="Times New Roman"/>
              </w:rPr>
            </w:pPr>
            <w:r>
              <w:rPr>
                <w:rFonts w:eastAsia="Times New Roman" w:cs="Times New Roman"/>
              </w:rPr>
              <w:t>UW3046</w:t>
            </w:r>
          </w:p>
        </w:tc>
        <w:tc>
          <w:tcPr>
            <w:tcW w:w="0" w:type="auto"/>
          </w:tcPr>
          <w:p w:rsidR="001F310D" w:rsidRDefault="001F310D" w:rsidP="0091281A">
            <w:pPr>
              <w:jc w:val="center"/>
              <w:cnfStyle w:val="000000000000" w:firstRow="0" w:lastRow="0" w:firstColumn="0" w:lastColumn="0" w:oddVBand="0" w:evenVBand="0" w:oddHBand="0" w:evenHBand="0" w:firstRowFirstColumn="0" w:firstRowLastColumn="0" w:lastRowFirstColumn="0" w:lastRowLastColumn="0"/>
            </w:pPr>
            <w:proofErr w:type="spellStart"/>
            <w:r>
              <w:t>Kimpo</w:t>
            </w:r>
            <w:proofErr w:type="spellEnd"/>
          </w:p>
        </w:tc>
        <w:tc>
          <w:tcPr>
            <w:tcW w:w="0" w:type="auto"/>
          </w:tcPr>
          <w:p w:rsidR="001F310D" w:rsidRDefault="001F310D" w:rsidP="0091281A">
            <w:pPr>
              <w:jc w:val="center"/>
              <w:cnfStyle w:val="000000000000" w:firstRow="0" w:lastRow="0" w:firstColumn="0" w:lastColumn="0" w:oddVBand="0" w:evenVBand="0" w:oddHBand="0" w:evenHBand="0" w:firstRowFirstColumn="0" w:firstRowLastColumn="0" w:lastRowFirstColumn="0" w:lastRowLastColumn="0"/>
            </w:pPr>
            <w:proofErr w:type="spellStart"/>
            <w:r>
              <w:t>Kimpo-Yanchon</w:t>
            </w:r>
            <w:proofErr w:type="spellEnd"/>
          </w:p>
        </w:tc>
        <w:tc>
          <w:tcPr>
            <w:tcW w:w="0" w:type="auto"/>
          </w:tcPr>
          <w:p w:rsidR="001F310D" w:rsidRDefault="001F310D" w:rsidP="0091281A">
            <w:pPr>
              <w:jc w:val="center"/>
              <w:cnfStyle w:val="000000000000" w:firstRow="0" w:lastRow="0" w:firstColumn="0" w:lastColumn="0" w:oddVBand="0" w:evenVBand="0" w:oddHBand="0" w:evenHBand="0" w:firstRowFirstColumn="0" w:firstRowLastColumn="0" w:lastRowFirstColumn="0" w:lastRowLastColumn="0"/>
            </w:pPr>
            <w:r>
              <w:t>2-1 (D)</w:t>
            </w:r>
          </w:p>
        </w:tc>
        <w:tc>
          <w:tcPr>
            <w:tcW w:w="0" w:type="auto"/>
          </w:tcPr>
          <w:p w:rsidR="001F310D" w:rsidRDefault="001F310D" w:rsidP="0091281A">
            <w:pPr>
              <w:jc w:val="center"/>
              <w:cnfStyle w:val="000000000000" w:firstRow="0" w:lastRow="0" w:firstColumn="0" w:lastColumn="0" w:oddVBand="0" w:evenVBand="0" w:oddHBand="0" w:evenHBand="0" w:firstRowFirstColumn="0" w:firstRowLastColumn="0" w:lastRowFirstColumn="0" w:lastRowLastColumn="0"/>
            </w:pPr>
            <w:r>
              <w:t>10</w:t>
            </w:r>
          </w:p>
        </w:tc>
        <w:tc>
          <w:tcPr>
            <w:tcW w:w="0" w:type="auto"/>
          </w:tcPr>
          <w:p w:rsidR="001F310D" w:rsidRDefault="001F310D" w:rsidP="0091281A">
            <w:pPr>
              <w:jc w:val="center"/>
              <w:cnfStyle w:val="000000000000" w:firstRow="0" w:lastRow="0" w:firstColumn="0" w:lastColumn="0" w:oddVBand="0" w:evenVBand="0" w:oddHBand="0" w:evenHBand="0" w:firstRowFirstColumn="0" w:firstRowLastColumn="0" w:lastRowFirstColumn="0" w:lastRowLastColumn="0"/>
            </w:pPr>
            <w:r>
              <w:t>3090-2540 BP (C-14)</w:t>
            </w:r>
          </w:p>
        </w:tc>
      </w:tr>
    </w:tbl>
    <w:p w:rsidR="00957BBE" w:rsidRDefault="00957BBE" w:rsidP="00957BBE">
      <w:pPr>
        <w:spacing w:after="0" w:line="240" w:lineRule="auto"/>
      </w:pPr>
    </w:p>
    <w:p w:rsidR="00BB4B61" w:rsidRDefault="00BB4B61" w:rsidP="00957BBE">
      <w:pPr>
        <w:spacing w:after="0" w:line="240" w:lineRule="auto"/>
      </w:pPr>
      <w:r>
        <w:rPr>
          <w:b/>
        </w:rPr>
        <w:t>Dose rate</w:t>
      </w:r>
    </w:p>
    <w:p w:rsidR="00AA273A" w:rsidRDefault="00BB4B61" w:rsidP="00957BBE">
      <w:pPr>
        <w:spacing w:after="0" w:line="240" w:lineRule="auto"/>
      </w:pPr>
      <w:r>
        <w:tab/>
        <w:t>The dose rate wa</w:t>
      </w:r>
      <w:r w:rsidR="006E0A4E">
        <w:t>s measured on each ceramic</w:t>
      </w:r>
      <w:r>
        <w:t xml:space="preserve"> </w:t>
      </w:r>
      <w:r w:rsidR="009E1F54">
        <w:t xml:space="preserve">but </w:t>
      </w:r>
      <w:proofErr w:type="gramStart"/>
      <w:r w:rsidR="009E1F54">
        <w:t>an associated</w:t>
      </w:r>
      <w:proofErr w:type="gramEnd"/>
      <w:r w:rsidR="009E1F54">
        <w:t xml:space="preserve"> sediment was not available for any sample.   Average sediment dose rates drawn from </w:t>
      </w:r>
      <w:r w:rsidR="003E2A61">
        <w:t xml:space="preserve">four </w:t>
      </w:r>
      <w:r w:rsidR="009E1F54">
        <w:t>publications of luminescence dating in South K</w:t>
      </w:r>
      <w:r w:rsidR="003E2A61">
        <w:t xml:space="preserve">orea were used as an estimate, with the standard deviation as the error (Kim et al. 2010, Hong et al. 2001, 2003, </w:t>
      </w:r>
      <w:proofErr w:type="gramStart"/>
      <w:r w:rsidR="003E2A61">
        <w:t>Lim</w:t>
      </w:r>
      <w:proofErr w:type="gramEnd"/>
      <w:r w:rsidR="003E2A61">
        <w:t xml:space="preserve"> et al. 2007).</w:t>
      </w:r>
      <w:r>
        <w:t xml:space="preserve"> </w:t>
      </w:r>
      <w:r w:rsidR="00AA273A">
        <w:t xml:space="preserve"> </w:t>
      </w:r>
      <w:r w:rsidR="003E2A61">
        <w:t xml:space="preserve">Because the gamma dose rate contributes on average only about 20% of the total dose rate, the uncertainty from using published data is tolerable.   </w:t>
      </w:r>
      <w:r w:rsidR="0080134E">
        <w:t>Relevant dose rate c</w:t>
      </w:r>
      <w:r w:rsidR="00AA273A">
        <w:t>oncentrations are given in Table 2.</w:t>
      </w:r>
      <w:r>
        <w:t xml:space="preserve"> </w:t>
      </w:r>
      <w:r w:rsidR="00397DF2">
        <w:t xml:space="preserve"> </w:t>
      </w:r>
    </w:p>
    <w:p w:rsidR="009F0888" w:rsidRDefault="002955ED" w:rsidP="00AA273A">
      <w:pPr>
        <w:spacing w:after="0" w:line="240" w:lineRule="auto"/>
        <w:ind w:firstLine="720"/>
      </w:pPr>
      <w:r>
        <w:t>Dose rates</w:t>
      </w:r>
      <w:r w:rsidR="000F6579">
        <w:t xml:space="preserve"> on the ceramics</w:t>
      </w:r>
      <w:r>
        <w:t xml:space="preserve"> were mainly determined using alpha counting and flame photometry.  The beta dose rate calculated from these measurements on the </w:t>
      </w:r>
      <w:r w:rsidR="009F0888">
        <w:t>ceramics</w:t>
      </w:r>
      <w:r w:rsidR="006E0A4E">
        <w:t xml:space="preserve"> </w:t>
      </w:r>
      <w:r>
        <w:t>was compared with the beta dose rate measured directly by beta counting</w:t>
      </w:r>
      <w:r w:rsidR="000F6579">
        <w:t>.</w:t>
      </w:r>
      <w:r w:rsidR="009F0888">
        <w:t xml:space="preserve">   </w:t>
      </w:r>
      <w:r w:rsidR="00B87042">
        <w:t xml:space="preserve">Table 2 </w:t>
      </w:r>
      <w:r w:rsidR="00AA273A">
        <w:t>compares the</w:t>
      </w:r>
      <w:r w:rsidR="00B87042">
        <w:t xml:space="preserve"> beta dose </w:t>
      </w:r>
      <w:r w:rsidR="001514B8">
        <w:t xml:space="preserve">rate </w:t>
      </w:r>
      <w:r w:rsidR="00B87042">
        <w:t>calculated in th</w:t>
      </w:r>
      <w:r w:rsidR="00854CF0">
        <w:t>e two ways mentioned</w:t>
      </w:r>
      <w:r w:rsidR="00FE29E9">
        <w:t>.  These</w:t>
      </w:r>
      <w:r w:rsidR="008473C2">
        <w:t xml:space="preserve"> did </w:t>
      </w:r>
      <w:r w:rsidR="00FE29E9">
        <w:t>not</w:t>
      </w:r>
      <w:r w:rsidR="008473C2">
        <w:t xml:space="preserve"> differ at one-sigma</w:t>
      </w:r>
      <w:r w:rsidR="00FE29E9">
        <w:t xml:space="preserve"> for any sample</w:t>
      </w:r>
      <w:r w:rsidR="00E015BC">
        <w:t>.</w:t>
      </w:r>
      <w:r w:rsidR="008473C2">
        <w:t xml:space="preserve">  </w:t>
      </w:r>
      <w:r w:rsidR="00AA273A">
        <w:t xml:space="preserve">Moisture content was estimated as </w:t>
      </w:r>
      <w:r w:rsidR="00FE29E9">
        <w:t>8</w:t>
      </w:r>
      <w:r w:rsidR="00AA273A">
        <w:t xml:space="preserve">0 ± </w:t>
      </w:r>
      <w:r w:rsidR="00AE114E">
        <w:t>2</w:t>
      </w:r>
      <w:r w:rsidR="00AA273A">
        <w:t xml:space="preserve">0 % of saturated value for the ceramic sherds, and </w:t>
      </w:r>
      <w:r w:rsidR="00FE29E9">
        <w:t>22</w:t>
      </w:r>
      <w:r w:rsidR="00AA273A">
        <w:t xml:space="preserve"> ± </w:t>
      </w:r>
      <w:r w:rsidR="00FE29E9">
        <w:t>6</w:t>
      </w:r>
      <w:r w:rsidR="00AA273A">
        <w:t xml:space="preserve"> percent for the sediments, reflecting </w:t>
      </w:r>
      <w:r w:rsidR="00FE29E9">
        <w:t>loamy sediments in a temperate environment</w:t>
      </w:r>
      <w:r w:rsidR="00AA273A">
        <w:t>.</w:t>
      </w:r>
      <w:r w:rsidR="00FE29E9">
        <w:t xml:space="preserve">  Burial depth was not known precisely but was estimated at 25-30 cm for all samples.</w:t>
      </w:r>
      <w:r w:rsidR="00AA273A">
        <w:t xml:space="preserve">  </w:t>
      </w:r>
      <w:r w:rsidR="00E015BC">
        <w:t xml:space="preserve"> </w:t>
      </w:r>
      <w:r w:rsidR="00B87042">
        <w:t xml:space="preserve">Table 3 gives </w:t>
      </w:r>
      <w:r w:rsidR="00FE29E9">
        <w:t>total</w:t>
      </w:r>
      <w:r w:rsidR="00B87042">
        <w:t xml:space="preserve"> dose rates for each sample</w:t>
      </w:r>
      <w:r w:rsidR="00AD759D">
        <w:t xml:space="preserve">.  Dose rates ranged from 4.0 to 5.6 </w:t>
      </w:r>
      <w:proofErr w:type="spellStart"/>
      <w:r w:rsidR="00AD759D">
        <w:t>Gy</w:t>
      </w:r>
      <w:proofErr w:type="spellEnd"/>
      <w:r w:rsidR="00AD759D">
        <w:t>/</w:t>
      </w:r>
      <w:proofErr w:type="spellStart"/>
      <w:r w:rsidR="00AD759D">
        <w:t>ka</w:t>
      </w:r>
      <w:proofErr w:type="spellEnd"/>
      <w:r w:rsidR="00AD759D">
        <w:t>.</w:t>
      </w:r>
    </w:p>
    <w:p w:rsidR="00FE29E9" w:rsidRDefault="00FE29E9" w:rsidP="00957BBE">
      <w:pPr>
        <w:spacing w:after="0" w:line="240" w:lineRule="auto"/>
      </w:pPr>
    </w:p>
    <w:p w:rsidR="00FE29E9" w:rsidRDefault="00FE29E9" w:rsidP="00957BBE">
      <w:pPr>
        <w:spacing w:after="0" w:line="240" w:lineRule="auto"/>
      </w:pPr>
    </w:p>
    <w:p w:rsidR="00FE29E9" w:rsidRDefault="00FE29E9" w:rsidP="00957BBE">
      <w:pPr>
        <w:spacing w:after="0" w:line="240" w:lineRule="auto"/>
      </w:pPr>
    </w:p>
    <w:p w:rsidR="00FE29E9" w:rsidRDefault="00FE29E9" w:rsidP="00957BBE">
      <w:pPr>
        <w:spacing w:after="0" w:line="240" w:lineRule="auto"/>
      </w:pPr>
    </w:p>
    <w:p w:rsidR="00FE29E9" w:rsidRDefault="00FE29E9" w:rsidP="00957BBE">
      <w:pPr>
        <w:spacing w:after="0" w:line="240" w:lineRule="auto"/>
      </w:pPr>
    </w:p>
    <w:p w:rsidR="00FE29E9" w:rsidRDefault="00FE29E9" w:rsidP="00957BBE">
      <w:pPr>
        <w:spacing w:after="0" w:line="240" w:lineRule="auto"/>
      </w:pPr>
    </w:p>
    <w:p w:rsidR="00FE29E9" w:rsidRDefault="00FE29E9" w:rsidP="00957BBE">
      <w:pPr>
        <w:spacing w:after="0" w:line="240" w:lineRule="auto"/>
      </w:pPr>
    </w:p>
    <w:p w:rsidR="00B87042" w:rsidRPr="00B87042" w:rsidRDefault="00B87042" w:rsidP="00B87042">
      <w:pPr>
        <w:spacing w:after="0" w:line="240" w:lineRule="auto"/>
        <w:rPr>
          <w:rFonts w:eastAsia="Times New Roman" w:cs="Times New Roman"/>
        </w:rPr>
      </w:pPr>
      <w:proofErr w:type="gramStart"/>
      <w:r w:rsidRPr="00B87042">
        <w:rPr>
          <w:rFonts w:eastAsia="Times New Roman" w:cs="Times New Roman"/>
        </w:rPr>
        <w:t>Table 2.</w:t>
      </w:r>
      <w:proofErr w:type="gramEnd"/>
      <w:r w:rsidRPr="00B87042">
        <w:rPr>
          <w:rFonts w:eastAsia="Times New Roman" w:cs="Times New Roman"/>
        </w:rPr>
        <w:t xml:space="preserve">  Radionuclide concentrations </w:t>
      </w:r>
    </w:p>
    <w:tbl>
      <w:tblPr>
        <w:tblStyle w:val="LightList-Accent1"/>
        <w:tblW w:w="0" w:type="auto"/>
        <w:tblLook w:val="00A0" w:firstRow="1" w:lastRow="0" w:firstColumn="1" w:lastColumn="0" w:noHBand="0" w:noVBand="0"/>
      </w:tblPr>
      <w:tblGrid>
        <w:gridCol w:w="1485"/>
        <w:gridCol w:w="1218"/>
        <w:gridCol w:w="1327"/>
        <w:gridCol w:w="1385"/>
        <w:gridCol w:w="1336"/>
        <w:gridCol w:w="1907"/>
      </w:tblGrid>
      <w:tr w:rsidR="00832C4C" w:rsidRPr="00CE36D4" w:rsidTr="00D033B4">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485" w:type="dxa"/>
            <w:vMerge w:val="restart"/>
          </w:tcPr>
          <w:p w:rsidR="00832C4C" w:rsidRPr="00B87042" w:rsidRDefault="00832C4C" w:rsidP="00B87042">
            <w:pPr>
              <w:jc w:val="center"/>
              <w:rPr>
                <w:rFonts w:eastAsia="Times New Roman" w:cs="Times New Roman"/>
                <w:i/>
                <w:iCs/>
              </w:rPr>
            </w:pPr>
            <w:r w:rsidRPr="00B87042">
              <w:rPr>
                <w:rFonts w:eastAsia="Times New Roman" w:cs="Times New Roman"/>
                <w:i/>
                <w:iCs/>
              </w:rPr>
              <w:t>Sample</w:t>
            </w:r>
          </w:p>
        </w:tc>
        <w:tc>
          <w:tcPr>
            <w:cnfStyle w:val="000010000000" w:firstRow="0" w:lastRow="0" w:firstColumn="0" w:lastColumn="0" w:oddVBand="1" w:evenVBand="0" w:oddHBand="0" w:evenHBand="0" w:firstRowFirstColumn="0" w:firstRowLastColumn="0" w:lastRowFirstColumn="0" w:lastRowLastColumn="0"/>
            <w:tcW w:w="1218" w:type="dxa"/>
            <w:vMerge w:val="restart"/>
          </w:tcPr>
          <w:p w:rsidR="00832C4C" w:rsidRPr="00B87042" w:rsidRDefault="00832C4C" w:rsidP="00B87042">
            <w:pPr>
              <w:jc w:val="center"/>
              <w:rPr>
                <w:rFonts w:eastAsia="Times New Roman" w:cs="Times New Roman"/>
                <w:i/>
                <w:iCs/>
              </w:rPr>
            </w:pPr>
            <w:r w:rsidRPr="00B87042">
              <w:rPr>
                <w:rFonts w:eastAsia="Times New Roman" w:cs="Times New Roman"/>
                <w:i/>
                <w:iCs/>
                <w:vertAlign w:val="superscript"/>
              </w:rPr>
              <w:t>238</w:t>
            </w:r>
            <w:r w:rsidRPr="00B87042">
              <w:rPr>
                <w:rFonts w:eastAsia="Times New Roman" w:cs="Times New Roman"/>
                <w:i/>
                <w:iCs/>
              </w:rPr>
              <w:t>U</w:t>
            </w:r>
          </w:p>
          <w:p w:rsidR="00832C4C" w:rsidRPr="00B87042" w:rsidRDefault="00832C4C" w:rsidP="00B87042">
            <w:pPr>
              <w:jc w:val="center"/>
              <w:rPr>
                <w:rFonts w:eastAsia="Times New Roman" w:cs="Times New Roman"/>
                <w:i/>
                <w:iCs/>
              </w:rPr>
            </w:pPr>
            <w:r w:rsidRPr="00B87042">
              <w:rPr>
                <w:rFonts w:eastAsia="Times New Roman" w:cs="Times New Roman"/>
                <w:i/>
                <w:iCs/>
              </w:rPr>
              <w:t>(ppm)</w:t>
            </w:r>
          </w:p>
        </w:tc>
        <w:tc>
          <w:tcPr>
            <w:tcW w:w="1327" w:type="dxa"/>
            <w:vMerge w:val="restart"/>
          </w:tcPr>
          <w:p w:rsidR="00832C4C" w:rsidRPr="00B87042" w:rsidRDefault="00832C4C" w:rsidP="00B8704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rPr>
            </w:pPr>
            <w:r w:rsidRPr="00B87042">
              <w:rPr>
                <w:rFonts w:eastAsia="Times New Roman" w:cs="Times New Roman"/>
                <w:i/>
                <w:iCs/>
                <w:vertAlign w:val="superscript"/>
              </w:rPr>
              <w:t>233</w:t>
            </w:r>
            <w:r w:rsidRPr="00B87042">
              <w:rPr>
                <w:rFonts w:eastAsia="Times New Roman" w:cs="Times New Roman"/>
                <w:i/>
                <w:iCs/>
              </w:rPr>
              <w:t>Th</w:t>
            </w:r>
          </w:p>
          <w:p w:rsidR="00832C4C" w:rsidRPr="00B87042" w:rsidRDefault="00832C4C" w:rsidP="00B8704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rPr>
            </w:pPr>
            <w:r w:rsidRPr="00B87042">
              <w:rPr>
                <w:rFonts w:eastAsia="Times New Roman" w:cs="Times New Roman"/>
                <w:i/>
                <w:iCs/>
              </w:rPr>
              <w:t>(ppm)</w:t>
            </w:r>
          </w:p>
        </w:tc>
        <w:tc>
          <w:tcPr>
            <w:cnfStyle w:val="000010000000" w:firstRow="0" w:lastRow="0" w:firstColumn="0" w:lastColumn="0" w:oddVBand="1" w:evenVBand="0" w:oddHBand="0" w:evenHBand="0" w:firstRowFirstColumn="0" w:firstRowLastColumn="0" w:lastRowFirstColumn="0" w:lastRowLastColumn="0"/>
            <w:tcW w:w="1385" w:type="dxa"/>
            <w:vMerge w:val="restart"/>
          </w:tcPr>
          <w:p w:rsidR="00832C4C" w:rsidRPr="00B87042" w:rsidRDefault="00832C4C" w:rsidP="00B87042">
            <w:pPr>
              <w:jc w:val="center"/>
              <w:rPr>
                <w:rFonts w:eastAsia="Times New Roman" w:cs="Times New Roman"/>
                <w:i/>
                <w:iCs/>
              </w:rPr>
            </w:pPr>
            <w:r w:rsidRPr="00B87042">
              <w:rPr>
                <w:rFonts w:eastAsia="Times New Roman" w:cs="Times New Roman"/>
                <w:i/>
                <w:iCs/>
              </w:rPr>
              <w:t>K</w:t>
            </w:r>
          </w:p>
          <w:p w:rsidR="00832C4C" w:rsidRPr="00B87042" w:rsidRDefault="00832C4C" w:rsidP="00B87042">
            <w:pPr>
              <w:jc w:val="center"/>
              <w:rPr>
                <w:rFonts w:eastAsia="Times New Roman" w:cs="Times New Roman"/>
                <w:i/>
                <w:iCs/>
              </w:rPr>
            </w:pPr>
            <w:r w:rsidRPr="00B87042">
              <w:rPr>
                <w:rFonts w:eastAsia="Times New Roman" w:cs="Times New Roman"/>
                <w:i/>
                <w:iCs/>
              </w:rPr>
              <w:t>(%)</w:t>
            </w:r>
          </w:p>
        </w:tc>
        <w:tc>
          <w:tcPr>
            <w:tcW w:w="3243" w:type="dxa"/>
            <w:gridSpan w:val="2"/>
          </w:tcPr>
          <w:p w:rsidR="00832C4C" w:rsidRPr="00CE36D4" w:rsidRDefault="00832C4C" w:rsidP="00B8704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rPr>
            </w:pPr>
            <w:r w:rsidRPr="00CE36D4">
              <w:rPr>
                <w:rFonts w:eastAsia="Times New Roman" w:cs="Times New Roman"/>
                <w:i/>
                <w:iCs/>
              </w:rPr>
              <w:t>Beta dose rate (</w:t>
            </w:r>
            <w:proofErr w:type="spellStart"/>
            <w:r w:rsidRPr="00CE36D4">
              <w:rPr>
                <w:rFonts w:eastAsia="Times New Roman" w:cs="Times New Roman"/>
                <w:i/>
                <w:iCs/>
              </w:rPr>
              <w:t>Gy</w:t>
            </w:r>
            <w:proofErr w:type="spellEnd"/>
            <w:r w:rsidRPr="00CE36D4">
              <w:rPr>
                <w:rFonts w:eastAsia="Times New Roman" w:cs="Times New Roman"/>
                <w:i/>
                <w:iCs/>
              </w:rPr>
              <w:t>/</w:t>
            </w:r>
            <w:proofErr w:type="spellStart"/>
            <w:r w:rsidRPr="00CE36D4">
              <w:rPr>
                <w:rFonts w:eastAsia="Times New Roman" w:cs="Times New Roman"/>
                <w:i/>
                <w:iCs/>
              </w:rPr>
              <w:t>ka</w:t>
            </w:r>
            <w:proofErr w:type="spellEnd"/>
            <w:r w:rsidRPr="00CE36D4">
              <w:rPr>
                <w:rFonts w:eastAsia="Times New Roman" w:cs="Times New Roman"/>
                <w:i/>
                <w:iCs/>
              </w:rPr>
              <w:t>)</w:t>
            </w:r>
          </w:p>
        </w:tc>
      </w:tr>
      <w:tr w:rsidR="00832C4C" w:rsidRPr="00CE36D4" w:rsidTr="00D033B4">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485" w:type="dxa"/>
            <w:vMerge/>
          </w:tcPr>
          <w:p w:rsidR="00832C4C" w:rsidRPr="00B87042" w:rsidRDefault="00832C4C" w:rsidP="00B87042">
            <w:pPr>
              <w:jc w:val="center"/>
              <w:rPr>
                <w:rFonts w:eastAsia="Times New Roman" w:cs="Times New Roman"/>
              </w:rPr>
            </w:pPr>
          </w:p>
        </w:tc>
        <w:tc>
          <w:tcPr>
            <w:cnfStyle w:val="000010000000" w:firstRow="0" w:lastRow="0" w:firstColumn="0" w:lastColumn="0" w:oddVBand="1" w:evenVBand="0" w:oddHBand="0" w:evenHBand="0" w:firstRowFirstColumn="0" w:firstRowLastColumn="0" w:lastRowFirstColumn="0" w:lastRowLastColumn="0"/>
            <w:tcW w:w="1218" w:type="dxa"/>
            <w:vMerge/>
          </w:tcPr>
          <w:p w:rsidR="00832C4C" w:rsidRPr="00B87042" w:rsidRDefault="00832C4C" w:rsidP="00B87042">
            <w:pPr>
              <w:jc w:val="center"/>
              <w:rPr>
                <w:rFonts w:eastAsia="Times New Roman" w:cs="Times New Roman"/>
              </w:rPr>
            </w:pPr>
          </w:p>
        </w:tc>
        <w:tc>
          <w:tcPr>
            <w:tcW w:w="1327" w:type="dxa"/>
            <w:vMerge/>
          </w:tcPr>
          <w:p w:rsidR="00832C4C" w:rsidRPr="00B87042" w:rsidRDefault="00832C4C" w:rsidP="00B8704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p>
        </w:tc>
        <w:tc>
          <w:tcPr>
            <w:cnfStyle w:val="000010000000" w:firstRow="0" w:lastRow="0" w:firstColumn="0" w:lastColumn="0" w:oddVBand="1" w:evenVBand="0" w:oddHBand="0" w:evenHBand="0" w:firstRowFirstColumn="0" w:firstRowLastColumn="0" w:lastRowFirstColumn="0" w:lastRowLastColumn="0"/>
            <w:tcW w:w="1385" w:type="dxa"/>
            <w:vMerge/>
          </w:tcPr>
          <w:p w:rsidR="00832C4C" w:rsidRPr="00B87042" w:rsidRDefault="00832C4C" w:rsidP="00B87042">
            <w:pPr>
              <w:jc w:val="center"/>
              <w:rPr>
                <w:rFonts w:eastAsia="Times New Roman" w:cs="Times New Roman"/>
              </w:rPr>
            </w:pPr>
          </w:p>
        </w:tc>
        <w:tc>
          <w:tcPr>
            <w:tcW w:w="1336" w:type="dxa"/>
            <w:shd w:val="clear" w:color="auto" w:fill="8DB3E2" w:themeFill="text2" w:themeFillTint="66"/>
          </w:tcPr>
          <w:p w:rsidR="00832C4C" w:rsidRPr="00CE36D4" w:rsidRDefault="00832C4C" w:rsidP="00B8704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CE36D4">
              <w:rPr>
                <w:rFonts w:eastAsia="Times New Roman" w:cs="Times New Roman"/>
              </w:rPr>
              <w:t>ß-counting</w:t>
            </w:r>
          </w:p>
        </w:tc>
        <w:tc>
          <w:tcPr>
            <w:cnfStyle w:val="000010000000" w:firstRow="0" w:lastRow="0" w:firstColumn="0" w:lastColumn="0" w:oddVBand="1" w:evenVBand="0" w:oddHBand="0" w:evenHBand="0" w:firstRowFirstColumn="0" w:firstRowLastColumn="0" w:lastRowFirstColumn="0" w:lastRowLastColumn="0"/>
            <w:tcW w:w="1907" w:type="dxa"/>
            <w:shd w:val="clear" w:color="auto" w:fill="8DB3E2" w:themeFill="text2" w:themeFillTint="66"/>
          </w:tcPr>
          <w:p w:rsidR="00832C4C" w:rsidRPr="00CE36D4" w:rsidRDefault="00832C4C" w:rsidP="00B87042">
            <w:pPr>
              <w:jc w:val="center"/>
              <w:rPr>
                <w:rFonts w:eastAsia="Times New Roman" w:cs="Times New Roman"/>
              </w:rPr>
            </w:pPr>
            <w:r w:rsidRPr="00CE36D4">
              <w:rPr>
                <w:rFonts w:eastAsia="Times New Roman" w:cs="Times New Roman"/>
              </w:rPr>
              <w:t>α-counting/flame photometry</w:t>
            </w:r>
          </w:p>
        </w:tc>
      </w:tr>
      <w:tr w:rsidR="0080134E" w:rsidRPr="00CE36D4" w:rsidTr="00D033B4">
        <w:tc>
          <w:tcPr>
            <w:cnfStyle w:val="001000000000" w:firstRow="0" w:lastRow="0" w:firstColumn="1" w:lastColumn="0" w:oddVBand="0" w:evenVBand="0" w:oddHBand="0" w:evenHBand="0" w:firstRowFirstColumn="0" w:firstRowLastColumn="0" w:lastRowFirstColumn="0" w:lastRowLastColumn="0"/>
            <w:tcW w:w="1485" w:type="dxa"/>
          </w:tcPr>
          <w:p w:rsidR="0080134E" w:rsidRPr="00B87042" w:rsidRDefault="0080134E" w:rsidP="0091281A">
            <w:pPr>
              <w:jc w:val="center"/>
              <w:rPr>
                <w:rFonts w:eastAsia="Times New Roman" w:cs="Times New Roman"/>
              </w:rPr>
            </w:pPr>
            <w:r>
              <w:rPr>
                <w:rFonts w:eastAsia="Times New Roman" w:cs="Times New Roman"/>
              </w:rPr>
              <w:t>UW3039</w:t>
            </w:r>
          </w:p>
        </w:tc>
        <w:tc>
          <w:tcPr>
            <w:cnfStyle w:val="000010000000" w:firstRow="0" w:lastRow="0" w:firstColumn="0" w:lastColumn="0" w:oddVBand="1" w:evenVBand="0" w:oddHBand="0" w:evenHBand="0" w:firstRowFirstColumn="0" w:firstRowLastColumn="0" w:lastRowFirstColumn="0" w:lastRowLastColumn="0"/>
            <w:tcW w:w="1218" w:type="dxa"/>
          </w:tcPr>
          <w:p w:rsidR="0080134E" w:rsidRPr="00B87042" w:rsidRDefault="0080134E" w:rsidP="002F5F54">
            <w:pPr>
              <w:jc w:val="center"/>
              <w:rPr>
                <w:rFonts w:eastAsia="Times New Roman" w:cs="Times New Roman"/>
              </w:rPr>
            </w:pPr>
            <w:r>
              <w:rPr>
                <w:rFonts w:eastAsia="Times New Roman" w:cs="Times New Roman"/>
              </w:rPr>
              <w:t>1.44±0.25</w:t>
            </w:r>
          </w:p>
        </w:tc>
        <w:tc>
          <w:tcPr>
            <w:tcW w:w="1327" w:type="dxa"/>
          </w:tcPr>
          <w:p w:rsidR="0080134E" w:rsidRPr="00B87042" w:rsidRDefault="0080134E" w:rsidP="0080134E">
            <w:pPr>
              <w:jc w:val="center"/>
              <w:cnfStyle w:val="000000000000" w:firstRow="0" w:lastRow="0" w:firstColumn="0" w:lastColumn="0" w:oddVBand="0" w:evenVBand="0" w:oddHBand="0" w:evenHBand="0" w:firstRowFirstColumn="0" w:firstRowLastColumn="0" w:lastRowFirstColumn="0" w:lastRowLastColumn="0"/>
              <w:rPr>
                <w:rFonts w:eastAsia="Times New Roman" w:cs="Vrinda"/>
              </w:rPr>
            </w:pPr>
            <w:r>
              <w:rPr>
                <w:rFonts w:eastAsia="Times New Roman" w:cs="Vrinda"/>
              </w:rPr>
              <w:t>22.71</w:t>
            </w:r>
            <w:r>
              <w:rPr>
                <w:rFonts w:eastAsia="Times New Roman" w:cs="Times New Roman"/>
              </w:rPr>
              <w:t>±2.10</w:t>
            </w:r>
          </w:p>
        </w:tc>
        <w:tc>
          <w:tcPr>
            <w:cnfStyle w:val="000010000000" w:firstRow="0" w:lastRow="0" w:firstColumn="0" w:lastColumn="0" w:oddVBand="1" w:evenVBand="0" w:oddHBand="0" w:evenHBand="0" w:firstRowFirstColumn="0" w:firstRowLastColumn="0" w:lastRowFirstColumn="0" w:lastRowLastColumn="0"/>
            <w:tcW w:w="1385" w:type="dxa"/>
          </w:tcPr>
          <w:p w:rsidR="0080134E" w:rsidRPr="00B87042" w:rsidRDefault="0080134E" w:rsidP="0080134E">
            <w:pPr>
              <w:jc w:val="center"/>
              <w:rPr>
                <w:rFonts w:eastAsia="Times New Roman" w:cs="Times New Roman"/>
              </w:rPr>
            </w:pPr>
            <w:r>
              <w:rPr>
                <w:rFonts w:eastAsia="Times New Roman" w:cs="Times New Roman"/>
              </w:rPr>
              <w:t>2.45±0.06</w:t>
            </w:r>
          </w:p>
        </w:tc>
        <w:tc>
          <w:tcPr>
            <w:tcW w:w="1336" w:type="dxa"/>
          </w:tcPr>
          <w:p w:rsidR="0080134E" w:rsidRPr="00CE36D4" w:rsidRDefault="00FE29E9" w:rsidP="00FE29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2.88</w:t>
            </w:r>
            <w:r w:rsidR="0080134E">
              <w:rPr>
                <w:rFonts w:eastAsia="Times New Roman" w:cs="Times New Roman"/>
              </w:rPr>
              <w:t>±0.2</w:t>
            </w:r>
            <w:r>
              <w:rPr>
                <w:rFonts w:eastAsia="Times New Roman" w:cs="Times New Roman"/>
              </w:rPr>
              <w:t>4</w:t>
            </w:r>
          </w:p>
        </w:tc>
        <w:tc>
          <w:tcPr>
            <w:cnfStyle w:val="000010000000" w:firstRow="0" w:lastRow="0" w:firstColumn="0" w:lastColumn="0" w:oddVBand="1" w:evenVBand="0" w:oddHBand="0" w:evenHBand="0" w:firstRowFirstColumn="0" w:firstRowLastColumn="0" w:lastRowFirstColumn="0" w:lastRowLastColumn="0"/>
            <w:tcW w:w="1907" w:type="dxa"/>
          </w:tcPr>
          <w:p w:rsidR="0080134E" w:rsidRPr="00CE36D4" w:rsidRDefault="00FE29E9" w:rsidP="00FE29E9">
            <w:pPr>
              <w:jc w:val="center"/>
              <w:rPr>
                <w:rFonts w:eastAsia="Times New Roman" w:cs="Times New Roman"/>
              </w:rPr>
            </w:pPr>
            <w:r>
              <w:rPr>
                <w:rFonts w:eastAsia="Times New Roman" w:cs="Times New Roman"/>
              </w:rPr>
              <w:t>2.85</w:t>
            </w:r>
            <w:r w:rsidR="0080134E">
              <w:rPr>
                <w:rFonts w:eastAsia="Times New Roman" w:cs="Times New Roman"/>
              </w:rPr>
              <w:t>±0.</w:t>
            </w:r>
            <w:r>
              <w:rPr>
                <w:rFonts w:eastAsia="Times New Roman" w:cs="Times New Roman"/>
              </w:rPr>
              <w:t>08</w:t>
            </w:r>
          </w:p>
        </w:tc>
      </w:tr>
      <w:tr w:rsidR="0080134E" w:rsidRPr="00CE36D4" w:rsidTr="00D033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5" w:type="dxa"/>
          </w:tcPr>
          <w:p w:rsidR="0080134E" w:rsidRPr="00B87042" w:rsidRDefault="0080134E" w:rsidP="0091281A">
            <w:pPr>
              <w:jc w:val="center"/>
              <w:rPr>
                <w:rFonts w:eastAsia="Times New Roman" w:cs="Times New Roman"/>
              </w:rPr>
            </w:pPr>
            <w:r>
              <w:rPr>
                <w:rFonts w:eastAsia="Times New Roman" w:cs="Times New Roman"/>
              </w:rPr>
              <w:t>UW3040</w:t>
            </w:r>
          </w:p>
        </w:tc>
        <w:tc>
          <w:tcPr>
            <w:cnfStyle w:val="000010000000" w:firstRow="0" w:lastRow="0" w:firstColumn="0" w:lastColumn="0" w:oddVBand="1" w:evenVBand="0" w:oddHBand="0" w:evenHBand="0" w:firstRowFirstColumn="0" w:firstRowLastColumn="0" w:lastRowFirstColumn="0" w:lastRowLastColumn="0"/>
            <w:tcW w:w="1218" w:type="dxa"/>
          </w:tcPr>
          <w:p w:rsidR="0080134E" w:rsidRPr="00B87042" w:rsidRDefault="0080134E" w:rsidP="0080134E">
            <w:pPr>
              <w:jc w:val="center"/>
              <w:rPr>
                <w:rFonts w:eastAsia="Times New Roman" w:cs="Times New Roman"/>
              </w:rPr>
            </w:pPr>
            <w:r>
              <w:rPr>
                <w:rFonts w:eastAsia="Times New Roman" w:cs="Times New Roman"/>
              </w:rPr>
              <w:t>2.60±0.18</w:t>
            </w:r>
          </w:p>
        </w:tc>
        <w:tc>
          <w:tcPr>
            <w:tcW w:w="1327" w:type="dxa"/>
          </w:tcPr>
          <w:p w:rsidR="0080134E" w:rsidRPr="00B87042" w:rsidRDefault="0080134E" w:rsidP="0080134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5.75±0.99</w:t>
            </w:r>
          </w:p>
        </w:tc>
        <w:tc>
          <w:tcPr>
            <w:cnfStyle w:val="000010000000" w:firstRow="0" w:lastRow="0" w:firstColumn="0" w:lastColumn="0" w:oddVBand="1" w:evenVBand="0" w:oddHBand="0" w:evenHBand="0" w:firstRowFirstColumn="0" w:firstRowLastColumn="0" w:lastRowFirstColumn="0" w:lastRowLastColumn="0"/>
            <w:tcW w:w="1385" w:type="dxa"/>
          </w:tcPr>
          <w:p w:rsidR="0080134E" w:rsidRPr="00B87042" w:rsidRDefault="0080134E" w:rsidP="0080134E">
            <w:pPr>
              <w:jc w:val="center"/>
              <w:rPr>
                <w:rFonts w:eastAsia="Times New Roman" w:cs="Times New Roman"/>
              </w:rPr>
            </w:pPr>
            <w:r>
              <w:rPr>
                <w:rFonts w:eastAsia="Times New Roman" w:cs="Times New Roman"/>
              </w:rPr>
              <w:t>2.31±0.20</w:t>
            </w:r>
          </w:p>
        </w:tc>
        <w:tc>
          <w:tcPr>
            <w:tcW w:w="1336" w:type="dxa"/>
          </w:tcPr>
          <w:p w:rsidR="0080134E" w:rsidRPr="00CE36D4" w:rsidRDefault="00FE29E9" w:rsidP="00B8704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2.67±0.24</w:t>
            </w:r>
          </w:p>
        </w:tc>
        <w:tc>
          <w:tcPr>
            <w:cnfStyle w:val="000010000000" w:firstRow="0" w:lastRow="0" w:firstColumn="0" w:lastColumn="0" w:oddVBand="1" w:evenVBand="0" w:oddHBand="0" w:evenHBand="0" w:firstRowFirstColumn="0" w:firstRowLastColumn="0" w:lastRowFirstColumn="0" w:lastRowLastColumn="0"/>
            <w:tcW w:w="1907" w:type="dxa"/>
          </w:tcPr>
          <w:p w:rsidR="0080134E" w:rsidRPr="00CE36D4" w:rsidRDefault="00FE29E9" w:rsidP="00B87042">
            <w:pPr>
              <w:jc w:val="center"/>
              <w:rPr>
                <w:rFonts w:eastAsia="Times New Roman" w:cs="Times New Roman"/>
              </w:rPr>
            </w:pPr>
            <w:r>
              <w:rPr>
                <w:rFonts w:eastAsia="Times New Roman" w:cs="Times New Roman"/>
              </w:rPr>
              <w:t>2.43±0.17</w:t>
            </w:r>
          </w:p>
        </w:tc>
      </w:tr>
      <w:tr w:rsidR="0080134E" w:rsidRPr="00CE36D4" w:rsidTr="00D033B4">
        <w:tc>
          <w:tcPr>
            <w:cnfStyle w:val="001000000000" w:firstRow="0" w:lastRow="0" w:firstColumn="1" w:lastColumn="0" w:oddVBand="0" w:evenVBand="0" w:oddHBand="0" w:evenHBand="0" w:firstRowFirstColumn="0" w:firstRowLastColumn="0" w:lastRowFirstColumn="0" w:lastRowLastColumn="0"/>
            <w:tcW w:w="1485" w:type="dxa"/>
          </w:tcPr>
          <w:p w:rsidR="0080134E" w:rsidRPr="00B87042" w:rsidRDefault="0080134E" w:rsidP="0091281A">
            <w:pPr>
              <w:jc w:val="center"/>
              <w:rPr>
                <w:rFonts w:eastAsia="Times New Roman" w:cs="Times New Roman"/>
              </w:rPr>
            </w:pPr>
            <w:r>
              <w:rPr>
                <w:rFonts w:eastAsia="Times New Roman" w:cs="Times New Roman"/>
              </w:rPr>
              <w:t>UW3041</w:t>
            </w:r>
          </w:p>
        </w:tc>
        <w:tc>
          <w:tcPr>
            <w:cnfStyle w:val="000010000000" w:firstRow="0" w:lastRow="0" w:firstColumn="0" w:lastColumn="0" w:oddVBand="1" w:evenVBand="0" w:oddHBand="0" w:evenHBand="0" w:firstRowFirstColumn="0" w:firstRowLastColumn="0" w:lastRowFirstColumn="0" w:lastRowLastColumn="0"/>
            <w:tcW w:w="1218" w:type="dxa"/>
          </w:tcPr>
          <w:p w:rsidR="0080134E" w:rsidRPr="00B87042" w:rsidRDefault="0080134E" w:rsidP="0080134E">
            <w:pPr>
              <w:jc w:val="center"/>
              <w:rPr>
                <w:rFonts w:eastAsia="Times New Roman" w:cs="Times New Roman"/>
              </w:rPr>
            </w:pPr>
            <w:r>
              <w:rPr>
                <w:rFonts w:eastAsia="Times New Roman" w:cs="Times New Roman"/>
              </w:rPr>
              <w:t>2.11±0.28</w:t>
            </w:r>
          </w:p>
        </w:tc>
        <w:tc>
          <w:tcPr>
            <w:tcW w:w="1327" w:type="dxa"/>
          </w:tcPr>
          <w:p w:rsidR="0080134E" w:rsidRPr="00B87042" w:rsidRDefault="0080134E" w:rsidP="008013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22.67±2.18</w:t>
            </w:r>
          </w:p>
        </w:tc>
        <w:tc>
          <w:tcPr>
            <w:cnfStyle w:val="000010000000" w:firstRow="0" w:lastRow="0" w:firstColumn="0" w:lastColumn="0" w:oddVBand="1" w:evenVBand="0" w:oddHBand="0" w:evenHBand="0" w:firstRowFirstColumn="0" w:firstRowLastColumn="0" w:lastRowFirstColumn="0" w:lastRowLastColumn="0"/>
            <w:tcW w:w="1385" w:type="dxa"/>
          </w:tcPr>
          <w:p w:rsidR="0080134E" w:rsidRPr="00B87042" w:rsidRDefault="0080134E" w:rsidP="0080134E">
            <w:pPr>
              <w:jc w:val="center"/>
              <w:rPr>
                <w:rFonts w:eastAsia="Times New Roman" w:cs="Times New Roman"/>
              </w:rPr>
            </w:pPr>
            <w:r>
              <w:rPr>
                <w:rFonts w:eastAsia="Times New Roman" w:cs="Times New Roman"/>
              </w:rPr>
              <w:t>2.82±0.06</w:t>
            </w:r>
          </w:p>
        </w:tc>
        <w:tc>
          <w:tcPr>
            <w:tcW w:w="1336" w:type="dxa"/>
          </w:tcPr>
          <w:p w:rsidR="0080134E" w:rsidRPr="00CE36D4" w:rsidRDefault="0080134E" w:rsidP="00FE29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3.</w:t>
            </w:r>
            <w:r w:rsidR="00FE29E9">
              <w:rPr>
                <w:rFonts w:eastAsia="Times New Roman" w:cs="Times New Roman"/>
              </w:rPr>
              <w:t>35</w:t>
            </w:r>
            <w:r>
              <w:rPr>
                <w:rFonts w:eastAsia="Times New Roman" w:cs="Times New Roman"/>
              </w:rPr>
              <w:t>±0.2</w:t>
            </w:r>
            <w:r w:rsidR="00FE29E9">
              <w:rPr>
                <w:rFonts w:eastAsia="Times New Roman" w:cs="Times New Roman"/>
              </w:rPr>
              <w:t>8</w:t>
            </w:r>
          </w:p>
        </w:tc>
        <w:tc>
          <w:tcPr>
            <w:cnfStyle w:val="000010000000" w:firstRow="0" w:lastRow="0" w:firstColumn="0" w:lastColumn="0" w:oddVBand="1" w:evenVBand="0" w:oddHBand="0" w:evenHBand="0" w:firstRowFirstColumn="0" w:firstRowLastColumn="0" w:lastRowFirstColumn="0" w:lastRowLastColumn="0"/>
            <w:tcW w:w="1907" w:type="dxa"/>
          </w:tcPr>
          <w:p w:rsidR="0080134E" w:rsidRPr="00CE36D4" w:rsidRDefault="0080134E" w:rsidP="00FE29E9">
            <w:pPr>
              <w:jc w:val="center"/>
              <w:rPr>
                <w:rFonts w:eastAsia="Times New Roman" w:cs="Times New Roman"/>
              </w:rPr>
            </w:pPr>
            <w:r>
              <w:rPr>
                <w:rFonts w:eastAsia="Times New Roman" w:cs="Times New Roman"/>
              </w:rPr>
              <w:t>3.2</w:t>
            </w:r>
            <w:r w:rsidR="00FE29E9">
              <w:rPr>
                <w:rFonts w:eastAsia="Times New Roman" w:cs="Times New Roman"/>
              </w:rPr>
              <w:t>8</w:t>
            </w:r>
            <w:r>
              <w:rPr>
                <w:rFonts w:eastAsia="Times New Roman" w:cs="Times New Roman"/>
              </w:rPr>
              <w:t>±0.0</w:t>
            </w:r>
            <w:r w:rsidR="00FE29E9">
              <w:rPr>
                <w:rFonts w:eastAsia="Times New Roman" w:cs="Times New Roman"/>
              </w:rPr>
              <w:t>9</w:t>
            </w:r>
          </w:p>
        </w:tc>
      </w:tr>
      <w:tr w:rsidR="0080134E" w:rsidRPr="00CE36D4" w:rsidTr="00D033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5" w:type="dxa"/>
          </w:tcPr>
          <w:p w:rsidR="0080134E" w:rsidRPr="00B87042" w:rsidRDefault="0080134E" w:rsidP="0091281A">
            <w:pPr>
              <w:jc w:val="center"/>
              <w:rPr>
                <w:rFonts w:eastAsia="Times New Roman" w:cs="Times New Roman"/>
              </w:rPr>
            </w:pPr>
            <w:r>
              <w:rPr>
                <w:rFonts w:eastAsia="Times New Roman" w:cs="Times New Roman"/>
              </w:rPr>
              <w:t>UW3042</w:t>
            </w:r>
          </w:p>
        </w:tc>
        <w:tc>
          <w:tcPr>
            <w:cnfStyle w:val="000010000000" w:firstRow="0" w:lastRow="0" w:firstColumn="0" w:lastColumn="0" w:oddVBand="1" w:evenVBand="0" w:oddHBand="0" w:evenHBand="0" w:firstRowFirstColumn="0" w:firstRowLastColumn="0" w:lastRowFirstColumn="0" w:lastRowLastColumn="0"/>
            <w:tcW w:w="1218" w:type="dxa"/>
          </w:tcPr>
          <w:p w:rsidR="0080134E" w:rsidRPr="00B87042" w:rsidRDefault="0080134E" w:rsidP="0080134E">
            <w:pPr>
              <w:jc w:val="center"/>
              <w:rPr>
                <w:rFonts w:eastAsia="Times New Roman" w:cs="Times New Roman"/>
              </w:rPr>
            </w:pPr>
            <w:r>
              <w:rPr>
                <w:rFonts w:eastAsia="Times New Roman" w:cs="Times New Roman"/>
              </w:rPr>
              <w:t>2.12±0.30</w:t>
            </w:r>
          </w:p>
        </w:tc>
        <w:tc>
          <w:tcPr>
            <w:tcW w:w="1327" w:type="dxa"/>
          </w:tcPr>
          <w:p w:rsidR="0080134E" w:rsidRPr="00B87042" w:rsidRDefault="0080134E" w:rsidP="0080134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26.96±2.36</w:t>
            </w:r>
          </w:p>
        </w:tc>
        <w:tc>
          <w:tcPr>
            <w:cnfStyle w:val="000010000000" w:firstRow="0" w:lastRow="0" w:firstColumn="0" w:lastColumn="0" w:oddVBand="1" w:evenVBand="0" w:oddHBand="0" w:evenHBand="0" w:firstRowFirstColumn="0" w:firstRowLastColumn="0" w:lastRowFirstColumn="0" w:lastRowLastColumn="0"/>
            <w:tcW w:w="1385" w:type="dxa"/>
          </w:tcPr>
          <w:p w:rsidR="0080134E" w:rsidRPr="00B87042" w:rsidRDefault="0080134E" w:rsidP="0080134E">
            <w:pPr>
              <w:jc w:val="center"/>
              <w:rPr>
                <w:rFonts w:eastAsia="Times New Roman" w:cs="Times New Roman"/>
              </w:rPr>
            </w:pPr>
            <w:r>
              <w:rPr>
                <w:rFonts w:eastAsia="Times New Roman" w:cs="Times New Roman"/>
              </w:rPr>
              <w:t>2.40±0.06</w:t>
            </w:r>
          </w:p>
        </w:tc>
        <w:tc>
          <w:tcPr>
            <w:tcW w:w="1336" w:type="dxa"/>
          </w:tcPr>
          <w:p w:rsidR="0080134E" w:rsidRPr="00CE36D4" w:rsidRDefault="0080134E" w:rsidP="00FE29E9">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3.</w:t>
            </w:r>
            <w:r w:rsidR="00FE29E9">
              <w:rPr>
                <w:rFonts w:eastAsia="Times New Roman" w:cs="Times New Roman"/>
              </w:rPr>
              <w:t>03</w:t>
            </w:r>
            <w:r>
              <w:rPr>
                <w:rFonts w:eastAsia="Times New Roman" w:cs="Times New Roman"/>
              </w:rPr>
              <w:t>±0.</w:t>
            </w:r>
            <w:r w:rsidR="00FE29E9">
              <w:rPr>
                <w:rFonts w:eastAsia="Times New Roman" w:cs="Times New Roman"/>
              </w:rPr>
              <w:t>26</w:t>
            </w:r>
          </w:p>
        </w:tc>
        <w:tc>
          <w:tcPr>
            <w:cnfStyle w:val="000010000000" w:firstRow="0" w:lastRow="0" w:firstColumn="0" w:lastColumn="0" w:oddVBand="1" w:evenVBand="0" w:oddHBand="0" w:evenHBand="0" w:firstRowFirstColumn="0" w:firstRowLastColumn="0" w:lastRowFirstColumn="0" w:lastRowLastColumn="0"/>
            <w:tcW w:w="1907" w:type="dxa"/>
          </w:tcPr>
          <w:p w:rsidR="0080134E" w:rsidRPr="00CE36D4" w:rsidRDefault="0080134E" w:rsidP="00FE29E9">
            <w:pPr>
              <w:jc w:val="center"/>
              <w:rPr>
                <w:rFonts w:eastAsia="Times New Roman" w:cs="Times New Roman"/>
              </w:rPr>
            </w:pPr>
            <w:r>
              <w:rPr>
                <w:rFonts w:eastAsia="Times New Roman" w:cs="Times New Roman"/>
              </w:rPr>
              <w:t>3.</w:t>
            </w:r>
            <w:r w:rsidR="00FE29E9">
              <w:rPr>
                <w:rFonts w:eastAsia="Times New Roman" w:cs="Times New Roman"/>
              </w:rPr>
              <w:t>03</w:t>
            </w:r>
            <w:r>
              <w:rPr>
                <w:rFonts w:eastAsia="Times New Roman" w:cs="Times New Roman"/>
              </w:rPr>
              <w:t>±0.</w:t>
            </w:r>
            <w:r w:rsidR="00FE29E9">
              <w:rPr>
                <w:rFonts w:eastAsia="Times New Roman" w:cs="Times New Roman"/>
              </w:rPr>
              <w:t>09</w:t>
            </w:r>
          </w:p>
        </w:tc>
      </w:tr>
      <w:tr w:rsidR="0080134E" w:rsidRPr="00CE36D4" w:rsidTr="00D033B4">
        <w:tc>
          <w:tcPr>
            <w:cnfStyle w:val="001000000000" w:firstRow="0" w:lastRow="0" w:firstColumn="1" w:lastColumn="0" w:oddVBand="0" w:evenVBand="0" w:oddHBand="0" w:evenHBand="0" w:firstRowFirstColumn="0" w:firstRowLastColumn="0" w:lastRowFirstColumn="0" w:lastRowLastColumn="0"/>
            <w:tcW w:w="1485" w:type="dxa"/>
          </w:tcPr>
          <w:p w:rsidR="0080134E" w:rsidRPr="00CE36D4" w:rsidRDefault="0080134E" w:rsidP="0091281A">
            <w:pPr>
              <w:jc w:val="center"/>
              <w:rPr>
                <w:rFonts w:eastAsia="Times New Roman" w:cs="Times New Roman"/>
              </w:rPr>
            </w:pPr>
            <w:r>
              <w:rPr>
                <w:rFonts w:eastAsia="Times New Roman" w:cs="Times New Roman"/>
              </w:rPr>
              <w:t>UW3043</w:t>
            </w:r>
          </w:p>
        </w:tc>
        <w:tc>
          <w:tcPr>
            <w:cnfStyle w:val="000010000000" w:firstRow="0" w:lastRow="0" w:firstColumn="0" w:lastColumn="0" w:oddVBand="1" w:evenVBand="0" w:oddHBand="0" w:evenHBand="0" w:firstRowFirstColumn="0" w:firstRowLastColumn="0" w:lastRowFirstColumn="0" w:lastRowLastColumn="0"/>
            <w:tcW w:w="1218" w:type="dxa"/>
          </w:tcPr>
          <w:p w:rsidR="0080134E" w:rsidRPr="00B87042" w:rsidRDefault="0080134E" w:rsidP="0080134E">
            <w:pPr>
              <w:jc w:val="center"/>
              <w:rPr>
                <w:rFonts w:eastAsia="Times New Roman" w:cs="Times New Roman"/>
              </w:rPr>
            </w:pPr>
            <w:r>
              <w:rPr>
                <w:rFonts w:eastAsia="Times New Roman" w:cs="Times New Roman"/>
              </w:rPr>
              <w:t>2.01±0.31</w:t>
            </w:r>
          </w:p>
        </w:tc>
        <w:tc>
          <w:tcPr>
            <w:tcW w:w="1327" w:type="dxa"/>
          </w:tcPr>
          <w:p w:rsidR="0080134E" w:rsidRPr="00B87042" w:rsidRDefault="0080134E" w:rsidP="008013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30.20±2.35</w:t>
            </w:r>
          </w:p>
        </w:tc>
        <w:tc>
          <w:tcPr>
            <w:cnfStyle w:val="000010000000" w:firstRow="0" w:lastRow="0" w:firstColumn="0" w:lastColumn="0" w:oddVBand="1" w:evenVBand="0" w:oddHBand="0" w:evenHBand="0" w:firstRowFirstColumn="0" w:firstRowLastColumn="0" w:lastRowFirstColumn="0" w:lastRowLastColumn="0"/>
            <w:tcW w:w="1385" w:type="dxa"/>
          </w:tcPr>
          <w:p w:rsidR="0080134E" w:rsidRPr="00B87042" w:rsidRDefault="0080134E" w:rsidP="0080134E">
            <w:pPr>
              <w:jc w:val="center"/>
              <w:rPr>
                <w:rFonts w:eastAsia="Times New Roman" w:cs="Times New Roman"/>
              </w:rPr>
            </w:pPr>
            <w:r>
              <w:rPr>
                <w:rFonts w:eastAsia="Times New Roman" w:cs="Times New Roman"/>
              </w:rPr>
              <w:t>2.24±0.24</w:t>
            </w:r>
          </w:p>
        </w:tc>
        <w:tc>
          <w:tcPr>
            <w:tcW w:w="1336" w:type="dxa"/>
          </w:tcPr>
          <w:p w:rsidR="0080134E" w:rsidRPr="00FE29E9" w:rsidRDefault="00FE29E9" w:rsidP="00FE29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FE29E9">
              <w:rPr>
                <w:rFonts w:eastAsia="Times New Roman" w:cs="Times New Roman"/>
              </w:rPr>
              <w:t>2.72</w:t>
            </w:r>
            <w:r w:rsidR="0080134E" w:rsidRPr="00FE29E9">
              <w:rPr>
                <w:rFonts w:eastAsia="Times New Roman" w:cs="Times New Roman"/>
              </w:rPr>
              <w:t>±0.2</w:t>
            </w:r>
            <w:r w:rsidRPr="00FE29E9">
              <w:rPr>
                <w:rFonts w:eastAsia="Times New Roman" w:cs="Times New Roman"/>
              </w:rPr>
              <w:t>4</w:t>
            </w:r>
          </w:p>
        </w:tc>
        <w:tc>
          <w:tcPr>
            <w:cnfStyle w:val="000010000000" w:firstRow="0" w:lastRow="0" w:firstColumn="0" w:lastColumn="0" w:oddVBand="1" w:evenVBand="0" w:oddHBand="0" w:evenHBand="0" w:firstRowFirstColumn="0" w:firstRowLastColumn="0" w:lastRowFirstColumn="0" w:lastRowLastColumn="0"/>
            <w:tcW w:w="1907" w:type="dxa"/>
          </w:tcPr>
          <w:p w:rsidR="0080134E" w:rsidRPr="00FE29E9" w:rsidRDefault="0080134E" w:rsidP="00FE29E9">
            <w:pPr>
              <w:jc w:val="center"/>
              <w:rPr>
                <w:rFonts w:eastAsia="Times New Roman" w:cs="Arial"/>
              </w:rPr>
            </w:pPr>
            <w:r w:rsidRPr="00FE29E9">
              <w:rPr>
                <w:rFonts w:eastAsia="Times New Roman" w:cs="Arial"/>
              </w:rPr>
              <w:t>2.</w:t>
            </w:r>
            <w:r w:rsidR="00FE29E9" w:rsidRPr="00FE29E9">
              <w:rPr>
                <w:rFonts w:eastAsia="Times New Roman" w:cs="Arial"/>
              </w:rPr>
              <w:t>96</w:t>
            </w:r>
            <w:r w:rsidRPr="00FE29E9">
              <w:rPr>
                <w:rFonts w:eastAsia="Times New Roman" w:cs="Times New Roman"/>
              </w:rPr>
              <w:t>±0.</w:t>
            </w:r>
            <w:r w:rsidR="00FE29E9" w:rsidRPr="00FE29E9">
              <w:rPr>
                <w:rFonts w:eastAsia="Times New Roman" w:cs="Times New Roman"/>
              </w:rPr>
              <w:t>21</w:t>
            </w:r>
          </w:p>
        </w:tc>
      </w:tr>
      <w:tr w:rsidR="0080134E" w:rsidRPr="00CE36D4" w:rsidTr="00D033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5" w:type="dxa"/>
          </w:tcPr>
          <w:p w:rsidR="0080134E" w:rsidRPr="00CE36D4" w:rsidRDefault="0080134E" w:rsidP="0091281A">
            <w:pPr>
              <w:jc w:val="center"/>
              <w:rPr>
                <w:rFonts w:eastAsia="Times New Roman" w:cs="Times New Roman"/>
              </w:rPr>
            </w:pPr>
            <w:r>
              <w:rPr>
                <w:rFonts w:eastAsia="Times New Roman" w:cs="Times New Roman"/>
              </w:rPr>
              <w:t>UW3044</w:t>
            </w:r>
          </w:p>
        </w:tc>
        <w:tc>
          <w:tcPr>
            <w:cnfStyle w:val="000010000000" w:firstRow="0" w:lastRow="0" w:firstColumn="0" w:lastColumn="0" w:oddVBand="1" w:evenVBand="0" w:oddHBand="0" w:evenHBand="0" w:firstRowFirstColumn="0" w:firstRowLastColumn="0" w:lastRowFirstColumn="0" w:lastRowLastColumn="0"/>
            <w:tcW w:w="1218" w:type="dxa"/>
          </w:tcPr>
          <w:p w:rsidR="0080134E" w:rsidRPr="00CE36D4" w:rsidRDefault="0080134E" w:rsidP="0080134E">
            <w:pPr>
              <w:jc w:val="center"/>
              <w:rPr>
                <w:rFonts w:eastAsia="Times New Roman" w:cs="Times New Roman"/>
              </w:rPr>
            </w:pPr>
            <w:r>
              <w:rPr>
                <w:rFonts w:eastAsia="Times New Roman" w:cs="Times New Roman"/>
              </w:rPr>
              <w:t>3.17±0.26</w:t>
            </w:r>
          </w:p>
        </w:tc>
        <w:tc>
          <w:tcPr>
            <w:tcW w:w="1327" w:type="dxa"/>
          </w:tcPr>
          <w:p w:rsidR="0080134E" w:rsidRPr="00CE36D4" w:rsidRDefault="0080134E" w:rsidP="0080134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15.81±1.59</w:t>
            </w:r>
          </w:p>
        </w:tc>
        <w:tc>
          <w:tcPr>
            <w:cnfStyle w:val="000010000000" w:firstRow="0" w:lastRow="0" w:firstColumn="0" w:lastColumn="0" w:oddVBand="1" w:evenVBand="0" w:oddHBand="0" w:evenHBand="0" w:firstRowFirstColumn="0" w:firstRowLastColumn="0" w:lastRowFirstColumn="0" w:lastRowLastColumn="0"/>
            <w:tcW w:w="1385" w:type="dxa"/>
          </w:tcPr>
          <w:p w:rsidR="0080134E" w:rsidRPr="00CE36D4" w:rsidRDefault="0080134E" w:rsidP="0080134E">
            <w:pPr>
              <w:jc w:val="center"/>
              <w:rPr>
                <w:rFonts w:eastAsia="Times New Roman" w:cs="Times New Roman"/>
              </w:rPr>
            </w:pPr>
            <w:r>
              <w:rPr>
                <w:rFonts w:eastAsia="Times New Roman" w:cs="Times New Roman"/>
              </w:rPr>
              <w:t>2.03±0.06</w:t>
            </w:r>
          </w:p>
        </w:tc>
        <w:tc>
          <w:tcPr>
            <w:tcW w:w="1336" w:type="dxa"/>
          </w:tcPr>
          <w:p w:rsidR="0080134E" w:rsidRPr="00CE36D4" w:rsidRDefault="00FE29E9" w:rsidP="00FE29E9">
            <w:pPr>
              <w:jc w:val="center"/>
              <w:cnfStyle w:val="000000100000" w:firstRow="0" w:lastRow="0" w:firstColumn="0" w:lastColumn="0" w:oddVBand="0" w:evenVBand="0" w:oddHBand="1" w:evenHBand="0" w:firstRowFirstColumn="0" w:firstRowLastColumn="0" w:lastRowFirstColumn="0" w:lastRowLastColumn="0"/>
              <w:rPr>
                <w:rFonts w:eastAsia="Times New Roman" w:cs="Arial"/>
              </w:rPr>
            </w:pPr>
            <w:r>
              <w:rPr>
                <w:rFonts w:eastAsia="Times New Roman" w:cs="Arial"/>
              </w:rPr>
              <w:t>2.48</w:t>
            </w:r>
            <w:r w:rsidR="0080134E">
              <w:rPr>
                <w:rFonts w:eastAsia="Times New Roman" w:cs="Times New Roman"/>
              </w:rPr>
              <w:t>±0.</w:t>
            </w:r>
            <w:r>
              <w:rPr>
                <w:rFonts w:eastAsia="Times New Roman" w:cs="Times New Roman"/>
              </w:rPr>
              <w:t>20</w:t>
            </w:r>
          </w:p>
        </w:tc>
        <w:tc>
          <w:tcPr>
            <w:cnfStyle w:val="000010000000" w:firstRow="0" w:lastRow="0" w:firstColumn="0" w:lastColumn="0" w:oddVBand="1" w:evenVBand="0" w:oddHBand="0" w:evenHBand="0" w:firstRowFirstColumn="0" w:firstRowLastColumn="0" w:lastRowFirstColumn="0" w:lastRowLastColumn="0"/>
            <w:tcW w:w="1907" w:type="dxa"/>
          </w:tcPr>
          <w:p w:rsidR="0080134E" w:rsidRPr="00CE36D4" w:rsidRDefault="00FE29E9" w:rsidP="00FE29E9">
            <w:pPr>
              <w:jc w:val="center"/>
              <w:rPr>
                <w:rFonts w:eastAsia="Times New Roman" w:cs="Arial"/>
              </w:rPr>
            </w:pPr>
            <w:r>
              <w:rPr>
                <w:rFonts w:eastAsia="Times New Roman" w:cs="Arial"/>
              </w:rPr>
              <w:t>2.56</w:t>
            </w:r>
            <w:r w:rsidR="0080134E">
              <w:rPr>
                <w:rFonts w:eastAsia="Times New Roman" w:cs="Times New Roman"/>
              </w:rPr>
              <w:t>±0.08</w:t>
            </w:r>
          </w:p>
        </w:tc>
      </w:tr>
      <w:tr w:rsidR="0080134E" w:rsidRPr="00CE36D4" w:rsidTr="00D033B4">
        <w:tc>
          <w:tcPr>
            <w:cnfStyle w:val="001000000000" w:firstRow="0" w:lastRow="0" w:firstColumn="1" w:lastColumn="0" w:oddVBand="0" w:evenVBand="0" w:oddHBand="0" w:evenHBand="0" w:firstRowFirstColumn="0" w:firstRowLastColumn="0" w:lastRowFirstColumn="0" w:lastRowLastColumn="0"/>
            <w:tcW w:w="1485" w:type="dxa"/>
          </w:tcPr>
          <w:p w:rsidR="0080134E" w:rsidRPr="00CE36D4" w:rsidRDefault="0080134E" w:rsidP="0091281A">
            <w:pPr>
              <w:jc w:val="center"/>
              <w:rPr>
                <w:rFonts w:eastAsia="Times New Roman" w:cs="Times New Roman"/>
              </w:rPr>
            </w:pPr>
            <w:r>
              <w:rPr>
                <w:rFonts w:eastAsia="Times New Roman" w:cs="Times New Roman"/>
              </w:rPr>
              <w:t>UW3045</w:t>
            </w:r>
          </w:p>
        </w:tc>
        <w:tc>
          <w:tcPr>
            <w:cnfStyle w:val="000010000000" w:firstRow="0" w:lastRow="0" w:firstColumn="0" w:lastColumn="0" w:oddVBand="1" w:evenVBand="0" w:oddHBand="0" w:evenHBand="0" w:firstRowFirstColumn="0" w:firstRowLastColumn="0" w:lastRowFirstColumn="0" w:lastRowLastColumn="0"/>
            <w:tcW w:w="1218" w:type="dxa"/>
          </w:tcPr>
          <w:p w:rsidR="0080134E" w:rsidRDefault="0080134E" w:rsidP="0080134E">
            <w:pPr>
              <w:jc w:val="center"/>
              <w:rPr>
                <w:rFonts w:eastAsia="Times New Roman" w:cs="Times New Roman"/>
              </w:rPr>
            </w:pPr>
            <w:r>
              <w:rPr>
                <w:rFonts w:eastAsia="Times New Roman" w:cs="Times New Roman"/>
              </w:rPr>
              <w:t>2.20±0.21</w:t>
            </w:r>
          </w:p>
        </w:tc>
        <w:tc>
          <w:tcPr>
            <w:tcW w:w="1327" w:type="dxa"/>
          </w:tcPr>
          <w:p w:rsidR="0080134E" w:rsidRDefault="0080134E" w:rsidP="0080134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12.52±1.49</w:t>
            </w:r>
          </w:p>
        </w:tc>
        <w:tc>
          <w:tcPr>
            <w:cnfStyle w:val="000010000000" w:firstRow="0" w:lastRow="0" w:firstColumn="0" w:lastColumn="0" w:oddVBand="1" w:evenVBand="0" w:oddHBand="0" w:evenHBand="0" w:firstRowFirstColumn="0" w:firstRowLastColumn="0" w:lastRowFirstColumn="0" w:lastRowLastColumn="0"/>
            <w:tcW w:w="1385" w:type="dxa"/>
          </w:tcPr>
          <w:p w:rsidR="0080134E" w:rsidRDefault="0080134E" w:rsidP="0080134E">
            <w:pPr>
              <w:jc w:val="center"/>
              <w:rPr>
                <w:rFonts w:eastAsia="Times New Roman" w:cs="Times New Roman"/>
              </w:rPr>
            </w:pPr>
            <w:r>
              <w:rPr>
                <w:rFonts w:eastAsia="Times New Roman" w:cs="Times New Roman"/>
              </w:rPr>
              <w:t>1.81±0.04</w:t>
            </w:r>
          </w:p>
        </w:tc>
        <w:tc>
          <w:tcPr>
            <w:tcW w:w="1336" w:type="dxa"/>
          </w:tcPr>
          <w:p w:rsidR="0080134E" w:rsidRPr="00CE36D4" w:rsidRDefault="00FE29E9" w:rsidP="00FE29E9">
            <w:pPr>
              <w:jc w:val="center"/>
              <w:cnfStyle w:val="000000000000" w:firstRow="0" w:lastRow="0" w:firstColumn="0" w:lastColumn="0" w:oddVBand="0" w:evenVBand="0" w:oddHBand="0" w:evenHBand="0" w:firstRowFirstColumn="0" w:firstRowLastColumn="0" w:lastRowFirstColumn="0" w:lastRowLastColumn="0"/>
              <w:rPr>
                <w:rFonts w:eastAsia="Times New Roman" w:cs="Arial"/>
              </w:rPr>
            </w:pPr>
            <w:r>
              <w:rPr>
                <w:rFonts w:eastAsia="Times New Roman" w:cs="Arial"/>
              </w:rPr>
              <w:t>2.40±0.20</w:t>
            </w:r>
          </w:p>
        </w:tc>
        <w:tc>
          <w:tcPr>
            <w:cnfStyle w:val="000010000000" w:firstRow="0" w:lastRow="0" w:firstColumn="0" w:lastColumn="0" w:oddVBand="1" w:evenVBand="0" w:oddHBand="0" w:evenHBand="0" w:firstRowFirstColumn="0" w:firstRowLastColumn="0" w:lastRowFirstColumn="0" w:lastRowLastColumn="0"/>
            <w:tcW w:w="1907" w:type="dxa"/>
          </w:tcPr>
          <w:p w:rsidR="0080134E" w:rsidRPr="00CE36D4" w:rsidRDefault="00FE29E9" w:rsidP="006077D5">
            <w:pPr>
              <w:jc w:val="center"/>
              <w:rPr>
                <w:rFonts w:eastAsia="Times New Roman" w:cs="Arial"/>
              </w:rPr>
            </w:pPr>
            <w:r>
              <w:rPr>
                <w:rFonts w:eastAsia="Times New Roman" w:cs="Arial"/>
              </w:rPr>
              <w:t>2.15±0.06</w:t>
            </w:r>
          </w:p>
        </w:tc>
      </w:tr>
      <w:tr w:rsidR="0080134E" w:rsidRPr="00CE36D4" w:rsidTr="00D033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5" w:type="dxa"/>
          </w:tcPr>
          <w:p w:rsidR="0080134E" w:rsidRPr="00CE36D4" w:rsidRDefault="0080134E" w:rsidP="0091281A">
            <w:pPr>
              <w:jc w:val="center"/>
              <w:rPr>
                <w:rFonts w:eastAsia="Times New Roman" w:cs="Times New Roman"/>
              </w:rPr>
            </w:pPr>
            <w:r>
              <w:rPr>
                <w:rFonts w:eastAsia="Times New Roman" w:cs="Times New Roman"/>
              </w:rPr>
              <w:t>UW3046</w:t>
            </w:r>
          </w:p>
        </w:tc>
        <w:tc>
          <w:tcPr>
            <w:cnfStyle w:val="000010000000" w:firstRow="0" w:lastRow="0" w:firstColumn="0" w:lastColumn="0" w:oddVBand="1" w:evenVBand="0" w:oddHBand="0" w:evenHBand="0" w:firstRowFirstColumn="0" w:firstRowLastColumn="0" w:lastRowFirstColumn="0" w:lastRowLastColumn="0"/>
            <w:tcW w:w="1218" w:type="dxa"/>
          </w:tcPr>
          <w:p w:rsidR="0080134E" w:rsidRDefault="004765F4" w:rsidP="004765F4">
            <w:pPr>
              <w:jc w:val="center"/>
              <w:rPr>
                <w:rFonts w:eastAsia="Times New Roman" w:cs="Times New Roman"/>
              </w:rPr>
            </w:pPr>
            <w:r>
              <w:rPr>
                <w:rFonts w:eastAsia="Times New Roman" w:cs="Times New Roman"/>
              </w:rPr>
              <w:t>2.04</w:t>
            </w:r>
            <w:r w:rsidR="0080134E">
              <w:rPr>
                <w:rFonts w:eastAsia="Times New Roman" w:cs="Times New Roman"/>
              </w:rPr>
              <w:t>±0.1</w:t>
            </w:r>
            <w:r>
              <w:rPr>
                <w:rFonts w:eastAsia="Times New Roman" w:cs="Times New Roman"/>
              </w:rPr>
              <w:t>9</w:t>
            </w:r>
          </w:p>
        </w:tc>
        <w:tc>
          <w:tcPr>
            <w:tcW w:w="1327" w:type="dxa"/>
          </w:tcPr>
          <w:p w:rsidR="0080134E" w:rsidRDefault="004765F4" w:rsidP="004765F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10.43</w:t>
            </w:r>
            <w:r w:rsidR="0080134E">
              <w:rPr>
                <w:rFonts w:eastAsia="Times New Roman" w:cs="Times New Roman"/>
              </w:rPr>
              <w:t>±</w:t>
            </w:r>
            <w:r>
              <w:rPr>
                <w:rFonts w:eastAsia="Times New Roman" w:cs="Times New Roman"/>
              </w:rPr>
              <w:t>1.34</w:t>
            </w:r>
          </w:p>
        </w:tc>
        <w:tc>
          <w:tcPr>
            <w:cnfStyle w:val="000010000000" w:firstRow="0" w:lastRow="0" w:firstColumn="0" w:lastColumn="0" w:oddVBand="1" w:evenVBand="0" w:oddHBand="0" w:evenHBand="0" w:firstRowFirstColumn="0" w:firstRowLastColumn="0" w:lastRowFirstColumn="0" w:lastRowLastColumn="0"/>
            <w:tcW w:w="1385" w:type="dxa"/>
          </w:tcPr>
          <w:p w:rsidR="0080134E" w:rsidRDefault="0080134E" w:rsidP="0080134E">
            <w:pPr>
              <w:jc w:val="center"/>
              <w:rPr>
                <w:rFonts w:eastAsia="Times New Roman" w:cs="Times New Roman"/>
              </w:rPr>
            </w:pPr>
            <w:r>
              <w:rPr>
                <w:rFonts w:eastAsia="Times New Roman" w:cs="Times New Roman"/>
              </w:rPr>
              <w:t>2.27±0.05</w:t>
            </w:r>
          </w:p>
        </w:tc>
        <w:tc>
          <w:tcPr>
            <w:tcW w:w="1336" w:type="dxa"/>
          </w:tcPr>
          <w:p w:rsidR="0080134E" w:rsidRPr="00CE36D4" w:rsidRDefault="0080134E" w:rsidP="00FE29E9">
            <w:pPr>
              <w:jc w:val="center"/>
              <w:cnfStyle w:val="000000100000" w:firstRow="0" w:lastRow="0" w:firstColumn="0" w:lastColumn="0" w:oddVBand="0" w:evenVBand="0" w:oddHBand="1" w:evenHBand="0" w:firstRowFirstColumn="0" w:firstRowLastColumn="0" w:lastRowFirstColumn="0" w:lastRowLastColumn="0"/>
              <w:rPr>
                <w:rFonts w:eastAsia="Times New Roman" w:cs="Arial"/>
              </w:rPr>
            </w:pPr>
            <w:r>
              <w:rPr>
                <w:rFonts w:eastAsia="Times New Roman" w:cs="Arial"/>
              </w:rPr>
              <w:t>2.</w:t>
            </w:r>
            <w:r w:rsidR="00FE29E9">
              <w:rPr>
                <w:rFonts w:eastAsia="Times New Roman" w:cs="Arial"/>
              </w:rPr>
              <w:t>65</w:t>
            </w:r>
            <w:r>
              <w:rPr>
                <w:rFonts w:eastAsia="Times New Roman" w:cs="Times New Roman"/>
              </w:rPr>
              <w:t>±0.2</w:t>
            </w:r>
            <w:r w:rsidR="00FE29E9">
              <w:rPr>
                <w:rFonts w:eastAsia="Times New Roman" w:cs="Times New Roman"/>
              </w:rPr>
              <w:t>3</w:t>
            </w:r>
          </w:p>
        </w:tc>
        <w:tc>
          <w:tcPr>
            <w:cnfStyle w:val="000010000000" w:firstRow="0" w:lastRow="0" w:firstColumn="0" w:lastColumn="0" w:oddVBand="1" w:evenVBand="0" w:oddHBand="0" w:evenHBand="0" w:firstRowFirstColumn="0" w:firstRowLastColumn="0" w:lastRowFirstColumn="0" w:lastRowLastColumn="0"/>
            <w:tcW w:w="1907" w:type="dxa"/>
          </w:tcPr>
          <w:p w:rsidR="0080134E" w:rsidRPr="00CE36D4" w:rsidRDefault="0080134E" w:rsidP="004765F4">
            <w:pPr>
              <w:jc w:val="center"/>
              <w:rPr>
                <w:rFonts w:eastAsia="Times New Roman" w:cs="Arial"/>
              </w:rPr>
            </w:pPr>
            <w:r>
              <w:rPr>
                <w:rFonts w:eastAsia="Times New Roman" w:cs="Arial"/>
              </w:rPr>
              <w:t>2.</w:t>
            </w:r>
            <w:r w:rsidR="004765F4">
              <w:rPr>
                <w:rFonts w:eastAsia="Times New Roman" w:cs="Arial"/>
              </w:rPr>
              <w:t>45</w:t>
            </w:r>
            <w:r>
              <w:rPr>
                <w:rFonts w:eastAsia="Times New Roman" w:cs="Times New Roman"/>
              </w:rPr>
              <w:t>±0.0</w:t>
            </w:r>
            <w:r w:rsidR="004765F4">
              <w:rPr>
                <w:rFonts w:eastAsia="Times New Roman" w:cs="Times New Roman"/>
              </w:rPr>
              <w:t>6</w:t>
            </w:r>
          </w:p>
        </w:tc>
      </w:tr>
      <w:tr w:rsidR="00F01A18" w:rsidRPr="00CE36D4" w:rsidTr="00D033B4">
        <w:tc>
          <w:tcPr>
            <w:cnfStyle w:val="001000000000" w:firstRow="0" w:lastRow="0" w:firstColumn="1" w:lastColumn="0" w:oddVBand="0" w:evenVBand="0" w:oddHBand="0" w:evenHBand="0" w:firstRowFirstColumn="0" w:firstRowLastColumn="0" w:lastRowFirstColumn="0" w:lastRowLastColumn="0"/>
            <w:tcW w:w="1485" w:type="dxa"/>
          </w:tcPr>
          <w:p w:rsidR="00F01A18" w:rsidRPr="00CE36D4" w:rsidRDefault="0080134E" w:rsidP="00B87042">
            <w:pPr>
              <w:jc w:val="center"/>
              <w:rPr>
                <w:rFonts w:eastAsia="Times New Roman" w:cs="Times New Roman"/>
              </w:rPr>
            </w:pPr>
            <w:r>
              <w:rPr>
                <w:rFonts w:eastAsia="Times New Roman" w:cs="Times New Roman"/>
              </w:rPr>
              <w:t>sediment</w:t>
            </w:r>
          </w:p>
        </w:tc>
        <w:tc>
          <w:tcPr>
            <w:cnfStyle w:val="000010000000" w:firstRow="0" w:lastRow="0" w:firstColumn="0" w:lastColumn="0" w:oddVBand="1" w:evenVBand="0" w:oddHBand="0" w:evenHBand="0" w:firstRowFirstColumn="0" w:firstRowLastColumn="0" w:lastRowFirstColumn="0" w:lastRowLastColumn="0"/>
            <w:tcW w:w="1218" w:type="dxa"/>
          </w:tcPr>
          <w:p w:rsidR="00F01A18" w:rsidRDefault="00587C49" w:rsidP="00587C49">
            <w:pPr>
              <w:jc w:val="center"/>
              <w:rPr>
                <w:rFonts w:eastAsia="Times New Roman" w:cs="Times New Roman"/>
              </w:rPr>
            </w:pPr>
            <w:r>
              <w:rPr>
                <w:rFonts w:eastAsia="Times New Roman" w:cs="Times New Roman"/>
              </w:rPr>
              <w:t>3.43</w:t>
            </w:r>
            <w:r w:rsidR="00F01A18">
              <w:rPr>
                <w:rFonts w:eastAsia="Times New Roman" w:cs="Times New Roman"/>
              </w:rPr>
              <w:t>±0.</w:t>
            </w:r>
            <w:r>
              <w:rPr>
                <w:rFonts w:eastAsia="Times New Roman" w:cs="Times New Roman"/>
              </w:rPr>
              <w:t>50</w:t>
            </w:r>
          </w:p>
        </w:tc>
        <w:tc>
          <w:tcPr>
            <w:tcW w:w="1327" w:type="dxa"/>
          </w:tcPr>
          <w:p w:rsidR="00F01A18" w:rsidRDefault="00587C49" w:rsidP="00587C4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9.15</w:t>
            </w:r>
            <w:r w:rsidR="00F01A18">
              <w:rPr>
                <w:rFonts w:eastAsia="Times New Roman" w:cs="Times New Roman"/>
              </w:rPr>
              <w:t>±</w:t>
            </w:r>
            <w:r>
              <w:rPr>
                <w:rFonts w:eastAsia="Times New Roman" w:cs="Times New Roman"/>
              </w:rPr>
              <w:t>3.00</w:t>
            </w:r>
          </w:p>
        </w:tc>
        <w:tc>
          <w:tcPr>
            <w:cnfStyle w:val="000010000000" w:firstRow="0" w:lastRow="0" w:firstColumn="0" w:lastColumn="0" w:oddVBand="1" w:evenVBand="0" w:oddHBand="0" w:evenHBand="0" w:firstRowFirstColumn="0" w:firstRowLastColumn="0" w:lastRowFirstColumn="0" w:lastRowLastColumn="0"/>
            <w:tcW w:w="1385" w:type="dxa"/>
          </w:tcPr>
          <w:p w:rsidR="00F01A18" w:rsidRDefault="00587C49" w:rsidP="00587C49">
            <w:pPr>
              <w:jc w:val="center"/>
              <w:rPr>
                <w:rFonts w:eastAsia="Times New Roman" w:cs="Times New Roman"/>
              </w:rPr>
            </w:pPr>
            <w:r>
              <w:rPr>
                <w:rFonts w:eastAsia="Times New Roman" w:cs="Times New Roman"/>
              </w:rPr>
              <w:t>2.14</w:t>
            </w:r>
            <w:r w:rsidR="00F01A18">
              <w:rPr>
                <w:rFonts w:eastAsia="Times New Roman" w:cs="Times New Roman"/>
              </w:rPr>
              <w:t>±0.</w:t>
            </w:r>
            <w:r>
              <w:rPr>
                <w:rFonts w:eastAsia="Times New Roman" w:cs="Times New Roman"/>
              </w:rPr>
              <w:t>50</w:t>
            </w:r>
          </w:p>
        </w:tc>
        <w:tc>
          <w:tcPr>
            <w:tcW w:w="1336" w:type="dxa"/>
          </w:tcPr>
          <w:p w:rsidR="00F01A18" w:rsidRPr="00CE36D4" w:rsidRDefault="00F01A18" w:rsidP="00C80ACC">
            <w:pPr>
              <w:jc w:val="center"/>
              <w:cnfStyle w:val="000000000000" w:firstRow="0" w:lastRow="0" w:firstColumn="0" w:lastColumn="0" w:oddVBand="0" w:evenVBand="0" w:oddHBand="0" w:evenHBand="0" w:firstRowFirstColumn="0" w:firstRowLastColumn="0" w:lastRowFirstColumn="0" w:lastRowLastColumn="0"/>
              <w:rPr>
                <w:rFonts w:eastAsia="Times New Roman" w:cs="Arial"/>
              </w:rPr>
            </w:pPr>
          </w:p>
        </w:tc>
        <w:tc>
          <w:tcPr>
            <w:cnfStyle w:val="000010000000" w:firstRow="0" w:lastRow="0" w:firstColumn="0" w:lastColumn="0" w:oddVBand="1" w:evenVBand="0" w:oddHBand="0" w:evenHBand="0" w:firstRowFirstColumn="0" w:firstRowLastColumn="0" w:lastRowFirstColumn="0" w:lastRowLastColumn="0"/>
            <w:tcW w:w="1907" w:type="dxa"/>
          </w:tcPr>
          <w:p w:rsidR="00F01A18" w:rsidRPr="00CE36D4" w:rsidRDefault="00F01A18" w:rsidP="006077D5">
            <w:pPr>
              <w:jc w:val="center"/>
              <w:rPr>
                <w:rFonts w:eastAsia="Times New Roman" w:cs="Arial"/>
              </w:rPr>
            </w:pPr>
          </w:p>
        </w:tc>
      </w:tr>
    </w:tbl>
    <w:p w:rsidR="00986E73" w:rsidRDefault="00986E73" w:rsidP="00B87042">
      <w:pPr>
        <w:spacing w:after="0" w:line="240" w:lineRule="auto"/>
        <w:rPr>
          <w:rFonts w:eastAsia="Times New Roman" w:cs="Times New Roman"/>
        </w:rPr>
      </w:pPr>
    </w:p>
    <w:p w:rsidR="00B87042" w:rsidRPr="00B87042" w:rsidRDefault="00B87042" w:rsidP="00B87042">
      <w:pPr>
        <w:spacing w:after="0" w:line="240" w:lineRule="auto"/>
        <w:rPr>
          <w:rFonts w:eastAsia="Times New Roman" w:cs="Times New Roman"/>
        </w:rPr>
      </w:pPr>
      <w:proofErr w:type="gramStart"/>
      <w:r w:rsidRPr="00B87042">
        <w:rPr>
          <w:rFonts w:eastAsia="Times New Roman" w:cs="Times New Roman"/>
        </w:rPr>
        <w:t>Table 3.</w:t>
      </w:r>
      <w:proofErr w:type="gramEnd"/>
      <w:r w:rsidRPr="00B87042">
        <w:rPr>
          <w:rFonts w:eastAsia="Times New Roman" w:cs="Times New Roman"/>
        </w:rPr>
        <w:t xml:space="preserve">  Dose rates (</w:t>
      </w:r>
      <w:proofErr w:type="spellStart"/>
      <w:r w:rsidRPr="00B87042">
        <w:rPr>
          <w:rFonts w:eastAsia="Times New Roman" w:cs="Times New Roman"/>
        </w:rPr>
        <w:t>Gy</w:t>
      </w:r>
      <w:proofErr w:type="spellEnd"/>
      <w:r w:rsidRPr="00B87042">
        <w:rPr>
          <w:rFonts w:eastAsia="Times New Roman" w:cs="Times New Roman"/>
        </w:rPr>
        <w:t>/</w:t>
      </w:r>
      <w:proofErr w:type="spellStart"/>
      <w:r w:rsidRPr="00B87042">
        <w:rPr>
          <w:rFonts w:eastAsia="Times New Roman" w:cs="Times New Roman"/>
        </w:rPr>
        <w:t>ka</w:t>
      </w:r>
      <w:proofErr w:type="spellEnd"/>
      <w:r w:rsidRPr="00B87042">
        <w:rPr>
          <w:rFonts w:eastAsia="Times New Roman" w:cs="Times New Roman"/>
        </w:rPr>
        <w:t>)*</w:t>
      </w:r>
    </w:p>
    <w:tbl>
      <w:tblPr>
        <w:tblStyle w:val="LightList-Accent1"/>
        <w:tblW w:w="0" w:type="auto"/>
        <w:tblLook w:val="04A0" w:firstRow="1" w:lastRow="0" w:firstColumn="1" w:lastColumn="0" w:noHBand="0" w:noVBand="1"/>
      </w:tblPr>
      <w:tblGrid>
        <w:gridCol w:w="1006"/>
        <w:gridCol w:w="1106"/>
        <w:gridCol w:w="1106"/>
        <w:gridCol w:w="1106"/>
        <w:gridCol w:w="1106"/>
        <w:gridCol w:w="1345"/>
      </w:tblGrid>
      <w:tr w:rsidR="0014472D" w:rsidRPr="00B87042" w:rsidTr="00BA2F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B87042" w:rsidRPr="00B87042" w:rsidRDefault="00B87042" w:rsidP="00B87042">
            <w:pPr>
              <w:jc w:val="center"/>
              <w:rPr>
                <w:rFonts w:eastAsia="Times New Roman" w:cs="Times New Roman"/>
                <w:i/>
                <w:iCs/>
              </w:rPr>
            </w:pPr>
            <w:r w:rsidRPr="00B87042">
              <w:rPr>
                <w:rFonts w:eastAsia="Times New Roman" w:cs="Times New Roman"/>
                <w:i/>
                <w:iCs/>
              </w:rPr>
              <w:t>Sample</w:t>
            </w:r>
          </w:p>
        </w:tc>
        <w:tc>
          <w:tcPr>
            <w:tcW w:w="0" w:type="auto"/>
          </w:tcPr>
          <w:p w:rsidR="00B87042" w:rsidRPr="00B87042" w:rsidRDefault="00B87042" w:rsidP="00B8704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rPr>
            </w:pPr>
            <w:r w:rsidRPr="00B87042">
              <w:rPr>
                <w:rFonts w:eastAsia="Times New Roman" w:cs="Times New Roman"/>
                <w:i/>
                <w:iCs/>
              </w:rPr>
              <w:t>alpha</w:t>
            </w:r>
          </w:p>
        </w:tc>
        <w:tc>
          <w:tcPr>
            <w:tcW w:w="0" w:type="auto"/>
          </w:tcPr>
          <w:p w:rsidR="00B87042" w:rsidRPr="00B87042" w:rsidRDefault="00B87042" w:rsidP="00B8704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rPr>
            </w:pPr>
            <w:r w:rsidRPr="00B87042">
              <w:rPr>
                <w:rFonts w:eastAsia="Times New Roman" w:cs="Times New Roman"/>
                <w:i/>
                <w:iCs/>
              </w:rPr>
              <w:t>beta</w:t>
            </w:r>
          </w:p>
        </w:tc>
        <w:tc>
          <w:tcPr>
            <w:tcW w:w="0" w:type="auto"/>
          </w:tcPr>
          <w:p w:rsidR="00B87042" w:rsidRPr="00B87042" w:rsidRDefault="00B87042" w:rsidP="00B8704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rPr>
            </w:pPr>
            <w:r w:rsidRPr="00B87042">
              <w:rPr>
                <w:rFonts w:eastAsia="Times New Roman" w:cs="Times New Roman"/>
                <w:i/>
                <w:iCs/>
              </w:rPr>
              <w:t>gamma</w:t>
            </w:r>
          </w:p>
        </w:tc>
        <w:tc>
          <w:tcPr>
            <w:tcW w:w="0" w:type="auto"/>
          </w:tcPr>
          <w:p w:rsidR="00B87042" w:rsidRPr="00B87042" w:rsidRDefault="00B87042" w:rsidP="00B8704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rPr>
            </w:pPr>
            <w:r w:rsidRPr="00B87042">
              <w:rPr>
                <w:rFonts w:eastAsia="Times New Roman" w:cs="Times New Roman"/>
                <w:i/>
                <w:iCs/>
              </w:rPr>
              <w:t>cosmic</w:t>
            </w:r>
          </w:p>
        </w:tc>
        <w:tc>
          <w:tcPr>
            <w:tcW w:w="1345" w:type="dxa"/>
          </w:tcPr>
          <w:p w:rsidR="00B87042" w:rsidRPr="00B87042" w:rsidRDefault="00B87042" w:rsidP="00B8704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rPr>
            </w:pPr>
            <w:r w:rsidRPr="00B87042">
              <w:rPr>
                <w:rFonts w:eastAsia="Times New Roman" w:cs="Times New Roman"/>
                <w:i/>
                <w:iCs/>
              </w:rPr>
              <w:t>total</w:t>
            </w:r>
          </w:p>
        </w:tc>
      </w:tr>
      <w:tr w:rsidR="00BA2F5D" w:rsidRPr="00B87042" w:rsidTr="00BA2F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BA2F5D" w:rsidRPr="00B87042" w:rsidRDefault="00BA2F5D" w:rsidP="0091281A">
            <w:pPr>
              <w:jc w:val="center"/>
              <w:rPr>
                <w:rFonts w:eastAsia="Times New Roman" w:cs="Times New Roman"/>
              </w:rPr>
            </w:pPr>
            <w:r>
              <w:rPr>
                <w:rFonts w:eastAsia="Times New Roman" w:cs="Times New Roman"/>
              </w:rPr>
              <w:t>UW3039</w:t>
            </w:r>
          </w:p>
        </w:tc>
        <w:tc>
          <w:tcPr>
            <w:tcW w:w="0" w:type="auto"/>
          </w:tcPr>
          <w:p w:rsidR="00BA2F5D" w:rsidRPr="00B87042" w:rsidRDefault="00BA2F5D" w:rsidP="00B4713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0.56±0.04</w:t>
            </w:r>
          </w:p>
        </w:tc>
        <w:tc>
          <w:tcPr>
            <w:tcW w:w="0" w:type="auto"/>
          </w:tcPr>
          <w:p w:rsidR="00BA2F5D" w:rsidRPr="00B87042"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2.50±0.11</w:t>
            </w:r>
          </w:p>
        </w:tc>
        <w:tc>
          <w:tcPr>
            <w:tcW w:w="0" w:type="auto"/>
          </w:tcPr>
          <w:p w:rsidR="00BA2F5D" w:rsidRPr="00B87042"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1.17±0.16</w:t>
            </w:r>
          </w:p>
        </w:tc>
        <w:tc>
          <w:tcPr>
            <w:tcW w:w="0" w:type="auto"/>
          </w:tcPr>
          <w:p w:rsidR="00BA2F5D" w:rsidRPr="00B87042"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0.18±0.04</w:t>
            </w:r>
          </w:p>
        </w:tc>
        <w:tc>
          <w:tcPr>
            <w:tcW w:w="1345" w:type="dxa"/>
          </w:tcPr>
          <w:p w:rsidR="00BA2F5D" w:rsidRPr="00B87042"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4.41±0.20</w:t>
            </w:r>
          </w:p>
        </w:tc>
      </w:tr>
      <w:tr w:rsidR="00BA2F5D" w:rsidRPr="00B87042" w:rsidTr="00BA2F5D">
        <w:tc>
          <w:tcPr>
            <w:cnfStyle w:val="001000000000" w:firstRow="0" w:lastRow="0" w:firstColumn="1" w:lastColumn="0" w:oddVBand="0" w:evenVBand="0" w:oddHBand="0" w:evenHBand="0" w:firstRowFirstColumn="0" w:firstRowLastColumn="0" w:lastRowFirstColumn="0" w:lastRowLastColumn="0"/>
            <w:tcW w:w="0" w:type="auto"/>
          </w:tcPr>
          <w:p w:rsidR="00BA2F5D" w:rsidRPr="00B87042" w:rsidRDefault="00BA2F5D" w:rsidP="0091281A">
            <w:pPr>
              <w:jc w:val="center"/>
              <w:rPr>
                <w:rFonts w:eastAsia="Times New Roman" w:cs="Times New Roman"/>
              </w:rPr>
            </w:pPr>
            <w:r>
              <w:rPr>
                <w:rFonts w:eastAsia="Times New Roman" w:cs="Times New Roman"/>
              </w:rPr>
              <w:t>UW3040</w:t>
            </w:r>
          </w:p>
        </w:tc>
        <w:tc>
          <w:tcPr>
            <w:tcW w:w="0" w:type="auto"/>
          </w:tcPr>
          <w:p w:rsidR="00BA2F5D" w:rsidRPr="00B87042"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0.59±0.04</w:t>
            </w:r>
          </w:p>
        </w:tc>
        <w:tc>
          <w:tcPr>
            <w:tcW w:w="0" w:type="auto"/>
          </w:tcPr>
          <w:p w:rsidR="00BA2F5D" w:rsidRPr="00B87042"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2.14±0.16</w:t>
            </w:r>
          </w:p>
        </w:tc>
        <w:tc>
          <w:tcPr>
            <w:tcW w:w="0" w:type="auto"/>
          </w:tcPr>
          <w:p w:rsidR="00BA2F5D" w:rsidRPr="00B87042"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1.09±0.16</w:t>
            </w:r>
          </w:p>
        </w:tc>
        <w:tc>
          <w:tcPr>
            <w:tcW w:w="0" w:type="auto"/>
          </w:tcPr>
          <w:p w:rsidR="00BA2F5D" w:rsidRPr="00B87042" w:rsidRDefault="00BA2F5D" w:rsidP="00B4713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0.18±0.04</w:t>
            </w:r>
          </w:p>
        </w:tc>
        <w:tc>
          <w:tcPr>
            <w:tcW w:w="1345" w:type="dxa"/>
          </w:tcPr>
          <w:p w:rsidR="00BA2F5D" w:rsidRPr="00B87042"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4.00±0.23</w:t>
            </w:r>
          </w:p>
        </w:tc>
      </w:tr>
      <w:tr w:rsidR="00BA2F5D" w:rsidRPr="00B87042" w:rsidTr="00BA2F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BA2F5D" w:rsidRPr="00B87042" w:rsidRDefault="00BA2F5D" w:rsidP="0091281A">
            <w:pPr>
              <w:jc w:val="center"/>
              <w:rPr>
                <w:rFonts w:eastAsia="Times New Roman" w:cs="Times New Roman"/>
              </w:rPr>
            </w:pPr>
            <w:r>
              <w:rPr>
                <w:rFonts w:eastAsia="Times New Roman" w:cs="Times New Roman"/>
              </w:rPr>
              <w:t>UW3041</w:t>
            </w:r>
          </w:p>
        </w:tc>
        <w:tc>
          <w:tcPr>
            <w:tcW w:w="0" w:type="auto"/>
          </w:tcPr>
          <w:p w:rsidR="00BA2F5D" w:rsidRPr="00B87042"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1.35±0.10</w:t>
            </w:r>
          </w:p>
        </w:tc>
        <w:tc>
          <w:tcPr>
            <w:tcW w:w="0" w:type="auto"/>
          </w:tcPr>
          <w:p w:rsidR="00BA2F5D" w:rsidRPr="00B87042"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2.91±0.11</w:t>
            </w:r>
          </w:p>
        </w:tc>
        <w:tc>
          <w:tcPr>
            <w:tcW w:w="0" w:type="auto"/>
          </w:tcPr>
          <w:p w:rsidR="00BA2F5D" w:rsidRPr="00B87042"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1.20±0.16</w:t>
            </w:r>
          </w:p>
        </w:tc>
        <w:tc>
          <w:tcPr>
            <w:tcW w:w="0" w:type="auto"/>
          </w:tcPr>
          <w:p w:rsidR="00BA2F5D" w:rsidRPr="00B87042" w:rsidRDefault="00BA2F5D" w:rsidP="00B4713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0.18±0.04</w:t>
            </w:r>
          </w:p>
        </w:tc>
        <w:tc>
          <w:tcPr>
            <w:tcW w:w="1345" w:type="dxa"/>
          </w:tcPr>
          <w:p w:rsidR="00BA2F5D" w:rsidRPr="00B87042"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5.64±0.22</w:t>
            </w:r>
          </w:p>
        </w:tc>
      </w:tr>
      <w:tr w:rsidR="00BA2F5D" w:rsidRPr="00B87042" w:rsidTr="00BA2F5D">
        <w:tc>
          <w:tcPr>
            <w:cnfStyle w:val="001000000000" w:firstRow="0" w:lastRow="0" w:firstColumn="1" w:lastColumn="0" w:oddVBand="0" w:evenVBand="0" w:oddHBand="0" w:evenHBand="0" w:firstRowFirstColumn="0" w:firstRowLastColumn="0" w:lastRowFirstColumn="0" w:lastRowLastColumn="0"/>
            <w:tcW w:w="0" w:type="auto"/>
          </w:tcPr>
          <w:p w:rsidR="00BA2F5D" w:rsidRPr="00B87042" w:rsidRDefault="00BA2F5D" w:rsidP="0091281A">
            <w:pPr>
              <w:jc w:val="center"/>
              <w:rPr>
                <w:rFonts w:eastAsia="Times New Roman" w:cs="Times New Roman"/>
              </w:rPr>
            </w:pPr>
            <w:r>
              <w:rPr>
                <w:rFonts w:eastAsia="Times New Roman" w:cs="Times New Roman"/>
              </w:rPr>
              <w:t>UW3042</w:t>
            </w:r>
          </w:p>
        </w:tc>
        <w:tc>
          <w:tcPr>
            <w:tcW w:w="0" w:type="auto"/>
          </w:tcPr>
          <w:p w:rsidR="00BA2F5D" w:rsidRPr="00B87042"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1.18±0.14</w:t>
            </w:r>
          </w:p>
        </w:tc>
        <w:tc>
          <w:tcPr>
            <w:tcW w:w="0" w:type="auto"/>
          </w:tcPr>
          <w:p w:rsidR="00BA2F5D" w:rsidRPr="00B87042"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2.56±0.13</w:t>
            </w:r>
          </w:p>
        </w:tc>
        <w:tc>
          <w:tcPr>
            <w:tcW w:w="0" w:type="auto"/>
          </w:tcPr>
          <w:p w:rsidR="00BA2F5D" w:rsidRPr="00B87042"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1.18±0.16</w:t>
            </w:r>
          </w:p>
        </w:tc>
        <w:tc>
          <w:tcPr>
            <w:tcW w:w="0" w:type="auto"/>
          </w:tcPr>
          <w:p w:rsidR="00BA2F5D" w:rsidRPr="00B87042" w:rsidRDefault="00BA2F5D" w:rsidP="00071C7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0.18±0.04</w:t>
            </w:r>
          </w:p>
        </w:tc>
        <w:tc>
          <w:tcPr>
            <w:tcW w:w="1345" w:type="dxa"/>
          </w:tcPr>
          <w:p w:rsidR="00BA2F5D" w:rsidRPr="00B87042"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5.09±0.25</w:t>
            </w:r>
          </w:p>
        </w:tc>
      </w:tr>
      <w:tr w:rsidR="00BA2F5D" w:rsidRPr="00B87042" w:rsidTr="00BA2F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BA2F5D" w:rsidRPr="00CE36D4" w:rsidRDefault="00BA2F5D" w:rsidP="0091281A">
            <w:pPr>
              <w:jc w:val="center"/>
              <w:rPr>
                <w:rFonts w:eastAsia="Times New Roman" w:cs="Times New Roman"/>
              </w:rPr>
            </w:pPr>
            <w:r>
              <w:rPr>
                <w:rFonts w:eastAsia="Times New Roman" w:cs="Times New Roman"/>
              </w:rPr>
              <w:t>UW3043</w:t>
            </w:r>
          </w:p>
        </w:tc>
        <w:tc>
          <w:tcPr>
            <w:tcW w:w="0" w:type="auto"/>
          </w:tcPr>
          <w:p w:rsidR="00BA2F5D"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0.89±0.06</w:t>
            </w:r>
          </w:p>
        </w:tc>
        <w:tc>
          <w:tcPr>
            <w:tcW w:w="0" w:type="auto"/>
          </w:tcPr>
          <w:p w:rsidR="00BA2F5D"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2.48±0.20</w:t>
            </w:r>
          </w:p>
        </w:tc>
        <w:tc>
          <w:tcPr>
            <w:tcW w:w="0" w:type="auto"/>
          </w:tcPr>
          <w:p w:rsidR="00BA2F5D"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1.19±0.16</w:t>
            </w:r>
          </w:p>
        </w:tc>
        <w:tc>
          <w:tcPr>
            <w:tcW w:w="0" w:type="auto"/>
          </w:tcPr>
          <w:p w:rsidR="00BA2F5D" w:rsidRDefault="00BA2F5D" w:rsidP="00656F41">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0.18±0.04</w:t>
            </w:r>
          </w:p>
        </w:tc>
        <w:tc>
          <w:tcPr>
            <w:tcW w:w="1345" w:type="dxa"/>
          </w:tcPr>
          <w:p w:rsidR="00BA2F5D"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4.74±0.27</w:t>
            </w:r>
          </w:p>
        </w:tc>
      </w:tr>
      <w:tr w:rsidR="00BA2F5D" w:rsidRPr="00B87042" w:rsidTr="00BA2F5D">
        <w:tc>
          <w:tcPr>
            <w:cnfStyle w:val="001000000000" w:firstRow="0" w:lastRow="0" w:firstColumn="1" w:lastColumn="0" w:oddVBand="0" w:evenVBand="0" w:oddHBand="0" w:evenHBand="0" w:firstRowFirstColumn="0" w:firstRowLastColumn="0" w:lastRowFirstColumn="0" w:lastRowLastColumn="0"/>
            <w:tcW w:w="0" w:type="auto"/>
          </w:tcPr>
          <w:p w:rsidR="00BA2F5D" w:rsidRPr="00CE36D4" w:rsidRDefault="00BA2F5D" w:rsidP="0091281A">
            <w:pPr>
              <w:jc w:val="center"/>
              <w:rPr>
                <w:rFonts w:eastAsia="Times New Roman" w:cs="Times New Roman"/>
              </w:rPr>
            </w:pPr>
            <w:r>
              <w:rPr>
                <w:rFonts w:eastAsia="Times New Roman" w:cs="Times New Roman"/>
              </w:rPr>
              <w:t>UW3044</w:t>
            </w:r>
          </w:p>
        </w:tc>
        <w:tc>
          <w:tcPr>
            <w:tcW w:w="0" w:type="auto"/>
          </w:tcPr>
          <w:p w:rsidR="00BA2F5D" w:rsidRDefault="00BA2F5D" w:rsidP="00656F41">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p>
        </w:tc>
        <w:tc>
          <w:tcPr>
            <w:tcW w:w="0" w:type="auto"/>
          </w:tcPr>
          <w:p w:rsidR="00BA2F5D" w:rsidRDefault="00BA2F5D" w:rsidP="00656F41">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p>
        </w:tc>
        <w:tc>
          <w:tcPr>
            <w:tcW w:w="0" w:type="auto"/>
          </w:tcPr>
          <w:p w:rsidR="00BA2F5D" w:rsidRDefault="00BA2F5D" w:rsidP="00656F41">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p>
        </w:tc>
        <w:tc>
          <w:tcPr>
            <w:tcW w:w="0" w:type="auto"/>
          </w:tcPr>
          <w:p w:rsidR="00BA2F5D" w:rsidRDefault="00BA2F5D" w:rsidP="00656F41">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p>
        </w:tc>
        <w:tc>
          <w:tcPr>
            <w:tcW w:w="1345" w:type="dxa"/>
          </w:tcPr>
          <w:p w:rsidR="00BA2F5D" w:rsidRDefault="00BA2F5D" w:rsidP="00656F41">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p>
        </w:tc>
      </w:tr>
      <w:tr w:rsidR="00BA2F5D" w:rsidRPr="00B87042" w:rsidTr="00BA2F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BA2F5D" w:rsidRPr="00CE36D4" w:rsidRDefault="00BA2F5D" w:rsidP="0091281A">
            <w:pPr>
              <w:jc w:val="center"/>
              <w:rPr>
                <w:rFonts w:eastAsia="Times New Roman" w:cs="Times New Roman"/>
              </w:rPr>
            </w:pPr>
            <w:r>
              <w:rPr>
                <w:rFonts w:eastAsia="Times New Roman" w:cs="Times New Roman"/>
              </w:rPr>
              <w:t>UW3045</w:t>
            </w:r>
          </w:p>
        </w:tc>
        <w:tc>
          <w:tcPr>
            <w:tcW w:w="0" w:type="auto"/>
          </w:tcPr>
          <w:p w:rsidR="00BA2F5D" w:rsidRPr="00BA2F5D"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BA2F5D">
              <w:rPr>
                <w:rFonts w:eastAsia="Times New Roman" w:cs="Times New Roman"/>
              </w:rPr>
              <w:t>1.</w:t>
            </w:r>
            <w:r>
              <w:rPr>
                <w:rFonts w:eastAsia="Times New Roman" w:cs="Times New Roman"/>
              </w:rPr>
              <w:t>50</w:t>
            </w:r>
            <w:r w:rsidRPr="00BA2F5D">
              <w:rPr>
                <w:rFonts w:eastAsia="Times New Roman" w:cs="Times New Roman"/>
              </w:rPr>
              <w:t>±0.</w:t>
            </w:r>
            <w:r>
              <w:rPr>
                <w:rFonts w:eastAsia="Times New Roman" w:cs="Times New Roman"/>
              </w:rPr>
              <w:t>10</w:t>
            </w:r>
          </w:p>
        </w:tc>
        <w:tc>
          <w:tcPr>
            <w:tcW w:w="0" w:type="auto"/>
          </w:tcPr>
          <w:p w:rsidR="00BA2F5D" w:rsidRPr="00BA2F5D"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BA2F5D">
              <w:rPr>
                <w:rFonts w:eastAsia="Times New Roman" w:cs="Times New Roman"/>
              </w:rPr>
              <w:t>1.8</w:t>
            </w:r>
            <w:r>
              <w:rPr>
                <w:rFonts w:eastAsia="Times New Roman" w:cs="Times New Roman"/>
              </w:rPr>
              <w:t>6</w:t>
            </w:r>
            <w:r w:rsidRPr="00BA2F5D">
              <w:rPr>
                <w:rFonts w:eastAsia="Times New Roman" w:cs="Times New Roman"/>
              </w:rPr>
              <w:t>±0.08</w:t>
            </w:r>
          </w:p>
        </w:tc>
        <w:tc>
          <w:tcPr>
            <w:tcW w:w="0" w:type="auto"/>
          </w:tcPr>
          <w:p w:rsidR="00BA2F5D" w:rsidRPr="00BA2F5D"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BA2F5D">
              <w:rPr>
                <w:rFonts w:eastAsia="Times New Roman" w:cs="Times New Roman"/>
              </w:rPr>
              <w:t>1.1</w:t>
            </w:r>
            <w:r>
              <w:rPr>
                <w:rFonts w:eastAsia="Times New Roman" w:cs="Times New Roman"/>
              </w:rPr>
              <w:t>1</w:t>
            </w:r>
            <w:r w:rsidRPr="00BA2F5D">
              <w:rPr>
                <w:rFonts w:eastAsia="Times New Roman" w:cs="Times New Roman"/>
              </w:rPr>
              <w:t>±0.</w:t>
            </w:r>
            <w:r>
              <w:rPr>
                <w:rFonts w:eastAsia="Times New Roman" w:cs="Times New Roman"/>
              </w:rPr>
              <w:t>16</w:t>
            </w:r>
          </w:p>
        </w:tc>
        <w:tc>
          <w:tcPr>
            <w:tcW w:w="0" w:type="auto"/>
          </w:tcPr>
          <w:p w:rsidR="00BA2F5D" w:rsidRPr="00BA2F5D" w:rsidRDefault="00BA2F5D" w:rsidP="00656F41">
            <w:pPr>
              <w:jc w:val="center"/>
              <w:cnfStyle w:val="000000100000" w:firstRow="0" w:lastRow="0" w:firstColumn="0" w:lastColumn="0" w:oddVBand="0" w:evenVBand="0" w:oddHBand="1" w:evenHBand="0" w:firstRowFirstColumn="0" w:firstRowLastColumn="0" w:lastRowFirstColumn="0" w:lastRowLastColumn="0"/>
              <w:rPr>
                <w:rFonts w:ascii="Vrinda" w:eastAsia="Times New Roman" w:hAnsi="Vrinda" w:cs="Vrinda"/>
              </w:rPr>
            </w:pPr>
            <w:r w:rsidRPr="00BA2F5D">
              <w:rPr>
                <w:rFonts w:eastAsia="Times New Roman" w:cs="Times New Roman"/>
              </w:rPr>
              <w:t>0.18±0.04</w:t>
            </w:r>
          </w:p>
        </w:tc>
        <w:tc>
          <w:tcPr>
            <w:tcW w:w="1345" w:type="dxa"/>
          </w:tcPr>
          <w:p w:rsidR="00BA2F5D" w:rsidRPr="00BA2F5D" w:rsidRDefault="00BA2F5D" w:rsidP="00BA2F5D">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BA2F5D">
              <w:rPr>
                <w:rFonts w:eastAsia="Times New Roman" w:cs="Times New Roman"/>
              </w:rPr>
              <w:t>4.</w:t>
            </w:r>
            <w:r>
              <w:rPr>
                <w:rFonts w:eastAsia="Times New Roman" w:cs="Times New Roman"/>
              </w:rPr>
              <w:t>65</w:t>
            </w:r>
            <w:r w:rsidRPr="00BA2F5D">
              <w:rPr>
                <w:rFonts w:eastAsia="Times New Roman" w:cs="Times New Roman"/>
              </w:rPr>
              <w:t>±0.</w:t>
            </w:r>
            <w:r>
              <w:rPr>
                <w:rFonts w:eastAsia="Times New Roman" w:cs="Times New Roman"/>
              </w:rPr>
              <w:t>21</w:t>
            </w:r>
          </w:p>
        </w:tc>
      </w:tr>
      <w:tr w:rsidR="00BA2F5D" w:rsidRPr="00B87042" w:rsidTr="00BA2F5D">
        <w:tc>
          <w:tcPr>
            <w:cnfStyle w:val="001000000000" w:firstRow="0" w:lastRow="0" w:firstColumn="1" w:lastColumn="0" w:oddVBand="0" w:evenVBand="0" w:oddHBand="0" w:evenHBand="0" w:firstRowFirstColumn="0" w:firstRowLastColumn="0" w:lastRowFirstColumn="0" w:lastRowLastColumn="0"/>
            <w:tcW w:w="0" w:type="auto"/>
          </w:tcPr>
          <w:p w:rsidR="00BA2F5D" w:rsidRPr="00CE36D4" w:rsidRDefault="00BA2F5D" w:rsidP="0091281A">
            <w:pPr>
              <w:jc w:val="center"/>
              <w:rPr>
                <w:rFonts w:eastAsia="Times New Roman" w:cs="Times New Roman"/>
              </w:rPr>
            </w:pPr>
            <w:r>
              <w:rPr>
                <w:rFonts w:eastAsia="Times New Roman" w:cs="Times New Roman"/>
              </w:rPr>
              <w:t>UW3046</w:t>
            </w:r>
          </w:p>
        </w:tc>
        <w:tc>
          <w:tcPr>
            <w:tcW w:w="0" w:type="auto"/>
          </w:tcPr>
          <w:p w:rsidR="00BA2F5D"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0.86±0.09</w:t>
            </w:r>
          </w:p>
        </w:tc>
        <w:tc>
          <w:tcPr>
            <w:tcW w:w="0" w:type="auto"/>
          </w:tcPr>
          <w:p w:rsidR="00BA2F5D"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2.13±0.09</w:t>
            </w:r>
          </w:p>
        </w:tc>
        <w:tc>
          <w:tcPr>
            <w:tcW w:w="0" w:type="auto"/>
          </w:tcPr>
          <w:p w:rsidR="00BA2F5D"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1.10±0.16</w:t>
            </w:r>
          </w:p>
        </w:tc>
        <w:tc>
          <w:tcPr>
            <w:tcW w:w="0" w:type="auto"/>
          </w:tcPr>
          <w:p w:rsidR="00BA2F5D" w:rsidRDefault="00BA2F5D" w:rsidP="0069685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0.18±0.04</w:t>
            </w:r>
          </w:p>
        </w:tc>
        <w:tc>
          <w:tcPr>
            <w:tcW w:w="1345" w:type="dxa"/>
          </w:tcPr>
          <w:p w:rsidR="00BA2F5D" w:rsidRDefault="00BA2F5D" w:rsidP="00BA2F5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4.27±0.20</w:t>
            </w:r>
          </w:p>
        </w:tc>
      </w:tr>
    </w:tbl>
    <w:p w:rsidR="00212F55" w:rsidRDefault="0008531B" w:rsidP="00B87042">
      <w:pPr>
        <w:spacing w:after="0" w:line="240" w:lineRule="auto"/>
        <w:rPr>
          <w:rFonts w:eastAsia="Times New Roman" w:cs="Times New Roman"/>
        </w:rPr>
      </w:pPr>
      <w:r>
        <w:rPr>
          <w:rFonts w:eastAsia="Times New Roman" w:cs="Times New Roman"/>
        </w:rPr>
        <w:t>* Dose rates for ceramics are</w:t>
      </w:r>
      <w:r w:rsidR="00B87042" w:rsidRPr="00B87042">
        <w:rPr>
          <w:rFonts w:eastAsia="Times New Roman" w:cs="Times New Roman"/>
        </w:rPr>
        <w:t xml:space="preserve"> calculated </w:t>
      </w:r>
      <w:r w:rsidR="00F42DF6">
        <w:rPr>
          <w:rFonts w:eastAsia="Times New Roman" w:cs="Times New Roman"/>
        </w:rPr>
        <w:t>for OSL.</w:t>
      </w:r>
      <w:r w:rsidR="00B87042" w:rsidRPr="00B87042">
        <w:rPr>
          <w:rFonts w:eastAsia="Times New Roman" w:cs="Times New Roman"/>
        </w:rPr>
        <w:t xml:space="preserve">  </w:t>
      </w:r>
      <w:r>
        <w:rPr>
          <w:rFonts w:eastAsia="Times New Roman" w:cs="Times New Roman"/>
        </w:rPr>
        <w:t>They will</w:t>
      </w:r>
      <w:r w:rsidR="00AE114E">
        <w:rPr>
          <w:rFonts w:eastAsia="Times New Roman" w:cs="Times New Roman"/>
        </w:rPr>
        <w:t xml:space="preserve"> usually</w:t>
      </w:r>
      <w:r>
        <w:rPr>
          <w:rFonts w:eastAsia="Times New Roman" w:cs="Times New Roman"/>
        </w:rPr>
        <w:t xml:space="preserve"> be</w:t>
      </w:r>
      <w:r w:rsidR="00B87042" w:rsidRPr="00B87042">
        <w:rPr>
          <w:rFonts w:eastAsia="Times New Roman" w:cs="Times New Roman"/>
        </w:rPr>
        <w:t xml:space="preserve"> </w:t>
      </w:r>
      <w:r w:rsidR="00F42DF6">
        <w:rPr>
          <w:rFonts w:eastAsia="Times New Roman" w:cs="Times New Roman"/>
        </w:rPr>
        <w:t xml:space="preserve">higher for TL </w:t>
      </w:r>
      <w:r w:rsidR="002D7C30">
        <w:rPr>
          <w:rFonts w:eastAsia="Times New Roman" w:cs="Times New Roman"/>
        </w:rPr>
        <w:t xml:space="preserve">and IRSL </w:t>
      </w:r>
      <w:r w:rsidR="00F42DF6">
        <w:rPr>
          <w:rFonts w:eastAsia="Times New Roman" w:cs="Times New Roman"/>
        </w:rPr>
        <w:t xml:space="preserve">due to higher </w:t>
      </w:r>
      <w:r w:rsidR="00B87042" w:rsidRPr="00B87042">
        <w:rPr>
          <w:rFonts w:eastAsia="Times New Roman" w:cs="Times New Roman"/>
        </w:rPr>
        <w:t>b-value</w:t>
      </w:r>
      <w:r>
        <w:rPr>
          <w:rFonts w:eastAsia="Times New Roman" w:cs="Times New Roman"/>
        </w:rPr>
        <w:t>s</w:t>
      </w:r>
      <w:r w:rsidR="00B87042" w:rsidRPr="00B87042">
        <w:rPr>
          <w:rFonts w:eastAsia="Times New Roman" w:cs="Times New Roman"/>
        </w:rPr>
        <w:t xml:space="preserve">.  </w:t>
      </w:r>
      <w:r>
        <w:rPr>
          <w:rFonts w:eastAsia="Times New Roman" w:cs="Times New Roman"/>
        </w:rPr>
        <w:t xml:space="preserve"> </w:t>
      </w:r>
      <w:r w:rsidR="0019079F">
        <w:rPr>
          <w:rFonts w:eastAsia="Times New Roman" w:cs="Times New Roman"/>
        </w:rPr>
        <w:t>Also the beta dose rate is lower than that given in Table 2 due to moisture correction.</w:t>
      </w:r>
    </w:p>
    <w:p w:rsidR="005B5E98" w:rsidRDefault="005B5E98" w:rsidP="00B87042">
      <w:pPr>
        <w:spacing w:after="0" w:line="240" w:lineRule="auto"/>
        <w:rPr>
          <w:rFonts w:eastAsia="Times New Roman" w:cs="Times New Roman"/>
          <w:b/>
        </w:rPr>
      </w:pPr>
    </w:p>
    <w:p w:rsidR="00212F55" w:rsidRDefault="00212F55" w:rsidP="00B87042">
      <w:pPr>
        <w:spacing w:after="0" w:line="240" w:lineRule="auto"/>
      </w:pPr>
      <w:r>
        <w:rPr>
          <w:rFonts w:eastAsia="Times New Roman" w:cs="Times New Roman"/>
          <w:b/>
        </w:rPr>
        <w:t>Equivalent Dose</w:t>
      </w:r>
    </w:p>
    <w:p w:rsidR="0098051C" w:rsidRDefault="00212F55" w:rsidP="00212F55">
      <w:pPr>
        <w:rPr>
          <w:rFonts w:eastAsia="Times New Roman" w:cs="Times New Roman"/>
        </w:rPr>
      </w:pPr>
      <w:r>
        <w:tab/>
      </w:r>
      <w:r w:rsidR="0098439E">
        <w:t xml:space="preserve">Equivalent dose was measured for TL, OSL and IRSL as described in the appendix.  </w:t>
      </w:r>
      <w:r>
        <w:t xml:space="preserve"> </w:t>
      </w:r>
      <w:r w:rsidRPr="00212F55">
        <w:rPr>
          <w:rFonts w:eastAsia="Times New Roman" w:cs="Times New Roman"/>
        </w:rPr>
        <w:t xml:space="preserve">TL plateaus </w:t>
      </w:r>
      <w:r w:rsidR="006F30B2">
        <w:rPr>
          <w:rFonts w:eastAsia="Times New Roman" w:cs="Times New Roman"/>
        </w:rPr>
        <w:t>(Table 4), ranged</w:t>
      </w:r>
      <w:r w:rsidRPr="00212F55">
        <w:rPr>
          <w:rFonts w:eastAsia="Times New Roman" w:cs="Times New Roman"/>
        </w:rPr>
        <w:t xml:space="preserve"> from </w:t>
      </w:r>
      <w:r w:rsidR="0090767C">
        <w:rPr>
          <w:rFonts w:eastAsia="Times New Roman" w:cs="Times New Roman"/>
        </w:rPr>
        <w:t>6</w:t>
      </w:r>
      <w:r w:rsidRPr="00212F55">
        <w:rPr>
          <w:rFonts w:eastAsia="Times New Roman" w:cs="Times New Roman"/>
        </w:rPr>
        <w:t>0 to 1</w:t>
      </w:r>
      <w:r w:rsidR="00FF6304">
        <w:rPr>
          <w:rFonts w:eastAsia="Times New Roman" w:cs="Times New Roman"/>
        </w:rPr>
        <w:t>8</w:t>
      </w:r>
      <w:r w:rsidRPr="00212F55">
        <w:rPr>
          <w:rFonts w:eastAsia="Times New Roman" w:cs="Times New Roman"/>
        </w:rPr>
        <w:t>0°C</w:t>
      </w:r>
      <w:r w:rsidR="001514B8">
        <w:rPr>
          <w:rFonts w:eastAsia="Times New Roman" w:cs="Times New Roman"/>
        </w:rPr>
        <w:t xml:space="preserve"> in breadth</w:t>
      </w:r>
      <w:r w:rsidR="00FF6304">
        <w:rPr>
          <w:rFonts w:eastAsia="Times New Roman" w:cs="Times New Roman"/>
        </w:rPr>
        <w:t xml:space="preserve">, </w:t>
      </w:r>
      <w:r w:rsidR="0090767C">
        <w:rPr>
          <w:rFonts w:eastAsia="Times New Roman" w:cs="Times New Roman"/>
        </w:rPr>
        <w:t>with only two samples</w:t>
      </w:r>
      <w:r w:rsidR="00E02308">
        <w:rPr>
          <w:rFonts w:eastAsia="Times New Roman" w:cs="Times New Roman"/>
        </w:rPr>
        <w:t xml:space="preserve"> having plateau breadths</w:t>
      </w:r>
      <w:r w:rsidR="00FF6304">
        <w:rPr>
          <w:rFonts w:eastAsia="Times New Roman" w:cs="Times New Roman"/>
        </w:rPr>
        <w:t xml:space="preserve"> </w:t>
      </w:r>
      <w:r w:rsidR="0090767C">
        <w:rPr>
          <w:rFonts w:eastAsia="Times New Roman" w:cs="Times New Roman"/>
        </w:rPr>
        <w:t>less</w:t>
      </w:r>
      <w:r w:rsidR="00FF6304">
        <w:rPr>
          <w:rFonts w:eastAsia="Times New Roman" w:cs="Times New Roman"/>
        </w:rPr>
        <w:t xml:space="preserve"> than 100°C</w:t>
      </w:r>
      <w:r w:rsidRPr="00212F55">
        <w:rPr>
          <w:rFonts w:eastAsia="Times New Roman" w:cs="Times New Roman"/>
        </w:rPr>
        <w:t xml:space="preserve">. </w:t>
      </w:r>
      <w:r w:rsidR="006F30B2">
        <w:rPr>
          <w:rFonts w:eastAsia="Times New Roman" w:cs="Times New Roman"/>
        </w:rPr>
        <w:t xml:space="preserve">  </w:t>
      </w:r>
      <w:r w:rsidR="0090767C">
        <w:rPr>
          <w:rFonts w:eastAsia="Times New Roman" w:cs="Times New Roman"/>
        </w:rPr>
        <w:t>All but UW3039</w:t>
      </w:r>
      <w:r w:rsidRPr="00212F55">
        <w:rPr>
          <w:rFonts w:eastAsia="Times New Roman" w:cs="Times New Roman"/>
        </w:rPr>
        <w:t xml:space="preserve"> </w:t>
      </w:r>
      <w:r w:rsidR="00DE0AFF">
        <w:rPr>
          <w:rFonts w:eastAsia="Times New Roman" w:cs="Times New Roman"/>
        </w:rPr>
        <w:t xml:space="preserve">and UW3042 </w:t>
      </w:r>
      <w:r w:rsidRPr="00212F55">
        <w:rPr>
          <w:rFonts w:eastAsia="Times New Roman" w:cs="Times New Roman"/>
        </w:rPr>
        <w:t xml:space="preserve">showed a sensitivity change with heating.  </w:t>
      </w:r>
      <w:r w:rsidR="00DB428B">
        <w:rPr>
          <w:rFonts w:eastAsia="Times New Roman" w:cs="Times New Roman"/>
        </w:rPr>
        <w:t>TL a</w:t>
      </w:r>
      <w:r w:rsidRPr="00212F55">
        <w:rPr>
          <w:rFonts w:eastAsia="Times New Roman" w:cs="Times New Roman"/>
        </w:rPr>
        <w:t>nomalous fading wa</w:t>
      </w:r>
      <w:r w:rsidR="00AC175E">
        <w:rPr>
          <w:rFonts w:eastAsia="Times New Roman" w:cs="Times New Roman"/>
        </w:rPr>
        <w:t xml:space="preserve">s evident </w:t>
      </w:r>
      <w:r w:rsidR="00DB428B">
        <w:rPr>
          <w:rFonts w:eastAsia="Times New Roman" w:cs="Times New Roman"/>
        </w:rPr>
        <w:t xml:space="preserve">in all </w:t>
      </w:r>
      <w:r w:rsidR="008835C4">
        <w:rPr>
          <w:rFonts w:eastAsia="Times New Roman" w:cs="Times New Roman"/>
        </w:rPr>
        <w:t>samples</w:t>
      </w:r>
      <w:r w:rsidR="003F2063">
        <w:rPr>
          <w:rFonts w:eastAsia="Times New Roman" w:cs="Times New Roman"/>
        </w:rPr>
        <w:t>. Anomalous fa</w:t>
      </w:r>
      <w:r w:rsidR="00DB428B">
        <w:rPr>
          <w:rFonts w:eastAsia="Times New Roman" w:cs="Times New Roman"/>
        </w:rPr>
        <w:t xml:space="preserve">ding </w:t>
      </w:r>
      <w:r w:rsidR="00854CF0">
        <w:rPr>
          <w:rFonts w:eastAsia="Times New Roman" w:cs="Times New Roman"/>
        </w:rPr>
        <w:t xml:space="preserve">rates, or </w:t>
      </w:r>
      <w:r w:rsidR="00DB428B">
        <w:rPr>
          <w:rFonts w:eastAsia="Times New Roman" w:cs="Times New Roman"/>
        </w:rPr>
        <w:t>g-values</w:t>
      </w:r>
      <w:r w:rsidR="00854CF0">
        <w:rPr>
          <w:rFonts w:eastAsia="Times New Roman" w:cs="Times New Roman"/>
        </w:rPr>
        <w:t>,</w:t>
      </w:r>
      <w:r w:rsidR="00DB428B">
        <w:rPr>
          <w:rFonts w:eastAsia="Times New Roman" w:cs="Times New Roman"/>
        </w:rPr>
        <w:t xml:space="preserve"> </w:t>
      </w:r>
      <w:r w:rsidR="00E02308">
        <w:rPr>
          <w:rFonts w:eastAsia="Times New Roman" w:cs="Times New Roman"/>
        </w:rPr>
        <w:t>ranged</w:t>
      </w:r>
      <w:r w:rsidR="008835C4">
        <w:rPr>
          <w:rFonts w:eastAsia="Times New Roman" w:cs="Times New Roman"/>
        </w:rPr>
        <w:t xml:space="preserve"> from </w:t>
      </w:r>
      <w:r w:rsidR="0090767C">
        <w:rPr>
          <w:rFonts w:eastAsia="Times New Roman" w:cs="Times New Roman"/>
        </w:rPr>
        <w:t>7</w:t>
      </w:r>
      <w:r w:rsidR="008835C4">
        <w:rPr>
          <w:rFonts w:eastAsia="Times New Roman" w:cs="Times New Roman"/>
        </w:rPr>
        <w:t xml:space="preserve"> to </w:t>
      </w:r>
      <w:r w:rsidR="0090767C">
        <w:rPr>
          <w:rFonts w:eastAsia="Times New Roman" w:cs="Times New Roman"/>
        </w:rPr>
        <w:t>15%, with a median of 9</w:t>
      </w:r>
      <w:r w:rsidR="00FF6304">
        <w:rPr>
          <w:rFonts w:eastAsia="Times New Roman" w:cs="Times New Roman"/>
        </w:rPr>
        <w:t>.</w:t>
      </w:r>
      <w:r w:rsidR="008835C4">
        <w:rPr>
          <w:rFonts w:eastAsia="Times New Roman" w:cs="Times New Roman"/>
        </w:rPr>
        <w:t xml:space="preserve">  </w:t>
      </w:r>
      <w:r w:rsidR="0090767C">
        <w:rPr>
          <w:rFonts w:eastAsia="Times New Roman" w:cs="Times New Roman"/>
        </w:rPr>
        <w:t xml:space="preserve">Only on UW3041 was the fading rate so high that the correction produced an infinite age, </w:t>
      </w:r>
      <w:r w:rsidR="008835C4">
        <w:rPr>
          <w:rFonts w:eastAsia="Times New Roman" w:cs="Times New Roman"/>
        </w:rPr>
        <w:t xml:space="preserve">indicating the fading rate was </w:t>
      </w:r>
      <w:r w:rsidR="00CC2CEB">
        <w:rPr>
          <w:rFonts w:eastAsia="Times New Roman" w:cs="Times New Roman"/>
        </w:rPr>
        <w:t xml:space="preserve">either </w:t>
      </w:r>
      <w:r w:rsidR="008835C4">
        <w:rPr>
          <w:rFonts w:eastAsia="Times New Roman" w:cs="Times New Roman"/>
        </w:rPr>
        <w:t>over-estimated</w:t>
      </w:r>
      <w:r w:rsidR="0090767C">
        <w:rPr>
          <w:rFonts w:eastAsia="Times New Roman" w:cs="Times New Roman"/>
        </w:rPr>
        <w:t xml:space="preserve"> or</w:t>
      </w:r>
      <w:r w:rsidR="008835C4">
        <w:rPr>
          <w:rFonts w:eastAsia="Times New Roman" w:cs="Times New Roman"/>
        </w:rPr>
        <w:t xml:space="preserve"> changed through time. </w:t>
      </w:r>
      <w:r w:rsidR="006F30B2">
        <w:rPr>
          <w:rFonts w:eastAsia="Times New Roman" w:cs="Times New Roman"/>
        </w:rPr>
        <w:t xml:space="preserve">  </w:t>
      </w:r>
      <w:r w:rsidR="00FF6304">
        <w:rPr>
          <w:rFonts w:eastAsia="Times New Roman" w:cs="Times New Roman"/>
        </w:rPr>
        <w:t>Correction for fading followed</w:t>
      </w:r>
      <w:r w:rsidR="00DB428B">
        <w:rPr>
          <w:rFonts w:eastAsia="Times New Roman" w:cs="Times New Roman"/>
        </w:rPr>
        <w:t xml:space="preserve"> Huntley and </w:t>
      </w:r>
      <w:proofErr w:type="spellStart"/>
      <w:r w:rsidR="00DB428B">
        <w:rPr>
          <w:rFonts w:eastAsia="Times New Roman" w:cs="Times New Roman"/>
        </w:rPr>
        <w:t>Lamothe</w:t>
      </w:r>
      <w:proofErr w:type="spellEnd"/>
      <w:r w:rsidR="00DB428B">
        <w:rPr>
          <w:rFonts w:eastAsia="Times New Roman" w:cs="Times New Roman"/>
        </w:rPr>
        <w:t xml:space="preserve"> (2001).</w:t>
      </w:r>
      <w:r w:rsidR="004C5CA6">
        <w:rPr>
          <w:rFonts w:eastAsia="Times New Roman" w:cs="Times New Roman"/>
        </w:rPr>
        <w:t xml:space="preserve">  </w:t>
      </w:r>
      <w:r w:rsidR="0090767C">
        <w:rPr>
          <w:rFonts w:eastAsia="Times New Roman" w:cs="Times New Roman"/>
        </w:rPr>
        <w:t xml:space="preserve"> </w:t>
      </w:r>
    </w:p>
    <w:p w:rsidR="00986E73" w:rsidRDefault="00986E73" w:rsidP="00212F55">
      <w:pPr>
        <w:rPr>
          <w:rFonts w:eastAsia="Times New Roman" w:cs="Times New Roman"/>
        </w:rPr>
      </w:pPr>
    </w:p>
    <w:p w:rsidR="00986E73" w:rsidRDefault="00986E73" w:rsidP="00212F55">
      <w:pPr>
        <w:rPr>
          <w:rFonts w:eastAsia="Times New Roman" w:cs="Times New Roman"/>
        </w:rPr>
      </w:pPr>
    </w:p>
    <w:p w:rsidR="00986E73" w:rsidRDefault="00986E73" w:rsidP="00212F55">
      <w:pPr>
        <w:rPr>
          <w:rFonts w:eastAsia="Times New Roman" w:cs="Times New Roman"/>
        </w:rPr>
      </w:pPr>
    </w:p>
    <w:p w:rsidR="00986E73" w:rsidRDefault="00986E73" w:rsidP="00212F55">
      <w:pPr>
        <w:rPr>
          <w:rFonts w:eastAsia="Times New Roman" w:cs="Times New Roman"/>
        </w:rPr>
      </w:pPr>
    </w:p>
    <w:p w:rsidR="00986E73" w:rsidRDefault="00986E73" w:rsidP="00212F55">
      <w:pPr>
        <w:rPr>
          <w:rFonts w:eastAsia="Times New Roman" w:cs="Times New Roman"/>
        </w:rPr>
      </w:pPr>
    </w:p>
    <w:p w:rsidR="00212F55" w:rsidRPr="00212F55" w:rsidRDefault="00212F55" w:rsidP="00212F55">
      <w:pPr>
        <w:spacing w:after="0" w:line="240" w:lineRule="auto"/>
        <w:rPr>
          <w:rFonts w:eastAsia="Times New Roman" w:cs="Times New Roman"/>
        </w:rPr>
      </w:pPr>
      <w:proofErr w:type="gramStart"/>
      <w:r w:rsidRPr="00212F55">
        <w:rPr>
          <w:rFonts w:eastAsia="Times New Roman" w:cs="Times New Roman"/>
        </w:rPr>
        <w:lastRenderedPageBreak/>
        <w:t>Table 4.</w:t>
      </w:r>
      <w:proofErr w:type="gramEnd"/>
      <w:r w:rsidRPr="00212F55">
        <w:rPr>
          <w:rFonts w:eastAsia="Times New Roman" w:cs="Times New Roman"/>
        </w:rPr>
        <w:t xml:space="preserve">  TL parameters</w:t>
      </w:r>
    </w:p>
    <w:tbl>
      <w:tblPr>
        <w:tblStyle w:val="LightList-Accent1"/>
        <w:tblW w:w="0" w:type="auto"/>
        <w:tblLook w:val="00A0" w:firstRow="1" w:lastRow="0" w:firstColumn="1" w:lastColumn="0" w:noHBand="0" w:noVBand="0"/>
      </w:tblPr>
      <w:tblGrid>
        <w:gridCol w:w="1006"/>
        <w:gridCol w:w="1296"/>
        <w:gridCol w:w="1386"/>
        <w:gridCol w:w="1068"/>
        <w:gridCol w:w="1786"/>
      </w:tblGrid>
      <w:tr w:rsidR="00212F55" w:rsidRPr="00212F55" w:rsidTr="00801B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212F55" w:rsidRPr="00212F55" w:rsidRDefault="00212F55" w:rsidP="00212F55">
            <w:pPr>
              <w:jc w:val="center"/>
              <w:rPr>
                <w:rFonts w:eastAsia="Times New Roman" w:cs="Times New Roman"/>
                <w:i/>
                <w:iCs/>
              </w:rPr>
            </w:pPr>
            <w:r w:rsidRPr="00212F55">
              <w:rPr>
                <w:rFonts w:eastAsia="Times New Roman" w:cs="Times New Roman"/>
                <w:i/>
                <w:iCs/>
              </w:rPr>
              <w:t>Sample</w:t>
            </w:r>
          </w:p>
        </w:tc>
        <w:tc>
          <w:tcPr>
            <w:cnfStyle w:val="000010000000" w:firstRow="0" w:lastRow="0" w:firstColumn="0" w:lastColumn="0" w:oddVBand="1" w:evenVBand="0" w:oddHBand="0" w:evenHBand="0" w:firstRowFirstColumn="0" w:firstRowLastColumn="0" w:lastRowFirstColumn="0" w:lastRowLastColumn="0"/>
            <w:tcW w:w="0" w:type="auto"/>
          </w:tcPr>
          <w:p w:rsidR="00212F55" w:rsidRPr="00212F55" w:rsidRDefault="00212F55" w:rsidP="00212F55">
            <w:pPr>
              <w:jc w:val="center"/>
              <w:rPr>
                <w:rFonts w:eastAsia="Times New Roman" w:cs="Times New Roman"/>
                <w:i/>
                <w:iCs/>
              </w:rPr>
            </w:pPr>
            <w:r w:rsidRPr="00212F55">
              <w:rPr>
                <w:rFonts w:eastAsia="Times New Roman" w:cs="Times New Roman"/>
                <w:i/>
                <w:iCs/>
              </w:rPr>
              <w:t>Plateau (°C)</w:t>
            </w:r>
          </w:p>
        </w:tc>
        <w:tc>
          <w:tcPr>
            <w:tcW w:w="0" w:type="auto"/>
          </w:tcPr>
          <w:p w:rsidR="00212F55" w:rsidRPr="00212F55" w:rsidRDefault="00212F55" w:rsidP="00212F5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rPr>
            </w:pPr>
            <w:r w:rsidRPr="00212F55">
              <w:rPr>
                <w:rFonts w:eastAsia="Times New Roman" w:cs="Times New Roman"/>
                <w:i/>
                <w:iCs/>
              </w:rPr>
              <w:t>1</w:t>
            </w:r>
            <w:r w:rsidRPr="00212F55">
              <w:rPr>
                <w:rFonts w:eastAsia="Times New Roman" w:cs="Times New Roman"/>
                <w:i/>
                <w:iCs/>
                <w:vertAlign w:val="superscript"/>
              </w:rPr>
              <w:t>st</w:t>
            </w:r>
            <w:r w:rsidRPr="00212F55">
              <w:rPr>
                <w:rFonts w:eastAsia="Times New Roman" w:cs="Times New Roman"/>
                <w:i/>
                <w:iCs/>
              </w:rPr>
              <w:t>/2</w:t>
            </w:r>
            <w:r w:rsidRPr="00212F55">
              <w:rPr>
                <w:rFonts w:eastAsia="Times New Roman" w:cs="Times New Roman"/>
                <w:i/>
                <w:iCs/>
                <w:vertAlign w:val="superscript"/>
              </w:rPr>
              <w:t>nd</w:t>
            </w:r>
            <w:r w:rsidRPr="00212F55">
              <w:rPr>
                <w:rFonts w:eastAsia="Times New Roman" w:cs="Times New Roman"/>
                <w:i/>
                <w:iCs/>
              </w:rPr>
              <w:t xml:space="preserve"> ratio*</w:t>
            </w:r>
          </w:p>
        </w:tc>
        <w:tc>
          <w:tcPr>
            <w:cnfStyle w:val="000010000000" w:firstRow="0" w:lastRow="0" w:firstColumn="0" w:lastColumn="0" w:oddVBand="1" w:evenVBand="0" w:oddHBand="0" w:evenHBand="0" w:firstRowFirstColumn="0" w:firstRowLastColumn="0" w:lastRowFirstColumn="0" w:lastRowLastColumn="0"/>
            <w:tcW w:w="0" w:type="auto"/>
          </w:tcPr>
          <w:p w:rsidR="00212F55" w:rsidRPr="00212F55" w:rsidRDefault="00212F55" w:rsidP="00212F55">
            <w:pPr>
              <w:jc w:val="center"/>
              <w:rPr>
                <w:rFonts w:eastAsia="Times New Roman" w:cs="Times New Roman"/>
                <w:i/>
                <w:iCs/>
              </w:rPr>
            </w:pPr>
            <w:r w:rsidRPr="00212F55">
              <w:rPr>
                <w:rFonts w:eastAsia="Times New Roman" w:cs="Times New Roman"/>
                <w:i/>
                <w:iCs/>
              </w:rPr>
              <w:t>fit</w:t>
            </w:r>
          </w:p>
        </w:tc>
        <w:tc>
          <w:tcPr>
            <w:tcW w:w="0" w:type="auto"/>
          </w:tcPr>
          <w:p w:rsidR="00212F55" w:rsidRPr="00212F55" w:rsidRDefault="00212F55" w:rsidP="00212F5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rPr>
            </w:pPr>
            <w:r w:rsidRPr="00212F55">
              <w:rPr>
                <w:rFonts w:eastAsia="Times New Roman" w:cs="Times New Roman"/>
                <w:i/>
                <w:iCs/>
              </w:rPr>
              <w:t>Fading g-value**</w:t>
            </w:r>
          </w:p>
        </w:tc>
      </w:tr>
      <w:tr w:rsidR="0090767C" w:rsidRPr="00212F55" w:rsidTr="00801B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90767C" w:rsidRPr="00B87042" w:rsidRDefault="0090767C" w:rsidP="0091281A">
            <w:pPr>
              <w:jc w:val="center"/>
              <w:rPr>
                <w:rFonts w:eastAsia="Times New Roman" w:cs="Times New Roman"/>
              </w:rPr>
            </w:pPr>
            <w:r>
              <w:rPr>
                <w:rFonts w:eastAsia="Times New Roman" w:cs="Times New Roman"/>
              </w:rPr>
              <w:t>UW3039</w:t>
            </w: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90767C" w:rsidP="00DB428B">
            <w:pPr>
              <w:jc w:val="center"/>
              <w:rPr>
                <w:rFonts w:eastAsia="Times New Roman" w:cs="Times New Roman"/>
              </w:rPr>
            </w:pPr>
            <w:r>
              <w:rPr>
                <w:rFonts w:eastAsia="Times New Roman" w:cs="Times New Roman"/>
              </w:rPr>
              <w:t>250-310</w:t>
            </w:r>
          </w:p>
        </w:tc>
        <w:tc>
          <w:tcPr>
            <w:tcW w:w="0" w:type="auto"/>
          </w:tcPr>
          <w:p w:rsidR="0090767C" w:rsidRPr="00212F55" w:rsidRDefault="0090767C" w:rsidP="00DB428B">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w:t>
            </w: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90767C" w:rsidP="00212F55">
            <w:pPr>
              <w:jc w:val="center"/>
              <w:rPr>
                <w:rFonts w:eastAsia="Times New Roman" w:cs="Times New Roman"/>
              </w:rPr>
            </w:pPr>
            <w:r>
              <w:rPr>
                <w:rFonts w:eastAsia="Times New Roman" w:cs="Times New Roman"/>
              </w:rPr>
              <w:t>linear</w:t>
            </w:r>
          </w:p>
        </w:tc>
        <w:tc>
          <w:tcPr>
            <w:tcW w:w="0" w:type="auto"/>
          </w:tcPr>
          <w:p w:rsidR="0090767C" w:rsidRPr="00212F55" w:rsidRDefault="0090767C" w:rsidP="0090767C">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8.1±2.2</w:t>
            </w:r>
          </w:p>
        </w:tc>
      </w:tr>
      <w:tr w:rsidR="0090767C" w:rsidRPr="00212F55" w:rsidTr="00801BB9">
        <w:tc>
          <w:tcPr>
            <w:cnfStyle w:val="001000000000" w:firstRow="0" w:lastRow="0" w:firstColumn="1" w:lastColumn="0" w:oddVBand="0" w:evenVBand="0" w:oddHBand="0" w:evenHBand="0" w:firstRowFirstColumn="0" w:firstRowLastColumn="0" w:lastRowFirstColumn="0" w:lastRowLastColumn="0"/>
            <w:tcW w:w="0" w:type="auto"/>
          </w:tcPr>
          <w:p w:rsidR="0090767C" w:rsidRPr="00B87042" w:rsidRDefault="0090767C" w:rsidP="0091281A">
            <w:pPr>
              <w:jc w:val="center"/>
              <w:rPr>
                <w:rFonts w:eastAsia="Times New Roman" w:cs="Times New Roman"/>
              </w:rPr>
            </w:pPr>
            <w:r>
              <w:rPr>
                <w:rFonts w:eastAsia="Times New Roman" w:cs="Times New Roman"/>
              </w:rPr>
              <w:t>UW3040</w:t>
            </w: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90767C" w:rsidP="00791B23">
            <w:pPr>
              <w:jc w:val="center"/>
              <w:rPr>
                <w:rFonts w:eastAsia="Times New Roman" w:cs="Times New Roman"/>
              </w:rPr>
            </w:pPr>
            <w:r>
              <w:rPr>
                <w:rFonts w:eastAsia="Times New Roman" w:cs="Times New Roman"/>
              </w:rPr>
              <w:t>250-370</w:t>
            </w:r>
          </w:p>
        </w:tc>
        <w:tc>
          <w:tcPr>
            <w:tcW w:w="0" w:type="auto"/>
          </w:tcPr>
          <w:p w:rsidR="0090767C" w:rsidRPr="00212F55" w:rsidRDefault="00DE0AFF" w:rsidP="00791B2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2.24±0.55</w:t>
            </w: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90767C" w:rsidP="00EF5061">
            <w:pPr>
              <w:jc w:val="center"/>
              <w:rPr>
                <w:rFonts w:eastAsia="Times New Roman" w:cs="Times New Roman"/>
              </w:rPr>
            </w:pPr>
            <w:r>
              <w:rPr>
                <w:rFonts w:eastAsia="Times New Roman" w:cs="Times New Roman"/>
              </w:rPr>
              <w:t>linear</w:t>
            </w:r>
          </w:p>
        </w:tc>
        <w:tc>
          <w:tcPr>
            <w:tcW w:w="0" w:type="auto"/>
          </w:tcPr>
          <w:p w:rsidR="0090767C" w:rsidRPr="00212F55" w:rsidRDefault="00DE0AFF" w:rsidP="00D77BB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6.8±3.6</w:t>
            </w:r>
          </w:p>
        </w:tc>
      </w:tr>
      <w:tr w:rsidR="0090767C" w:rsidRPr="00212F55" w:rsidTr="00801B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90767C" w:rsidRPr="00B87042" w:rsidRDefault="0090767C" w:rsidP="0091281A">
            <w:pPr>
              <w:jc w:val="center"/>
              <w:rPr>
                <w:rFonts w:eastAsia="Times New Roman" w:cs="Times New Roman"/>
              </w:rPr>
            </w:pPr>
            <w:r>
              <w:rPr>
                <w:rFonts w:eastAsia="Times New Roman" w:cs="Times New Roman"/>
              </w:rPr>
              <w:t>UW3041</w:t>
            </w: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DE0AFF" w:rsidP="00DB428B">
            <w:pPr>
              <w:jc w:val="center"/>
              <w:rPr>
                <w:rFonts w:eastAsia="Times New Roman" w:cs="Times New Roman"/>
              </w:rPr>
            </w:pPr>
            <w:r>
              <w:rPr>
                <w:rFonts w:eastAsia="Times New Roman" w:cs="Times New Roman"/>
              </w:rPr>
              <w:t>280-390</w:t>
            </w:r>
          </w:p>
        </w:tc>
        <w:tc>
          <w:tcPr>
            <w:tcW w:w="0" w:type="auto"/>
          </w:tcPr>
          <w:p w:rsidR="0090767C" w:rsidRPr="00212F55" w:rsidRDefault="00DE0AFF" w:rsidP="00DE0AFF">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2.00</w:t>
            </w:r>
            <w:r w:rsidR="0090767C">
              <w:rPr>
                <w:rFonts w:eastAsia="Times New Roman" w:cs="Times New Roman"/>
              </w:rPr>
              <w:t>±0.1</w:t>
            </w:r>
            <w:r>
              <w:rPr>
                <w:rFonts w:eastAsia="Times New Roman" w:cs="Times New Roman"/>
              </w:rPr>
              <w:t>2</w:t>
            </w: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90767C" w:rsidP="00212F55">
            <w:pPr>
              <w:jc w:val="center"/>
              <w:rPr>
                <w:rFonts w:eastAsia="Times New Roman" w:cs="Times New Roman"/>
              </w:rPr>
            </w:pPr>
            <w:r>
              <w:rPr>
                <w:rFonts w:eastAsia="Times New Roman" w:cs="Times New Roman"/>
              </w:rPr>
              <w:t>linear</w:t>
            </w:r>
          </w:p>
        </w:tc>
        <w:tc>
          <w:tcPr>
            <w:tcW w:w="0" w:type="auto"/>
          </w:tcPr>
          <w:p w:rsidR="0090767C" w:rsidRPr="00212F55" w:rsidRDefault="00DE0AFF" w:rsidP="00DE0AFF">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15.9</w:t>
            </w:r>
            <w:r w:rsidR="0090767C">
              <w:rPr>
                <w:rFonts w:eastAsia="Times New Roman" w:cs="Times New Roman"/>
              </w:rPr>
              <w:t>±</w:t>
            </w:r>
            <w:r>
              <w:rPr>
                <w:rFonts w:eastAsia="Times New Roman" w:cs="Times New Roman"/>
              </w:rPr>
              <w:t>5.5</w:t>
            </w:r>
          </w:p>
        </w:tc>
      </w:tr>
      <w:tr w:rsidR="0090767C" w:rsidRPr="00212F55" w:rsidTr="00801BB9">
        <w:tc>
          <w:tcPr>
            <w:cnfStyle w:val="001000000000" w:firstRow="0" w:lastRow="0" w:firstColumn="1" w:lastColumn="0" w:oddVBand="0" w:evenVBand="0" w:oddHBand="0" w:evenHBand="0" w:firstRowFirstColumn="0" w:firstRowLastColumn="0" w:lastRowFirstColumn="0" w:lastRowLastColumn="0"/>
            <w:tcW w:w="0" w:type="auto"/>
          </w:tcPr>
          <w:p w:rsidR="0090767C" w:rsidRPr="00B87042" w:rsidRDefault="0090767C" w:rsidP="0091281A">
            <w:pPr>
              <w:jc w:val="center"/>
              <w:rPr>
                <w:rFonts w:eastAsia="Times New Roman" w:cs="Times New Roman"/>
              </w:rPr>
            </w:pPr>
            <w:r>
              <w:rPr>
                <w:rFonts w:eastAsia="Times New Roman" w:cs="Times New Roman"/>
              </w:rPr>
              <w:t>UW3042</w:t>
            </w: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DE0AFF" w:rsidP="00DB428B">
            <w:pPr>
              <w:jc w:val="center"/>
              <w:rPr>
                <w:rFonts w:eastAsia="Times New Roman" w:cs="Times New Roman"/>
              </w:rPr>
            </w:pPr>
            <w:r>
              <w:rPr>
                <w:rFonts w:eastAsia="Times New Roman" w:cs="Times New Roman"/>
              </w:rPr>
              <w:t>290-370</w:t>
            </w:r>
          </w:p>
        </w:tc>
        <w:tc>
          <w:tcPr>
            <w:tcW w:w="0" w:type="auto"/>
          </w:tcPr>
          <w:p w:rsidR="0090767C" w:rsidRPr="00212F55" w:rsidRDefault="00DE0AFF" w:rsidP="00791B2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w:t>
            </w: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90767C" w:rsidP="00212F55">
            <w:pPr>
              <w:jc w:val="center"/>
              <w:rPr>
                <w:rFonts w:eastAsia="Times New Roman" w:cs="Times New Roman"/>
              </w:rPr>
            </w:pPr>
            <w:r>
              <w:rPr>
                <w:rFonts w:eastAsia="Times New Roman" w:cs="Times New Roman"/>
              </w:rPr>
              <w:t>linear</w:t>
            </w:r>
          </w:p>
        </w:tc>
        <w:tc>
          <w:tcPr>
            <w:tcW w:w="0" w:type="auto"/>
          </w:tcPr>
          <w:p w:rsidR="0090767C" w:rsidRPr="00212F55" w:rsidRDefault="00DE0AFF" w:rsidP="00DE0AFF">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13.1</w:t>
            </w:r>
            <w:r w:rsidR="0090767C">
              <w:rPr>
                <w:rFonts w:eastAsia="Times New Roman" w:cs="Times New Roman"/>
              </w:rPr>
              <w:t>±</w:t>
            </w:r>
            <w:r>
              <w:rPr>
                <w:rFonts w:eastAsia="Times New Roman" w:cs="Times New Roman"/>
              </w:rPr>
              <w:t>4.9</w:t>
            </w:r>
          </w:p>
        </w:tc>
      </w:tr>
      <w:tr w:rsidR="0090767C" w:rsidRPr="00212F55" w:rsidTr="00801B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90767C" w:rsidRPr="00CE36D4" w:rsidRDefault="0090767C" w:rsidP="0091281A">
            <w:pPr>
              <w:jc w:val="center"/>
              <w:rPr>
                <w:rFonts w:eastAsia="Times New Roman" w:cs="Times New Roman"/>
              </w:rPr>
            </w:pPr>
            <w:r>
              <w:rPr>
                <w:rFonts w:eastAsia="Times New Roman" w:cs="Times New Roman"/>
              </w:rPr>
              <w:t>UW3043</w:t>
            </w:r>
          </w:p>
        </w:tc>
        <w:tc>
          <w:tcPr>
            <w:cnfStyle w:val="000010000000" w:firstRow="0" w:lastRow="0" w:firstColumn="0" w:lastColumn="0" w:oddVBand="1" w:evenVBand="0" w:oddHBand="0" w:evenHBand="0" w:firstRowFirstColumn="0" w:firstRowLastColumn="0" w:lastRowFirstColumn="0" w:lastRowLastColumn="0"/>
            <w:tcW w:w="0" w:type="auto"/>
          </w:tcPr>
          <w:p w:rsidR="0090767C" w:rsidRDefault="00DE0AFF" w:rsidP="00DB428B">
            <w:pPr>
              <w:jc w:val="center"/>
              <w:rPr>
                <w:rFonts w:eastAsia="Times New Roman" w:cs="Times New Roman"/>
              </w:rPr>
            </w:pPr>
            <w:r>
              <w:rPr>
                <w:rFonts w:eastAsia="Times New Roman" w:cs="Times New Roman"/>
              </w:rPr>
              <w:t>250-420</w:t>
            </w:r>
          </w:p>
        </w:tc>
        <w:tc>
          <w:tcPr>
            <w:tcW w:w="0" w:type="auto"/>
          </w:tcPr>
          <w:p w:rsidR="0090767C" w:rsidRDefault="00DE0AFF" w:rsidP="00791B2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2.60±0.26</w:t>
            </w: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DE0AFF" w:rsidP="00212F55">
            <w:pPr>
              <w:jc w:val="center"/>
              <w:rPr>
                <w:rFonts w:eastAsia="Times New Roman" w:cs="Times New Roman"/>
              </w:rPr>
            </w:pPr>
            <w:r>
              <w:rPr>
                <w:rFonts w:eastAsia="Times New Roman" w:cs="Times New Roman"/>
              </w:rPr>
              <w:t>linear</w:t>
            </w:r>
          </w:p>
        </w:tc>
        <w:tc>
          <w:tcPr>
            <w:tcW w:w="0" w:type="auto"/>
          </w:tcPr>
          <w:p w:rsidR="0090767C" w:rsidRDefault="00DE0AFF" w:rsidP="00DE0AFF">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9.2</w:t>
            </w:r>
            <w:r w:rsidR="0090767C">
              <w:rPr>
                <w:rFonts w:eastAsia="Times New Roman" w:cs="Times New Roman"/>
              </w:rPr>
              <w:t>±</w:t>
            </w:r>
            <w:r>
              <w:rPr>
                <w:rFonts w:eastAsia="Times New Roman" w:cs="Times New Roman"/>
              </w:rPr>
              <w:t>5.3</w:t>
            </w:r>
          </w:p>
        </w:tc>
      </w:tr>
      <w:tr w:rsidR="0090767C" w:rsidRPr="00212F55" w:rsidTr="00801BB9">
        <w:tc>
          <w:tcPr>
            <w:cnfStyle w:val="001000000000" w:firstRow="0" w:lastRow="0" w:firstColumn="1" w:lastColumn="0" w:oddVBand="0" w:evenVBand="0" w:oddHBand="0" w:evenHBand="0" w:firstRowFirstColumn="0" w:firstRowLastColumn="0" w:lastRowFirstColumn="0" w:lastRowLastColumn="0"/>
            <w:tcW w:w="0" w:type="auto"/>
          </w:tcPr>
          <w:p w:rsidR="0090767C" w:rsidRPr="00CE36D4" w:rsidRDefault="0090767C" w:rsidP="0091281A">
            <w:pPr>
              <w:jc w:val="center"/>
              <w:rPr>
                <w:rFonts w:eastAsia="Times New Roman" w:cs="Times New Roman"/>
              </w:rPr>
            </w:pPr>
            <w:r>
              <w:rPr>
                <w:rFonts w:eastAsia="Times New Roman" w:cs="Times New Roman"/>
              </w:rPr>
              <w:t>UW3044</w:t>
            </w:r>
          </w:p>
        </w:tc>
        <w:tc>
          <w:tcPr>
            <w:cnfStyle w:val="000010000000" w:firstRow="0" w:lastRow="0" w:firstColumn="0" w:lastColumn="0" w:oddVBand="1" w:evenVBand="0" w:oddHBand="0" w:evenHBand="0" w:firstRowFirstColumn="0" w:firstRowLastColumn="0" w:lastRowFirstColumn="0" w:lastRowLastColumn="0"/>
            <w:tcW w:w="0" w:type="auto"/>
          </w:tcPr>
          <w:p w:rsidR="0090767C" w:rsidRDefault="0090767C" w:rsidP="00DB428B">
            <w:pPr>
              <w:jc w:val="center"/>
              <w:rPr>
                <w:rFonts w:eastAsia="Times New Roman" w:cs="Times New Roman"/>
              </w:rPr>
            </w:pPr>
          </w:p>
        </w:tc>
        <w:tc>
          <w:tcPr>
            <w:tcW w:w="0" w:type="auto"/>
          </w:tcPr>
          <w:p w:rsidR="0090767C" w:rsidRDefault="0090767C" w:rsidP="00DB428B">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90767C" w:rsidP="00212F55">
            <w:pPr>
              <w:jc w:val="center"/>
              <w:rPr>
                <w:rFonts w:eastAsia="Times New Roman" w:cs="Times New Roman"/>
              </w:rPr>
            </w:pPr>
          </w:p>
        </w:tc>
        <w:tc>
          <w:tcPr>
            <w:tcW w:w="0" w:type="auto"/>
          </w:tcPr>
          <w:p w:rsidR="0090767C" w:rsidRDefault="0090767C" w:rsidP="00D77BB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p>
        </w:tc>
      </w:tr>
      <w:tr w:rsidR="0090767C" w:rsidRPr="00212F55" w:rsidTr="00801B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90767C" w:rsidRPr="00CE36D4" w:rsidRDefault="0090767C" w:rsidP="0091281A">
            <w:pPr>
              <w:jc w:val="center"/>
              <w:rPr>
                <w:rFonts w:eastAsia="Times New Roman" w:cs="Times New Roman"/>
              </w:rPr>
            </w:pPr>
            <w:r>
              <w:rPr>
                <w:rFonts w:eastAsia="Times New Roman" w:cs="Times New Roman"/>
              </w:rPr>
              <w:t>UW3045</w:t>
            </w:r>
          </w:p>
        </w:tc>
        <w:tc>
          <w:tcPr>
            <w:cnfStyle w:val="000010000000" w:firstRow="0" w:lastRow="0" w:firstColumn="0" w:lastColumn="0" w:oddVBand="1" w:evenVBand="0" w:oddHBand="0" w:evenHBand="0" w:firstRowFirstColumn="0" w:firstRowLastColumn="0" w:lastRowFirstColumn="0" w:lastRowLastColumn="0"/>
            <w:tcW w:w="0" w:type="auto"/>
          </w:tcPr>
          <w:p w:rsidR="0090767C" w:rsidRDefault="00DE0AFF" w:rsidP="00DB428B">
            <w:pPr>
              <w:jc w:val="center"/>
              <w:rPr>
                <w:rFonts w:eastAsia="Times New Roman" w:cs="Times New Roman"/>
              </w:rPr>
            </w:pPr>
            <w:r>
              <w:rPr>
                <w:rFonts w:eastAsia="Times New Roman" w:cs="Times New Roman"/>
              </w:rPr>
              <w:t>250-430</w:t>
            </w:r>
          </w:p>
        </w:tc>
        <w:tc>
          <w:tcPr>
            <w:tcW w:w="0" w:type="auto"/>
          </w:tcPr>
          <w:p w:rsidR="0090767C" w:rsidRDefault="0090767C" w:rsidP="00791B2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w:t>
            </w:r>
            <w:r w:rsidR="00DE0AFF">
              <w:rPr>
                <w:rFonts w:eastAsia="Times New Roman" w:cs="Times New Roman"/>
              </w:rPr>
              <w:t>.73±0.36</w:t>
            </w: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DE0AFF" w:rsidP="00212F55">
            <w:pPr>
              <w:jc w:val="center"/>
              <w:rPr>
                <w:rFonts w:eastAsia="Times New Roman" w:cs="Times New Roman"/>
              </w:rPr>
            </w:pPr>
            <w:r>
              <w:rPr>
                <w:rFonts w:eastAsia="Times New Roman" w:cs="Times New Roman"/>
              </w:rPr>
              <w:t>quadratic</w:t>
            </w:r>
          </w:p>
        </w:tc>
        <w:tc>
          <w:tcPr>
            <w:tcW w:w="0" w:type="auto"/>
          </w:tcPr>
          <w:p w:rsidR="0090767C" w:rsidRDefault="00DE0AFF" w:rsidP="00DE0AFF">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7.7</w:t>
            </w:r>
            <w:r w:rsidR="0090767C">
              <w:rPr>
                <w:rFonts w:eastAsia="Times New Roman" w:cs="Times New Roman"/>
              </w:rPr>
              <w:t>±2.</w:t>
            </w:r>
            <w:r>
              <w:rPr>
                <w:rFonts w:eastAsia="Times New Roman" w:cs="Times New Roman"/>
              </w:rPr>
              <w:t>4</w:t>
            </w:r>
          </w:p>
        </w:tc>
      </w:tr>
      <w:tr w:rsidR="0090767C" w:rsidRPr="00212F55" w:rsidTr="00801BB9">
        <w:tc>
          <w:tcPr>
            <w:cnfStyle w:val="001000000000" w:firstRow="0" w:lastRow="0" w:firstColumn="1" w:lastColumn="0" w:oddVBand="0" w:evenVBand="0" w:oddHBand="0" w:evenHBand="0" w:firstRowFirstColumn="0" w:firstRowLastColumn="0" w:lastRowFirstColumn="0" w:lastRowLastColumn="0"/>
            <w:tcW w:w="0" w:type="auto"/>
          </w:tcPr>
          <w:p w:rsidR="0090767C" w:rsidRPr="00CE36D4" w:rsidRDefault="0090767C" w:rsidP="0091281A">
            <w:pPr>
              <w:jc w:val="center"/>
              <w:rPr>
                <w:rFonts w:eastAsia="Times New Roman" w:cs="Times New Roman"/>
              </w:rPr>
            </w:pPr>
            <w:r>
              <w:rPr>
                <w:rFonts w:eastAsia="Times New Roman" w:cs="Times New Roman"/>
              </w:rPr>
              <w:t>UW3046</w:t>
            </w:r>
          </w:p>
        </w:tc>
        <w:tc>
          <w:tcPr>
            <w:cnfStyle w:val="000010000000" w:firstRow="0" w:lastRow="0" w:firstColumn="0" w:lastColumn="0" w:oddVBand="1" w:evenVBand="0" w:oddHBand="0" w:evenHBand="0" w:firstRowFirstColumn="0" w:firstRowLastColumn="0" w:lastRowFirstColumn="0" w:lastRowLastColumn="0"/>
            <w:tcW w:w="0" w:type="auto"/>
          </w:tcPr>
          <w:p w:rsidR="0090767C" w:rsidRDefault="00DE0AFF" w:rsidP="00DB428B">
            <w:pPr>
              <w:jc w:val="center"/>
              <w:rPr>
                <w:rFonts w:eastAsia="Times New Roman" w:cs="Times New Roman"/>
              </w:rPr>
            </w:pPr>
            <w:r>
              <w:rPr>
                <w:rFonts w:eastAsia="Times New Roman" w:cs="Times New Roman"/>
              </w:rPr>
              <w:t>250-420</w:t>
            </w:r>
          </w:p>
        </w:tc>
        <w:tc>
          <w:tcPr>
            <w:tcW w:w="0" w:type="auto"/>
          </w:tcPr>
          <w:p w:rsidR="0090767C" w:rsidRDefault="0090767C" w:rsidP="00DE0AFF">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w:t>
            </w:r>
            <w:r w:rsidR="00DE0AFF">
              <w:rPr>
                <w:rFonts w:eastAsia="Times New Roman" w:cs="Times New Roman"/>
              </w:rPr>
              <w:t>93</w:t>
            </w:r>
            <w:r>
              <w:rPr>
                <w:rFonts w:eastAsia="Times New Roman" w:cs="Times New Roman"/>
              </w:rPr>
              <w:t>±0.</w:t>
            </w:r>
            <w:r w:rsidR="00DE0AFF">
              <w:rPr>
                <w:rFonts w:eastAsia="Times New Roman" w:cs="Times New Roman"/>
              </w:rPr>
              <w:t>32</w:t>
            </w:r>
          </w:p>
        </w:tc>
        <w:tc>
          <w:tcPr>
            <w:cnfStyle w:val="000010000000" w:firstRow="0" w:lastRow="0" w:firstColumn="0" w:lastColumn="0" w:oddVBand="1" w:evenVBand="0" w:oddHBand="0" w:evenHBand="0" w:firstRowFirstColumn="0" w:firstRowLastColumn="0" w:lastRowFirstColumn="0" w:lastRowLastColumn="0"/>
            <w:tcW w:w="0" w:type="auto"/>
          </w:tcPr>
          <w:p w:rsidR="0090767C" w:rsidRPr="00212F55" w:rsidRDefault="0090767C" w:rsidP="00EF5061">
            <w:pPr>
              <w:jc w:val="center"/>
              <w:rPr>
                <w:rFonts w:eastAsia="Times New Roman" w:cs="Times New Roman"/>
              </w:rPr>
            </w:pPr>
            <w:r>
              <w:rPr>
                <w:rFonts w:eastAsia="Times New Roman" w:cs="Times New Roman"/>
              </w:rPr>
              <w:t>linear</w:t>
            </w:r>
          </w:p>
        </w:tc>
        <w:tc>
          <w:tcPr>
            <w:tcW w:w="0" w:type="auto"/>
          </w:tcPr>
          <w:p w:rsidR="0090767C" w:rsidRDefault="00DE0AFF" w:rsidP="00DE0AFF">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10.1±4.4</w:t>
            </w:r>
          </w:p>
        </w:tc>
      </w:tr>
    </w:tbl>
    <w:p w:rsidR="00212F55" w:rsidRPr="00212F55" w:rsidRDefault="00212F55" w:rsidP="00212F55">
      <w:pPr>
        <w:spacing w:after="0" w:line="240" w:lineRule="auto"/>
        <w:rPr>
          <w:rFonts w:eastAsia="Times New Roman" w:cs="Times New Roman"/>
        </w:rPr>
      </w:pPr>
      <w:r w:rsidRPr="00212F55">
        <w:rPr>
          <w:rFonts w:eastAsia="Times New Roman" w:cs="Times New Roman"/>
        </w:rPr>
        <w:t>*Refers to slope ratio between the first and second glow growth curves.  A glow refers to luminescence as a function of temperature; a second glow comes after heating to 450°C.</w:t>
      </w:r>
    </w:p>
    <w:p w:rsidR="00212F55" w:rsidRPr="00212F55" w:rsidRDefault="00212F55" w:rsidP="00212F55">
      <w:pPr>
        <w:spacing w:after="0" w:line="240" w:lineRule="auto"/>
        <w:rPr>
          <w:rFonts w:eastAsia="Times New Roman" w:cs="Times New Roman"/>
        </w:rPr>
      </w:pPr>
      <w:r w:rsidRPr="00212F55">
        <w:rPr>
          <w:rFonts w:eastAsia="Times New Roman" w:cs="Times New Roman"/>
        </w:rPr>
        <w:t>** A g-value is a rate of anomalous fading, measured as percent of signal loss per decade, where a decade is a power of 10.</w:t>
      </w:r>
    </w:p>
    <w:p w:rsidR="00DE0AFF" w:rsidRDefault="00DE0AFF" w:rsidP="00E3319E">
      <w:pPr>
        <w:spacing w:after="0" w:line="240" w:lineRule="auto"/>
        <w:ind w:firstLine="720"/>
        <w:rPr>
          <w:rFonts w:eastAsia="Times New Roman" w:cs="Times New Roman"/>
          <w:sz w:val="24"/>
          <w:szCs w:val="24"/>
        </w:rPr>
      </w:pPr>
    </w:p>
    <w:p w:rsidR="00212F55" w:rsidRDefault="00AC175E" w:rsidP="00801BB9">
      <w:pPr>
        <w:spacing w:after="0" w:line="240" w:lineRule="auto"/>
        <w:ind w:firstLine="720"/>
        <w:rPr>
          <w:rFonts w:eastAsia="Times New Roman" w:cs="Times New Roman"/>
          <w:sz w:val="24"/>
          <w:szCs w:val="24"/>
        </w:rPr>
      </w:pPr>
      <w:r w:rsidRPr="00AC175E">
        <w:rPr>
          <w:rFonts w:eastAsia="Times New Roman" w:cs="Times New Roman"/>
          <w:sz w:val="24"/>
          <w:szCs w:val="24"/>
        </w:rPr>
        <w:t xml:space="preserve">OSL/IRSL was measured </w:t>
      </w:r>
      <w:r w:rsidR="00382B55">
        <w:rPr>
          <w:rFonts w:eastAsia="Times New Roman" w:cs="Times New Roman"/>
          <w:sz w:val="24"/>
          <w:szCs w:val="24"/>
        </w:rPr>
        <w:t xml:space="preserve">on </w:t>
      </w:r>
      <w:r w:rsidR="00DE0AFF">
        <w:rPr>
          <w:rFonts w:eastAsia="Times New Roman" w:cs="Times New Roman"/>
          <w:sz w:val="24"/>
          <w:szCs w:val="24"/>
        </w:rPr>
        <w:t>6</w:t>
      </w:r>
      <w:r w:rsidRPr="00AC175E">
        <w:rPr>
          <w:rFonts w:eastAsia="Times New Roman" w:cs="Times New Roman"/>
          <w:sz w:val="24"/>
          <w:szCs w:val="24"/>
        </w:rPr>
        <w:t xml:space="preserve"> aliquots per sample (Table 5). </w:t>
      </w:r>
      <w:r w:rsidR="00CD656D">
        <w:rPr>
          <w:rFonts w:eastAsia="Times New Roman" w:cs="Times New Roman"/>
          <w:sz w:val="24"/>
          <w:szCs w:val="24"/>
        </w:rPr>
        <w:t xml:space="preserve"> </w:t>
      </w:r>
      <w:r w:rsidR="00382B55">
        <w:rPr>
          <w:rFonts w:eastAsia="Times New Roman" w:cs="Times New Roman"/>
          <w:sz w:val="24"/>
          <w:szCs w:val="24"/>
        </w:rPr>
        <w:t xml:space="preserve">Scatter was </w:t>
      </w:r>
      <w:r w:rsidR="00DE0AFF">
        <w:rPr>
          <w:rFonts w:eastAsia="Times New Roman" w:cs="Times New Roman"/>
          <w:sz w:val="24"/>
          <w:szCs w:val="24"/>
        </w:rPr>
        <w:t>low</w:t>
      </w:r>
      <w:r w:rsidR="00382B55">
        <w:rPr>
          <w:rFonts w:eastAsia="Times New Roman" w:cs="Times New Roman"/>
          <w:sz w:val="24"/>
          <w:szCs w:val="24"/>
        </w:rPr>
        <w:t xml:space="preserve"> (</w:t>
      </w:r>
      <w:r w:rsidR="00DE0AFF">
        <w:rPr>
          <w:rFonts w:eastAsia="Times New Roman" w:cs="Times New Roman"/>
          <w:sz w:val="24"/>
          <w:szCs w:val="24"/>
        </w:rPr>
        <w:t xml:space="preserve">less </w:t>
      </w:r>
      <w:r w:rsidR="00382B55">
        <w:rPr>
          <w:rFonts w:eastAsia="Times New Roman" w:cs="Times New Roman"/>
          <w:sz w:val="24"/>
          <w:szCs w:val="24"/>
        </w:rPr>
        <w:t xml:space="preserve">than 10% over-dispersion) on </w:t>
      </w:r>
      <w:r w:rsidR="00DE0AFF">
        <w:rPr>
          <w:rFonts w:eastAsia="Times New Roman" w:cs="Times New Roman"/>
          <w:sz w:val="24"/>
          <w:szCs w:val="24"/>
        </w:rPr>
        <w:t>all samples</w:t>
      </w:r>
      <w:r w:rsidR="00A07CB1">
        <w:rPr>
          <w:rFonts w:eastAsia="Times New Roman" w:cs="Times New Roman"/>
          <w:sz w:val="24"/>
          <w:szCs w:val="24"/>
        </w:rPr>
        <w:t>.</w:t>
      </w:r>
      <w:r w:rsidR="00382B55">
        <w:rPr>
          <w:rFonts w:eastAsia="Times New Roman" w:cs="Times New Roman"/>
          <w:sz w:val="24"/>
          <w:szCs w:val="24"/>
        </w:rPr>
        <w:t xml:space="preserve">   </w:t>
      </w:r>
      <w:r w:rsidR="00937503">
        <w:rPr>
          <w:rFonts w:eastAsia="Times New Roman" w:cs="Times New Roman"/>
          <w:sz w:val="24"/>
          <w:szCs w:val="24"/>
        </w:rPr>
        <w:t>An</w:t>
      </w:r>
      <w:r w:rsidRPr="00AC175E">
        <w:rPr>
          <w:rFonts w:eastAsia="Times New Roman" w:cs="Times New Roman"/>
          <w:sz w:val="24"/>
          <w:szCs w:val="24"/>
        </w:rPr>
        <w:t xml:space="preserve"> IRSL signal</w:t>
      </w:r>
      <w:r w:rsidR="005A5743">
        <w:rPr>
          <w:rFonts w:eastAsia="Times New Roman" w:cs="Times New Roman"/>
          <w:sz w:val="24"/>
          <w:szCs w:val="24"/>
        </w:rPr>
        <w:t xml:space="preserve"> </w:t>
      </w:r>
      <w:r w:rsidR="00937503">
        <w:rPr>
          <w:rFonts w:eastAsia="Times New Roman" w:cs="Times New Roman"/>
          <w:sz w:val="24"/>
          <w:szCs w:val="24"/>
        </w:rPr>
        <w:t>co</w:t>
      </w:r>
      <w:r w:rsidR="00E56848">
        <w:rPr>
          <w:rFonts w:eastAsia="Times New Roman" w:cs="Times New Roman"/>
          <w:sz w:val="24"/>
          <w:szCs w:val="24"/>
        </w:rPr>
        <w:t xml:space="preserve">uld be measured on </w:t>
      </w:r>
      <w:r w:rsidR="00DE0AFF">
        <w:rPr>
          <w:rFonts w:eastAsia="Times New Roman" w:cs="Times New Roman"/>
          <w:sz w:val="24"/>
          <w:szCs w:val="24"/>
        </w:rPr>
        <w:t>all</w:t>
      </w:r>
      <w:r w:rsidR="00E56848">
        <w:rPr>
          <w:rFonts w:eastAsia="Times New Roman" w:cs="Times New Roman"/>
          <w:sz w:val="24"/>
          <w:szCs w:val="24"/>
        </w:rPr>
        <w:t xml:space="preserve"> samples </w:t>
      </w:r>
      <w:r w:rsidR="00DE0AFF">
        <w:rPr>
          <w:rFonts w:eastAsia="Times New Roman" w:cs="Times New Roman"/>
          <w:sz w:val="24"/>
          <w:szCs w:val="24"/>
        </w:rPr>
        <w:t>but</w:t>
      </w:r>
      <w:r w:rsidR="00E56848">
        <w:rPr>
          <w:rFonts w:eastAsia="Times New Roman" w:cs="Times New Roman"/>
          <w:sz w:val="24"/>
          <w:szCs w:val="24"/>
        </w:rPr>
        <w:t xml:space="preserve"> it was weaker than the OSL signal</w:t>
      </w:r>
      <w:r w:rsidR="00DE0AFF">
        <w:rPr>
          <w:rFonts w:eastAsia="Times New Roman" w:cs="Times New Roman"/>
          <w:sz w:val="24"/>
          <w:szCs w:val="24"/>
        </w:rPr>
        <w:t xml:space="preserve"> by 2 to 20 times.  </w:t>
      </w:r>
      <w:r w:rsidR="00E56848">
        <w:rPr>
          <w:rFonts w:eastAsia="Times New Roman" w:cs="Times New Roman"/>
          <w:sz w:val="24"/>
          <w:szCs w:val="24"/>
        </w:rPr>
        <w:t xml:space="preserve">Ceramics were heated when made and that has a tendency to increase the quartz signal and reduce the feldspar signal.  </w:t>
      </w:r>
      <w:r w:rsidR="001C55D5">
        <w:rPr>
          <w:rFonts w:eastAsia="Times New Roman" w:cs="Times New Roman"/>
          <w:sz w:val="24"/>
          <w:szCs w:val="24"/>
        </w:rPr>
        <w:t xml:space="preserve"> </w:t>
      </w:r>
      <w:r w:rsidRPr="00AC175E">
        <w:rPr>
          <w:rFonts w:eastAsia="Times New Roman" w:cs="Times New Roman"/>
          <w:sz w:val="24"/>
          <w:szCs w:val="24"/>
        </w:rPr>
        <w:t>IRSL stems from feldspars, which are prone to anomalous fading.  A relatively large IRSL signal may suggest the OSL signal partly stems from feldspars and therefore may fade</w:t>
      </w:r>
      <w:r w:rsidR="0019079F">
        <w:rPr>
          <w:rFonts w:eastAsia="Times New Roman" w:cs="Times New Roman"/>
          <w:sz w:val="24"/>
          <w:szCs w:val="24"/>
        </w:rPr>
        <w:t xml:space="preserve">, </w:t>
      </w:r>
      <w:r w:rsidR="00E56848">
        <w:rPr>
          <w:rFonts w:eastAsia="Times New Roman" w:cs="Times New Roman"/>
          <w:sz w:val="24"/>
          <w:szCs w:val="24"/>
        </w:rPr>
        <w:t>while</w:t>
      </w:r>
      <w:r w:rsidR="0019079F">
        <w:rPr>
          <w:rFonts w:eastAsia="Times New Roman" w:cs="Times New Roman"/>
          <w:sz w:val="24"/>
          <w:szCs w:val="24"/>
        </w:rPr>
        <w:t xml:space="preserve"> </w:t>
      </w:r>
      <w:r w:rsidR="001C55D5">
        <w:rPr>
          <w:rFonts w:eastAsia="Times New Roman" w:cs="Times New Roman"/>
          <w:sz w:val="24"/>
          <w:szCs w:val="24"/>
        </w:rPr>
        <w:t>a</w:t>
      </w:r>
      <w:r w:rsidR="0019079F">
        <w:rPr>
          <w:rFonts w:eastAsia="Times New Roman" w:cs="Times New Roman"/>
          <w:sz w:val="24"/>
          <w:szCs w:val="24"/>
        </w:rPr>
        <w:t xml:space="preserve"> weak IRSL suggests the OSL is dominated by quartz</w:t>
      </w:r>
      <w:r w:rsidR="00E3319E">
        <w:rPr>
          <w:rFonts w:eastAsia="Times New Roman" w:cs="Times New Roman"/>
          <w:sz w:val="24"/>
          <w:szCs w:val="24"/>
        </w:rPr>
        <w:t xml:space="preserve">.  </w:t>
      </w:r>
      <w:r w:rsidR="00E56848">
        <w:rPr>
          <w:rFonts w:eastAsia="Times New Roman" w:cs="Times New Roman"/>
          <w:sz w:val="24"/>
          <w:szCs w:val="24"/>
        </w:rPr>
        <w:t xml:space="preserve">Another measure of feldspar contribution is the size of the OSL b-value.  The b-value is a measure of alpha luminescence efficiency, and is usually less than 0.7 for quartz and higher than that for feldspar.  </w:t>
      </w:r>
      <w:r w:rsidR="003464A4">
        <w:rPr>
          <w:rFonts w:eastAsia="Times New Roman" w:cs="Times New Roman"/>
          <w:sz w:val="24"/>
          <w:szCs w:val="24"/>
        </w:rPr>
        <w:t>For these samples the average was 0.9</w:t>
      </w:r>
      <w:r w:rsidR="00801BB9">
        <w:rPr>
          <w:rFonts w:eastAsia="Times New Roman" w:cs="Times New Roman"/>
          <w:sz w:val="24"/>
          <w:szCs w:val="24"/>
        </w:rPr>
        <w:t>8</w:t>
      </w:r>
      <w:r w:rsidR="003464A4">
        <w:rPr>
          <w:rFonts w:eastAsia="Times New Roman" w:cs="Times New Roman"/>
          <w:sz w:val="24"/>
          <w:szCs w:val="24"/>
        </w:rPr>
        <w:t xml:space="preserve">, with </w:t>
      </w:r>
      <w:r w:rsidR="00801BB9">
        <w:rPr>
          <w:rFonts w:eastAsia="Times New Roman" w:cs="Times New Roman"/>
          <w:sz w:val="24"/>
          <w:szCs w:val="24"/>
        </w:rPr>
        <w:t>all but two</w:t>
      </w:r>
      <w:r w:rsidR="003464A4">
        <w:rPr>
          <w:rFonts w:eastAsia="Times New Roman" w:cs="Times New Roman"/>
          <w:sz w:val="24"/>
          <w:szCs w:val="24"/>
        </w:rPr>
        <w:t xml:space="preserve"> samples having values greater than 0.7.  This suggests feldspars are making </w:t>
      </w:r>
      <w:r w:rsidR="00801BB9">
        <w:rPr>
          <w:rFonts w:eastAsia="Times New Roman" w:cs="Times New Roman"/>
          <w:sz w:val="24"/>
          <w:szCs w:val="24"/>
        </w:rPr>
        <w:t>some</w:t>
      </w:r>
      <w:r w:rsidR="003464A4">
        <w:rPr>
          <w:rFonts w:eastAsia="Times New Roman" w:cs="Times New Roman"/>
          <w:sz w:val="24"/>
          <w:szCs w:val="24"/>
        </w:rPr>
        <w:t xml:space="preserve"> contribution to the OSL signal.</w:t>
      </w:r>
      <w:r w:rsidR="00D261FD">
        <w:rPr>
          <w:rFonts w:eastAsia="Times New Roman" w:cs="Times New Roman"/>
          <w:sz w:val="24"/>
          <w:szCs w:val="24"/>
        </w:rPr>
        <w:t xml:space="preserve"> </w:t>
      </w:r>
      <w:r w:rsidR="00113515">
        <w:rPr>
          <w:rFonts w:eastAsia="Times New Roman" w:cs="Times New Roman"/>
          <w:sz w:val="24"/>
          <w:szCs w:val="24"/>
        </w:rPr>
        <w:t xml:space="preserve">  Fading was only measured on the TL signal, because of exorbitant machine time</w:t>
      </w:r>
      <w:r w:rsidR="00E02308">
        <w:rPr>
          <w:rFonts w:eastAsia="Times New Roman" w:cs="Times New Roman"/>
          <w:sz w:val="24"/>
          <w:szCs w:val="24"/>
        </w:rPr>
        <w:t xml:space="preserve"> required to measure fading</w:t>
      </w:r>
      <w:r w:rsidR="00113515">
        <w:rPr>
          <w:rFonts w:eastAsia="Times New Roman" w:cs="Times New Roman"/>
          <w:sz w:val="24"/>
          <w:szCs w:val="24"/>
        </w:rPr>
        <w:t xml:space="preserve"> for OSL and IRSL.</w:t>
      </w:r>
      <w:r w:rsidR="00801BB9">
        <w:rPr>
          <w:rFonts w:eastAsia="Times New Roman" w:cs="Times New Roman"/>
          <w:sz w:val="24"/>
          <w:szCs w:val="24"/>
        </w:rPr>
        <w:t xml:space="preserve">  </w:t>
      </w:r>
      <w:r w:rsidRPr="00AC175E">
        <w:rPr>
          <w:rFonts w:eastAsia="Times New Roman" w:cs="Times New Roman"/>
          <w:sz w:val="24"/>
          <w:szCs w:val="24"/>
        </w:rPr>
        <w:t xml:space="preserve">As a test of the SAR procedures, </w:t>
      </w:r>
      <w:r w:rsidR="00854CF0">
        <w:rPr>
          <w:rFonts w:eastAsia="Times New Roman" w:cs="Times New Roman"/>
          <w:sz w:val="24"/>
          <w:szCs w:val="24"/>
        </w:rPr>
        <w:t>a dose recovery test was performed.  T</w:t>
      </w:r>
      <w:r w:rsidRPr="00AC175E">
        <w:rPr>
          <w:rFonts w:eastAsia="Times New Roman" w:cs="Times New Roman"/>
          <w:sz w:val="24"/>
          <w:szCs w:val="24"/>
        </w:rPr>
        <w:t xml:space="preserve">he recovered dose was </w:t>
      </w:r>
      <w:r w:rsidR="001C55D5">
        <w:rPr>
          <w:rFonts w:eastAsia="Times New Roman" w:cs="Times New Roman"/>
          <w:sz w:val="24"/>
          <w:szCs w:val="24"/>
        </w:rPr>
        <w:t xml:space="preserve">within </w:t>
      </w:r>
      <w:r w:rsidR="003464A4">
        <w:rPr>
          <w:rFonts w:eastAsia="Times New Roman" w:cs="Times New Roman"/>
          <w:sz w:val="24"/>
          <w:szCs w:val="24"/>
        </w:rPr>
        <w:t>two</w:t>
      </w:r>
      <w:r w:rsidR="001C55D5">
        <w:rPr>
          <w:rFonts w:eastAsia="Times New Roman" w:cs="Times New Roman"/>
          <w:sz w:val="24"/>
          <w:szCs w:val="24"/>
        </w:rPr>
        <w:t xml:space="preserve">-sigma of </w:t>
      </w:r>
      <w:r w:rsidRPr="00AC175E">
        <w:rPr>
          <w:rFonts w:eastAsia="Times New Roman" w:cs="Times New Roman"/>
          <w:sz w:val="24"/>
          <w:szCs w:val="24"/>
        </w:rPr>
        <w:t xml:space="preserve">the given dose for </w:t>
      </w:r>
      <w:r w:rsidR="00801BB9">
        <w:rPr>
          <w:rFonts w:eastAsia="Times New Roman" w:cs="Times New Roman"/>
          <w:sz w:val="24"/>
          <w:szCs w:val="24"/>
        </w:rPr>
        <w:t xml:space="preserve">all but UW3045. </w:t>
      </w:r>
      <w:r w:rsidRPr="00AC175E">
        <w:rPr>
          <w:rFonts w:eastAsia="Times New Roman" w:cs="Times New Roman"/>
          <w:sz w:val="24"/>
          <w:szCs w:val="24"/>
        </w:rPr>
        <w:t>Equivalent dose and</w:t>
      </w:r>
      <w:r w:rsidR="00E3319E">
        <w:rPr>
          <w:rFonts w:eastAsia="Times New Roman" w:cs="Times New Roman"/>
          <w:sz w:val="24"/>
          <w:szCs w:val="24"/>
        </w:rPr>
        <w:t xml:space="preserve"> b-values are given in Table 6.</w:t>
      </w:r>
    </w:p>
    <w:p w:rsidR="00E3319E" w:rsidRDefault="00E3319E" w:rsidP="00E3319E">
      <w:pPr>
        <w:spacing w:after="0" w:line="240" w:lineRule="auto"/>
        <w:ind w:firstLine="720"/>
        <w:rPr>
          <w:rFonts w:eastAsia="Times New Roman" w:cs="Times New Roman"/>
          <w:sz w:val="24"/>
          <w:szCs w:val="24"/>
        </w:rPr>
      </w:pPr>
    </w:p>
    <w:p w:rsidR="00AC175E" w:rsidRPr="00AC175E" w:rsidRDefault="00AC175E" w:rsidP="00AC175E">
      <w:pPr>
        <w:spacing w:after="0" w:line="240" w:lineRule="auto"/>
        <w:rPr>
          <w:rFonts w:eastAsia="Times New Roman" w:cs="Times New Roman"/>
        </w:rPr>
      </w:pPr>
      <w:proofErr w:type="gramStart"/>
      <w:r w:rsidRPr="00AC175E">
        <w:rPr>
          <w:rFonts w:eastAsia="Times New Roman" w:cs="Times New Roman"/>
        </w:rPr>
        <w:t>Table 5.</w:t>
      </w:r>
      <w:proofErr w:type="gramEnd"/>
      <w:r w:rsidRPr="00AC175E">
        <w:rPr>
          <w:rFonts w:eastAsia="Times New Roman" w:cs="Times New Roman"/>
        </w:rPr>
        <w:t xml:space="preserve">  OSL/IRSL data</w:t>
      </w:r>
    </w:p>
    <w:tbl>
      <w:tblPr>
        <w:tblStyle w:val="LightList-Accent1"/>
        <w:tblW w:w="0" w:type="auto"/>
        <w:tblLook w:val="01E0" w:firstRow="1" w:lastRow="1" w:firstColumn="1" w:lastColumn="1" w:noHBand="0" w:noVBand="0"/>
      </w:tblPr>
      <w:tblGrid>
        <w:gridCol w:w="1006"/>
        <w:gridCol w:w="594"/>
        <w:gridCol w:w="626"/>
        <w:gridCol w:w="2413"/>
        <w:gridCol w:w="1049"/>
        <w:gridCol w:w="1183"/>
      </w:tblGrid>
      <w:tr w:rsidR="00AC175E" w:rsidRPr="00AC175E" w:rsidTr="00801B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AC175E" w:rsidRPr="00AC175E" w:rsidRDefault="00AC175E" w:rsidP="00AC175E">
            <w:pPr>
              <w:jc w:val="center"/>
              <w:rPr>
                <w:rFonts w:eastAsia="Times New Roman" w:cs="Times New Roman"/>
              </w:rPr>
            </w:pPr>
            <w:r w:rsidRPr="00AC175E">
              <w:rPr>
                <w:rFonts w:eastAsia="Times New Roman" w:cs="Times New Roman"/>
              </w:rPr>
              <w:t>Sample</w:t>
            </w:r>
          </w:p>
        </w:tc>
        <w:tc>
          <w:tcPr>
            <w:cnfStyle w:val="000010000000" w:firstRow="0" w:lastRow="0" w:firstColumn="0" w:lastColumn="0" w:oddVBand="1" w:evenVBand="0" w:oddHBand="0" w:evenHBand="0" w:firstRowFirstColumn="0" w:firstRowLastColumn="0" w:lastRowFirstColumn="0" w:lastRowLastColumn="0"/>
            <w:tcW w:w="0" w:type="auto"/>
            <w:gridSpan w:val="2"/>
          </w:tcPr>
          <w:p w:rsidR="00AC175E" w:rsidRPr="00AC175E" w:rsidRDefault="00AC175E" w:rsidP="00AC175E">
            <w:pPr>
              <w:jc w:val="center"/>
              <w:rPr>
                <w:rFonts w:eastAsia="Times New Roman" w:cs="Times New Roman"/>
              </w:rPr>
            </w:pPr>
            <w:r w:rsidRPr="00AC175E">
              <w:rPr>
                <w:rFonts w:eastAsia="Times New Roman" w:cs="Times New Roman"/>
              </w:rPr>
              <w:t># aliquots*</w:t>
            </w:r>
          </w:p>
        </w:tc>
        <w:tc>
          <w:tcPr>
            <w:tcW w:w="0" w:type="auto"/>
          </w:tcPr>
          <w:p w:rsidR="00AC175E" w:rsidRPr="00AC175E" w:rsidRDefault="00AC175E" w:rsidP="00AC175E">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 xml:space="preserve">OSL </w:t>
            </w:r>
            <w:r w:rsidRPr="00AC175E">
              <w:rPr>
                <w:rFonts w:eastAsia="Times New Roman" w:cs="Times New Roman"/>
              </w:rPr>
              <w:t>Over-dispersion (%)</w:t>
            </w:r>
          </w:p>
        </w:tc>
        <w:tc>
          <w:tcPr>
            <w:cnfStyle w:val="000100000000" w:firstRow="0" w:lastRow="0" w:firstColumn="0" w:lastColumn="1" w:oddVBand="0" w:evenVBand="0" w:oddHBand="0" w:evenHBand="0" w:firstRowFirstColumn="0" w:firstRowLastColumn="0" w:lastRowFirstColumn="0" w:lastRowLastColumn="0"/>
            <w:tcW w:w="0" w:type="auto"/>
            <w:gridSpan w:val="2"/>
          </w:tcPr>
          <w:p w:rsidR="00AC175E" w:rsidRPr="00AC175E" w:rsidRDefault="00AC175E" w:rsidP="00AC175E">
            <w:pPr>
              <w:jc w:val="center"/>
              <w:rPr>
                <w:rFonts w:eastAsia="Times New Roman" w:cs="Times New Roman"/>
              </w:rPr>
            </w:pPr>
            <w:r w:rsidRPr="00AC175E">
              <w:rPr>
                <w:rFonts w:eastAsia="Times New Roman" w:cs="Times New Roman"/>
              </w:rPr>
              <w:t>Dose Recovery (OSL)</w:t>
            </w:r>
          </w:p>
        </w:tc>
      </w:tr>
      <w:tr w:rsidR="00AC175E" w:rsidRPr="00AC175E" w:rsidTr="00801B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C175E" w:rsidRPr="00AC175E" w:rsidRDefault="00AC175E" w:rsidP="00AC175E">
            <w:pPr>
              <w:jc w:val="center"/>
              <w:rPr>
                <w:rFonts w:eastAsia="Times New Roman" w:cs="Times New Roman"/>
              </w:rPr>
            </w:pPr>
          </w:p>
        </w:tc>
        <w:tc>
          <w:tcPr>
            <w:cnfStyle w:val="000010000000" w:firstRow="0" w:lastRow="0" w:firstColumn="0" w:lastColumn="0" w:oddVBand="1" w:evenVBand="0" w:oddHBand="0" w:evenHBand="0" w:firstRowFirstColumn="0" w:firstRowLastColumn="0" w:lastRowFirstColumn="0" w:lastRowLastColumn="0"/>
            <w:tcW w:w="0" w:type="auto"/>
            <w:shd w:val="clear" w:color="auto" w:fill="0070C0"/>
          </w:tcPr>
          <w:p w:rsidR="00AC175E" w:rsidRPr="00801BB9" w:rsidRDefault="00AC175E" w:rsidP="00AC175E">
            <w:pPr>
              <w:jc w:val="center"/>
              <w:rPr>
                <w:rFonts w:eastAsia="Times New Roman" w:cs="Times New Roman"/>
                <w:color w:val="FFFFFF" w:themeColor="background1"/>
              </w:rPr>
            </w:pPr>
            <w:r w:rsidRPr="00801BB9">
              <w:rPr>
                <w:rFonts w:eastAsia="Times New Roman" w:cs="Times New Roman"/>
                <w:color w:val="FFFFFF" w:themeColor="background1"/>
              </w:rPr>
              <w:t>OSL</w:t>
            </w:r>
          </w:p>
        </w:tc>
        <w:tc>
          <w:tcPr>
            <w:tcW w:w="0" w:type="auto"/>
            <w:shd w:val="clear" w:color="auto" w:fill="0070C0"/>
          </w:tcPr>
          <w:p w:rsidR="00AC175E" w:rsidRPr="00801BB9" w:rsidRDefault="00AC175E"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FFFFFF" w:themeColor="background1"/>
              </w:rPr>
            </w:pPr>
            <w:r w:rsidRPr="00801BB9">
              <w:rPr>
                <w:rFonts w:eastAsia="Times New Roman" w:cs="Times New Roman"/>
                <w:color w:val="FFFFFF" w:themeColor="background1"/>
              </w:rPr>
              <w:t>IRSL</w:t>
            </w:r>
          </w:p>
        </w:tc>
        <w:tc>
          <w:tcPr>
            <w:cnfStyle w:val="000010000000" w:firstRow="0" w:lastRow="0" w:firstColumn="0" w:lastColumn="0" w:oddVBand="1" w:evenVBand="0" w:oddHBand="0" w:evenHBand="0" w:firstRowFirstColumn="0" w:firstRowLastColumn="0" w:lastRowFirstColumn="0" w:lastRowLastColumn="0"/>
            <w:tcW w:w="0" w:type="auto"/>
            <w:shd w:val="clear" w:color="auto" w:fill="0070C0"/>
          </w:tcPr>
          <w:p w:rsidR="00AC175E" w:rsidRPr="00801BB9" w:rsidRDefault="00AC175E" w:rsidP="00AC175E">
            <w:pPr>
              <w:jc w:val="center"/>
              <w:rPr>
                <w:rFonts w:eastAsia="Times New Roman" w:cs="Times New Roman"/>
                <w:color w:val="FFFFFF" w:themeColor="background1"/>
              </w:rPr>
            </w:pPr>
          </w:p>
        </w:tc>
        <w:tc>
          <w:tcPr>
            <w:tcW w:w="0" w:type="auto"/>
            <w:shd w:val="clear" w:color="auto" w:fill="0070C0"/>
          </w:tcPr>
          <w:p w:rsidR="00AC175E" w:rsidRPr="00801BB9" w:rsidRDefault="00AC175E"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FFFFFF" w:themeColor="background1"/>
              </w:rPr>
            </w:pPr>
            <w:r w:rsidRPr="00801BB9">
              <w:rPr>
                <w:rFonts w:eastAsia="Times New Roman" w:cs="Times New Roman"/>
                <w:color w:val="FFFFFF" w:themeColor="background1"/>
              </w:rPr>
              <w:t>Given</w:t>
            </w:r>
          </w:p>
          <w:p w:rsidR="00AC175E" w:rsidRPr="00801BB9" w:rsidRDefault="00AC175E"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FFFFFF" w:themeColor="background1"/>
              </w:rPr>
            </w:pPr>
            <w:r w:rsidRPr="00801BB9">
              <w:rPr>
                <w:rFonts w:eastAsia="Times New Roman" w:cs="Times New Roman"/>
                <w:color w:val="FFFFFF" w:themeColor="background1"/>
              </w:rPr>
              <w:t>Dose (</w:t>
            </w:r>
            <w:proofErr w:type="spellStart"/>
            <w:r w:rsidRPr="00801BB9">
              <w:rPr>
                <w:rFonts w:eastAsia="Times New Roman" w:cs="Times New Roman"/>
                <w:color w:val="FFFFFF" w:themeColor="background1"/>
              </w:rPr>
              <w:t>sß</w:t>
            </w:r>
            <w:proofErr w:type="spellEnd"/>
            <w:r w:rsidRPr="00801BB9">
              <w:rPr>
                <w:rFonts w:eastAsia="Times New Roman" w:cs="Times New Roman"/>
                <w:color w:val="FFFFFF" w:themeColor="background1"/>
              </w:rPr>
              <w:t>)</w:t>
            </w:r>
          </w:p>
        </w:tc>
        <w:tc>
          <w:tcPr>
            <w:cnfStyle w:val="000100000000" w:firstRow="0" w:lastRow="0" w:firstColumn="0" w:lastColumn="1" w:oddVBand="0" w:evenVBand="0" w:oddHBand="0" w:evenHBand="0" w:firstRowFirstColumn="0" w:firstRowLastColumn="0" w:lastRowFirstColumn="0" w:lastRowLastColumn="0"/>
            <w:tcW w:w="0" w:type="auto"/>
            <w:shd w:val="clear" w:color="auto" w:fill="0070C0"/>
          </w:tcPr>
          <w:p w:rsidR="00AC175E" w:rsidRPr="00801BB9" w:rsidRDefault="00AC175E" w:rsidP="00AC175E">
            <w:pPr>
              <w:jc w:val="center"/>
              <w:rPr>
                <w:rFonts w:eastAsia="Times New Roman" w:cs="Times New Roman"/>
                <w:color w:val="FFFFFF" w:themeColor="background1"/>
              </w:rPr>
            </w:pPr>
            <w:r w:rsidRPr="00801BB9">
              <w:rPr>
                <w:rFonts w:eastAsia="Times New Roman" w:cs="Times New Roman"/>
                <w:color w:val="FFFFFF" w:themeColor="background1"/>
              </w:rPr>
              <w:t>Recovered</w:t>
            </w:r>
          </w:p>
          <w:p w:rsidR="00AC175E" w:rsidRPr="00801BB9" w:rsidRDefault="00AC175E" w:rsidP="00AC175E">
            <w:pPr>
              <w:jc w:val="center"/>
              <w:rPr>
                <w:rFonts w:eastAsia="Times New Roman" w:cs="Times New Roman"/>
                <w:color w:val="FFFFFF" w:themeColor="background1"/>
              </w:rPr>
            </w:pPr>
            <w:r w:rsidRPr="00801BB9">
              <w:rPr>
                <w:rFonts w:eastAsia="Times New Roman" w:cs="Times New Roman"/>
                <w:color w:val="FFFFFF" w:themeColor="background1"/>
              </w:rPr>
              <w:t>Dose (</w:t>
            </w:r>
            <w:proofErr w:type="spellStart"/>
            <w:r w:rsidRPr="00801BB9">
              <w:rPr>
                <w:rFonts w:eastAsia="Times New Roman" w:cs="Times New Roman"/>
                <w:color w:val="FFFFFF" w:themeColor="background1"/>
              </w:rPr>
              <w:t>sß</w:t>
            </w:r>
            <w:proofErr w:type="spellEnd"/>
            <w:r w:rsidRPr="00801BB9">
              <w:rPr>
                <w:rFonts w:eastAsia="Times New Roman" w:cs="Times New Roman"/>
                <w:color w:val="FFFFFF" w:themeColor="background1"/>
              </w:rPr>
              <w:t>)</w:t>
            </w:r>
          </w:p>
        </w:tc>
      </w:tr>
      <w:tr w:rsidR="00801BB9" w:rsidRPr="00AC175E" w:rsidTr="00801BB9">
        <w:tc>
          <w:tcPr>
            <w:cnfStyle w:val="001000000000" w:firstRow="0" w:lastRow="0" w:firstColumn="1" w:lastColumn="0" w:oddVBand="0" w:evenVBand="0" w:oddHBand="0" w:evenHBand="0" w:firstRowFirstColumn="0" w:firstRowLastColumn="0" w:lastRowFirstColumn="0" w:lastRowLastColumn="0"/>
            <w:tcW w:w="0" w:type="auto"/>
          </w:tcPr>
          <w:p w:rsidR="00801BB9" w:rsidRPr="00B87042" w:rsidRDefault="00801BB9" w:rsidP="0091281A">
            <w:pPr>
              <w:jc w:val="center"/>
              <w:rPr>
                <w:rFonts w:eastAsia="Times New Roman" w:cs="Times New Roman"/>
              </w:rPr>
            </w:pPr>
            <w:r>
              <w:rPr>
                <w:rFonts w:eastAsia="Times New Roman" w:cs="Times New Roman"/>
              </w:rPr>
              <w:t>UW3039</w:t>
            </w:r>
          </w:p>
        </w:tc>
        <w:tc>
          <w:tcPr>
            <w:cnfStyle w:val="000010000000" w:firstRow="0" w:lastRow="0" w:firstColumn="0" w:lastColumn="0" w:oddVBand="1" w:evenVBand="0" w:oddHBand="0" w:evenHBand="0" w:firstRowFirstColumn="0" w:firstRowLastColumn="0" w:lastRowFirstColumn="0" w:lastRowLastColumn="0"/>
            <w:tcW w:w="0" w:type="auto"/>
          </w:tcPr>
          <w:p w:rsidR="00801BB9" w:rsidRPr="00AC175E" w:rsidRDefault="00801BB9" w:rsidP="00AC175E">
            <w:pPr>
              <w:jc w:val="center"/>
              <w:rPr>
                <w:rFonts w:eastAsia="Times New Roman" w:cs="Times New Roman"/>
              </w:rPr>
            </w:pPr>
            <w:r>
              <w:rPr>
                <w:rFonts w:eastAsia="Times New Roman" w:cs="Times New Roman"/>
              </w:rPr>
              <w:t>5</w:t>
            </w:r>
          </w:p>
        </w:tc>
        <w:tc>
          <w:tcPr>
            <w:tcW w:w="0" w:type="auto"/>
          </w:tcPr>
          <w:p w:rsidR="00801BB9" w:rsidRPr="00AC175E" w:rsidRDefault="00801BB9" w:rsidP="00AC175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6</w:t>
            </w:r>
          </w:p>
        </w:tc>
        <w:tc>
          <w:tcPr>
            <w:cnfStyle w:val="000010000000" w:firstRow="0" w:lastRow="0" w:firstColumn="0" w:lastColumn="0" w:oddVBand="1" w:evenVBand="0" w:oddHBand="0" w:evenHBand="0" w:firstRowFirstColumn="0" w:firstRowLastColumn="0" w:lastRowFirstColumn="0" w:lastRowLastColumn="0"/>
            <w:tcW w:w="0" w:type="auto"/>
          </w:tcPr>
          <w:p w:rsidR="00801BB9" w:rsidRPr="00AC175E" w:rsidRDefault="00801BB9" w:rsidP="00AC175E">
            <w:pPr>
              <w:jc w:val="center"/>
              <w:rPr>
                <w:rFonts w:eastAsia="Times New Roman" w:cs="Times New Roman"/>
              </w:rPr>
            </w:pPr>
            <w:r>
              <w:rPr>
                <w:rFonts w:eastAsia="Times New Roman" w:cs="Times New Roman"/>
              </w:rPr>
              <w:t>0</w:t>
            </w:r>
            <w:r w:rsidR="00D85908">
              <w:rPr>
                <w:rFonts w:eastAsia="Times New Roman" w:cs="Times New Roman"/>
              </w:rPr>
              <w:t>**</w:t>
            </w:r>
          </w:p>
        </w:tc>
        <w:tc>
          <w:tcPr>
            <w:tcW w:w="0" w:type="auto"/>
          </w:tcPr>
          <w:p w:rsidR="00801BB9" w:rsidRPr="00AC175E" w:rsidRDefault="00801BB9" w:rsidP="00D90CE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100</w:t>
            </w:r>
          </w:p>
        </w:tc>
        <w:tc>
          <w:tcPr>
            <w:cnfStyle w:val="000100000000" w:firstRow="0" w:lastRow="0" w:firstColumn="0" w:lastColumn="1" w:oddVBand="0" w:evenVBand="0" w:oddHBand="0" w:evenHBand="0" w:firstRowFirstColumn="0" w:firstRowLastColumn="0" w:lastRowFirstColumn="0" w:lastRowLastColumn="0"/>
            <w:tcW w:w="0" w:type="auto"/>
          </w:tcPr>
          <w:p w:rsidR="00801BB9" w:rsidRPr="00801BB9" w:rsidRDefault="00801BB9" w:rsidP="00801BB9">
            <w:pPr>
              <w:jc w:val="center"/>
              <w:rPr>
                <w:rFonts w:eastAsia="Times New Roman" w:cs="Times New Roman"/>
                <w:b w:val="0"/>
              </w:rPr>
            </w:pPr>
            <w:r>
              <w:rPr>
                <w:rFonts w:eastAsia="Times New Roman" w:cs="Times New Roman"/>
                <w:b w:val="0"/>
              </w:rPr>
              <w:t>96.8</w:t>
            </w:r>
            <w:r w:rsidRPr="00801BB9">
              <w:rPr>
                <w:rFonts w:eastAsia="Times New Roman" w:cs="Times New Roman"/>
                <w:b w:val="0"/>
              </w:rPr>
              <w:t>±</w:t>
            </w:r>
            <w:r>
              <w:rPr>
                <w:rFonts w:eastAsia="Times New Roman" w:cs="Times New Roman"/>
                <w:b w:val="0"/>
              </w:rPr>
              <w:t>6.3</w:t>
            </w:r>
          </w:p>
        </w:tc>
      </w:tr>
      <w:tr w:rsidR="00801BB9" w:rsidRPr="00B63E66" w:rsidTr="00801B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01BB9" w:rsidRPr="00B87042" w:rsidRDefault="00801BB9" w:rsidP="0091281A">
            <w:pPr>
              <w:jc w:val="center"/>
              <w:rPr>
                <w:rFonts w:eastAsia="Times New Roman" w:cs="Times New Roman"/>
              </w:rPr>
            </w:pPr>
            <w:r>
              <w:rPr>
                <w:rFonts w:eastAsia="Times New Roman" w:cs="Times New Roman"/>
              </w:rPr>
              <w:t>UW3040</w:t>
            </w:r>
          </w:p>
        </w:tc>
        <w:tc>
          <w:tcPr>
            <w:cnfStyle w:val="000010000000" w:firstRow="0" w:lastRow="0" w:firstColumn="0" w:lastColumn="0" w:oddVBand="1" w:evenVBand="0" w:oddHBand="0" w:evenHBand="0" w:firstRowFirstColumn="0" w:firstRowLastColumn="0" w:lastRowFirstColumn="0" w:lastRowLastColumn="0"/>
            <w:tcW w:w="0" w:type="auto"/>
          </w:tcPr>
          <w:p w:rsidR="00801BB9" w:rsidRPr="00AC175E" w:rsidRDefault="00801BB9" w:rsidP="00AC175E">
            <w:pPr>
              <w:jc w:val="center"/>
              <w:rPr>
                <w:rFonts w:eastAsia="Times New Roman" w:cs="Times New Roman"/>
              </w:rPr>
            </w:pPr>
            <w:r>
              <w:rPr>
                <w:rFonts w:eastAsia="Times New Roman" w:cs="Times New Roman"/>
              </w:rPr>
              <w:t>6</w:t>
            </w:r>
          </w:p>
        </w:tc>
        <w:tc>
          <w:tcPr>
            <w:tcW w:w="0" w:type="auto"/>
          </w:tcPr>
          <w:p w:rsidR="00801BB9" w:rsidRPr="00AC175E" w:rsidRDefault="00801BB9"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6</w:t>
            </w:r>
          </w:p>
        </w:tc>
        <w:tc>
          <w:tcPr>
            <w:cnfStyle w:val="000010000000" w:firstRow="0" w:lastRow="0" w:firstColumn="0" w:lastColumn="0" w:oddVBand="1" w:evenVBand="0" w:oddHBand="0" w:evenHBand="0" w:firstRowFirstColumn="0" w:firstRowLastColumn="0" w:lastRowFirstColumn="0" w:lastRowLastColumn="0"/>
            <w:tcW w:w="0" w:type="auto"/>
          </w:tcPr>
          <w:p w:rsidR="00801BB9" w:rsidRPr="00AC175E" w:rsidRDefault="00801BB9" w:rsidP="00AC175E">
            <w:pPr>
              <w:jc w:val="center"/>
              <w:rPr>
                <w:rFonts w:eastAsia="Times New Roman" w:cs="Times New Roman"/>
              </w:rPr>
            </w:pPr>
            <w:r>
              <w:rPr>
                <w:rFonts w:eastAsia="Times New Roman" w:cs="Times New Roman"/>
              </w:rPr>
              <w:t>0</w:t>
            </w:r>
          </w:p>
        </w:tc>
        <w:tc>
          <w:tcPr>
            <w:tcW w:w="0" w:type="auto"/>
          </w:tcPr>
          <w:p w:rsidR="00801BB9" w:rsidRPr="00AC175E" w:rsidRDefault="00801BB9"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60</w:t>
            </w:r>
          </w:p>
        </w:tc>
        <w:tc>
          <w:tcPr>
            <w:cnfStyle w:val="000100000000" w:firstRow="0" w:lastRow="0" w:firstColumn="0" w:lastColumn="1" w:oddVBand="0" w:evenVBand="0" w:oddHBand="0" w:evenHBand="0" w:firstRowFirstColumn="0" w:firstRowLastColumn="0" w:lastRowFirstColumn="0" w:lastRowLastColumn="0"/>
            <w:tcW w:w="0" w:type="auto"/>
          </w:tcPr>
          <w:p w:rsidR="00801BB9" w:rsidRPr="00801BB9" w:rsidRDefault="00801BB9" w:rsidP="00801BB9">
            <w:pPr>
              <w:jc w:val="center"/>
              <w:rPr>
                <w:rFonts w:eastAsia="Times New Roman" w:cs="Vrinda"/>
                <w:b w:val="0"/>
              </w:rPr>
            </w:pPr>
            <w:r>
              <w:rPr>
                <w:rFonts w:eastAsia="Times New Roman" w:cs="Vrinda"/>
                <w:b w:val="0"/>
              </w:rPr>
              <w:t>62.2</w:t>
            </w:r>
            <w:r w:rsidRPr="00801BB9">
              <w:rPr>
                <w:rFonts w:eastAsia="Times New Roman" w:cs="Vrinda"/>
                <w:b w:val="0"/>
              </w:rPr>
              <w:t>±</w:t>
            </w:r>
            <w:r>
              <w:rPr>
                <w:rFonts w:eastAsia="Times New Roman" w:cs="Vrinda"/>
                <w:b w:val="0"/>
              </w:rPr>
              <w:t>3.5</w:t>
            </w:r>
          </w:p>
        </w:tc>
      </w:tr>
      <w:tr w:rsidR="00801BB9" w:rsidRPr="00AC175E" w:rsidTr="00801BB9">
        <w:trPr>
          <w:trHeight w:val="323"/>
        </w:trPr>
        <w:tc>
          <w:tcPr>
            <w:cnfStyle w:val="001000000000" w:firstRow="0" w:lastRow="0" w:firstColumn="1" w:lastColumn="0" w:oddVBand="0" w:evenVBand="0" w:oddHBand="0" w:evenHBand="0" w:firstRowFirstColumn="0" w:firstRowLastColumn="0" w:lastRowFirstColumn="0" w:lastRowLastColumn="0"/>
            <w:tcW w:w="0" w:type="auto"/>
          </w:tcPr>
          <w:p w:rsidR="00801BB9" w:rsidRPr="00B87042" w:rsidRDefault="00801BB9" w:rsidP="0091281A">
            <w:pPr>
              <w:jc w:val="center"/>
              <w:rPr>
                <w:rFonts w:eastAsia="Times New Roman" w:cs="Times New Roman"/>
              </w:rPr>
            </w:pPr>
            <w:r>
              <w:rPr>
                <w:rFonts w:eastAsia="Times New Roman" w:cs="Times New Roman"/>
              </w:rPr>
              <w:t>UW3041</w:t>
            </w:r>
          </w:p>
        </w:tc>
        <w:tc>
          <w:tcPr>
            <w:cnfStyle w:val="000010000000" w:firstRow="0" w:lastRow="0" w:firstColumn="0" w:lastColumn="0" w:oddVBand="1" w:evenVBand="0" w:oddHBand="0" w:evenHBand="0" w:firstRowFirstColumn="0" w:firstRowLastColumn="0" w:lastRowFirstColumn="0" w:lastRowLastColumn="0"/>
            <w:tcW w:w="0" w:type="auto"/>
          </w:tcPr>
          <w:p w:rsidR="00801BB9" w:rsidRPr="00AC175E" w:rsidRDefault="00801BB9" w:rsidP="00AC175E">
            <w:pPr>
              <w:jc w:val="center"/>
              <w:rPr>
                <w:rFonts w:eastAsia="Times New Roman" w:cs="Times New Roman"/>
              </w:rPr>
            </w:pPr>
            <w:r>
              <w:rPr>
                <w:rFonts w:eastAsia="Times New Roman" w:cs="Times New Roman"/>
              </w:rPr>
              <w:t>5</w:t>
            </w:r>
          </w:p>
        </w:tc>
        <w:tc>
          <w:tcPr>
            <w:tcW w:w="0" w:type="auto"/>
          </w:tcPr>
          <w:p w:rsidR="00801BB9" w:rsidRPr="00AC175E" w:rsidRDefault="00801BB9" w:rsidP="00AC175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6</w:t>
            </w:r>
          </w:p>
        </w:tc>
        <w:tc>
          <w:tcPr>
            <w:cnfStyle w:val="000010000000" w:firstRow="0" w:lastRow="0" w:firstColumn="0" w:lastColumn="0" w:oddVBand="1" w:evenVBand="0" w:oddHBand="0" w:evenHBand="0" w:firstRowFirstColumn="0" w:firstRowLastColumn="0" w:lastRowFirstColumn="0" w:lastRowLastColumn="0"/>
            <w:tcW w:w="0" w:type="auto"/>
          </w:tcPr>
          <w:p w:rsidR="00801BB9" w:rsidRPr="00AC175E" w:rsidRDefault="00801BB9" w:rsidP="00AC175E">
            <w:pPr>
              <w:jc w:val="center"/>
              <w:rPr>
                <w:rFonts w:eastAsia="Times New Roman" w:cs="Times New Roman"/>
              </w:rPr>
            </w:pPr>
            <w:r>
              <w:rPr>
                <w:rFonts w:eastAsia="Times New Roman" w:cs="Times New Roman"/>
              </w:rPr>
              <w:t>0</w:t>
            </w:r>
            <w:r w:rsidR="00D85908">
              <w:rPr>
                <w:rFonts w:eastAsia="Times New Roman" w:cs="Times New Roman"/>
              </w:rPr>
              <w:t>**</w:t>
            </w:r>
          </w:p>
        </w:tc>
        <w:tc>
          <w:tcPr>
            <w:tcW w:w="0" w:type="auto"/>
          </w:tcPr>
          <w:p w:rsidR="00801BB9" w:rsidRPr="00AC175E" w:rsidRDefault="00801BB9" w:rsidP="00AC175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80</w:t>
            </w:r>
          </w:p>
        </w:tc>
        <w:tc>
          <w:tcPr>
            <w:cnfStyle w:val="000100000000" w:firstRow="0" w:lastRow="0" w:firstColumn="0" w:lastColumn="1" w:oddVBand="0" w:evenVBand="0" w:oddHBand="0" w:evenHBand="0" w:firstRowFirstColumn="0" w:firstRowLastColumn="0" w:lastRowFirstColumn="0" w:lastRowLastColumn="0"/>
            <w:tcW w:w="0" w:type="auto"/>
          </w:tcPr>
          <w:p w:rsidR="00801BB9" w:rsidRPr="00801BB9" w:rsidRDefault="00801BB9" w:rsidP="00801BB9">
            <w:pPr>
              <w:jc w:val="center"/>
              <w:rPr>
                <w:rFonts w:eastAsia="Times New Roman" w:cs="Times New Roman"/>
                <w:b w:val="0"/>
              </w:rPr>
            </w:pPr>
            <w:r>
              <w:rPr>
                <w:rFonts w:eastAsia="Times New Roman" w:cs="Times New Roman"/>
                <w:b w:val="0"/>
              </w:rPr>
              <w:t>79.6</w:t>
            </w:r>
            <w:r w:rsidRPr="00801BB9">
              <w:rPr>
                <w:rFonts w:eastAsia="Times New Roman" w:cs="Times New Roman"/>
                <w:b w:val="0"/>
              </w:rPr>
              <w:t>±</w:t>
            </w:r>
            <w:r>
              <w:rPr>
                <w:rFonts w:eastAsia="Times New Roman" w:cs="Times New Roman"/>
                <w:b w:val="0"/>
              </w:rPr>
              <w:t>4.2</w:t>
            </w:r>
          </w:p>
        </w:tc>
      </w:tr>
      <w:tr w:rsidR="00801BB9" w:rsidRPr="00AC175E" w:rsidTr="00801BB9">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0" w:type="auto"/>
          </w:tcPr>
          <w:p w:rsidR="00801BB9" w:rsidRPr="00B87042" w:rsidRDefault="00801BB9" w:rsidP="0091281A">
            <w:pPr>
              <w:jc w:val="center"/>
              <w:rPr>
                <w:rFonts w:eastAsia="Times New Roman" w:cs="Times New Roman"/>
              </w:rPr>
            </w:pPr>
            <w:r>
              <w:rPr>
                <w:rFonts w:eastAsia="Times New Roman" w:cs="Times New Roman"/>
              </w:rPr>
              <w:t>UW3042</w:t>
            </w:r>
          </w:p>
        </w:tc>
        <w:tc>
          <w:tcPr>
            <w:cnfStyle w:val="000010000000" w:firstRow="0" w:lastRow="0" w:firstColumn="0" w:lastColumn="0" w:oddVBand="1" w:evenVBand="0" w:oddHBand="0" w:evenHBand="0" w:firstRowFirstColumn="0" w:firstRowLastColumn="0" w:lastRowFirstColumn="0" w:lastRowLastColumn="0"/>
            <w:tcW w:w="0" w:type="auto"/>
          </w:tcPr>
          <w:p w:rsidR="00801BB9" w:rsidRPr="00AC175E" w:rsidRDefault="00801BB9" w:rsidP="00AC175E">
            <w:pPr>
              <w:jc w:val="center"/>
              <w:rPr>
                <w:rFonts w:eastAsia="Times New Roman" w:cs="Times New Roman"/>
              </w:rPr>
            </w:pPr>
            <w:r>
              <w:rPr>
                <w:rFonts w:eastAsia="Times New Roman" w:cs="Times New Roman"/>
              </w:rPr>
              <w:t>6</w:t>
            </w:r>
          </w:p>
        </w:tc>
        <w:tc>
          <w:tcPr>
            <w:tcW w:w="0" w:type="auto"/>
          </w:tcPr>
          <w:p w:rsidR="00801BB9" w:rsidRPr="00AC175E" w:rsidRDefault="00801BB9"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6</w:t>
            </w:r>
          </w:p>
        </w:tc>
        <w:tc>
          <w:tcPr>
            <w:cnfStyle w:val="000010000000" w:firstRow="0" w:lastRow="0" w:firstColumn="0" w:lastColumn="0" w:oddVBand="1" w:evenVBand="0" w:oddHBand="0" w:evenHBand="0" w:firstRowFirstColumn="0" w:firstRowLastColumn="0" w:lastRowFirstColumn="0" w:lastRowLastColumn="0"/>
            <w:tcW w:w="0" w:type="auto"/>
          </w:tcPr>
          <w:p w:rsidR="00801BB9" w:rsidRPr="00AC175E" w:rsidRDefault="00801BB9" w:rsidP="00AC175E">
            <w:pPr>
              <w:jc w:val="center"/>
              <w:rPr>
                <w:rFonts w:eastAsia="Times New Roman" w:cs="Times New Roman"/>
              </w:rPr>
            </w:pPr>
            <w:r>
              <w:rPr>
                <w:rFonts w:eastAsia="Times New Roman" w:cs="Times New Roman"/>
              </w:rPr>
              <w:t>6.2±2.4</w:t>
            </w:r>
          </w:p>
        </w:tc>
        <w:tc>
          <w:tcPr>
            <w:tcW w:w="0" w:type="auto"/>
          </w:tcPr>
          <w:p w:rsidR="00801BB9" w:rsidRPr="00AC175E" w:rsidRDefault="00801BB9"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100</w:t>
            </w:r>
          </w:p>
        </w:tc>
        <w:tc>
          <w:tcPr>
            <w:cnfStyle w:val="000100000000" w:firstRow="0" w:lastRow="0" w:firstColumn="0" w:lastColumn="1" w:oddVBand="0" w:evenVBand="0" w:oddHBand="0" w:evenHBand="0" w:firstRowFirstColumn="0" w:firstRowLastColumn="0" w:lastRowFirstColumn="0" w:lastRowLastColumn="0"/>
            <w:tcW w:w="0" w:type="auto"/>
          </w:tcPr>
          <w:p w:rsidR="00801BB9" w:rsidRPr="00801BB9" w:rsidRDefault="00801BB9" w:rsidP="00801BB9">
            <w:pPr>
              <w:jc w:val="center"/>
              <w:rPr>
                <w:rFonts w:eastAsia="Times New Roman" w:cs="Times New Roman"/>
                <w:b w:val="0"/>
              </w:rPr>
            </w:pPr>
            <w:r>
              <w:rPr>
                <w:rFonts w:eastAsia="Times New Roman" w:cs="Times New Roman"/>
                <w:b w:val="0"/>
              </w:rPr>
              <w:t>92.3</w:t>
            </w:r>
            <w:r w:rsidRPr="00801BB9">
              <w:rPr>
                <w:rFonts w:eastAsia="Times New Roman" w:cs="Times New Roman"/>
                <w:b w:val="0"/>
              </w:rPr>
              <w:t>±</w:t>
            </w:r>
            <w:r>
              <w:rPr>
                <w:rFonts w:eastAsia="Times New Roman" w:cs="Times New Roman"/>
                <w:b w:val="0"/>
              </w:rPr>
              <w:t>4.2</w:t>
            </w:r>
          </w:p>
        </w:tc>
      </w:tr>
      <w:tr w:rsidR="00801BB9" w:rsidRPr="00AC175E" w:rsidTr="00801BB9">
        <w:trPr>
          <w:trHeight w:val="323"/>
        </w:trPr>
        <w:tc>
          <w:tcPr>
            <w:cnfStyle w:val="001000000000" w:firstRow="0" w:lastRow="0" w:firstColumn="1" w:lastColumn="0" w:oddVBand="0" w:evenVBand="0" w:oddHBand="0" w:evenHBand="0" w:firstRowFirstColumn="0" w:firstRowLastColumn="0" w:lastRowFirstColumn="0" w:lastRowLastColumn="0"/>
            <w:tcW w:w="0" w:type="auto"/>
          </w:tcPr>
          <w:p w:rsidR="00801BB9" w:rsidRPr="00CE36D4" w:rsidRDefault="00801BB9" w:rsidP="0091281A">
            <w:pPr>
              <w:jc w:val="center"/>
              <w:rPr>
                <w:rFonts w:eastAsia="Times New Roman" w:cs="Times New Roman"/>
              </w:rPr>
            </w:pPr>
            <w:r>
              <w:rPr>
                <w:rFonts w:eastAsia="Times New Roman" w:cs="Times New Roman"/>
              </w:rPr>
              <w:t>UW3043</w:t>
            </w:r>
          </w:p>
        </w:tc>
        <w:tc>
          <w:tcPr>
            <w:cnfStyle w:val="000010000000" w:firstRow="0" w:lastRow="0" w:firstColumn="0" w:lastColumn="0" w:oddVBand="1" w:evenVBand="0" w:oddHBand="0" w:evenHBand="0" w:firstRowFirstColumn="0" w:firstRowLastColumn="0" w:lastRowFirstColumn="0" w:lastRowLastColumn="0"/>
            <w:tcW w:w="0" w:type="auto"/>
          </w:tcPr>
          <w:p w:rsidR="00801BB9" w:rsidRDefault="00801BB9" w:rsidP="00AC175E">
            <w:pPr>
              <w:jc w:val="center"/>
              <w:rPr>
                <w:rFonts w:eastAsia="Times New Roman" w:cs="Times New Roman"/>
              </w:rPr>
            </w:pPr>
            <w:r>
              <w:rPr>
                <w:rFonts w:eastAsia="Times New Roman" w:cs="Times New Roman"/>
              </w:rPr>
              <w:t>6</w:t>
            </w:r>
          </w:p>
        </w:tc>
        <w:tc>
          <w:tcPr>
            <w:tcW w:w="0" w:type="auto"/>
          </w:tcPr>
          <w:p w:rsidR="00801BB9" w:rsidRDefault="00801BB9" w:rsidP="00AC175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6</w:t>
            </w:r>
          </w:p>
        </w:tc>
        <w:tc>
          <w:tcPr>
            <w:cnfStyle w:val="000010000000" w:firstRow="0" w:lastRow="0" w:firstColumn="0" w:lastColumn="0" w:oddVBand="1" w:evenVBand="0" w:oddHBand="0" w:evenHBand="0" w:firstRowFirstColumn="0" w:firstRowLastColumn="0" w:lastRowFirstColumn="0" w:lastRowLastColumn="0"/>
            <w:tcW w:w="0" w:type="auto"/>
          </w:tcPr>
          <w:p w:rsidR="00801BB9" w:rsidRDefault="00801BB9" w:rsidP="00AC175E">
            <w:pPr>
              <w:jc w:val="center"/>
              <w:rPr>
                <w:rFonts w:eastAsia="Times New Roman" w:cs="Times New Roman"/>
              </w:rPr>
            </w:pPr>
            <w:r>
              <w:rPr>
                <w:rFonts w:eastAsia="Times New Roman" w:cs="Times New Roman"/>
              </w:rPr>
              <w:t>0</w:t>
            </w:r>
          </w:p>
        </w:tc>
        <w:tc>
          <w:tcPr>
            <w:tcW w:w="0" w:type="auto"/>
          </w:tcPr>
          <w:p w:rsidR="00801BB9" w:rsidRDefault="00801BB9" w:rsidP="00AC175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100</w:t>
            </w:r>
          </w:p>
        </w:tc>
        <w:tc>
          <w:tcPr>
            <w:cnfStyle w:val="000100000000" w:firstRow="0" w:lastRow="0" w:firstColumn="0" w:lastColumn="1" w:oddVBand="0" w:evenVBand="0" w:oddHBand="0" w:evenHBand="0" w:firstRowFirstColumn="0" w:firstRowLastColumn="0" w:lastRowFirstColumn="0" w:lastRowLastColumn="0"/>
            <w:tcW w:w="0" w:type="auto"/>
          </w:tcPr>
          <w:p w:rsidR="00801BB9" w:rsidRPr="00801BB9" w:rsidRDefault="00801BB9" w:rsidP="00801BB9">
            <w:pPr>
              <w:jc w:val="center"/>
              <w:rPr>
                <w:rFonts w:eastAsia="Times New Roman" w:cs="Times New Roman"/>
                <w:b w:val="0"/>
              </w:rPr>
            </w:pPr>
            <w:r>
              <w:rPr>
                <w:rFonts w:eastAsia="Times New Roman" w:cs="Times New Roman"/>
                <w:b w:val="0"/>
              </w:rPr>
              <w:t>99.0</w:t>
            </w:r>
            <w:r w:rsidRPr="00801BB9">
              <w:rPr>
                <w:rFonts w:eastAsia="Times New Roman" w:cs="Times New Roman"/>
                <w:b w:val="0"/>
              </w:rPr>
              <w:t>±</w:t>
            </w:r>
            <w:r>
              <w:rPr>
                <w:rFonts w:eastAsia="Times New Roman" w:cs="Times New Roman"/>
                <w:b w:val="0"/>
              </w:rPr>
              <w:t>6.6</w:t>
            </w:r>
          </w:p>
        </w:tc>
      </w:tr>
      <w:tr w:rsidR="00801BB9" w:rsidRPr="00AC175E" w:rsidTr="00801BB9">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0" w:type="auto"/>
          </w:tcPr>
          <w:p w:rsidR="00801BB9" w:rsidRPr="00CE36D4" w:rsidRDefault="00801BB9" w:rsidP="0091281A">
            <w:pPr>
              <w:jc w:val="center"/>
              <w:rPr>
                <w:rFonts w:eastAsia="Times New Roman" w:cs="Times New Roman"/>
              </w:rPr>
            </w:pPr>
            <w:r>
              <w:rPr>
                <w:rFonts w:eastAsia="Times New Roman" w:cs="Times New Roman"/>
              </w:rPr>
              <w:t>UW3044</w:t>
            </w:r>
          </w:p>
        </w:tc>
        <w:tc>
          <w:tcPr>
            <w:cnfStyle w:val="000010000000" w:firstRow="0" w:lastRow="0" w:firstColumn="0" w:lastColumn="0" w:oddVBand="1" w:evenVBand="0" w:oddHBand="0" w:evenHBand="0" w:firstRowFirstColumn="0" w:firstRowLastColumn="0" w:lastRowFirstColumn="0" w:lastRowLastColumn="0"/>
            <w:tcW w:w="0" w:type="auto"/>
          </w:tcPr>
          <w:p w:rsidR="00801BB9" w:rsidRDefault="00801BB9" w:rsidP="00AC175E">
            <w:pPr>
              <w:jc w:val="center"/>
              <w:rPr>
                <w:rFonts w:eastAsia="Times New Roman" w:cs="Times New Roman"/>
              </w:rPr>
            </w:pPr>
          </w:p>
        </w:tc>
        <w:tc>
          <w:tcPr>
            <w:tcW w:w="0" w:type="auto"/>
          </w:tcPr>
          <w:p w:rsidR="00801BB9" w:rsidRDefault="00801BB9"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p>
        </w:tc>
        <w:tc>
          <w:tcPr>
            <w:cnfStyle w:val="000010000000" w:firstRow="0" w:lastRow="0" w:firstColumn="0" w:lastColumn="0" w:oddVBand="1" w:evenVBand="0" w:oddHBand="0" w:evenHBand="0" w:firstRowFirstColumn="0" w:firstRowLastColumn="0" w:lastRowFirstColumn="0" w:lastRowLastColumn="0"/>
            <w:tcW w:w="0" w:type="auto"/>
          </w:tcPr>
          <w:p w:rsidR="00801BB9" w:rsidRDefault="00801BB9" w:rsidP="00D90CE0">
            <w:pPr>
              <w:jc w:val="center"/>
              <w:rPr>
                <w:rFonts w:eastAsia="Times New Roman" w:cs="Times New Roman"/>
              </w:rPr>
            </w:pPr>
          </w:p>
        </w:tc>
        <w:tc>
          <w:tcPr>
            <w:tcW w:w="0" w:type="auto"/>
          </w:tcPr>
          <w:p w:rsidR="00801BB9" w:rsidRDefault="00801BB9"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p>
        </w:tc>
        <w:tc>
          <w:tcPr>
            <w:cnfStyle w:val="000100000000" w:firstRow="0" w:lastRow="0" w:firstColumn="0" w:lastColumn="1" w:oddVBand="0" w:evenVBand="0" w:oddHBand="0" w:evenHBand="0" w:firstRowFirstColumn="0" w:firstRowLastColumn="0" w:lastRowFirstColumn="0" w:lastRowLastColumn="0"/>
            <w:tcW w:w="0" w:type="auto"/>
          </w:tcPr>
          <w:p w:rsidR="00801BB9" w:rsidRPr="00801BB9" w:rsidRDefault="00801BB9" w:rsidP="00D90CE0">
            <w:pPr>
              <w:jc w:val="center"/>
              <w:rPr>
                <w:rFonts w:eastAsia="Times New Roman" w:cs="Times New Roman"/>
                <w:b w:val="0"/>
              </w:rPr>
            </w:pPr>
          </w:p>
        </w:tc>
      </w:tr>
      <w:tr w:rsidR="00801BB9" w:rsidRPr="00AC175E" w:rsidTr="00801BB9">
        <w:trPr>
          <w:trHeight w:val="323"/>
        </w:trPr>
        <w:tc>
          <w:tcPr>
            <w:cnfStyle w:val="001000000000" w:firstRow="0" w:lastRow="0" w:firstColumn="1" w:lastColumn="0" w:oddVBand="0" w:evenVBand="0" w:oddHBand="0" w:evenHBand="0" w:firstRowFirstColumn="0" w:firstRowLastColumn="0" w:lastRowFirstColumn="0" w:lastRowLastColumn="0"/>
            <w:tcW w:w="0" w:type="auto"/>
          </w:tcPr>
          <w:p w:rsidR="00801BB9" w:rsidRPr="00CE36D4" w:rsidRDefault="00801BB9" w:rsidP="0091281A">
            <w:pPr>
              <w:jc w:val="center"/>
              <w:rPr>
                <w:rFonts w:eastAsia="Times New Roman" w:cs="Times New Roman"/>
              </w:rPr>
            </w:pPr>
            <w:r>
              <w:rPr>
                <w:rFonts w:eastAsia="Times New Roman" w:cs="Times New Roman"/>
              </w:rPr>
              <w:t>UW3045</w:t>
            </w:r>
          </w:p>
        </w:tc>
        <w:tc>
          <w:tcPr>
            <w:cnfStyle w:val="000010000000" w:firstRow="0" w:lastRow="0" w:firstColumn="0" w:lastColumn="0" w:oddVBand="1" w:evenVBand="0" w:oddHBand="0" w:evenHBand="0" w:firstRowFirstColumn="0" w:firstRowLastColumn="0" w:lastRowFirstColumn="0" w:lastRowLastColumn="0"/>
            <w:tcW w:w="0" w:type="auto"/>
          </w:tcPr>
          <w:p w:rsidR="00801BB9" w:rsidRDefault="00801BB9" w:rsidP="00AC175E">
            <w:pPr>
              <w:jc w:val="center"/>
              <w:rPr>
                <w:rFonts w:eastAsia="Times New Roman" w:cs="Times New Roman"/>
              </w:rPr>
            </w:pPr>
            <w:r>
              <w:rPr>
                <w:rFonts w:eastAsia="Times New Roman" w:cs="Times New Roman"/>
              </w:rPr>
              <w:t>6</w:t>
            </w:r>
          </w:p>
        </w:tc>
        <w:tc>
          <w:tcPr>
            <w:tcW w:w="0" w:type="auto"/>
          </w:tcPr>
          <w:p w:rsidR="00801BB9" w:rsidRDefault="00801BB9" w:rsidP="00AC175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6</w:t>
            </w:r>
          </w:p>
        </w:tc>
        <w:tc>
          <w:tcPr>
            <w:cnfStyle w:val="000010000000" w:firstRow="0" w:lastRow="0" w:firstColumn="0" w:lastColumn="0" w:oddVBand="1" w:evenVBand="0" w:oddHBand="0" w:evenHBand="0" w:firstRowFirstColumn="0" w:firstRowLastColumn="0" w:lastRowFirstColumn="0" w:lastRowLastColumn="0"/>
            <w:tcW w:w="0" w:type="auto"/>
          </w:tcPr>
          <w:p w:rsidR="00801BB9" w:rsidRDefault="00801BB9" w:rsidP="00AC175E">
            <w:pPr>
              <w:jc w:val="center"/>
              <w:rPr>
                <w:rFonts w:eastAsia="Times New Roman" w:cs="Times New Roman"/>
              </w:rPr>
            </w:pPr>
            <w:r>
              <w:rPr>
                <w:rFonts w:eastAsia="Times New Roman" w:cs="Times New Roman"/>
              </w:rPr>
              <w:t>3.9±2.3</w:t>
            </w:r>
          </w:p>
        </w:tc>
        <w:tc>
          <w:tcPr>
            <w:tcW w:w="0" w:type="auto"/>
          </w:tcPr>
          <w:p w:rsidR="00801BB9" w:rsidRDefault="00801BB9" w:rsidP="00AC175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60</w:t>
            </w:r>
          </w:p>
        </w:tc>
        <w:tc>
          <w:tcPr>
            <w:cnfStyle w:val="000100000000" w:firstRow="0" w:lastRow="0" w:firstColumn="0" w:lastColumn="1" w:oddVBand="0" w:evenVBand="0" w:oddHBand="0" w:evenHBand="0" w:firstRowFirstColumn="0" w:firstRowLastColumn="0" w:lastRowFirstColumn="0" w:lastRowLastColumn="0"/>
            <w:tcW w:w="0" w:type="auto"/>
          </w:tcPr>
          <w:p w:rsidR="00801BB9" w:rsidRPr="00801BB9" w:rsidRDefault="00801BB9" w:rsidP="00D85908">
            <w:pPr>
              <w:jc w:val="center"/>
              <w:rPr>
                <w:rFonts w:eastAsia="Times New Roman" w:cs="Times New Roman"/>
                <w:b w:val="0"/>
              </w:rPr>
            </w:pPr>
            <w:r w:rsidRPr="00801BB9">
              <w:rPr>
                <w:rFonts w:eastAsia="Times New Roman" w:cs="Times New Roman"/>
                <w:b w:val="0"/>
              </w:rPr>
              <w:t>52.</w:t>
            </w:r>
            <w:r w:rsidR="00D85908">
              <w:rPr>
                <w:rFonts w:eastAsia="Times New Roman" w:cs="Times New Roman"/>
                <w:b w:val="0"/>
              </w:rPr>
              <w:t>3</w:t>
            </w:r>
            <w:r w:rsidRPr="00801BB9">
              <w:rPr>
                <w:rFonts w:eastAsia="Times New Roman" w:cs="Times New Roman"/>
                <w:b w:val="0"/>
              </w:rPr>
              <w:t>±2.</w:t>
            </w:r>
            <w:r w:rsidR="00D85908">
              <w:rPr>
                <w:rFonts w:eastAsia="Times New Roman" w:cs="Times New Roman"/>
                <w:b w:val="0"/>
              </w:rPr>
              <w:t>2</w:t>
            </w:r>
          </w:p>
        </w:tc>
      </w:tr>
      <w:tr w:rsidR="00801BB9" w:rsidRPr="00AC175E" w:rsidTr="00801BB9">
        <w:trPr>
          <w:cnfStyle w:val="010000000000" w:firstRow="0" w:lastRow="1"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0" w:type="auto"/>
          </w:tcPr>
          <w:p w:rsidR="00801BB9" w:rsidRPr="00CE36D4" w:rsidRDefault="00801BB9" w:rsidP="0091281A">
            <w:pPr>
              <w:jc w:val="center"/>
              <w:rPr>
                <w:rFonts w:eastAsia="Times New Roman" w:cs="Times New Roman"/>
              </w:rPr>
            </w:pPr>
            <w:r>
              <w:rPr>
                <w:rFonts w:eastAsia="Times New Roman" w:cs="Times New Roman"/>
              </w:rPr>
              <w:t>UW3046</w:t>
            </w:r>
          </w:p>
        </w:tc>
        <w:tc>
          <w:tcPr>
            <w:cnfStyle w:val="000010000000" w:firstRow="0" w:lastRow="0" w:firstColumn="0" w:lastColumn="0" w:oddVBand="1" w:evenVBand="0" w:oddHBand="0" w:evenHBand="0" w:firstRowFirstColumn="0" w:firstRowLastColumn="0" w:lastRowFirstColumn="0" w:lastRowLastColumn="0"/>
            <w:tcW w:w="0" w:type="auto"/>
          </w:tcPr>
          <w:p w:rsidR="00801BB9" w:rsidRPr="00801BB9" w:rsidRDefault="00801BB9" w:rsidP="00AC175E">
            <w:pPr>
              <w:jc w:val="center"/>
              <w:rPr>
                <w:rFonts w:eastAsia="Times New Roman" w:cs="Times New Roman"/>
                <w:b w:val="0"/>
              </w:rPr>
            </w:pPr>
            <w:r w:rsidRPr="00801BB9">
              <w:rPr>
                <w:rFonts w:eastAsia="Times New Roman" w:cs="Times New Roman"/>
                <w:b w:val="0"/>
              </w:rPr>
              <w:t>6</w:t>
            </w:r>
          </w:p>
        </w:tc>
        <w:tc>
          <w:tcPr>
            <w:tcW w:w="0" w:type="auto"/>
          </w:tcPr>
          <w:p w:rsidR="00801BB9" w:rsidRPr="00801BB9" w:rsidRDefault="00801BB9" w:rsidP="00AC175E">
            <w:pPr>
              <w:jc w:val="center"/>
              <w:cnfStyle w:val="010000000000" w:firstRow="0" w:lastRow="1" w:firstColumn="0" w:lastColumn="0" w:oddVBand="0" w:evenVBand="0" w:oddHBand="0" w:evenHBand="0" w:firstRowFirstColumn="0" w:firstRowLastColumn="0" w:lastRowFirstColumn="0" w:lastRowLastColumn="0"/>
              <w:rPr>
                <w:rFonts w:eastAsia="Times New Roman" w:cs="Times New Roman"/>
                <w:b w:val="0"/>
              </w:rPr>
            </w:pPr>
            <w:r w:rsidRPr="00801BB9">
              <w:rPr>
                <w:rFonts w:eastAsia="Times New Roman" w:cs="Times New Roman"/>
                <w:b w:val="0"/>
              </w:rPr>
              <w:t>6</w:t>
            </w:r>
          </w:p>
        </w:tc>
        <w:tc>
          <w:tcPr>
            <w:cnfStyle w:val="000010000000" w:firstRow="0" w:lastRow="0" w:firstColumn="0" w:lastColumn="0" w:oddVBand="1" w:evenVBand="0" w:oddHBand="0" w:evenHBand="0" w:firstRowFirstColumn="0" w:firstRowLastColumn="0" w:lastRowFirstColumn="0" w:lastRowLastColumn="0"/>
            <w:tcW w:w="0" w:type="auto"/>
          </w:tcPr>
          <w:p w:rsidR="00801BB9" w:rsidRPr="00801BB9" w:rsidRDefault="00801BB9" w:rsidP="00D90CE0">
            <w:pPr>
              <w:jc w:val="center"/>
              <w:rPr>
                <w:rFonts w:eastAsia="Times New Roman" w:cs="Times New Roman"/>
                <w:b w:val="0"/>
              </w:rPr>
            </w:pPr>
            <w:r>
              <w:rPr>
                <w:rFonts w:eastAsia="Times New Roman" w:cs="Times New Roman"/>
                <w:b w:val="0"/>
              </w:rPr>
              <w:t>6.7±2.8</w:t>
            </w:r>
          </w:p>
        </w:tc>
        <w:tc>
          <w:tcPr>
            <w:tcW w:w="0" w:type="auto"/>
          </w:tcPr>
          <w:p w:rsidR="00801BB9" w:rsidRPr="00801BB9" w:rsidRDefault="00D85908" w:rsidP="00AC175E">
            <w:pPr>
              <w:jc w:val="center"/>
              <w:cnfStyle w:val="010000000000" w:firstRow="0" w:lastRow="1" w:firstColumn="0" w:lastColumn="0" w:oddVBand="0" w:evenVBand="0" w:oddHBand="0" w:evenHBand="0" w:firstRowFirstColumn="0" w:firstRowLastColumn="0" w:lastRowFirstColumn="0" w:lastRowLastColumn="0"/>
              <w:rPr>
                <w:rFonts w:eastAsia="Times New Roman" w:cs="Times New Roman"/>
                <w:b w:val="0"/>
              </w:rPr>
            </w:pPr>
            <w:r>
              <w:rPr>
                <w:rFonts w:eastAsia="Times New Roman" w:cs="Times New Roman"/>
                <w:b w:val="0"/>
              </w:rPr>
              <w:t>80</w:t>
            </w:r>
          </w:p>
        </w:tc>
        <w:tc>
          <w:tcPr>
            <w:cnfStyle w:val="000100000000" w:firstRow="0" w:lastRow="0" w:firstColumn="0" w:lastColumn="1" w:oddVBand="0" w:evenVBand="0" w:oddHBand="0" w:evenHBand="0" w:firstRowFirstColumn="0" w:firstRowLastColumn="0" w:lastRowFirstColumn="0" w:lastRowLastColumn="0"/>
            <w:tcW w:w="0" w:type="auto"/>
          </w:tcPr>
          <w:p w:rsidR="00801BB9" w:rsidRPr="00801BB9" w:rsidRDefault="00D85908" w:rsidP="00D85908">
            <w:pPr>
              <w:jc w:val="center"/>
              <w:rPr>
                <w:rFonts w:eastAsia="Times New Roman" w:cs="Times New Roman"/>
                <w:b w:val="0"/>
              </w:rPr>
            </w:pPr>
            <w:r>
              <w:rPr>
                <w:rFonts w:eastAsia="Times New Roman" w:cs="Times New Roman"/>
                <w:b w:val="0"/>
              </w:rPr>
              <w:t>81.2</w:t>
            </w:r>
            <w:r w:rsidR="00801BB9" w:rsidRPr="00801BB9">
              <w:rPr>
                <w:rFonts w:eastAsia="Times New Roman" w:cs="Times New Roman"/>
                <w:b w:val="0"/>
              </w:rPr>
              <w:t>±</w:t>
            </w:r>
            <w:r>
              <w:rPr>
                <w:rFonts w:eastAsia="Times New Roman" w:cs="Times New Roman"/>
                <w:b w:val="0"/>
              </w:rPr>
              <w:t>3.8</w:t>
            </w:r>
          </w:p>
        </w:tc>
      </w:tr>
    </w:tbl>
    <w:p w:rsidR="000B5D2C" w:rsidRDefault="00AC175E" w:rsidP="00AC175E">
      <w:pPr>
        <w:spacing w:after="0" w:line="240" w:lineRule="auto"/>
        <w:rPr>
          <w:rFonts w:eastAsia="Times New Roman" w:cs="Times New Roman"/>
        </w:rPr>
      </w:pPr>
      <w:r w:rsidRPr="00AC175E">
        <w:rPr>
          <w:rFonts w:eastAsia="Times New Roman" w:cs="Times New Roman"/>
        </w:rPr>
        <w:t>* Denotes number of aliquots with measurable signals.</w:t>
      </w:r>
    </w:p>
    <w:p w:rsidR="00E35649" w:rsidRDefault="00986E73" w:rsidP="00AC175E">
      <w:pPr>
        <w:spacing w:after="0" w:line="240" w:lineRule="auto"/>
        <w:rPr>
          <w:rFonts w:eastAsia="Times New Roman" w:cs="Times New Roman"/>
        </w:rPr>
      </w:pPr>
      <w:r>
        <w:rPr>
          <w:rFonts w:eastAsia="Times New Roman" w:cs="Times New Roman"/>
        </w:rPr>
        <w:lastRenderedPageBreak/>
        <w:t>*</w:t>
      </w:r>
      <w:r w:rsidR="00E35649">
        <w:rPr>
          <w:rFonts w:eastAsia="Times New Roman" w:cs="Times New Roman"/>
        </w:rPr>
        <w:t>* Over-dispersion after outlier</w:t>
      </w:r>
      <w:r w:rsidR="00A2653A">
        <w:rPr>
          <w:rFonts w:eastAsia="Times New Roman" w:cs="Times New Roman"/>
        </w:rPr>
        <w:t>s</w:t>
      </w:r>
      <w:r w:rsidR="00D85908">
        <w:rPr>
          <w:rFonts w:eastAsia="Times New Roman" w:cs="Times New Roman"/>
        </w:rPr>
        <w:t xml:space="preserve"> </w:t>
      </w:r>
      <w:r w:rsidR="00E35649">
        <w:rPr>
          <w:rFonts w:eastAsia="Times New Roman" w:cs="Times New Roman"/>
        </w:rPr>
        <w:t>removed.</w:t>
      </w:r>
    </w:p>
    <w:p w:rsidR="00986E73" w:rsidRDefault="00986E73" w:rsidP="00AC175E">
      <w:pPr>
        <w:spacing w:after="0" w:line="240" w:lineRule="auto"/>
        <w:rPr>
          <w:rFonts w:eastAsia="Times New Roman" w:cs="Times New Roman"/>
        </w:rPr>
      </w:pPr>
    </w:p>
    <w:p w:rsidR="00AC175E" w:rsidRPr="00AC175E" w:rsidRDefault="00AC175E" w:rsidP="00AC175E">
      <w:pPr>
        <w:spacing w:after="0" w:line="240" w:lineRule="auto"/>
        <w:rPr>
          <w:rFonts w:eastAsia="Times New Roman" w:cs="Times New Roman"/>
        </w:rPr>
      </w:pPr>
      <w:proofErr w:type="gramStart"/>
      <w:r w:rsidRPr="00AC175E">
        <w:rPr>
          <w:rFonts w:eastAsia="Times New Roman" w:cs="Times New Roman"/>
        </w:rPr>
        <w:t>Table 6.</w:t>
      </w:r>
      <w:proofErr w:type="gramEnd"/>
      <w:r w:rsidRPr="00AC175E">
        <w:rPr>
          <w:rFonts w:eastAsia="Times New Roman" w:cs="Times New Roman"/>
        </w:rPr>
        <w:t xml:space="preserve"> Equivalent dose and b-value</w:t>
      </w:r>
      <w:r w:rsidR="00596AB9">
        <w:rPr>
          <w:rFonts w:eastAsia="Times New Roman" w:cs="Times New Roman"/>
        </w:rPr>
        <w:t xml:space="preserve"> – fine grains</w:t>
      </w:r>
    </w:p>
    <w:tbl>
      <w:tblPr>
        <w:tblStyle w:val="LightList-Accent1"/>
        <w:tblW w:w="0" w:type="auto"/>
        <w:tblLook w:val="04A0" w:firstRow="1" w:lastRow="0" w:firstColumn="1" w:lastColumn="0" w:noHBand="0" w:noVBand="1"/>
      </w:tblPr>
      <w:tblGrid>
        <w:gridCol w:w="1006"/>
        <w:gridCol w:w="1218"/>
        <w:gridCol w:w="1218"/>
        <w:gridCol w:w="1218"/>
        <w:gridCol w:w="1218"/>
        <w:gridCol w:w="1329"/>
        <w:gridCol w:w="1329"/>
      </w:tblGrid>
      <w:tr w:rsidR="00AC175E" w:rsidRPr="00AC175E" w:rsidTr="006256D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AC175E" w:rsidRPr="00AC175E" w:rsidRDefault="00AC175E" w:rsidP="00AC175E">
            <w:pPr>
              <w:jc w:val="center"/>
              <w:rPr>
                <w:rFonts w:eastAsia="Times New Roman" w:cs="Times New Roman"/>
                <w:i/>
              </w:rPr>
            </w:pPr>
            <w:r w:rsidRPr="00AC175E">
              <w:rPr>
                <w:rFonts w:eastAsia="Times New Roman" w:cs="Times New Roman"/>
                <w:i/>
              </w:rPr>
              <w:t>Sample</w:t>
            </w:r>
          </w:p>
        </w:tc>
        <w:tc>
          <w:tcPr>
            <w:tcW w:w="0" w:type="auto"/>
            <w:gridSpan w:val="3"/>
          </w:tcPr>
          <w:p w:rsidR="00AC175E" w:rsidRPr="00AC175E" w:rsidRDefault="00AC175E" w:rsidP="00AC175E">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rPr>
            </w:pPr>
            <w:r w:rsidRPr="00AC175E">
              <w:rPr>
                <w:rFonts w:eastAsia="Times New Roman" w:cs="Times New Roman"/>
                <w:i/>
              </w:rPr>
              <w:t>Equivalent Dose (</w:t>
            </w:r>
            <w:proofErr w:type="spellStart"/>
            <w:r w:rsidRPr="00AC175E">
              <w:rPr>
                <w:rFonts w:eastAsia="Times New Roman" w:cs="Times New Roman"/>
                <w:i/>
              </w:rPr>
              <w:t>Gy</w:t>
            </w:r>
            <w:proofErr w:type="spellEnd"/>
            <w:r w:rsidRPr="00AC175E">
              <w:rPr>
                <w:rFonts w:eastAsia="Times New Roman" w:cs="Times New Roman"/>
                <w:i/>
              </w:rPr>
              <w:t>)</w:t>
            </w:r>
          </w:p>
        </w:tc>
        <w:tc>
          <w:tcPr>
            <w:tcW w:w="0" w:type="auto"/>
            <w:gridSpan w:val="3"/>
          </w:tcPr>
          <w:p w:rsidR="00AC175E" w:rsidRPr="00AC175E" w:rsidRDefault="00AC175E" w:rsidP="00AC175E">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rPr>
            </w:pPr>
            <w:r w:rsidRPr="00AC175E">
              <w:rPr>
                <w:rFonts w:eastAsia="Times New Roman" w:cs="Times New Roman"/>
                <w:i/>
              </w:rPr>
              <w:t>b-value (</w:t>
            </w:r>
            <w:proofErr w:type="spellStart"/>
            <w:r w:rsidRPr="00AC175E">
              <w:rPr>
                <w:rFonts w:eastAsia="Times New Roman" w:cs="Times New Roman"/>
                <w:i/>
              </w:rPr>
              <w:t>Gy</w:t>
            </w:r>
            <w:proofErr w:type="spellEnd"/>
            <w:r w:rsidRPr="00AC175E">
              <w:rPr>
                <w:rFonts w:eastAsia="Times New Roman" w:cs="Times New Roman"/>
                <w:i/>
              </w:rPr>
              <w:t xml:space="preserve"> µm</w:t>
            </w:r>
            <w:r w:rsidRPr="00AC175E">
              <w:rPr>
                <w:rFonts w:eastAsia="Times New Roman" w:cs="Times New Roman"/>
                <w:i/>
                <w:vertAlign w:val="superscript"/>
              </w:rPr>
              <w:t>2</w:t>
            </w:r>
            <w:r w:rsidRPr="00AC175E">
              <w:rPr>
                <w:rFonts w:eastAsia="Times New Roman" w:cs="Times New Roman"/>
                <w:i/>
              </w:rPr>
              <w:t>)</w:t>
            </w:r>
          </w:p>
        </w:tc>
      </w:tr>
      <w:tr w:rsidR="005A5743" w:rsidRPr="00AC175E" w:rsidTr="006256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C175E" w:rsidRPr="00AC175E" w:rsidRDefault="00AC175E" w:rsidP="00AC175E">
            <w:pPr>
              <w:jc w:val="center"/>
              <w:rPr>
                <w:rFonts w:eastAsia="Times New Roman" w:cs="Times New Roman"/>
              </w:rPr>
            </w:pPr>
          </w:p>
        </w:tc>
        <w:tc>
          <w:tcPr>
            <w:tcW w:w="0" w:type="auto"/>
            <w:shd w:val="clear" w:color="auto" w:fill="0070C0"/>
          </w:tcPr>
          <w:p w:rsidR="00AC175E" w:rsidRPr="006256D6" w:rsidRDefault="00AC175E"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color w:val="FFFFFF" w:themeColor="background1"/>
              </w:rPr>
            </w:pPr>
            <w:r w:rsidRPr="006256D6">
              <w:rPr>
                <w:rFonts w:eastAsia="Times New Roman" w:cs="Times New Roman"/>
                <w:i/>
                <w:color w:val="FFFFFF" w:themeColor="background1"/>
              </w:rPr>
              <w:t>TL</w:t>
            </w:r>
          </w:p>
        </w:tc>
        <w:tc>
          <w:tcPr>
            <w:tcW w:w="0" w:type="auto"/>
            <w:shd w:val="clear" w:color="auto" w:fill="0070C0"/>
          </w:tcPr>
          <w:p w:rsidR="00AC175E" w:rsidRPr="006256D6" w:rsidRDefault="00AC175E"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color w:val="FFFFFF" w:themeColor="background1"/>
              </w:rPr>
            </w:pPr>
            <w:r w:rsidRPr="006256D6">
              <w:rPr>
                <w:rFonts w:eastAsia="Times New Roman" w:cs="Times New Roman"/>
                <w:i/>
                <w:color w:val="FFFFFF" w:themeColor="background1"/>
              </w:rPr>
              <w:t>IRSL</w:t>
            </w:r>
          </w:p>
        </w:tc>
        <w:tc>
          <w:tcPr>
            <w:tcW w:w="0" w:type="auto"/>
            <w:shd w:val="clear" w:color="auto" w:fill="0070C0"/>
          </w:tcPr>
          <w:p w:rsidR="00AC175E" w:rsidRPr="006256D6" w:rsidRDefault="00AC175E"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color w:val="FFFFFF" w:themeColor="background1"/>
              </w:rPr>
            </w:pPr>
            <w:r w:rsidRPr="006256D6">
              <w:rPr>
                <w:rFonts w:eastAsia="Times New Roman" w:cs="Times New Roman"/>
                <w:i/>
                <w:color w:val="FFFFFF" w:themeColor="background1"/>
              </w:rPr>
              <w:t>OSL</w:t>
            </w:r>
          </w:p>
        </w:tc>
        <w:tc>
          <w:tcPr>
            <w:tcW w:w="0" w:type="auto"/>
            <w:shd w:val="clear" w:color="auto" w:fill="0070C0"/>
          </w:tcPr>
          <w:p w:rsidR="00AC175E" w:rsidRPr="006256D6" w:rsidRDefault="00AC175E"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color w:val="FFFFFF" w:themeColor="background1"/>
              </w:rPr>
            </w:pPr>
            <w:r w:rsidRPr="006256D6">
              <w:rPr>
                <w:rFonts w:eastAsia="Times New Roman" w:cs="Times New Roman"/>
                <w:i/>
                <w:color w:val="FFFFFF" w:themeColor="background1"/>
              </w:rPr>
              <w:t>TL</w:t>
            </w:r>
          </w:p>
        </w:tc>
        <w:tc>
          <w:tcPr>
            <w:tcW w:w="0" w:type="auto"/>
            <w:shd w:val="clear" w:color="auto" w:fill="0070C0"/>
          </w:tcPr>
          <w:p w:rsidR="00AC175E" w:rsidRPr="006256D6" w:rsidRDefault="00AC175E"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color w:val="FFFFFF" w:themeColor="background1"/>
              </w:rPr>
            </w:pPr>
            <w:r w:rsidRPr="006256D6">
              <w:rPr>
                <w:rFonts w:eastAsia="Times New Roman" w:cs="Times New Roman"/>
                <w:i/>
                <w:color w:val="FFFFFF" w:themeColor="background1"/>
              </w:rPr>
              <w:t>IRSL</w:t>
            </w:r>
          </w:p>
        </w:tc>
        <w:tc>
          <w:tcPr>
            <w:tcW w:w="0" w:type="auto"/>
            <w:shd w:val="clear" w:color="auto" w:fill="0070C0"/>
          </w:tcPr>
          <w:p w:rsidR="00AC175E" w:rsidRPr="006256D6" w:rsidRDefault="00AC175E" w:rsidP="00AC175E">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color w:val="FFFFFF" w:themeColor="background1"/>
              </w:rPr>
            </w:pPr>
            <w:r w:rsidRPr="006256D6">
              <w:rPr>
                <w:rFonts w:eastAsia="Times New Roman" w:cs="Times New Roman"/>
                <w:i/>
                <w:color w:val="FFFFFF" w:themeColor="background1"/>
              </w:rPr>
              <w:t>OSL</w:t>
            </w:r>
            <w:r w:rsidR="004725C8" w:rsidRPr="006256D6">
              <w:rPr>
                <w:rFonts w:eastAsia="Times New Roman" w:cs="Times New Roman"/>
                <w:i/>
                <w:color w:val="FFFFFF" w:themeColor="background1"/>
              </w:rPr>
              <w:t>*</w:t>
            </w:r>
          </w:p>
        </w:tc>
      </w:tr>
      <w:tr w:rsidR="006256D6" w:rsidRPr="00AC175E" w:rsidTr="006256D6">
        <w:tc>
          <w:tcPr>
            <w:cnfStyle w:val="001000000000" w:firstRow="0" w:lastRow="0" w:firstColumn="1" w:lastColumn="0" w:oddVBand="0" w:evenVBand="0" w:oddHBand="0" w:evenHBand="0" w:firstRowFirstColumn="0" w:firstRowLastColumn="0" w:lastRowFirstColumn="0" w:lastRowLastColumn="0"/>
            <w:tcW w:w="0" w:type="auto"/>
          </w:tcPr>
          <w:p w:rsidR="006256D6" w:rsidRPr="00B87042" w:rsidRDefault="006256D6" w:rsidP="0091281A">
            <w:pPr>
              <w:jc w:val="center"/>
              <w:rPr>
                <w:rFonts w:eastAsia="Times New Roman" w:cs="Times New Roman"/>
              </w:rPr>
            </w:pPr>
            <w:r>
              <w:rPr>
                <w:rFonts w:eastAsia="Times New Roman" w:cs="Times New Roman"/>
              </w:rPr>
              <w:t>UW3039</w:t>
            </w:r>
          </w:p>
        </w:tc>
        <w:tc>
          <w:tcPr>
            <w:tcW w:w="0" w:type="auto"/>
          </w:tcPr>
          <w:p w:rsidR="006256D6" w:rsidRPr="00AC175E"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14.7</w:t>
            </w:r>
            <w:r w:rsidR="006256D6">
              <w:rPr>
                <w:rFonts w:eastAsia="Times New Roman" w:cs="Times New Roman"/>
              </w:rPr>
              <w:t>±</w:t>
            </w:r>
            <w:r>
              <w:rPr>
                <w:rFonts w:eastAsia="Times New Roman" w:cs="Times New Roman"/>
              </w:rPr>
              <w:t>1.07</w:t>
            </w:r>
          </w:p>
        </w:tc>
        <w:tc>
          <w:tcPr>
            <w:tcW w:w="0" w:type="auto"/>
          </w:tcPr>
          <w:p w:rsidR="006256D6" w:rsidRPr="00AC175E"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14.7</w:t>
            </w:r>
            <w:r w:rsidR="006256D6">
              <w:rPr>
                <w:rFonts w:eastAsia="Times New Roman" w:cs="Times New Roman"/>
              </w:rPr>
              <w:t>±</w:t>
            </w:r>
            <w:r>
              <w:rPr>
                <w:rFonts w:eastAsia="Times New Roman" w:cs="Times New Roman"/>
              </w:rPr>
              <w:t>2.54</w:t>
            </w:r>
          </w:p>
        </w:tc>
        <w:tc>
          <w:tcPr>
            <w:tcW w:w="0" w:type="auto"/>
          </w:tcPr>
          <w:p w:rsidR="006256D6" w:rsidRPr="00AC175E"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8.16</w:t>
            </w:r>
            <w:r w:rsidR="006256D6">
              <w:rPr>
                <w:rFonts w:eastAsia="Times New Roman" w:cs="Times New Roman"/>
              </w:rPr>
              <w:t>±0.</w:t>
            </w:r>
            <w:r>
              <w:rPr>
                <w:rFonts w:eastAsia="Times New Roman" w:cs="Times New Roman"/>
              </w:rPr>
              <w:t>264</w:t>
            </w:r>
          </w:p>
        </w:tc>
        <w:tc>
          <w:tcPr>
            <w:tcW w:w="0" w:type="auto"/>
          </w:tcPr>
          <w:p w:rsidR="006256D6" w:rsidRPr="00AC175E"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2.19</w:t>
            </w:r>
            <w:r w:rsidR="006256D6">
              <w:rPr>
                <w:rFonts w:eastAsia="Times New Roman" w:cs="Times New Roman"/>
              </w:rPr>
              <w:t>±0.</w:t>
            </w:r>
            <w:r>
              <w:rPr>
                <w:rFonts w:eastAsia="Times New Roman" w:cs="Times New Roman"/>
              </w:rPr>
              <w:t>294</w:t>
            </w:r>
          </w:p>
        </w:tc>
        <w:tc>
          <w:tcPr>
            <w:tcW w:w="0" w:type="auto"/>
          </w:tcPr>
          <w:p w:rsidR="006256D6" w:rsidRPr="00AC175E"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0.905</w:t>
            </w:r>
            <w:r w:rsidR="006256D6">
              <w:rPr>
                <w:rFonts w:eastAsia="Times New Roman" w:cs="Times New Roman"/>
              </w:rPr>
              <w:t>±0.0</w:t>
            </w:r>
            <w:r>
              <w:rPr>
                <w:rFonts w:eastAsia="Times New Roman" w:cs="Times New Roman"/>
              </w:rPr>
              <w:t>46</w:t>
            </w:r>
          </w:p>
        </w:tc>
        <w:tc>
          <w:tcPr>
            <w:tcW w:w="0" w:type="auto"/>
          </w:tcPr>
          <w:p w:rsidR="006256D6" w:rsidRPr="00AC175E" w:rsidRDefault="006256D6"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0.</w:t>
            </w:r>
            <w:r w:rsidR="00A86CF3">
              <w:rPr>
                <w:rFonts w:eastAsia="Times New Roman" w:cs="Times New Roman"/>
              </w:rPr>
              <w:t>483</w:t>
            </w:r>
            <w:r>
              <w:rPr>
                <w:rFonts w:eastAsia="Times New Roman" w:cs="Times New Roman"/>
              </w:rPr>
              <w:t>±0.0</w:t>
            </w:r>
            <w:r w:rsidR="00A86CF3">
              <w:rPr>
                <w:rFonts w:eastAsia="Times New Roman" w:cs="Times New Roman"/>
              </w:rPr>
              <w:t>22</w:t>
            </w:r>
          </w:p>
        </w:tc>
      </w:tr>
      <w:tr w:rsidR="006256D6" w:rsidRPr="00AC175E" w:rsidTr="006256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6256D6" w:rsidRPr="00B87042" w:rsidRDefault="006256D6" w:rsidP="0091281A">
            <w:pPr>
              <w:jc w:val="center"/>
              <w:rPr>
                <w:rFonts w:eastAsia="Times New Roman" w:cs="Times New Roman"/>
              </w:rPr>
            </w:pPr>
            <w:r>
              <w:rPr>
                <w:rFonts w:eastAsia="Times New Roman" w:cs="Times New Roman"/>
              </w:rPr>
              <w:t>UW3040</w:t>
            </w:r>
          </w:p>
        </w:tc>
        <w:tc>
          <w:tcPr>
            <w:tcW w:w="0" w:type="auto"/>
          </w:tcPr>
          <w:p w:rsidR="006256D6" w:rsidRPr="00AC175E" w:rsidRDefault="00A86CF3" w:rsidP="006D1DDC">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10.9±3.22</w:t>
            </w:r>
          </w:p>
        </w:tc>
        <w:tc>
          <w:tcPr>
            <w:tcW w:w="0" w:type="auto"/>
          </w:tcPr>
          <w:p w:rsidR="006256D6" w:rsidRPr="00AC175E" w:rsidRDefault="00A86CF3"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10.0</w:t>
            </w:r>
            <w:r w:rsidR="006256D6">
              <w:rPr>
                <w:rFonts w:eastAsia="Times New Roman" w:cs="Times New Roman"/>
              </w:rPr>
              <w:t>±0.</w:t>
            </w:r>
            <w:r>
              <w:rPr>
                <w:rFonts w:eastAsia="Times New Roman" w:cs="Times New Roman"/>
              </w:rPr>
              <w:t>214</w:t>
            </w:r>
          </w:p>
        </w:tc>
        <w:tc>
          <w:tcPr>
            <w:tcW w:w="0" w:type="auto"/>
          </w:tcPr>
          <w:p w:rsidR="006256D6" w:rsidRPr="00AC175E" w:rsidRDefault="00A86CF3"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8.97</w:t>
            </w:r>
            <w:r w:rsidR="006256D6">
              <w:rPr>
                <w:rFonts w:eastAsia="Times New Roman" w:cs="Times New Roman"/>
              </w:rPr>
              <w:t>±0.</w:t>
            </w:r>
            <w:r>
              <w:rPr>
                <w:rFonts w:eastAsia="Times New Roman" w:cs="Times New Roman"/>
              </w:rPr>
              <w:t>160</w:t>
            </w:r>
          </w:p>
        </w:tc>
        <w:tc>
          <w:tcPr>
            <w:tcW w:w="0" w:type="auto"/>
          </w:tcPr>
          <w:p w:rsidR="006256D6" w:rsidRPr="00AC175E" w:rsidRDefault="00A86CF3" w:rsidP="00966CB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3.01±1.06</w:t>
            </w:r>
          </w:p>
        </w:tc>
        <w:tc>
          <w:tcPr>
            <w:tcW w:w="0" w:type="auto"/>
          </w:tcPr>
          <w:p w:rsidR="006256D6" w:rsidRPr="004639FF" w:rsidRDefault="006256D6"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Vrinda"/>
              </w:rPr>
            </w:pPr>
            <w:r>
              <w:rPr>
                <w:rFonts w:eastAsia="Times New Roman" w:cs="Vrinda"/>
              </w:rPr>
              <w:t>1.</w:t>
            </w:r>
            <w:r w:rsidR="00A86CF3">
              <w:rPr>
                <w:rFonts w:eastAsia="Times New Roman" w:cs="Vrinda"/>
              </w:rPr>
              <w:t>45</w:t>
            </w:r>
            <w:r>
              <w:rPr>
                <w:rFonts w:eastAsia="Times New Roman" w:cs="Times New Roman"/>
              </w:rPr>
              <w:t>±0.0</w:t>
            </w:r>
            <w:r w:rsidR="00A86CF3">
              <w:rPr>
                <w:rFonts w:eastAsia="Times New Roman" w:cs="Times New Roman"/>
              </w:rPr>
              <w:t>42</w:t>
            </w:r>
          </w:p>
        </w:tc>
        <w:tc>
          <w:tcPr>
            <w:tcW w:w="0" w:type="auto"/>
          </w:tcPr>
          <w:p w:rsidR="006256D6" w:rsidRPr="00AC175E" w:rsidRDefault="006256D6"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0.</w:t>
            </w:r>
            <w:r w:rsidR="00A86CF3">
              <w:rPr>
                <w:rFonts w:eastAsia="Times New Roman" w:cs="Times New Roman"/>
              </w:rPr>
              <w:t>934</w:t>
            </w:r>
            <w:r>
              <w:rPr>
                <w:rFonts w:eastAsia="Times New Roman" w:cs="Times New Roman"/>
              </w:rPr>
              <w:t>±0.0</w:t>
            </w:r>
            <w:r w:rsidR="00A86CF3">
              <w:rPr>
                <w:rFonts w:eastAsia="Times New Roman" w:cs="Times New Roman"/>
              </w:rPr>
              <w:t>25</w:t>
            </w:r>
          </w:p>
        </w:tc>
      </w:tr>
      <w:tr w:rsidR="006256D6" w:rsidRPr="00AC175E" w:rsidTr="006256D6">
        <w:tc>
          <w:tcPr>
            <w:cnfStyle w:val="001000000000" w:firstRow="0" w:lastRow="0" w:firstColumn="1" w:lastColumn="0" w:oddVBand="0" w:evenVBand="0" w:oddHBand="0" w:evenHBand="0" w:firstRowFirstColumn="0" w:firstRowLastColumn="0" w:lastRowFirstColumn="0" w:lastRowLastColumn="0"/>
            <w:tcW w:w="0" w:type="auto"/>
          </w:tcPr>
          <w:p w:rsidR="006256D6" w:rsidRPr="00B87042" w:rsidRDefault="006256D6" w:rsidP="0091281A">
            <w:pPr>
              <w:jc w:val="center"/>
              <w:rPr>
                <w:rFonts w:eastAsia="Times New Roman" w:cs="Times New Roman"/>
              </w:rPr>
            </w:pPr>
            <w:r>
              <w:rPr>
                <w:rFonts w:eastAsia="Times New Roman" w:cs="Times New Roman"/>
              </w:rPr>
              <w:t>UW3041</w:t>
            </w:r>
          </w:p>
        </w:tc>
        <w:tc>
          <w:tcPr>
            <w:tcW w:w="0" w:type="auto"/>
          </w:tcPr>
          <w:p w:rsidR="006256D6" w:rsidRPr="00AC175E"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7.92</w:t>
            </w:r>
            <w:r w:rsidR="006256D6">
              <w:rPr>
                <w:rFonts w:eastAsia="Times New Roman" w:cs="Times New Roman"/>
              </w:rPr>
              <w:t>±0</w:t>
            </w:r>
            <w:r>
              <w:rPr>
                <w:rFonts w:eastAsia="Times New Roman" w:cs="Times New Roman"/>
              </w:rPr>
              <w:t>.598</w:t>
            </w:r>
          </w:p>
        </w:tc>
        <w:tc>
          <w:tcPr>
            <w:tcW w:w="0" w:type="auto"/>
          </w:tcPr>
          <w:p w:rsidR="006256D6" w:rsidRPr="00AC175E"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8.53</w:t>
            </w:r>
            <w:r w:rsidR="006256D6">
              <w:rPr>
                <w:rFonts w:eastAsia="Times New Roman" w:cs="Times New Roman"/>
              </w:rPr>
              <w:t>±0.</w:t>
            </w:r>
            <w:r>
              <w:rPr>
                <w:rFonts w:eastAsia="Times New Roman" w:cs="Times New Roman"/>
              </w:rPr>
              <w:t>326</w:t>
            </w:r>
          </w:p>
        </w:tc>
        <w:tc>
          <w:tcPr>
            <w:tcW w:w="0" w:type="auto"/>
          </w:tcPr>
          <w:p w:rsidR="006256D6" w:rsidRPr="00AC175E"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8.58</w:t>
            </w:r>
            <w:r w:rsidR="006256D6">
              <w:rPr>
                <w:rFonts w:eastAsia="Times New Roman" w:cs="Times New Roman"/>
              </w:rPr>
              <w:t>±0.</w:t>
            </w:r>
            <w:r>
              <w:rPr>
                <w:rFonts w:eastAsia="Times New Roman" w:cs="Times New Roman"/>
              </w:rPr>
              <w:t>186</w:t>
            </w:r>
          </w:p>
        </w:tc>
        <w:tc>
          <w:tcPr>
            <w:tcW w:w="0" w:type="auto"/>
          </w:tcPr>
          <w:p w:rsidR="006256D6" w:rsidRPr="00AC175E" w:rsidRDefault="006256D6"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w:t>
            </w:r>
            <w:r w:rsidR="00A86CF3">
              <w:rPr>
                <w:rFonts w:eastAsia="Times New Roman" w:cs="Times New Roman"/>
              </w:rPr>
              <w:t>74</w:t>
            </w:r>
            <w:r>
              <w:rPr>
                <w:rFonts w:eastAsia="Times New Roman" w:cs="Times New Roman"/>
              </w:rPr>
              <w:t>±0.11</w:t>
            </w:r>
            <w:r w:rsidR="00A86CF3">
              <w:rPr>
                <w:rFonts w:eastAsia="Times New Roman" w:cs="Times New Roman"/>
              </w:rPr>
              <w:t>4</w:t>
            </w:r>
          </w:p>
        </w:tc>
        <w:tc>
          <w:tcPr>
            <w:tcW w:w="0" w:type="auto"/>
          </w:tcPr>
          <w:p w:rsidR="006256D6" w:rsidRPr="00AC175E" w:rsidRDefault="006256D6"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Vrinda"/>
              </w:rPr>
            </w:pPr>
            <w:r>
              <w:rPr>
                <w:rFonts w:eastAsia="Times New Roman" w:cs="Vrinda"/>
              </w:rPr>
              <w:t>1.</w:t>
            </w:r>
            <w:r w:rsidR="00A86CF3">
              <w:rPr>
                <w:rFonts w:eastAsia="Times New Roman" w:cs="Vrinda"/>
              </w:rPr>
              <w:t>23</w:t>
            </w:r>
            <w:r w:rsidR="00A86CF3">
              <w:rPr>
                <w:rFonts w:eastAsia="Times New Roman" w:cs="Times New Roman"/>
              </w:rPr>
              <w:t>±0.053</w:t>
            </w:r>
          </w:p>
        </w:tc>
        <w:tc>
          <w:tcPr>
            <w:tcW w:w="0" w:type="auto"/>
          </w:tcPr>
          <w:p w:rsidR="006256D6" w:rsidRPr="00AC175E"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1.03</w:t>
            </w:r>
            <w:r w:rsidR="006256D6">
              <w:rPr>
                <w:rFonts w:eastAsia="Times New Roman" w:cs="Times New Roman"/>
              </w:rPr>
              <w:t>±0.</w:t>
            </w:r>
            <w:r>
              <w:rPr>
                <w:rFonts w:eastAsia="Times New Roman" w:cs="Times New Roman"/>
              </w:rPr>
              <w:t>054</w:t>
            </w:r>
          </w:p>
        </w:tc>
      </w:tr>
      <w:tr w:rsidR="006256D6" w:rsidRPr="00AC175E" w:rsidTr="006256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6256D6" w:rsidRPr="00B87042" w:rsidRDefault="006256D6" w:rsidP="0091281A">
            <w:pPr>
              <w:jc w:val="center"/>
              <w:rPr>
                <w:rFonts w:eastAsia="Times New Roman" w:cs="Times New Roman"/>
              </w:rPr>
            </w:pPr>
            <w:r>
              <w:rPr>
                <w:rFonts w:eastAsia="Times New Roman" w:cs="Times New Roman"/>
              </w:rPr>
              <w:t>UW3042</w:t>
            </w:r>
          </w:p>
        </w:tc>
        <w:tc>
          <w:tcPr>
            <w:tcW w:w="0" w:type="auto"/>
          </w:tcPr>
          <w:p w:rsidR="006256D6" w:rsidRPr="00AC175E" w:rsidRDefault="00A86CF3"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18.9</w:t>
            </w:r>
            <w:r w:rsidR="006256D6">
              <w:rPr>
                <w:rFonts w:eastAsia="Times New Roman" w:cs="Times New Roman"/>
              </w:rPr>
              <w:t>±</w:t>
            </w:r>
            <w:r>
              <w:rPr>
                <w:rFonts w:eastAsia="Times New Roman" w:cs="Times New Roman"/>
              </w:rPr>
              <w:t>1.11</w:t>
            </w:r>
          </w:p>
        </w:tc>
        <w:tc>
          <w:tcPr>
            <w:tcW w:w="0" w:type="auto"/>
          </w:tcPr>
          <w:p w:rsidR="006256D6" w:rsidRPr="00AC175E" w:rsidRDefault="00A86CF3"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13.2</w:t>
            </w:r>
            <w:r w:rsidR="006256D6">
              <w:rPr>
                <w:rFonts w:eastAsia="Times New Roman" w:cs="Times New Roman"/>
              </w:rPr>
              <w:t>±0.</w:t>
            </w:r>
            <w:r>
              <w:rPr>
                <w:rFonts w:eastAsia="Times New Roman" w:cs="Times New Roman"/>
              </w:rPr>
              <w:t>307</w:t>
            </w:r>
          </w:p>
        </w:tc>
        <w:tc>
          <w:tcPr>
            <w:tcW w:w="0" w:type="auto"/>
          </w:tcPr>
          <w:p w:rsidR="006256D6" w:rsidRPr="00AC175E" w:rsidRDefault="00A86CF3"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14.5±0.430</w:t>
            </w:r>
          </w:p>
        </w:tc>
        <w:tc>
          <w:tcPr>
            <w:tcW w:w="0" w:type="auto"/>
          </w:tcPr>
          <w:p w:rsidR="006256D6" w:rsidRPr="00AC175E" w:rsidRDefault="00A86CF3"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2.83</w:t>
            </w:r>
            <w:r w:rsidR="006256D6">
              <w:rPr>
                <w:rFonts w:eastAsia="Times New Roman" w:cs="Times New Roman"/>
              </w:rPr>
              <w:t>±0.</w:t>
            </w:r>
            <w:r>
              <w:rPr>
                <w:rFonts w:eastAsia="Times New Roman" w:cs="Times New Roman"/>
              </w:rPr>
              <w:t>217</w:t>
            </w:r>
          </w:p>
        </w:tc>
        <w:tc>
          <w:tcPr>
            <w:tcW w:w="0" w:type="auto"/>
          </w:tcPr>
          <w:p w:rsidR="006256D6" w:rsidRPr="00AC175E" w:rsidRDefault="006256D6"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w:t>
            </w:r>
            <w:r w:rsidR="00A86CF3">
              <w:rPr>
                <w:rFonts w:eastAsia="Times New Roman" w:cs="Times New Roman"/>
              </w:rPr>
              <w:t>29</w:t>
            </w:r>
            <w:r>
              <w:rPr>
                <w:rFonts w:eastAsia="Times New Roman" w:cs="Times New Roman"/>
              </w:rPr>
              <w:t>±0.0</w:t>
            </w:r>
            <w:r w:rsidR="00A86CF3">
              <w:rPr>
                <w:rFonts w:eastAsia="Times New Roman" w:cs="Times New Roman"/>
              </w:rPr>
              <w:t>47</w:t>
            </w:r>
          </w:p>
        </w:tc>
        <w:tc>
          <w:tcPr>
            <w:tcW w:w="0" w:type="auto"/>
          </w:tcPr>
          <w:p w:rsidR="006256D6" w:rsidRPr="00AC175E" w:rsidRDefault="006256D6"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0.</w:t>
            </w:r>
            <w:r w:rsidR="00A86CF3">
              <w:rPr>
                <w:rFonts w:eastAsia="Times New Roman" w:cs="Times New Roman"/>
              </w:rPr>
              <w:t>860</w:t>
            </w:r>
            <w:r>
              <w:rPr>
                <w:rFonts w:eastAsia="Times New Roman" w:cs="Times New Roman"/>
              </w:rPr>
              <w:t>±0.0</w:t>
            </w:r>
            <w:r w:rsidR="00A86CF3">
              <w:rPr>
                <w:rFonts w:eastAsia="Times New Roman" w:cs="Times New Roman"/>
              </w:rPr>
              <w:t>8</w:t>
            </w:r>
            <w:r>
              <w:rPr>
                <w:rFonts w:eastAsia="Times New Roman" w:cs="Times New Roman"/>
              </w:rPr>
              <w:t>3</w:t>
            </w:r>
          </w:p>
        </w:tc>
      </w:tr>
      <w:tr w:rsidR="006256D6" w:rsidRPr="00AC175E" w:rsidTr="006256D6">
        <w:tc>
          <w:tcPr>
            <w:cnfStyle w:val="001000000000" w:firstRow="0" w:lastRow="0" w:firstColumn="1" w:lastColumn="0" w:oddVBand="0" w:evenVBand="0" w:oddHBand="0" w:evenHBand="0" w:firstRowFirstColumn="0" w:firstRowLastColumn="0" w:lastRowFirstColumn="0" w:lastRowLastColumn="0"/>
            <w:tcW w:w="0" w:type="auto"/>
          </w:tcPr>
          <w:p w:rsidR="006256D6" w:rsidRPr="00CE36D4" w:rsidRDefault="006256D6" w:rsidP="0091281A">
            <w:pPr>
              <w:jc w:val="center"/>
              <w:rPr>
                <w:rFonts w:eastAsia="Times New Roman" w:cs="Times New Roman"/>
              </w:rPr>
            </w:pPr>
            <w:r>
              <w:rPr>
                <w:rFonts w:eastAsia="Times New Roman" w:cs="Times New Roman"/>
              </w:rPr>
              <w:t>UW3043</w:t>
            </w:r>
          </w:p>
        </w:tc>
        <w:tc>
          <w:tcPr>
            <w:tcW w:w="0" w:type="auto"/>
          </w:tcPr>
          <w:p w:rsidR="006256D6"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14.0</w:t>
            </w:r>
            <w:r w:rsidR="006256D6">
              <w:rPr>
                <w:rFonts w:eastAsia="Times New Roman" w:cs="Times New Roman"/>
              </w:rPr>
              <w:t>±</w:t>
            </w:r>
            <w:r>
              <w:rPr>
                <w:rFonts w:eastAsia="Times New Roman" w:cs="Times New Roman"/>
              </w:rPr>
              <w:t>1.47</w:t>
            </w:r>
          </w:p>
        </w:tc>
        <w:tc>
          <w:tcPr>
            <w:tcW w:w="0" w:type="auto"/>
          </w:tcPr>
          <w:p w:rsidR="006256D6"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14.2</w:t>
            </w:r>
            <w:r w:rsidR="006256D6">
              <w:rPr>
                <w:rFonts w:eastAsia="Times New Roman" w:cs="Times New Roman"/>
              </w:rPr>
              <w:t>±0.</w:t>
            </w:r>
            <w:r>
              <w:rPr>
                <w:rFonts w:eastAsia="Times New Roman" w:cs="Times New Roman"/>
              </w:rPr>
              <w:t>591</w:t>
            </w:r>
          </w:p>
        </w:tc>
        <w:tc>
          <w:tcPr>
            <w:tcW w:w="0" w:type="auto"/>
          </w:tcPr>
          <w:p w:rsidR="006256D6"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12.0</w:t>
            </w:r>
            <w:r w:rsidR="006256D6">
              <w:rPr>
                <w:rFonts w:eastAsia="Times New Roman" w:cs="Times New Roman"/>
              </w:rPr>
              <w:t>±0.</w:t>
            </w:r>
            <w:r>
              <w:rPr>
                <w:rFonts w:eastAsia="Times New Roman" w:cs="Times New Roman"/>
              </w:rPr>
              <w:t>229</w:t>
            </w:r>
          </w:p>
        </w:tc>
        <w:tc>
          <w:tcPr>
            <w:tcW w:w="0" w:type="auto"/>
          </w:tcPr>
          <w:p w:rsidR="006256D6" w:rsidRDefault="006256D6"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w:t>
            </w:r>
            <w:r w:rsidR="00A86CF3">
              <w:rPr>
                <w:rFonts w:eastAsia="Times New Roman" w:cs="Times New Roman"/>
              </w:rPr>
              <w:t>9</w:t>
            </w:r>
            <w:r>
              <w:rPr>
                <w:rFonts w:eastAsia="Times New Roman" w:cs="Times New Roman"/>
              </w:rPr>
              <w:t>1±0.1</w:t>
            </w:r>
            <w:r w:rsidR="00A86CF3">
              <w:rPr>
                <w:rFonts w:eastAsia="Times New Roman" w:cs="Times New Roman"/>
              </w:rPr>
              <w:t>53</w:t>
            </w:r>
          </w:p>
        </w:tc>
        <w:tc>
          <w:tcPr>
            <w:tcW w:w="0" w:type="auto"/>
          </w:tcPr>
          <w:p w:rsidR="006256D6" w:rsidRDefault="006256D6"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w:t>
            </w:r>
            <w:r w:rsidR="00A86CF3">
              <w:rPr>
                <w:rFonts w:eastAsia="Times New Roman" w:cs="Times New Roman"/>
              </w:rPr>
              <w:t>38</w:t>
            </w:r>
            <w:r>
              <w:rPr>
                <w:rFonts w:eastAsia="Times New Roman" w:cs="Times New Roman"/>
              </w:rPr>
              <w:t>±0.0</w:t>
            </w:r>
            <w:r w:rsidR="00A86CF3">
              <w:rPr>
                <w:rFonts w:eastAsia="Times New Roman" w:cs="Times New Roman"/>
              </w:rPr>
              <w:t>62</w:t>
            </w:r>
          </w:p>
        </w:tc>
        <w:tc>
          <w:tcPr>
            <w:tcW w:w="0" w:type="auto"/>
          </w:tcPr>
          <w:p w:rsidR="006256D6" w:rsidRPr="00966CBA" w:rsidRDefault="006256D6"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0.</w:t>
            </w:r>
            <w:r w:rsidR="00A86CF3">
              <w:rPr>
                <w:rFonts w:eastAsia="Times New Roman" w:cs="Times New Roman"/>
              </w:rPr>
              <w:t>608</w:t>
            </w:r>
            <w:r>
              <w:rPr>
                <w:rFonts w:eastAsia="Times New Roman" w:cs="Times New Roman"/>
              </w:rPr>
              <w:t>±0.0</w:t>
            </w:r>
            <w:r w:rsidR="00A86CF3">
              <w:rPr>
                <w:rFonts w:eastAsia="Times New Roman" w:cs="Times New Roman"/>
              </w:rPr>
              <w:t>21</w:t>
            </w:r>
          </w:p>
        </w:tc>
      </w:tr>
      <w:tr w:rsidR="006256D6" w:rsidRPr="00AC175E" w:rsidTr="006256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6256D6" w:rsidRPr="00CE36D4" w:rsidRDefault="006256D6" w:rsidP="0091281A">
            <w:pPr>
              <w:jc w:val="center"/>
              <w:rPr>
                <w:rFonts w:eastAsia="Times New Roman" w:cs="Times New Roman"/>
              </w:rPr>
            </w:pPr>
            <w:r>
              <w:rPr>
                <w:rFonts w:eastAsia="Times New Roman" w:cs="Times New Roman"/>
              </w:rPr>
              <w:t>UW3044</w:t>
            </w:r>
          </w:p>
        </w:tc>
        <w:tc>
          <w:tcPr>
            <w:tcW w:w="0" w:type="auto"/>
          </w:tcPr>
          <w:p w:rsidR="006256D6" w:rsidRDefault="006256D6" w:rsidP="006D1DDC">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p>
        </w:tc>
        <w:tc>
          <w:tcPr>
            <w:tcW w:w="0" w:type="auto"/>
          </w:tcPr>
          <w:p w:rsidR="006256D6" w:rsidRDefault="006256D6" w:rsidP="00F67CEC">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p>
        </w:tc>
        <w:tc>
          <w:tcPr>
            <w:tcW w:w="0" w:type="auto"/>
          </w:tcPr>
          <w:p w:rsidR="006256D6" w:rsidRDefault="006256D6" w:rsidP="006D1DDC">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p>
        </w:tc>
        <w:tc>
          <w:tcPr>
            <w:tcW w:w="0" w:type="auto"/>
          </w:tcPr>
          <w:p w:rsidR="006256D6" w:rsidRDefault="006256D6" w:rsidP="00966CB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p>
        </w:tc>
        <w:tc>
          <w:tcPr>
            <w:tcW w:w="0" w:type="auto"/>
          </w:tcPr>
          <w:p w:rsidR="006256D6" w:rsidRDefault="006256D6" w:rsidP="00F67CEC">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p>
        </w:tc>
        <w:tc>
          <w:tcPr>
            <w:tcW w:w="0" w:type="auto"/>
          </w:tcPr>
          <w:p w:rsidR="006256D6" w:rsidRDefault="006256D6" w:rsidP="00966CB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p>
        </w:tc>
      </w:tr>
      <w:tr w:rsidR="006256D6" w:rsidRPr="00AC175E" w:rsidTr="006256D6">
        <w:tc>
          <w:tcPr>
            <w:cnfStyle w:val="001000000000" w:firstRow="0" w:lastRow="0" w:firstColumn="1" w:lastColumn="0" w:oddVBand="0" w:evenVBand="0" w:oddHBand="0" w:evenHBand="0" w:firstRowFirstColumn="0" w:firstRowLastColumn="0" w:lastRowFirstColumn="0" w:lastRowLastColumn="0"/>
            <w:tcW w:w="0" w:type="auto"/>
          </w:tcPr>
          <w:p w:rsidR="006256D6" w:rsidRPr="00CE36D4" w:rsidRDefault="006256D6" w:rsidP="0091281A">
            <w:pPr>
              <w:jc w:val="center"/>
              <w:rPr>
                <w:rFonts w:eastAsia="Times New Roman" w:cs="Times New Roman"/>
              </w:rPr>
            </w:pPr>
            <w:r>
              <w:rPr>
                <w:rFonts w:eastAsia="Times New Roman" w:cs="Times New Roman"/>
              </w:rPr>
              <w:t>UW3045</w:t>
            </w:r>
          </w:p>
        </w:tc>
        <w:tc>
          <w:tcPr>
            <w:tcW w:w="0" w:type="auto"/>
          </w:tcPr>
          <w:p w:rsidR="006256D6"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13.6±3.55</w:t>
            </w:r>
          </w:p>
        </w:tc>
        <w:tc>
          <w:tcPr>
            <w:tcW w:w="0" w:type="auto"/>
          </w:tcPr>
          <w:p w:rsidR="006256D6"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11.1</w:t>
            </w:r>
            <w:r w:rsidR="006256D6">
              <w:rPr>
                <w:rFonts w:eastAsia="Times New Roman" w:cs="Times New Roman"/>
              </w:rPr>
              <w:t>±0.</w:t>
            </w:r>
            <w:r>
              <w:rPr>
                <w:rFonts w:eastAsia="Times New Roman" w:cs="Times New Roman"/>
              </w:rPr>
              <w:t>429</w:t>
            </w:r>
          </w:p>
        </w:tc>
        <w:tc>
          <w:tcPr>
            <w:tcW w:w="0" w:type="auto"/>
          </w:tcPr>
          <w:p w:rsidR="006256D6" w:rsidRDefault="00A86CF3"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12.8</w:t>
            </w:r>
            <w:r w:rsidR="006256D6">
              <w:rPr>
                <w:rFonts w:eastAsia="Times New Roman" w:cs="Times New Roman"/>
              </w:rPr>
              <w:t>±0.</w:t>
            </w:r>
            <w:r>
              <w:rPr>
                <w:rFonts w:eastAsia="Times New Roman" w:cs="Times New Roman"/>
              </w:rPr>
              <w:t>296</w:t>
            </w:r>
          </w:p>
        </w:tc>
        <w:tc>
          <w:tcPr>
            <w:tcW w:w="0" w:type="auto"/>
          </w:tcPr>
          <w:p w:rsidR="006256D6" w:rsidRDefault="006256D6"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2.</w:t>
            </w:r>
            <w:r w:rsidR="00A86CF3">
              <w:rPr>
                <w:rFonts w:eastAsia="Times New Roman" w:cs="Times New Roman"/>
              </w:rPr>
              <w:t>28</w:t>
            </w:r>
            <w:r>
              <w:rPr>
                <w:rFonts w:eastAsia="Times New Roman" w:cs="Times New Roman"/>
              </w:rPr>
              <w:t>±0.</w:t>
            </w:r>
            <w:r w:rsidR="00A86CF3">
              <w:rPr>
                <w:rFonts w:eastAsia="Times New Roman" w:cs="Times New Roman"/>
              </w:rPr>
              <w:t>474</w:t>
            </w:r>
          </w:p>
        </w:tc>
        <w:tc>
          <w:tcPr>
            <w:tcW w:w="0" w:type="auto"/>
          </w:tcPr>
          <w:p w:rsidR="006256D6" w:rsidRDefault="006256D6"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w:t>
            </w:r>
            <w:r w:rsidR="00A86CF3">
              <w:rPr>
                <w:rFonts w:eastAsia="Times New Roman" w:cs="Times New Roman"/>
              </w:rPr>
              <w:t>83±0.063</w:t>
            </w:r>
          </w:p>
        </w:tc>
        <w:tc>
          <w:tcPr>
            <w:tcW w:w="0" w:type="auto"/>
          </w:tcPr>
          <w:p w:rsidR="006256D6" w:rsidRPr="00966CBA" w:rsidRDefault="006256D6" w:rsidP="00A86CF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Pr>
                <w:rFonts w:eastAsia="Times New Roman" w:cs="Times New Roman"/>
              </w:rPr>
              <w:t>1.</w:t>
            </w:r>
            <w:r w:rsidR="00A86CF3">
              <w:rPr>
                <w:rFonts w:eastAsia="Times New Roman" w:cs="Times New Roman"/>
              </w:rPr>
              <w:t>80</w:t>
            </w:r>
            <w:r>
              <w:rPr>
                <w:rFonts w:eastAsia="Times New Roman" w:cs="Times New Roman"/>
              </w:rPr>
              <w:t>±0.0</w:t>
            </w:r>
            <w:r w:rsidR="00A86CF3">
              <w:rPr>
                <w:rFonts w:eastAsia="Times New Roman" w:cs="Times New Roman"/>
              </w:rPr>
              <w:t>60</w:t>
            </w:r>
          </w:p>
        </w:tc>
      </w:tr>
      <w:tr w:rsidR="006256D6" w:rsidRPr="00AC175E" w:rsidTr="006256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6256D6" w:rsidRPr="00CE36D4" w:rsidRDefault="006256D6" w:rsidP="0091281A">
            <w:pPr>
              <w:jc w:val="center"/>
              <w:rPr>
                <w:rFonts w:eastAsia="Times New Roman" w:cs="Times New Roman"/>
              </w:rPr>
            </w:pPr>
            <w:r>
              <w:rPr>
                <w:rFonts w:eastAsia="Times New Roman" w:cs="Times New Roman"/>
              </w:rPr>
              <w:t>UW3046</w:t>
            </w:r>
          </w:p>
        </w:tc>
        <w:tc>
          <w:tcPr>
            <w:tcW w:w="0" w:type="auto"/>
          </w:tcPr>
          <w:p w:rsidR="006256D6" w:rsidRDefault="00A86CF3"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10.8</w:t>
            </w:r>
            <w:r w:rsidR="006256D6">
              <w:rPr>
                <w:rFonts w:eastAsia="Times New Roman" w:cs="Times New Roman"/>
              </w:rPr>
              <w:t>±</w:t>
            </w:r>
            <w:r>
              <w:rPr>
                <w:rFonts w:eastAsia="Times New Roman" w:cs="Times New Roman"/>
              </w:rPr>
              <w:t>2.03</w:t>
            </w:r>
          </w:p>
        </w:tc>
        <w:tc>
          <w:tcPr>
            <w:tcW w:w="0" w:type="auto"/>
          </w:tcPr>
          <w:p w:rsidR="006256D6" w:rsidRDefault="00A86CF3"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10.2</w:t>
            </w:r>
            <w:r w:rsidR="006256D6">
              <w:rPr>
                <w:rFonts w:eastAsia="Times New Roman" w:cs="Times New Roman"/>
              </w:rPr>
              <w:t>±0.</w:t>
            </w:r>
            <w:r>
              <w:rPr>
                <w:rFonts w:eastAsia="Times New Roman" w:cs="Times New Roman"/>
              </w:rPr>
              <w:t>445</w:t>
            </w:r>
          </w:p>
        </w:tc>
        <w:tc>
          <w:tcPr>
            <w:tcW w:w="0" w:type="auto"/>
          </w:tcPr>
          <w:p w:rsidR="006256D6" w:rsidRDefault="00A86CF3"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11.8</w:t>
            </w:r>
            <w:r w:rsidR="006256D6">
              <w:rPr>
                <w:rFonts w:eastAsia="Times New Roman" w:cs="Times New Roman"/>
              </w:rPr>
              <w:t>±0.</w:t>
            </w:r>
            <w:r>
              <w:rPr>
                <w:rFonts w:eastAsia="Times New Roman" w:cs="Times New Roman"/>
              </w:rPr>
              <w:t>389</w:t>
            </w:r>
          </w:p>
        </w:tc>
        <w:tc>
          <w:tcPr>
            <w:tcW w:w="0" w:type="auto"/>
          </w:tcPr>
          <w:p w:rsidR="006256D6" w:rsidRDefault="006256D6"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2.</w:t>
            </w:r>
            <w:r w:rsidR="00A86CF3">
              <w:rPr>
                <w:rFonts w:eastAsia="Times New Roman" w:cs="Times New Roman"/>
              </w:rPr>
              <w:t>42</w:t>
            </w:r>
            <w:r>
              <w:rPr>
                <w:rFonts w:eastAsia="Times New Roman" w:cs="Times New Roman"/>
              </w:rPr>
              <w:t>±0.</w:t>
            </w:r>
            <w:r w:rsidR="00A86CF3">
              <w:rPr>
                <w:rFonts w:eastAsia="Times New Roman" w:cs="Times New Roman"/>
              </w:rPr>
              <w:t>401</w:t>
            </w:r>
          </w:p>
        </w:tc>
        <w:tc>
          <w:tcPr>
            <w:tcW w:w="0" w:type="auto"/>
          </w:tcPr>
          <w:p w:rsidR="006256D6" w:rsidRDefault="006256D6"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w:t>
            </w:r>
            <w:r w:rsidR="00D227DF">
              <w:rPr>
                <w:rFonts w:eastAsia="Times New Roman" w:cs="Times New Roman"/>
              </w:rPr>
              <w:t>43±0</w:t>
            </w:r>
            <w:r w:rsidR="00A86CF3">
              <w:rPr>
                <w:rFonts w:eastAsia="Times New Roman" w:cs="Times New Roman"/>
              </w:rPr>
              <w:t>.040</w:t>
            </w:r>
          </w:p>
        </w:tc>
        <w:tc>
          <w:tcPr>
            <w:tcW w:w="0" w:type="auto"/>
          </w:tcPr>
          <w:p w:rsidR="006256D6" w:rsidRDefault="00A86CF3" w:rsidP="00A86CF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rPr>
            </w:pPr>
            <w:r>
              <w:rPr>
                <w:rFonts w:eastAsia="Times New Roman" w:cs="Times New Roman"/>
              </w:rPr>
              <w:t>1.18</w:t>
            </w:r>
            <w:r w:rsidR="006256D6">
              <w:rPr>
                <w:rFonts w:eastAsia="Times New Roman" w:cs="Times New Roman"/>
              </w:rPr>
              <w:t>±0.0</w:t>
            </w:r>
            <w:r>
              <w:rPr>
                <w:rFonts w:eastAsia="Times New Roman" w:cs="Times New Roman"/>
              </w:rPr>
              <w:t>96</w:t>
            </w:r>
          </w:p>
        </w:tc>
      </w:tr>
    </w:tbl>
    <w:p w:rsidR="00113515" w:rsidRDefault="00113515" w:rsidP="00957BBE">
      <w:pPr>
        <w:spacing w:after="0" w:line="240" w:lineRule="auto"/>
        <w:rPr>
          <w:b/>
        </w:rPr>
      </w:pPr>
    </w:p>
    <w:p w:rsidR="0082163D" w:rsidRDefault="0082163D" w:rsidP="00957BBE">
      <w:pPr>
        <w:spacing w:after="0" w:line="240" w:lineRule="auto"/>
      </w:pPr>
      <w:r>
        <w:rPr>
          <w:b/>
        </w:rPr>
        <w:t>Ages</w:t>
      </w:r>
    </w:p>
    <w:p w:rsidR="00F94C99" w:rsidRDefault="0082163D" w:rsidP="0007168C">
      <w:pPr>
        <w:spacing w:after="0" w:line="240" w:lineRule="auto"/>
      </w:pPr>
      <w:r>
        <w:tab/>
        <w:t>Table</w:t>
      </w:r>
      <w:r w:rsidR="00DC5EB1">
        <w:t xml:space="preserve"> 7</w:t>
      </w:r>
      <w:r>
        <w:t xml:space="preserve"> gives t</w:t>
      </w:r>
      <w:r w:rsidR="00DE726F">
        <w:t xml:space="preserve">he derived ages for each sample.  </w:t>
      </w:r>
      <w:r w:rsidR="0007168C">
        <w:t xml:space="preserve">They will be discussed </w:t>
      </w:r>
      <w:r w:rsidR="00CA2121">
        <w:t>by site</w:t>
      </w:r>
      <w:r w:rsidR="0007168C">
        <w:t>:</w:t>
      </w:r>
    </w:p>
    <w:p w:rsidR="0007168C" w:rsidRPr="00612CBA" w:rsidRDefault="0007168C" w:rsidP="0007168C">
      <w:pPr>
        <w:spacing w:after="0" w:line="240" w:lineRule="auto"/>
      </w:pPr>
      <w:r>
        <w:tab/>
        <w:t xml:space="preserve">1)  </w:t>
      </w:r>
      <w:proofErr w:type="spellStart"/>
      <w:r w:rsidR="00612CBA" w:rsidRPr="00612CBA">
        <w:rPr>
          <w:i/>
        </w:rPr>
        <w:t>Eupha-</w:t>
      </w:r>
      <w:proofErr w:type="gramStart"/>
      <w:r w:rsidR="00612CBA" w:rsidRPr="00612CBA">
        <w:rPr>
          <w:i/>
        </w:rPr>
        <w:t>Ri</w:t>
      </w:r>
      <w:proofErr w:type="spellEnd"/>
      <w:r w:rsidR="00612CBA">
        <w:t xml:space="preserve">  </w:t>
      </w:r>
      <w:r w:rsidR="00CA2121">
        <w:t>-</w:t>
      </w:r>
      <w:proofErr w:type="gramEnd"/>
      <w:r w:rsidR="00CA2121">
        <w:t xml:space="preserve"> </w:t>
      </w:r>
      <w:r w:rsidR="00612CBA">
        <w:t>-</w:t>
      </w:r>
      <w:r w:rsidR="00CA2121">
        <w:t xml:space="preserve"> The OSL signal for UW3039 is most likely from quartz.  The IRSL signal is weak and the OSL b-value is well in the range of quartz.  The uncorrected (for fading) TL age is older but only by about 120 years.  A 15-day storage after irradiation probably minimized fading.  The OSL age is the best estimate.  The ages for OSL, IRSL and uncorrected TL are all in agreement for UW3040.  Any fading is not significant.  </w:t>
      </w:r>
      <w:r w:rsidR="005C3AA5">
        <w:t>The ages for OSL and IRSL are in agreement for UW3041, and should be the best estimate.  The TL age is younger probably because of fading issues unresolved because of a very high measured fading rate.   The ages ra</w:t>
      </w:r>
      <w:r w:rsidR="00612CBA">
        <w:t xml:space="preserve">nge from BC 260 to AD 530, somewhat broader than </w:t>
      </w:r>
      <w:r w:rsidR="005C3AA5">
        <w:t xml:space="preserve">the range of </w:t>
      </w:r>
      <w:r w:rsidR="00612CBA">
        <w:rPr>
          <w:vertAlign w:val="superscript"/>
        </w:rPr>
        <w:t>14</w:t>
      </w:r>
      <w:r w:rsidR="00612CBA">
        <w:t>C ages</w:t>
      </w:r>
    </w:p>
    <w:p w:rsidR="00612CBA" w:rsidRPr="002B0AC1" w:rsidRDefault="00B462FA" w:rsidP="00957BBE">
      <w:pPr>
        <w:spacing w:after="0" w:line="240" w:lineRule="auto"/>
      </w:pPr>
      <w:r>
        <w:tab/>
        <w:t xml:space="preserve">2) </w:t>
      </w:r>
      <w:r w:rsidR="00612CBA" w:rsidRPr="00612CBA">
        <w:rPr>
          <w:i/>
        </w:rPr>
        <w:t>Sosa-Dong</w:t>
      </w:r>
      <w:r w:rsidR="00612CBA">
        <w:t xml:space="preserve"> – The OSL and uncorrected TL ages are in agreement for UW3042, and TL fading is insignificant.  The IRSL age is younger, probably because of fading.  The OSL, IRSL and uncorrected TL ages are in agreement for UW3043.  Fading is not significant.  UW3044 is not completed.  </w:t>
      </w:r>
      <w:r w:rsidR="002B0AC1">
        <w:t xml:space="preserve"> The two ages calculated so far are younger by a few hundred years than the </w:t>
      </w:r>
      <w:r w:rsidR="002B0AC1">
        <w:rPr>
          <w:vertAlign w:val="superscript"/>
        </w:rPr>
        <w:t>14</w:t>
      </w:r>
      <w:r w:rsidR="002B0AC1">
        <w:t>C range.</w:t>
      </w:r>
    </w:p>
    <w:p w:rsidR="00E015BC" w:rsidRDefault="0043713A" w:rsidP="002B0AC1">
      <w:pPr>
        <w:spacing w:after="0" w:line="240" w:lineRule="auto"/>
      </w:pPr>
      <w:r>
        <w:tab/>
        <w:t xml:space="preserve">3) </w:t>
      </w:r>
      <w:proofErr w:type="spellStart"/>
      <w:r w:rsidR="002B0AC1" w:rsidRPr="002B0AC1">
        <w:rPr>
          <w:i/>
        </w:rPr>
        <w:t>Kimpo-Yanchon</w:t>
      </w:r>
      <w:proofErr w:type="spellEnd"/>
      <w:r w:rsidR="002B0AC1">
        <w:rPr>
          <w:i/>
        </w:rPr>
        <w:t xml:space="preserve"> </w:t>
      </w:r>
      <w:r w:rsidR="002B0AC1">
        <w:t>– The OSL and uncorrected TL ages are in agreement for UW3045, and TL fading is not significant.  The IRSL age is younger, probably due to fading.  The OSL age is the best estimate for UW3046.  The corrected TL age is not significantly different</w:t>
      </w:r>
      <w:r w:rsidR="009A51EB">
        <w:t xml:space="preserve"> from the OSL age</w:t>
      </w:r>
      <w:r w:rsidR="002B0AC1">
        <w:t xml:space="preserve"> but with high error.  The IRSL age is younger, probably due to fading.  The two ages are on the young side of the </w:t>
      </w:r>
      <w:r w:rsidR="002B0AC1">
        <w:rPr>
          <w:vertAlign w:val="superscript"/>
        </w:rPr>
        <w:t>14</w:t>
      </w:r>
      <w:r w:rsidR="002B0AC1">
        <w:t>C range.</w:t>
      </w:r>
    </w:p>
    <w:p w:rsidR="002B0AC1" w:rsidRPr="002B0AC1" w:rsidRDefault="002B0AC1" w:rsidP="002B0AC1">
      <w:pPr>
        <w:spacing w:after="0" w:line="240" w:lineRule="auto"/>
      </w:pPr>
      <w:r>
        <w:t xml:space="preserve">              For all samples but UW3039, the fading correction does not result in an age estimate that is significantly different from the uncorrected age.  This is partly due to high error terms, but the uncorrected age also agrees with the OSL ages in most cases.  </w:t>
      </w:r>
      <w:r w:rsidR="00986E73">
        <w:t xml:space="preserve"> This might suggest that the fading corrections are not very accurate.  The OSL b-value is over 1 for UW3041, UW3045, and UW3046, suggesting the OSL signal may also fade some</w:t>
      </w:r>
      <w:r w:rsidR="009A51EB">
        <w:t xml:space="preserve"> for these samples</w:t>
      </w:r>
      <w:bookmarkStart w:id="0" w:name="_GoBack"/>
      <w:bookmarkEnd w:id="0"/>
      <w:r w:rsidR="00986E73">
        <w:t>.  The ages for these three could be slight underestimations.</w:t>
      </w:r>
    </w:p>
    <w:p w:rsidR="00E015BC" w:rsidRDefault="00E015BC" w:rsidP="00957BBE">
      <w:pPr>
        <w:spacing w:after="0" w:line="240" w:lineRule="auto"/>
      </w:pPr>
    </w:p>
    <w:p w:rsidR="00986E73" w:rsidRDefault="00986E73" w:rsidP="00957BBE">
      <w:pPr>
        <w:spacing w:after="0" w:line="240" w:lineRule="auto"/>
      </w:pPr>
    </w:p>
    <w:p w:rsidR="00986E73" w:rsidRDefault="00986E73" w:rsidP="00957BBE">
      <w:pPr>
        <w:spacing w:after="0" w:line="240" w:lineRule="auto"/>
      </w:pPr>
    </w:p>
    <w:p w:rsidR="00986E73" w:rsidRDefault="00986E73" w:rsidP="00957BBE">
      <w:pPr>
        <w:spacing w:after="0" w:line="240" w:lineRule="auto"/>
      </w:pPr>
    </w:p>
    <w:p w:rsidR="00986E73" w:rsidRDefault="00986E73" w:rsidP="00957BBE">
      <w:pPr>
        <w:spacing w:after="0" w:line="240" w:lineRule="auto"/>
      </w:pPr>
    </w:p>
    <w:p w:rsidR="00986E73" w:rsidRDefault="00986E73" w:rsidP="00957BBE">
      <w:pPr>
        <w:spacing w:after="0" w:line="240" w:lineRule="auto"/>
      </w:pPr>
    </w:p>
    <w:p w:rsidR="00986E73" w:rsidRDefault="00986E73" w:rsidP="00957BBE">
      <w:pPr>
        <w:spacing w:after="0" w:line="240" w:lineRule="auto"/>
      </w:pPr>
    </w:p>
    <w:p w:rsidR="00986E73" w:rsidRDefault="00986E73" w:rsidP="00957BBE">
      <w:pPr>
        <w:spacing w:after="0" w:line="240" w:lineRule="auto"/>
      </w:pPr>
    </w:p>
    <w:p w:rsidR="00986E73" w:rsidRDefault="00986E73" w:rsidP="00957BBE">
      <w:pPr>
        <w:spacing w:after="0" w:line="240" w:lineRule="auto"/>
      </w:pPr>
    </w:p>
    <w:p w:rsidR="0082163D" w:rsidRDefault="0082163D" w:rsidP="00957BBE">
      <w:pPr>
        <w:spacing w:after="0" w:line="240" w:lineRule="auto"/>
      </w:pPr>
      <w:proofErr w:type="gramStart"/>
      <w:r>
        <w:t xml:space="preserve">Table </w:t>
      </w:r>
      <w:r w:rsidR="00DC5EB1">
        <w:t>7</w:t>
      </w:r>
      <w:r>
        <w:t>.</w:t>
      </w:r>
      <w:proofErr w:type="gramEnd"/>
      <w:r>
        <w:t xml:space="preserve"> </w:t>
      </w:r>
      <w:r w:rsidR="00DC5EB1">
        <w:t xml:space="preserve"> </w:t>
      </w:r>
      <w:r>
        <w:t>Ages</w:t>
      </w:r>
    </w:p>
    <w:tbl>
      <w:tblPr>
        <w:tblStyle w:val="LightList-Accent1"/>
        <w:tblW w:w="0" w:type="auto"/>
        <w:tblLook w:val="04A0" w:firstRow="1" w:lastRow="0" w:firstColumn="1" w:lastColumn="0" w:noHBand="0" w:noVBand="1"/>
      </w:tblPr>
      <w:tblGrid>
        <w:gridCol w:w="1006"/>
        <w:gridCol w:w="1106"/>
        <w:gridCol w:w="890"/>
        <w:gridCol w:w="2438"/>
        <w:gridCol w:w="1493"/>
      </w:tblGrid>
      <w:tr w:rsidR="0082163D" w:rsidTr="009128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2163D" w:rsidRDefault="0082163D" w:rsidP="0082163D">
            <w:pPr>
              <w:jc w:val="center"/>
            </w:pPr>
            <w:r>
              <w:t>Sample</w:t>
            </w:r>
          </w:p>
        </w:tc>
        <w:tc>
          <w:tcPr>
            <w:tcW w:w="0" w:type="auto"/>
          </w:tcPr>
          <w:p w:rsidR="0082163D" w:rsidRDefault="0082163D" w:rsidP="0082163D">
            <w:pPr>
              <w:jc w:val="center"/>
              <w:cnfStyle w:val="100000000000" w:firstRow="1" w:lastRow="0" w:firstColumn="0" w:lastColumn="0" w:oddVBand="0" w:evenVBand="0" w:oddHBand="0" w:evenHBand="0" w:firstRowFirstColumn="0" w:firstRowLastColumn="0" w:lastRowFirstColumn="0" w:lastRowLastColumn="0"/>
            </w:pPr>
            <w:r>
              <w:t>Age (</w:t>
            </w:r>
            <w:proofErr w:type="spellStart"/>
            <w:r>
              <w:t>ka</w:t>
            </w:r>
            <w:proofErr w:type="spellEnd"/>
            <w:r>
              <w:t>)</w:t>
            </w:r>
          </w:p>
        </w:tc>
        <w:tc>
          <w:tcPr>
            <w:tcW w:w="0" w:type="auto"/>
          </w:tcPr>
          <w:p w:rsidR="0082163D" w:rsidRDefault="0082163D" w:rsidP="0082163D">
            <w:pPr>
              <w:jc w:val="center"/>
              <w:cnfStyle w:val="100000000000" w:firstRow="1" w:lastRow="0" w:firstColumn="0" w:lastColumn="0" w:oddVBand="0" w:evenVBand="0" w:oddHBand="0" w:evenHBand="0" w:firstRowFirstColumn="0" w:firstRowLastColumn="0" w:lastRowFirstColumn="0" w:lastRowLastColumn="0"/>
            </w:pPr>
            <w:r>
              <w:t>% error</w:t>
            </w:r>
          </w:p>
        </w:tc>
        <w:tc>
          <w:tcPr>
            <w:tcW w:w="0" w:type="auto"/>
          </w:tcPr>
          <w:p w:rsidR="0082163D" w:rsidRDefault="0082163D" w:rsidP="0082163D">
            <w:pPr>
              <w:jc w:val="center"/>
              <w:cnfStyle w:val="100000000000" w:firstRow="1" w:lastRow="0" w:firstColumn="0" w:lastColumn="0" w:oddVBand="0" w:evenVBand="0" w:oddHBand="0" w:evenHBand="0" w:firstRowFirstColumn="0" w:firstRowLastColumn="0" w:lastRowFirstColumn="0" w:lastRowLastColumn="0"/>
            </w:pPr>
            <w:r>
              <w:t>Basis for age</w:t>
            </w:r>
          </w:p>
        </w:tc>
        <w:tc>
          <w:tcPr>
            <w:tcW w:w="0" w:type="auto"/>
          </w:tcPr>
          <w:p w:rsidR="0082163D" w:rsidRDefault="0082163D" w:rsidP="0091281A">
            <w:pPr>
              <w:jc w:val="center"/>
              <w:cnfStyle w:val="100000000000" w:firstRow="1" w:lastRow="0" w:firstColumn="0" w:lastColumn="0" w:oddVBand="0" w:evenVBand="0" w:oddHBand="0" w:evenHBand="0" w:firstRowFirstColumn="0" w:firstRowLastColumn="0" w:lastRowFirstColumn="0" w:lastRowLastColumn="0"/>
            </w:pPr>
            <w:r>
              <w:t xml:space="preserve">Calendar date </w:t>
            </w:r>
          </w:p>
        </w:tc>
      </w:tr>
      <w:tr w:rsidR="0091281A" w:rsidTr="009128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91281A" w:rsidRPr="00B87042" w:rsidRDefault="0091281A" w:rsidP="0091281A">
            <w:pPr>
              <w:jc w:val="center"/>
              <w:rPr>
                <w:rFonts w:eastAsia="Times New Roman" w:cs="Times New Roman"/>
              </w:rPr>
            </w:pPr>
            <w:r>
              <w:rPr>
                <w:rFonts w:eastAsia="Times New Roman" w:cs="Times New Roman"/>
              </w:rPr>
              <w:t>UW3039</w:t>
            </w:r>
          </w:p>
        </w:tc>
        <w:tc>
          <w:tcPr>
            <w:tcW w:w="0" w:type="auto"/>
          </w:tcPr>
          <w:p w:rsidR="0091281A" w:rsidRDefault="0091281A" w:rsidP="0091281A">
            <w:pPr>
              <w:jc w:val="center"/>
              <w:cnfStyle w:val="000000100000" w:firstRow="0" w:lastRow="0" w:firstColumn="0" w:lastColumn="0" w:oddVBand="0" w:evenVBand="0" w:oddHBand="1" w:evenHBand="0" w:firstRowFirstColumn="0" w:firstRowLastColumn="0" w:lastRowFirstColumn="0" w:lastRowLastColumn="0"/>
            </w:pPr>
            <w:r>
              <w:t>1.85±0.12</w:t>
            </w:r>
          </w:p>
        </w:tc>
        <w:tc>
          <w:tcPr>
            <w:tcW w:w="0" w:type="auto"/>
          </w:tcPr>
          <w:p w:rsidR="0091281A" w:rsidRDefault="0091281A" w:rsidP="0082163D">
            <w:pPr>
              <w:jc w:val="center"/>
              <w:cnfStyle w:val="000000100000" w:firstRow="0" w:lastRow="0" w:firstColumn="0" w:lastColumn="0" w:oddVBand="0" w:evenVBand="0" w:oddHBand="1" w:evenHBand="0" w:firstRowFirstColumn="0" w:firstRowLastColumn="0" w:lastRowFirstColumn="0" w:lastRowLastColumn="0"/>
            </w:pPr>
            <w:r>
              <w:t>6.3</w:t>
            </w:r>
          </w:p>
        </w:tc>
        <w:tc>
          <w:tcPr>
            <w:tcW w:w="0" w:type="auto"/>
          </w:tcPr>
          <w:p w:rsidR="0091281A" w:rsidRDefault="0091281A" w:rsidP="0091281A">
            <w:pPr>
              <w:jc w:val="center"/>
              <w:cnfStyle w:val="000000100000" w:firstRow="0" w:lastRow="0" w:firstColumn="0" w:lastColumn="0" w:oddVBand="0" w:evenVBand="0" w:oddHBand="1" w:evenHBand="0" w:firstRowFirstColumn="0" w:firstRowLastColumn="0" w:lastRowFirstColumn="0" w:lastRowLastColumn="0"/>
            </w:pPr>
            <w:r>
              <w:t>OSL</w:t>
            </w:r>
          </w:p>
        </w:tc>
        <w:tc>
          <w:tcPr>
            <w:tcW w:w="0" w:type="auto"/>
          </w:tcPr>
          <w:p w:rsidR="0091281A" w:rsidRDefault="0091281A" w:rsidP="0091281A">
            <w:pPr>
              <w:jc w:val="center"/>
              <w:cnfStyle w:val="000000100000" w:firstRow="0" w:lastRow="0" w:firstColumn="0" w:lastColumn="0" w:oddVBand="0" w:evenVBand="0" w:oddHBand="1" w:evenHBand="0" w:firstRowFirstColumn="0" w:firstRowLastColumn="0" w:lastRowFirstColumn="0" w:lastRowLastColumn="0"/>
            </w:pPr>
            <w:r>
              <w:t>AD 160 ± 120</w:t>
            </w:r>
          </w:p>
        </w:tc>
      </w:tr>
      <w:tr w:rsidR="0091281A" w:rsidTr="0091281A">
        <w:tc>
          <w:tcPr>
            <w:cnfStyle w:val="001000000000" w:firstRow="0" w:lastRow="0" w:firstColumn="1" w:lastColumn="0" w:oddVBand="0" w:evenVBand="0" w:oddHBand="0" w:evenHBand="0" w:firstRowFirstColumn="0" w:firstRowLastColumn="0" w:lastRowFirstColumn="0" w:lastRowLastColumn="0"/>
            <w:tcW w:w="0" w:type="auto"/>
          </w:tcPr>
          <w:p w:rsidR="0091281A" w:rsidRPr="00B87042" w:rsidRDefault="0091281A" w:rsidP="0091281A">
            <w:pPr>
              <w:jc w:val="center"/>
              <w:rPr>
                <w:rFonts w:eastAsia="Times New Roman" w:cs="Times New Roman"/>
              </w:rPr>
            </w:pPr>
            <w:r>
              <w:rPr>
                <w:rFonts w:eastAsia="Times New Roman" w:cs="Times New Roman"/>
              </w:rPr>
              <w:t>UW3040</w:t>
            </w:r>
          </w:p>
        </w:tc>
        <w:tc>
          <w:tcPr>
            <w:tcW w:w="0" w:type="auto"/>
          </w:tcPr>
          <w:p w:rsidR="0091281A" w:rsidRPr="0091281A" w:rsidRDefault="0091281A" w:rsidP="0091281A">
            <w:pPr>
              <w:jc w:val="center"/>
              <w:cnfStyle w:val="000000000000" w:firstRow="0" w:lastRow="0" w:firstColumn="0" w:lastColumn="0" w:oddVBand="0" w:evenVBand="0" w:oddHBand="0" w:evenHBand="0" w:firstRowFirstColumn="0" w:firstRowLastColumn="0" w:lastRowFirstColumn="0" w:lastRowLastColumn="0"/>
            </w:pPr>
            <w:r>
              <w:t>2.28</w:t>
            </w:r>
            <w:r w:rsidRPr="0091281A">
              <w:t>±0.1</w:t>
            </w:r>
            <w:r>
              <w:t>1</w:t>
            </w:r>
          </w:p>
        </w:tc>
        <w:tc>
          <w:tcPr>
            <w:tcW w:w="0" w:type="auto"/>
          </w:tcPr>
          <w:p w:rsidR="0091281A" w:rsidRPr="0091281A" w:rsidRDefault="0091281A" w:rsidP="0082163D">
            <w:pPr>
              <w:jc w:val="center"/>
              <w:cnfStyle w:val="000000000000" w:firstRow="0" w:lastRow="0" w:firstColumn="0" w:lastColumn="0" w:oddVBand="0" w:evenVBand="0" w:oddHBand="0" w:evenHBand="0" w:firstRowFirstColumn="0" w:firstRowLastColumn="0" w:lastRowFirstColumn="0" w:lastRowLastColumn="0"/>
            </w:pPr>
            <w:r>
              <w:t>4.7</w:t>
            </w:r>
          </w:p>
        </w:tc>
        <w:tc>
          <w:tcPr>
            <w:tcW w:w="0" w:type="auto"/>
          </w:tcPr>
          <w:p w:rsidR="0091281A" w:rsidRPr="0091281A" w:rsidRDefault="0091281A" w:rsidP="0082163D">
            <w:pPr>
              <w:jc w:val="center"/>
              <w:cnfStyle w:val="000000000000" w:firstRow="0" w:lastRow="0" w:firstColumn="0" w:lastColumn="0" w:oddVBand="0" w:evenVBand="0" w:oddHBand="0" w:evenHBand="0" w:firstRowFirstColumn="0" w:firstRowLastColumn="0" w:lastRowFirstColumn="0" w:lastRowLastColumn="0"/>
            </w:pPr>
            <w:r w:rsidRPr="0091281A">
              <w:t>OSL</w:t>
            </w:r>
            <w:r>
              <w:t>/IRSL/uncorrected TL</w:t>
            </w:r>
          </w:p>
        </w:tc>
        <w:tc>
          <w:tcPr>
            <w:tcW w:w="0" w:type="auto"/>
          </w:tcPr>
          <w:p w:rsidR="0091281A" w:rsidRPr="0091281A" w:rsidRDefault="0091281A" w:rsidP="0091281A">
            <w:pPr>
              <w:jc w:val="center"/>
              <w:cnfStyle w:val="000000000000" w:firstRow="0" w:lastRow="0" w:firstColumn="0" w:lastColumn="0" w:oddVBand="0" w:evenVBand="0" w:oddHBand="0" w:evenHBand="0" w:firstRowFirstColumn="0" w:firstRowLastColumn="0" w:lastRowFirstColumn="0" w:lastRowLastColumn="0"/>
            </w:pPr>
            <w:r>
              <w:t>BC 260</w:t>
            </w:r>
            <w:r w:rsidRPr="0091281A">
              <w:t xml:space="preserve"> ± 1</w:t>
            </w:r>
            <w:r>
              <w:t>10</w:t>
            </w:r>
          </w:p>
        </w:tc>
      </w:tr>
      <w:tr w:rsidR="0091281A" w:rsidTr="009128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91281A" w:rsidRPr="00B87042" w:rsidRDefault="0091281A" w:rsidP="0091281A">
            <w:pPr>
              <w:jc w:val="center"/>
              <w:rPr>
                <w:rFonts w:eastAsia="Times New Roman" w:cs="Times New Roman"/>
              </w:rPr>
            </w:pPr>
            <w:r>
              <w:rPr>
                <w:rFonts w:eastAsia="Times New Roman" w:cs="Times New Roman"/>
              </w:rPr>
              <w:t>UW3041</w:t>
            </w:r>
          </w:p>
        </w:tc>
        <w:tc>
          <w:tcPr>
            <w:tcW w:w="0" w:type="auto"/>
          </w:tcPr>
          <w:p w:rsidR="0091281A" w:rsidRDefault="0091281A" w:rsidP="0091281A">
            <w:pPr>
              <w:jc w:val="center"/>
              <w:cnfStyle w:val="000000100000" w:firstRow="0" w:lastRow="0" w:firstColumn="0" w:lastColumn="0" w:oddVBand="0" w:evenVBand="0" w:oddHBand="1" w:evenHBand="0" w:firstRowFirstColumn="0" w:firstRowLastColumn="0" w:lastRowFirstColumn="0" w:lastRowLastColumn="0"/>
            </w:pPr>
            <w:r>
              <w:t>1.49±0.06</w:t>
            </w:r>
          </w:p>
        </w:tc>
        <w:tc>
          <w:tcPr>
            <w:tcW w:w="0" w:type="auto"/>
          </w:tcPr>
          <w:p w:rsidR="0091281A" w:rsidRDefault="0091281A" w:rsidP="0082163D">
            <w:pPr>
              <w:jc w:val="center"/>
              <w:cnfStyle w:val="000000100000" w:firstRow="0" w:lastRow="0" w:firstColumn="0" w:lastColumn="0" w:oddVBand="0" w:evenVBand="0" w:oddHBand="1" w:evenHBand="0" w:firstRowFirstColumn="0" w:firstRowLastColumn="0" w:lastRowFirstColumn="0" w:lastRowLastColumn="0"/>
            </w:pPr>
            <w:r>
              <w:t>4.1</w:t>
            </w:r>
          </w:p>
        </w:tc>
        <w:tc>
          <w:tcPr>
            <w:tcW w:w="0" w:type="auto"/>
          </w:tcPr>
          <w:p w:rsidR="0091281A" w:rsidRDefault="0091281A" w:rsidP="0082163D">
            <w:pPr>
              <w:jc w:val="center"/>
              <w:cnfStyle w:val="000000100000" w:firstRow="0" w:lastRow="0" w:firstColumn="0" w:lastColumn="0" w:oddVBand="0" w:evenVBand="0" w:oddHBand="1" w:evenHBand="0" w:firstRowFirstColumn="0" w:firstRowLastColumn="0" w:lastRowFirstColumn="0" w:lastRowLastColumn="0"/>
            </w:pPr>
            <w:r>
              <w:t>OSL/IRSL</w:t>
            </w:r>
          </w:p>
        </w:tc>
        <w:tc>
          <w:tcPr>
            <w:tcW w:w="0" w:type="auto"/>
          </w:tcPr>
          <w:p w:rsidR="0091281A" w:rsidRPr="00DA7F7F" w:rsidRDefault="0091281A" w:rsidP="0091281A">
            <w:pPr>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AD 530 ± 60</w:t>
            </w:r>
          </w:p>
        </w:tc>
      </w:tr>
      <w:tr w:rsidR="0091281A" w:rsidTr="0091281A">
        <w:tc>
          <w:tcPr>
            <w:cnfStyle w:val="001000000000" w:firstRow="0" w:lastRow="0" w:firstColumn="1" w:lastColumn="0" w:oddVBand="0" w:evenVBand="0" w:oddHBand="0" w:evenHBand="0" w:firstRowFirstColumn="0" w:firstRowLastColumn="0" w:lastRowFirstColumn="0" w:lastRowLastColumn="0"/>
            <w:tcW w:w="0" w:type="auto"/>
          </w:tcPr>
          <w:p w:rsidR="0091281A" w:rsidRPr="00B87042" w:rsidRDefault="0091281A" w:rsidP="0091281A">
            <w:pPr>
              <w:jc w:val="center"/>
              <w:rPr>
                <w:rFonts w:eastAsia="Times New Roman" w:cs="Times New Roman"/>
              </w:rPr>
            </w:pPr>
            <w:r>
              <w:rPr>
                <w:rFonts w:eastAsia="Times New Roman" w:cs="Times New Roman"/>
              </w:rPr>
              <w:t>UW3042</w:t>
            </w:r>
          </w:p>
        </w:tc>
        <w:tc>
          <w:tcPr>
            <w:tcW w:w="0" w:type="auto"/>
          </w:tcPr>
          <w:p w:rsidR="0091281A" w:rsidRDefault="0091281A" w:rsidP="0091281A">
            <w:pPr>
              <w:jc w:val="center"/>
              <w:cnfStyle w:val="000000000000" w:firstRow="0" w:lastRow="0" w:firstColumn="0" w:lastColumn="0" w:oddVBand="0" w:evenVBand="0" w:oddHBand="0" w:evenHBand="0" w:firstRowFirstColumn="0" w:firstRowLastColumn="0" w:lastRowFirstColumn="0" w:lastRowLastColumn="0"/>
            </w:pPr>
            <w:r>
              <w:t>2.66±0.14</w:t>
            </w:r>
          </w:p>
        </w:tc>
        <w:tc>
          <w:tcPr>
            <w:tcW w:w="0" w:type="auto"/>
          </w:tcPr>
          <w:p w:rsidR="0091281A" w:rsidRDefault="0091281A" w:rsidP="0082163D">
            <w:pPr>
              <w:jc w:val="center"/>
              <w:cnfStyle w:val="000000000000" w:firstRow="0" w:lastRow="0" w:firstColumn="0" w:lastColumn="0" w:oddVBand="0" w:evenVBand="0" w:oddHBand="0" w:evenHBand="0" w:firstRowFirstColumn="0" w:firstRowLastColumn="0" w:lastRowFirstColumn="0" w:lastRowLastColumn="0"/>
            </w:pPr>
            <w:r>
              <w:t>5.2</w:t>
            </w:r>
          </w:p>
        </w:tc>
        <w:tc>
          <w:tcPr>
            <w:tcW w:w="0" w:type="auto"/>
          </w:tcPr>
          <w:p w:rsidR="0091281A" w:rsidRDefault="0091281A" w:rsidP="0082163D">
            <w:pPr>
              <w:jc w:val="center"/>
              <w:cnfStyle w:val="000000000000" w:firstRow="0" w:lastRow="0" w:firstColumn="0" w:lastColumn="0" w:oddVBand="0" w:evenVBand="0" w:oddHBand="0" w:evenHBand="0" w:firstRowFirstColumn="0" w:firstRowLastColumn="0" w:lastRowFirstColumn="0" w:lastRowLastColumn="0"/>
            </w:pPr>
            <w:r>
              <w:t>OSL/uncorrected TL</w:t>
            </w:r>
          </w:p>
        </w:tc>
        <w:tc>
          <w:tcPr>
            <w:tcW w:w="0" w:type="auto"/>
          </w:tcPr>
          <w:p w:rsidR="0091281A" w:rsidRDefault="0091281A" w:rsidP="00600B2B">
            <w:pPr>
              <w:jc w:val="center"/>
              <w:cnfStyle w:val="000000000000" w:firstRow="0" w:lastRow="0" w:firstColumn="0" w:lastColumn="0" w:oddVBand="0" w:evenVBand="0" w:oddHBand="0" w:evenHBand="0" w:firstRowFirstColumn="0" w:firstRowLastColumn="0" w:lastRowFirstColumn="0" w:lastRowLastColumn="0"/>
            </w:pPr>
            <w:r>
              <w:t xml:space="preserve">BC </w:t>
            </w:r>
            <w:r w:rsidR="00600B2B">
              <w:t>65</w:t>
            </w:r>
            <w:r>
              <w:t>0 ± 1</w:t>
            </w:r>
            <w:r w:rsidR="00600B2B">
              <w:t>4</w:t>
            </w:r>
            <w:r>
              <w:t>0</w:t>
            </w:r>
          </w:p>
        </w:tc>
      </w:tr>
      <w:tr w:rsidR="0091281A" w:rsidTr="009128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91281A" w:rsidRPr="00CE36D4" w:rsidRDefault="0091281A" w:rsidP="0091281A">
            <w:pPr>
              <w:jc w:val="center"/>
              <w:rPr>
                <w:rFonts w:eastAsia="Times New Roman" w:cs="Times New Roman"/>
              </w:rPr>
            </w:pPr>
            <w:r>
              <w:rPr>
                <w:rFonts w:eastAsia="Times New Roman" w:cs="Times New Roman"/>
              </w:rPr>
              <w:t>UW3043</w:t>
            </w:r>
          </w:p>
        </w:tc>
        <w:tc>
          <w:tcPr>
            <w:tcW w:w="0" w:type="auto"/>
          </w:tcPr>
          <w:p w:rsidR="0091281A" w:rsidRDefault="0091281A" w:rsidP="00600B2B">
            <w:pPr>
              <w:jc w:val="center"/>
              <w:cnfStyle w:val="000000100000" w:firstRow="0" w:lastRow="0" w:firstColumn="0" w:lastColumn="0" w:oddVBand="0" w:evenVBand="0" w:oddHBand="1" w:evenHBand="0" w:firstRowFirstColumn="0" w:firstRowLastColumn="0" w:lastRowFirstColumn="0" w:lastRowLastColumn="0"/>
            </w:pPr>
            <w:r>
              <w:t>2.</w:t>
            </w:r>
            <w:r w:rsidR="00600B2B">
              <w:t>41</w:t>
            </w:r>
            <w:r>
              <w:t>±0.</w:t>
            </w:r>
            <w:r w:rsidR="00600B2B">
              <w:t>11</w:t>
            </w:r>
          </w:p>
        </w:tc>
        <w:tc>
          <w:tcPr>
            <w:tcW w:w="0" w:type="auto"/>
          </w:tcPr>
          <w:p w:rsidR="0091281A" w:rsidRDefault="0091281A" w:rsidP="00600B2B">
            <w:pPr>
              <w:jc w:val="center"/>
              <w:cnfStyle w:val="000000100000" w:firstRow="0" w:lastRow="0" w:firstColumn="0" w:lastColumn="0" w:oddVBand="0" w:evenVBand="0" w:oddHBand="1" w:evenHBand="0" w:firstRowFirstColumn="0" w:firstRowLastColumn="0" w:lastRowFirstColumn="0" w:lastRowLastColumn="0"/>
            </w:pPr>
            <w:r>
              <w:t>4.</w:t>
            </w:r>
            <w:r w:rsidR="00600B2B">
              <w:t>6</w:t>
            </w:r>
          </w:p>
        </w:tc>
        <w:tc>
          <w:tcPr>
            <w:tcW w:w="0" w:type="auto"/>
          </w:tcPr>
          <w:p w:rsidR="0091281A" w:rsidRDefault="00600B2B" w:rsidP="00600B2B">
            <w:pPr>
              <w:jc w:val="center"/>
              <w:cnfStyle w:val="000000100000" w:firstRow="0" w:lastRow="0" w:firstColumn="0" w:lastColumn="0" w:oddVBand="0" w:evenVBand="0" w:oddHBand="1" w:evenHBand="0" w:firstRowFirstColumn="0" w:firstRowLastColumn="0" w:lastRowFirstColumn="0" w:lastRowLastColumn="0"/>
            </w:pPr>
            <w:r w:rsidRPr="0091281A">
              <w:t>OSL</w:t>
            </w:r>
            <w:r>
              <w:t>/IRSL/uncorrected TL</w:t>
            </w:r>
            <w:r>
              <w:t xml:space="preserve"> </w:t>
            </w:r>
          </w:p>
        </w:tc>
        <w:tc>
          <w:tcPr>
            <w:tcW w:w="0" w:type="auto"/>
          </w:tcPr>
          <w:p w:rsidR="0091281A" w:rsidRDefault="00600B2B" w:rsidP="00600B2B">
            <w:pPr>
              <w:jc w:val="center"/>
              <w:cnfStyle w:val="000000100000" w:firstRow="0" w:lastRow="0" w:firstColumn="0" w:lastColumn="0" w:oddVBand="0" w:evenVBand="0" w:oddHBand="1" w:evenHBand="0" w:firstRowFirstColumn="0" w:firstRowLastColumn="0" w:lastRowFirstColumn="0" w:lastRowLastColumn="0"/>
            </w:pPr>
            <w:r>
              <w:t>BC 390</w:t>
            </w:r>
            <w:r w:rsidR="0091281A">
              <w:t xml:space="preserve"> ± </w:t>
            </w:r>
            <w:r>
              <w:t>110</w:t>
            </w:r>
          </w:p>
        </w:tc>
      </w:tr>
      <w:tr w:rsidR="0091281A" w:rsidTr="0091281A">
        <w:tc>
          <w:tcPr>
            <w:cnfStyle w:val="001000000000" w:firstRow="0" w:lastRow="0" w:firstColumn="1" w:lastColumn="0" w:oddVBand="0" w:evenVBand="0" w:oddHBand="0" w:evenHBand="0" w:firstRowFirstColumn="0" w:firstRowLastColumn="0" w:lastRowFirstColumn="0" w:lastRowLastColumn="0"/>
            <w:tcW w:w="0" w:type="auto"/>
          </w:tcPr>
          <w:p w:rsidR="0091281A" w:rsidRPr="00CE36D4" w:rsidRDefault="0091281A" w:rsidP="0091281A">
            <w:pPr>
              <w:jc w:val="center"/>
              <w:rPr>
                <w:rFonts w:eastAsia="Times New Roman" w:cs="Times New Roman"/>
              </w:rPr>
            </w:pPr>
            <w:r>
              <w:rPr>
                <w:rFonts w:eastAsia="Times New Roman" w:cs="Times New Roman"/>
              </w:rPr>
              <w:t>UW3044</w:t>
            </w:r>
          </w:p>
        </w:tc>
        <w:tc>
          <w:tcPr>
            <w:tcW w:w="0" w:type="auto"/>
          </w:tcPr>
          <w:p w:rsidR="0091281A" w:rsidRDefault="0091281A" w:rsidP="00D07EBA">
            <w:pPr>
              <w:jc w:val="center"/>
              <w:cnfStyle w:val="000000000000" w:firstRow="0" w:lastRow="0" w:firstColumn="0" w:lastColumn="0" w:oddVBand="0" w:evenVBand="0" w:oddHBand="0" w:evenHBand="0" w:firstRowFirstColumn="0" w:firstRowLastColumn="0" w:lastRowFirstColumn="0" w:lastRowLastColumn="0"/>
            </w:pPr>
          </w:p>
        </w:tc>
        <w:tc>
          <w:tcPr>
            <w:tcW w:w="0" w:type="auto"/>
          </w:tcPr>
          <w:p w:rsidR="0091281A" w:rsidRDefault="0091281A" w:rsidP="0082163D">
            <w:pPr>
              <w:jc w:val="center"/>
              <w:cnfStyle w:val="000000000000" w:firstRow="0" w:lastRow="0" w:firstColumn="0" w:lastColumn="0" w:oddVBand="0" w:evenVBand="0" w:oddHBand="0" w:evenHBand="0" w:firstRowFirstColumn="0" w:firstRowLastColumn="0" w:lastRowFirstColumn="0" w:lastRowLastColumn="0"/>
            </w:pPr>
          </w:p>
        </w:tc>
        <w:tc>
          <w:tcPr>
            <w:tcW w:w="0" w:type="auto"/>
          </w:tcPr>
          <w:p w:rsidR="0091281A" w:rsidRDefault="0091281A" w:rsidP="00D07EBA">
            <w:pPr>
              <w:jc w:val="center"/>
              <w:cnfStyle w:val="000000000000" w:firstRow="0" w:lastRow="0" w:firstColumn="0" w:lastColumn="0" w:oddVBand="0" w:evenVBand="0" w:oddHBand="0" w:evenHBand="0" w:firstRowFirstColumn="0" w:firstRowLastColumn="0" w:lastRowFirstColumn="0" w:lastRowLastColumn="0"/>
            </w:pPr>
          </w:p>
        </w:tc>
        <w:tc>
          <w:tcPr>
            <w:tcW w:w="0" w:type="auto"/>
          </w:tcPr>
          <w:p w:rsidR="0091281A" w:rsidRDefault="0091281A" w:rsidP="00D07EBA">
            <w:pPr>
              <w:jc w:val="center"/>
              <w:cnfStyle w:val="000000000000" w:firstRow="0" w:lastRow="0" w:firstColumn="0" w:lastColumn="0" w:oddVBand="0" w:evenVBand="0" w:oddHBand="0" w:evenHBand="0" w:firstRowFirstColumn="0" w:firstRowLastColumn="0" w:lastRowFirstColumn="0" w:lastRowLastColumn="0"/>
            </w:pPr>
          </w:p>
        </w:tc>
      </w:tr>
      <w:tr w:rsidR="0091281A" w:rsidTr="0091281A">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0" w:type="auto"/>
          </w:tcPr>
          <w:p w:rsidR="0091281A" w:rsidRPr="00CE36D4" w:rsidRDefault="0091281A" w:rsidP="0091281A">
            <w:pPr>
              <w:jc w:val="center"/>
              <w:rPr>
                <w:rFonts w:eastAsia="Times New Roman" w:cs="Times New Roman"/>
              </w:rPr>
            </w:pPr>
            <w:r>
              <w:rPr>
                <w:rFonts w:eastAsia="Times New Roman" w:cs="Times New Roman"/>
              </w:rPr>
              <w:t>UW3045</w:t>
            </w:r>
          </w:p>
        </w:tc>
        <w:tc>
          <w:tcPr>
            <w:tcW w:w="0" w:type="auto"/>
          </w:tcPr>
          <w:p w:rsidR="0091281A" w:rsidRPr="0091281A" w:rsidRDefault="00600B2B" w:rsidP="00600B2B">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2.75±0.16</w:t>
            </w:r>
          </w:p>
        </w:tc>
        <w:tc>
          <w:tcPr>
            <w:tcW w:w="0" w:type="auto"/>
          </w:tcPr>
          <w:p w:rsidR="0091281A" w:rsidRPr="0091281A" w:rsidRDefault="00600B2B" w:rsidP="0082163D">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5.8</w:t>
            </w:r>
          </w:p>
        </w:tc>
        <w:tc>
          <w:tcPr>
            <w:tcW w:w="0" w:type="auto"/>
          </w:tcPr>
          <w:p w:rsidR="0091281A" w:rsidRPr="0091281A" w:rsidRDefault="0091281A" w:rsidP="00600B2B">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91281A">
              <w:rPr>
                <w:color w:val="000000" w:themeColor="text1"/>
              </w:rPr>
              <w:t>OSL/</w:t>
            </w:r>
            <w:r w:rsidR="00600B2B" w:rsidRPr="0091281A">
              <w:rPr>
                <w:color w:val="000000" w:themeColor="text1"/>
              </w:rPr>
              <w:t xml:space="preserve"> </w:t>
            </w:r>
            <w:r w:rsidRPr="0091281A">
              <w:rPr>
                <w:color w:val="000000" w:themeColor="text1"/>
              </w:rPr>
              <w:t>uncorrected TL</w:t>
            </w:r>
          </w:p>
        </w:tc>
        <w:tc>
          <w:tcPr>
            <w:tcW w:w="0" w:type="auto"/>
          </w:tcPr>
          <w:p w:rsidR="0091281A" w:rsidRPr="0091281A" w:rsidRDefault="00600B2B" w:rsidP="00600B2B">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BC 740</w:t>
            </w:r>
            <w:r w:rsidR="0091281A" w:rsidRPr="0091281A">
              <w:rPr>
                <w:color w:val="000000" w:themeColor="text1"/>
              </w:rPr>
              <w:t xml:space="preserve"> ± </w:t>
            </w:r>
            <w:r>
              <w:rPr>
                <w:color w:val="000000" w:themeColor="text1"/>
              </w:rPr>
              <w:t>160</w:t>
            </w:r>
          </w:p>
        </w:tc>
      </w:tr>
      <w:tr w:rsidR="0091281A" w:rsidTr="0091281A">
        <w:tc>
          <w:tcPr>
            <w:cnfStyle w:val="001000000000" w:firstRow="0" w:lastRow="0" w:firstColumn="1" w:lastColumn="0" w:oddVBand="0" w:evenVBand="0" w:oddHBand="0" w:evenHBand="0" w:firstRowFirstColumn="0" w:firstRowLastColumn="0" w:lastRowFirstColumn="0" w:lastRowLastColumn="0"/>
            <w:tcW w:w="0" w:type="auto"/>
          </w:tcPr>
          <w:p w:rsidR="0091281A" w:rsidRPr="00CE36D4" w:rsidRDefault="0091281A" w:rsidP="0091281A">
            <w:pPr>
              <w:jc w:val="center"/>
              <w:rPr>
                <w:rFonts w:eastAsia="Times New Roman" w:cs="Times New Roman"/>
              </w:rPr>
            </w:pPr>
            <w:r>
              <w:rPr>
                <w:rFonts w:eastAsia="Times New Roman" w:cs="Times New Roman"/>
              </w:rPr>
              <w:t>UW3046</w:t>
            </w:r>
          </w:p>
        </w:tc>
        <w:tc>
          <w:tcPr>
            <w:tcW w:w="0" w:type="auto"/>
          </w:tcPr>
          <w:p w:rsidR="0091281A" w:rsidRDefault="00527A9E" w:rsidP="00527A9E">
            <w:pPr>
              <w:jc w:val="center"/>
              <w:cnfStyle w:val="000000000000" w:firstRow="0" w:lastRow="0" w:firstColumn="0" w:lastColumn="0" w:oddVBand="0" w:evenVBand="0" w:oddHBand="0" w:evenHBand="0" w:firstRowFirstColumn="0" w:firstRowLastColumn="0" w:lastRowFirstColumn="0" w:lastRowLastColumn="0"/>
            </w:pPr>
            <w:r>
              <w:t>2.76</w:t>
            </w:r>
            <w:r w:rsidR="0091281A">
              <w:t>±0.</w:t>
            </w:r>
            <w:r>
              <w:t>18</w:t>
            </w:r>
          </w:p>
        </w:tc>
        <w:tc>
          <w:tcPr>
            <w:tcW w:w="0" w:type="auto"/>
          </w:tcPr>
          <w:p w:rsidR="0091281A" w:rsidRDefault="0091281A" w:rsidP="00527A9E">
            <w:pPr>
              <w:jc w:val="center"/>
              <w:cnfStyle w:val="000000000000" w:firstRow="0" w:lastRow="0" w:firstColumn="0" w:lastColumn="0" w:oddVBand="0" w:evenVBand="0" w:oddHBand="0" w:evenHBand="0" w:firstRowFirstColumn="0" w:firstRowLastColumn="0" w:lastRowFirstColumn="0" w:lastRowLastColumn="0"/>
            </w:pPr>
            <w:r>
              <w:t>6.</w:t>
            </w:r>
            <w:r w:rsidR="00527A9E">
              <w:t>6</w:t>
            </w:r>
          </w:p>
        </w:tc>
        <w:tc>
          <w:tcPr>
            <w:tcW w:w="0" w:type="auto"/>
          </w:tcPr>
          <w:p w:rsidR="0091281A" w:rsidRDefault="00527A9E" w:rsidP="00D07EBA">
            <w:pPr>
              <w:jc w:val="center"/>
              <w:cnfStyle w:val="000000000000" w:firstRow="0" w:lastRow="0" w:firstColumn="0" w:lastColumn="0" w:oddVBand="0" w:evenVBand="0" w:oddHBand="0" w:evenHBand="0" w:firstRowFirstColumn="0" w:firstRowLastColumn="0" w:lastRowFirstColumn="0" w:lastRowLastColumn="0"/>
            </w:pPr>
            <w:r>
              <w:t>OSL</w:t>
            </w:r>
          </w:p>
        </w:tc>
        <w:tc>
          <w:tcPr>
            <w:tcW w:w="0" w:type="auto"/>
          </w:tcPr>
          <w:p w:rsidR="0091281A" w:rsidRDefault="00527A9E" w:rsidP="00527A9E">
            <w:pPr>
              <w:jc w:val="center"/>
              <w:cnfStyle w:val="000000000000" w:firstRow="0" w:lastRow="0" w:firstColumn="0" w:lastColumn="0" w:oddVBand="0" w:evenVBand="0" w:oddHBand="0" w:evenHBand="0" w:firstRowFirstColumn="0" w:firstRowLastColumn="0" w:lastRowFirstColumn="0" w:lastRowLastColumn="0"/>
            </w:pPr>
            <w:r>
              <w:t>BC 740</w:t>
            </w:r>
            <w:r w:rsidR="0091281A">
              <w:t xml:space="preserve"> ± </w:t>
            </w:r>
            <w:r>
              <w:t>180</w:t>
            </w:r>
          </w:p>
        </w:tc>
      </w:tr>
    </w:tbl>
    <w:p w:rsidR="002574AC" w:rsidRDefault="002574AC" w:rsidP="00957BBE">
      <w:pPr>
        <w:spacing w:after="0" w:line="240" w:lineRule="auto"/>
      </w:pPr>
    </w:p>
    <w:p w:rsidR="00E015BC" w:rsidRDefault="00E015BC" w:rsidP="00957BBE">
      <w:pPr>
        <w:spacing w:after="0" w:line="240" w:lineRule="auto"/>
      </w:pPr>
    </w:p>
    <w:p w:rsidR="00E015BC" w:rsidRPr="009978CA" w:rsidRDefault="009978CA" w:rsidP="00957BBE">
      <w:pPr>
        <w:spacing w:after="0" w:line="240" w:lineRule="auto"/>
        <w:rPr>
          <w:b/>
        </w:rPr>
      </w:pPr>
      <w:r>
        <w:rPr>
          <w:b/>
        </w:rPr>
        <w:t>Appendix:</w:t>
      </w:r>
    </w:p>
    <w:p w:rsidR="009978CA" w:rsidRPr="009978CA" w:rsidRDefault="009978CA" w:rsidP="009978CA">
      <w:pPr>
        <w:spacing w:after="0" w:line="240" w:lineRule="auto"/>
        <w:jc w:val="center"/>
        <w:rPr>
          <w:rFonts w:ascii="Calibri" w:eastAsia="Times New Roman" w:hAnsi="Calibri" w:cs="Times New Roman"/>
          <w:b/>
        </w:rPr>
      </w:pPr>
      <w:bookmarkStart w:id="1" w:name="OLE_LINK1"/>
      <w:bookmarkStart w:id="2" w:name="OLE_LINK2"/>
      <w:r w:rsidRPr="009978CA">
        <w:rPr>
          <w:rFonts w:ascii="Calibri" w:eastAsia="Times New Roman" w:hAnsi="Calibri" w:cs="Times New Roman"/>
          <w:b/>
        </w:rPr>
        <w:t xml:space="preserve">Procedures for </w:t>
      </w:r>
      <w:proofErr w:type="spellStart"/>
      <w:r w:rsidRPr="009978CA">
        <w:rPr>
          <w:rFonts w:ascii="Calibri" w:eastAsia="Times New Roman" w:hAnsi="Calibri" w:cs="Times New Roman"/>
          <w:b/>
        </w:rPr>
        <w:t>Thermoluminescence</w:t>
      </w:r>
      <w:proofErr w:type="spellEnd"/>
      <w:r w:rsidRPr="009978CA">
        <w:rPr>
          <w:rFonts w:ascii="Calibri" w:eastAsia="Times New Roman" w:hAnsi="Calibri" w:cs="Times New Roman"/>
          <w:b/>
        </w:rPr>
        <w:t xml:space="preserve"> Analysis of Pottery</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i/>
        </w:rPr>
        <w:t>Sample preparation -- fine grain</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firstLine="720"/>
        <w:rPr>
          <w:rFonts w:ascii="Calibri" w:eastAsia="Times New Roman" w:hAnsi="Calibri" w:cs="Times New Roman"/>
        </w:rPr>
      </w:pPr>
      <w:r w:rsidRPr="009978CA">
        <w:rPr>
          <w:rFonts w:ascii="Calibri" w:eastAsia="Times New Roman" w:hAnsi="Calibri" w:cs="Times New Roman"/>
        </w:rPr>
        <w:t xml:space="preserve">The sherd is broken to expose a fresh profile.  Material is drilled from the center of the cross-section, more than 2 mm from either surface, using a tungsten carbide drill tip.  The material retrieved is ground gently by an agate mortar and pestle, treated with </w:t>
      </w:r>
      <w:proofErr w:type="spellStart"/>
      <w:r w:rsidRPr="009978CA">
        <w:rPr>
          <w:rFonts w:ascii="Calibri" w:eastAsia="Times New Roman" w:hAnsi="Calibri" w:cs="Times New Roman"/>
        </w:rPr>
        <w:t>HCl</w:t>
      </w:r>
      <w:proofErr w:type="spellEnd"/>
      <w:r w:rsidRPr="009978CA">
        <w:rPr>
          <w:rFonts w:ascii="Calibri" w:eastAsia="Times New Roman" w:hAnsi="Calibri" w:cs="Times New Roman"/>
        </w:rPr>
        <w:t xml:space="preserve">, and then settled in acetone for 2 and 20 minutes to separate the 1-8 µm </w:t>
      </w:r>
      <w:proofErr w:type="gramStart"/>
      <w:r w:rsidRPr="009978CA">
        <w:rPr>
          <w:rFonts w:ascii="Calibri" w:eastAsia="Times New Roman" w:hAnsi="Calibri" w:cs="Times New Roman"/>
        </w:rPr>
        <w:t>fraction</w:t>
      </w:r>
      <w:proofErr w:type="gramEnd"/>
      <w:r w:rsidRPr="009978CA">
        <w:rPr>
          <w:rFonts w:ascii="Calibri" w:eastAsia="Times New Roman" w:hAnsi="Calibri" w:cs="Times New Roman"/>
        </w:rPr>
        <w:t>.  This is settled onto a maximum of 72 stainless steel discs.</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i/>
        </w:rPr>
        <w:t>Glow-outs</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firstLine="720"/>
        <w:rPr>
          <w:rFonts w:ascii="Calibri" w:eastAsia="Times New Roman" w:hAnsi="Calibri" w:cs="Times New Roman"/>
        </w:rPr>
      </w:pPr>
      <w:proofErr w:type="spellStart"/>
      <w:r w:rsidRPr="009978CA">
        <w:rPr>
          <w:rFonts w:ascii="Calibri" w:eastAsia="Times New Roman" w:hAnsi="Calibri" w:cs="Times New Roman"/>
        </w:rPr>
        <w:t>Thermoluminescence</w:t>
      </w:r>
      <w:proofErr w:type="spellEnd"/>
      <w:r w:rsidRPr="009978CA">
        <w:rPr>
          <w:rFonts w:ascii="Calibri" w:eastAsia="Times New Roman" w:hAnsi="Calibri" w:cs="Times New Roman"/>
        </w:rPr>
        <w:t xml:space="preserve"> is measured by a Daybreak reader using a 9635Q photomultiplier with a Corning 7-59 blue filter, in N</w:t>
      </w:r>
      <w:r w:rsidRPr="009978CA">
        <w:rPr>
          <w:rFonts w:ascii="Calibri" w:eastAsia="Times New Roman" w:hAnsi="Calibri" w:cs="Times New Roman"/>
          <w:vertAlign w:val="subscript"/>
        </w:rPr>
        <w:t>2</w:t>
      </w:r>
      <w:r w:rsidRPr="009978CA">
        <w:rPr>
          <w:rFonts w:ascii="Calibri" w:eastAsia="Times New Roman" w:hAnsi="Calibri" w:cs="Times New Roman"/>
        </w:rPr>
        <w:t xml:space="preserve"> atmosphere at 1°C/s to 450°C.  A preheat of 240°C with no hold time precedes each measurement.  Artificial irradiation is given with a </w:t>
      </w:r>
      <w:r w:rsidRPr="009978CA">
        <w:rPr>
          <w:rFonts w:ascii="Calibri" w:eastAsia="Times New Roman" w:hAnsi="Calibri" w:cs="Times New Roman"/>
          <w:vertAlign w:val="superscript"/>
        </w:rPr>
        <w:t>241</w:t>
      </w:r>
      <w:r w:rsidRPr="009978CA">
        <w:rPr>
          <w:rFonts w:ascii="Calibri" w:eastAsia="Times New Roman" w:hAnsi="Calibri" w:cs="Times New Roman"/>
        </w:rPr>
        <w:t xml:space="preserve">Am alpha source and a </w:t>
      </w:r>
      <w:r w:rsidRPr="009978CA">
        <w:rPr>
          <w:rFonts w:ascii="Calibri" w:eastAsia="Times New Roman" w:hAnsi="Calibri" w:cs="Times New Roman"/>
          <w:vertAlign w:val="superscript"/>
        </w:rPr>
        <w:t>90</w:t>
      </w:r>
      <w:r w:rsidRPr="009978CA">
        <w:rPr>
          <w:rFonts w:ascii="Calibri" w:eastAsia="Times New Roman" w:hAnsi="Calibri" w:cs="Times New Roman"/>
        </w:rPr>
        <w:t xml:space="preserve">Sr beta source, the latter calibrated against a </w:t>
      </w:r>
      <w:r w:rsidRPr="009978CA">
        <w:rPr>
          <w:rFonts w:ascii="Calibri" w:eastAsia="Times New Roman" w:hAnsi="Calibri" w:cs="Times New Roman"/>
          <w:vertAlign w:val="superscript"/>
        </w:rPr>
        <w:t>137</w:t>
      </w:r>
      <w:r w:rsidRPr="009978CA">
        <w:rPr>
          <w:rFonts w:ascii="Calibri" w:eastAsia="Times New Roman" w:hAnsi="Calibri" w:cs="Times New Roman"/>
        </w:rPr>
        <w:t xml:space="preserve">Cs gamma source.  Discs are stored at room temperature for at least one week after irradiation before glow out.  Data are processed by Daybreak </w:t>
      </w:r>
      <w:proofErr w:type="spellStart"/>
      <w:r w:rsidRPr="009978CA">
        <w:rPr>
          <w:rFonts w:ascii="Calibri" w:eastAsia="Times New Roman" w:hAnsi="Calibri" w:cs="Times New Roman"/>
        </w:rPr>
        <w:t>TLApplic</w:t>
      </w:r>
      <w:proofErr w:type="spellEnd"/>
      <w:r w:rsidRPr="009978CA">
        <w:rPr>
          <w:rFonts w:ascii="Calibri" w:eastAsia="Times New Roman" w:hAnsi="Calibri" w:cs="Times New Roman"/>
        </w:rPr>
        <w:t xml:space="preserve"> software.  </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i/>
        </w:rPr>
      </w:pPr>
      <w:r w:rsidRPr="009978CA">
        <w:rPr>
          <w:rFonts w:ascii="Calibri" w:eastAsia="Times New Roman" w:hAnsi="Calibri" w:cs="Times New Roman"/>
          <w:i/>
        </w:rPr>
        <w:t>Fading test</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firstLine="720"/>
        <w:rPr>
          <w:rFonts w:ascii="Calibri" w:eastAsia="Times New Roman" w:hAnsi="Calibri" w:cs="Times New Roman"/>
        </w:rPr>
      </w:pPr>
      <w:r w:rsidRPr="009978CA">
        <w:rPr>
          <w:rFonts w:ascii="Calibri" w:eastAsia="Times New Roman" w:hAnsi="Calibri" w:cs="Times New Roman"/>
        </w:rPr>
        <w:t xml:space="preserve">Several discs are used to test for anomalous fading.  The natural luminescence is first measured by heating to 450°C.  The discs are then given an equal alpha irradiation and stored at room temperature for varied times: 10 min, 2 hours, 1 day, 1 week and 8 weeks.  The irradiations are staggered in time so that all of the second glows are performed on the same day.  The second glows are normalized by the natural signal and then compared to determine any loss of signal with time (on a log scale).  If the sample shows fading and the signal versus time values can be reasonably fit to a logarithmic function, an attempt is made to correct the age following procedures recommended by Huntley and </w:t>
      </w:r>
      <w:proofErr w:type="spellStart"/>
      <w:r w:rsidRPr="009978CA">
        <w:rPr>
          <w:rFonts w:ascii="Calibri" w:eastAsia="Times New Roman" w:hAnsi="Calibri" w:cs="Times New Roman"/>
        </w:rPr>
        <w:t>Lamothe</w:t>
      </w:r>
      <w:proofErr w:type="spellEnd"/>
      <w:r w:rsidRPr="009978CA">
        <w:rPr>
          <w:rFonts w:ascii="Calibri" w:eastAsia="Times New Roman" w:hAnsi="Calibri" w:cs="Times New Roman"/>
        </w:rPr>
        <w:t xml:space="preserve"> (2001).  The fading rate is calculated as the g-value, which is given in percent per decade, where decade represents a power of 10.</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i/>
        </w:rPr>
        <w:t>Equivalent dose</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firstLine="720"/>
        <w:rPr>
          <w:rFonts w:ascii="Calibri" w:eastAsia="Times New Roman" w:hAnsi="Calibri" w:cs="Times New Roman"/>
        </w:rPr>
      </w:pPr>
      <w:r w:rsidRPr="009978CA">
        <w:rPr>
          <w:rFonts w:ascii="Calibri" w:eastAsia="Times New Roman" w:hAnsi="Calibri" w:cs="Times New Roman"/>
        </w:rPr>
        <w:t xml:space="preserve">The equivalent dose is determined by a combination additive dose and regeneration (Aitken 1985).  Additive dose involves administering incremental doses to natural material.  A growth curve </w:t>
      </w:r>
      <w:r w:rsidRPr="009978CA">
        <w:rPr>
          <w:rFonts w:ascii="Calibri" w:eastAsia="Times New Roman" w:hAnsi="Calibri" w:cs="Times New Roman"/>
        </w:rPr>
        <w:lastRenderedPageBreak/>
        <w:t xml:space="preserve">plotting dose against luminescence can be extrapolated to the dose axis to estimate an equivalent dose, but for pottery this estimate is usually inaccurate because of errors in extrapolation due to nonlinearity.  Regeneration involves zeroing natural material by heating to 450°C and then rebuilding a growth curve with incremental doses.  The problem here is sensitivity change caused by the heating.  By constructing both curves, the regeneration curve can be used to define the extrapolated area and can be corrected for sensitivity change by comparing it with the additive dose curve.  This works where the shapes of the curves differ only in scale (i.e., the sensitivity change is independent of dose).  The curves are combined using the “Australian slide” method in a program developed by David Huntley of Simon Fraser University (Prescott et al. 1993).  The equivalent dose is taken as the horizontal distance between the two curves after a scale adjustment for sensitivity change.  Where the growth curves are not linear, they are fit to quadratic functions.  Dose increments (usually five) are determined so that the maximum additive dose results in a signal about three times that of the natural and the maximum regeneration dose about five times the natural. </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firstLine="720"/>
        <w:rPr>
          <w:rFonts w:ascii="Calibri" w:eastAsia="Times New Roman" w:hAnsi="Calibri" w:cs="Times New Roman"/>
        </w:rPr>
      </w:pPr>
      <w:r w:rsidRPr="009978CA">
        <w:rPr>
          <w:rFonts w:ascii="Calibri" w:eastAsia="Times New Roman" w:hAnsi="Calibri" w:cs="Times New Roman"/>
        </w:rPr>
        <w:t xml:space="preserve">A plateau region is determined by calculating the equivalent dose at temperature increments between 240° and 450°C and determining over which temperature range the values do not differ significantly.  This plateau region is compared with a similar one constructed for the b-value (alpha efficiency), and the overlap defines the integrated range for final analysis. </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i/>
        </w:rPr>
        <w:t>Alpha effectiveness</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firstLine="720"/>
        <w:rPr>
          <w:rFonts w:ascii="Calibri" w:eastAsia="Times New Roman" w:hAnsi="Calibri" w:cs="Times New Roman"/>
        </w:rPr>
      </w:pPr>
      <w:r w:rsidRPr="009978CA">
        <w:rPr>
          <w:rFonts w:ascii="Calibri" w:eastAsia="Times New Roman" w:hAnsi="Calibri" w:cs="Times New Roman"/>
        </w:rPr>
        <w:t>Alpha efficiency is determined by comparing additive dose curves using alpha and beta irradiations.  The slide program is also used in this regard, taking the scale factor (which is the ratio of the two slopes) as the b-value (Aitken 1985).</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i/>
        </w:rPr>
      </w:pPr>
      <w:r w:rsidRPr="009978CA">
        <w:rPr>
          <w:rFonts w:ascii="Calibri" w:eastAsia="Times New Roman" w:hAnsi="Calibri" w:cs="Times New Roman"/>
          <w:i/>
        </w:rPr>
        <w:t>Radioactivity</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firstLine="720"/>
        <w:rPr>
          <w:rFonts w:ascii="Calibri" w:eastAsia="Times New Roman" w:hAnsi="Calibri" w:cs="Times New Roman"/>
        </w:rPr>
      </w:pPr>
      <w:r w:rsidRPr="009978CA">
        <w:rPr>
          <w:rFonts w:ascii="Calibri" w:eastAsia="Times New Roman" w:hAnsi="Calibri" w:cs="Times New Roman"/>
        </w:rPr>
        <w:t xml:space="preserve">Radioactivity is measured by alpha counting in conjunction with atomic emission for </w:t>
      </w:r>
      <w:r w:rsidRPr="009978CA">
        <w:rPr>
          <w:rFonts w:ascii="Calibri" w:eastAsia="Times New Roman" w:hAnsi="Calibri" w:cs="Times New Roman"/>
          <w:vertAlign w:val="superscript"/>
        </w:rPr>
        <w:t>40</w:t>
      </w:r>
      <w:r w:rsidRPr="009978CA">
        <w:rPr>
          <w:rFonts w:ascii="Calibri" w:eastAsia="Times New Roman" w:hAnsi="Calibri" w:cs="Times New Roman"/>
        </w:rPr>
        <w:t xml:space="preserve">K.  Samples for alpha counting are crushed in a mill to flour consistency, packed into </w:t>
      </w:r>
      <w:proofErr w:type="spellStart"/>
      <w:r w:rsidRPr="009978CA">
        <w:rPr>
          <w:rFonts w:ascii="Calibri" w:eastAsia="Times New Roman" w:hAnsi="Calibri" w:cs="Times New Roman"/>
        </w:rPr>
        <w:t>plexiglass</w:t>
      </w:r>
      <w:proofErr w:type="spellEnd"/>
      <w:r w:rsidRPr="009978CA">
        <w:rPr>
          <w:rFonts w:ascii="Calibri" w:eastAsia="Times New Roman" w:hAnsi="Calibri" w:cs="Times New Roman"/>
        </w:rPr>
        <w:t xml:space="preserve"> containers with </w:t>
      </w:r>
      <w:proofErr w:type="spellStart"/>
      <w:r w:rsidRPr="009978CA">
        <w:rPr>
          <w:rFonts w:ascii="Calibri" w:eastAsia="Times New Roman" w:hAnsi="Calibri" w:cs="Times New Roman"/>
        </w:rPr>
        <w:t>ZnS</w:t>
      </w:r>
      <w:proofErr w:type="gramStart"/>
      <w:r w:rsidRPr="009978CA">
        <w:rPr>
          <w:rFonts w:ascii="Calibri" w:eastAsia="Times New Roman" w:hAnsi="Calibri" w:cs="Times New Roman"/>
        </w:rPr>
        <w:t>:Ag</w:t>
      </w:r>
      <w:proofErr w:type="spellEnd"/>
      <w:proofErr w:type="gramEnd"/>
      <w:r w:rsidRPr="009978CA">
        <w:rPr>
          <w:rFonts w:ascii="Calibri" w:eastAsia="Times New Roman" w:hAnsi="Calibri" w:cs="Times New Roman"/>
        </w:rPr>
        <w:t xml:space="preserve"> screens, and sealed for one month before counting.  The </w:t>
      </w:r>
      <w:proofErr w:type="gramStart"/>
      <w:r w:rsidRPr="009978CA">
        <w:rPr>
          <w:rFonts w:ascii="Calibri" w:eastAsia="Times New Roman" w:hAnsi="Calibri" w:cs="Times New Roman"/>
        </w:rPr>
        <w:t>pairs</w:t>
      </w:r>
      <w:proofErr w:type="gramEnd"/>
      <w:r w:rsidRPr="009978CA">
        <w:rPr>
          <w:rFonts w:ascii="Calibri" w:eastAsia="Times New Roman" w:hAnsi="Calibri" w:cs="Times New Roman"/>
        </w:rPr>
        <w:t xml:space="preserve"> technique is used to separate the U and </w:t>
      </w:r>
      <w:proofErr w:type="spellStart"/>
      <w:r w:rsidRPr="009978CA">
        <w:rPr>
          <w:rFonts w:ascii="Calibri" w:eastAsia="Times New Roman" w:hAnsi="Calibri" w:cs="Times New Roman"/>
        </w:rPr>
        <w:t>Th</w:t>
      </w:r>
      <w:proofErr w:type="spellEnd"/>
      <w:r w:rsidRPr="009978CA">
        <w:rPr>
          <w:rFonts w:ascii="Calibri" w:eastAsia="Times New Roman" w:hAnsi="Calibri" w:cs="Times New Roman"/>
        </w:rPr>
        <w:t xml:space="preserve"> decay series. For atomic emission measurements, samples are dissolved in HF and other acids and analyzed by a </w:t>
      </w:r>
      <w:proofErr w:type="spellStart"/>
      <w:r w:rsidRPr="009978CA">
        <w:rPr>
          <w:rFonts w:ascii="Calibri" w:eastAsia="Times New Roman" w:hAnsi="Calibri" w:cs="Times New Roman"/>
        </w:rPr>
        <w:t>Jenway</w:t>
      </w:r>
      <w:proofErr w:type="spellEnd"/>
      <w:r w:rsidRPr="009978CA">
        <w:rPr>
          <w:rFonts w:ascii="Calibri" w:eastAsia="Times New Roman" w:hAnsi="Calibri" w:cs="Times New Roman"/>
        </w:rPr>
        <w:t xml:space="preserve"> flame photometer.  K concentrations for each sample are determined by bracketing between standards of known concentration.  Conversion to </w:t>
      </w:r>
      <w:r w:rsidRPr="009978CA">
        <w:rPr>
          <w:rFonts w:ascii="Calibri" w:eastAsia="Times New Roman" w:hAnsi="Calibri" w:cs="Times New Roman"/>
          <w:vertAlign w:val="superscript"/>
        </w:rPr>
        <w:t>40</w:t>
      </w:r>
      <w:r w:rsidRPr="009978CA">
        <w:rPr>
          <w:rFonts w:ascii="Calibri" w:eastAsia="Times New Roman" w:hAnsi="Calibri" w:cs="Times New Roman"/>
        </w:rPr>
        <w:t xml:space="preserve">K is by natural atomic abundance.  Radioactivity is also measured, as a check, by beta counting, using a </w:t>
      </w:r>
      <w:proofErr w:type="spellStart"/>
      <w:r w:rsidRPr="009978CA">
        <w:rPr>
          <w:rFonts w:ascii="Calibri" w:eastAsia="Times New Roman" w:hAnsi="Calibri" w:cs="Times New Roman"/>
        </w:rPr>
        <w:t>Risø</w:t>
      </w:r>
      <w:proofErr w:type="spellEnd"/>
      <w:r w:rsidRPr="009978CA">
        <w:rPr>
          <w:rFonts w:ascii="Calibri" w:eastAsia="Times New Roman" w:hAnsi="Calibri" w:cs="Times New Roman"/>
        </w:rPr>
        <w:t xml:space="preserve"> low level beta GM </w:t>
      </w:r>
      <w:proofErr w:type="spellStart"/>
      <w:r w:rsidRPr="009978CA">
        <w:rPr>
          <w:rFonts w:ascii="Calibri" w:eastAsia="Times New Roman" w:hAnsi="Calibri" w:cs="Times New Roman"/>
        </w:rPr>
        <w:t>multicounter</w:t>
      </w:r>
      <w:proofErr w:type="spellEnd"/>
      <w:r w:rsidRPr="009978CA">
        <w:rPr>
          <w:rFonts w:ascii="Calibri" w:eastAsia="Times New Roman" w:hAnsi="Calibri" w:cs="Times New Roman"/>
        </w:rPr>
        <w:t xml:space="preserve"> system.   About 0.5 g of crushed sample is placed on each of four plastic sample holders.  All are counted for 24 hours.  The average is converted to dose rate following </w:t>
      </w:r>
      <w:proofErr w:type="spellStart"/>
      <w:r w:rsidRPr="009978CA">
        <w:rPr>
          <w:rFonts w:ascii="Calibri" w:eastAsia="Times New Roman" w:hAnsi="Calibri" w:cs="Times New Roman"/>
        </w:rPr>
        <w:t>Bøtter</w:t>
      </w:r>
      <w:proofErr w:type="spellEnd"/>
      <w:r w:rsidRPr="009978CA">
        <w:rPr>
          <w:rFonts w:ascii="Calibri" w:eastAsia="Times New Roman" w:hAnsi="Calibri" w:cs="Times New Roman"/>
        </w:rPr>
        <w:t xml:space="preserve">-Jensen and </w:t>
      </w:r>
      <w:proofErr w:type="spellStart"/>
      <w:r w:rsidRPr="009978CA">
        <w:rPr>
          <w:rFonts w:ascii="Calibri" w:eastAsia="Times New Roman" w:hAnsi="Calibri" w:cs="Times New Roman"/>
        </w:rPr>
        <w:t>Mejdahl</w:t>
      </w:r>
      <w:proofErr w:type="spellEnd"/>
      <w:r w:rsidRPr="009978CA">
        <w:rPr>
          <w:rFonts w:ascii="Calibri" w:eastAsia="Times New Roman" w:hAnsi="Calibri" w:cs="Times New Roman"/>
        </w:rPr>
        <w:t xml:space="preserve"> (1988) and compared with the beta dose rate calculated from the alpha counting and flame photometer results.</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firstLine="720"/>
        <w:rPr>
          <w:rFonts w:ascii="Calibri" w:eastAsia="Times New Roman" w:hAnsi="Calibri" w:cs="Times New Roman"/>
        </w:rPr>
      </w:pPr>
      <w:r w:rsidRPr="009978CA">
        <w:rPr>
          <w:rFonts w:ascii="Calibri" w:eastAsia="Times New Roman" w:hAnsi="Calibri" w:cs="Times New Roman"/>
        </w:rPr>
        <w:t xml:space="preserve">Both the sherd and an associated soil sample are measured for radioactivity.  Additional soil samples are analyzed where the environment is </w:t>
      </w:r>
      <w:proofErr w:type="gramStart"/>
      <w:r w:rsidRPr="009978CA">
        <w:rPr>
          <w:rFonts w:ascii="Calibri" w:eastAsia="Times New Roman" w:hAnsi="Calibri" w:cs="Times New Roman"/>
        </w:rPr>
        <w:t>complex,</w:t>
      </w:r>
      <w:proofErr w:type="gramEnd"/>
      <w:r w:rsidRPr="009978CA">
        <w:rPr>
          <w:rFonts w:ascii="Calibri" w:eastAsia="Times New Roman" w:hAnsi="Calibri" w:cs="Times New Roman"/>
        </w:rPr>
        <w:t xml:space="preserve"> and gamma contributions determined by gradients (after Aitken 1985: appendix H).  Cosmic radiation is determined after Prescott and Hutton (1994).   Radioactivity concentrations are translated into dose rates following </w:t>
      </w:r>
      <w:proofErr w:type="spellStart"/>
      <w:r w:rsidRPr="009978CA">
        <w:rPr>
          <w:rFonts w:ascii="Calibri" w:eastAsia="Times New Roman" w:hAnsi="Calibri" w:cs="Times New Roman"/>
        </w:rPr>
        <w:t>Guérin</w:t>
      </w:r>
      <w:proofErr w:type="spellEnd"/>
      <w:r w:rsidRPr="009978CA">
        <w:rPr>
          <w:rFonts w:ascii="Calibri" w:eastAsia="Times New Roman" w:hAnsi="Calibri" w:cs="Times New Roman"/>
        </w:rPr>
        <w:t xml:space="preserve"> et al. (2011).</w:t>
      </w:r>
    </w:p>
    <w:p w:rsidR="009978CA" w:rsidRPr="009978CA" w:rsidRDefault="009978CA" w:rsidP="009978CA">
      <w:pPr>
        <w:spacing w:after="0" w:line="240" w:lineRule="auto"/>
        <w:ind w:firstLine="720"/>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i/>
        </w:rPr>
        <w:t>Moisture Contents</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firstLine="720"/>
        <w:rPr>
          <w:rFonts w:ascii="Calibri" w:eastAsia="Times New Roman" w:hAnsi="Calibri" w:cs="Times New Roman"/>
        </w:rPr>
      </w:pPr>
      <w:r w:rsidRPr="009978CA">
        <w:rPr>
          <w:rFonts w:ascii="Calibri" w:eastAsia="Times New Roman" w:hAnsi="Calibri" w:cs="Times New Roman"/>
        </w:rPr>
        <w:t xml:space="preserve">Water absorption values for the sherds are determined by comparing the saturated and dried weights.  For temperate climates, moisture in the pottery is taken to be 80 ± 20 percent of total </w:t>
      </w:r>
      <w:r w:rsidRPr="009978CA">
        <w:rPr>
          <w:rFonts w:ascii="Calibri" w:eastAsia="Times New Roman" w:hAnsi="Calibri" w:cs="Times New Roman"/>
        </w:rPr>
        <w:lastRenderedPageBreak/>
        <w:t>absorption, unless otherwise indicated by the archaeologist.  Again for temperate climates, soil moisture contents are taken from typical moisture retention quantities for different textured soils (Brady 1974: 196), unless otherwise measured.  For drier climates, moisture values are determined in consultation with the archaeologist.</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jc w:val="center"/>
        <w:rPr>
          <w:rFonts w:ascii="Calibri" w:eastAsia="Times New Roman" w:hAnsi="Calibri" w:cs="Times New Roman"/>
          <w:b/>
        </w:rPr>
      </w:pPr>
      <w:proofErr w:type="gramStart"/>
      <w:r w:rsidRPr="009978CA">
        <w:rPr>
          <w:rFonts w:ascii="Calibri" w:eastAsia="Times New Roman" w:hAnsi="Calibri" w:cs="Times New Roman"/>
          <w:b/>
        </w:rPr>
        <w:t>Procedures for Optically Stimulated or Infrared Stimulated Luminescence of Fine-grained pottery.</w:t>
      </w:r>
      <w:proofErr w:type="gramEnd"/>
    </w:p>
    <w:p w:rsidR="009978CA" w:rsidRPr="009978CA" w:rsidRDefault="009978CA" w:rsidP="009978CA">
      <w:pPr>
        <w:spacing w:after="0" w:line="240" w:lineRule="auto"/>
        <w:rPr>
          <w:rFonts w:ascii="Calibri" w:eastAsia="Times New Roman" w:hAnsi="Calibri" w:cs="Times New Roman"/>
          <w:b/>
        </w:rPr>
      </w:pP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rPr>
        <w:tab/>
        <w:t xml:space="preserve">Optically stimulated luminescence (OSL) and infrared stimulated luminescence (IRSL) on fine-grain (1-8µm) pottery samples are carried out on single aliquots following procedures adapted from Banerjee et al. (2001) and Roberts and </w:t>
      </w:r>
      <w:proofErr w:type="spellStart"/>
      <w:r w:rsidRPr="009978CA">
        <w:rPr>
          <w:rFonts w:ascii="Calibri" w:eastAsia="Times New Roman" w:hAnsi="Calibri" w:cs="Times New Roman"/>
        </w:rPr>
        <w:t>Wintle</w:t>
      </w:r>
      <w:proofErr w:type="spellEnd"/>
      <w:r w:rsidRPr="009978CA">
        <w:rPr>
          <w:rFonts w:ascii="Calibri" w:eastAsia="Times New Roman" w:hAnsi="Calibri" w:cs="Times New Roman"/>
        </w:rPr>
        <w:t xml:space="preserve"> (2001.  Equivalent dose is determined by the single-aliquot regenerative dose (SAR) method (Murray and </w:t>
      </w:r>
      <w:proofErr w:type="spellStart"/>
      <w:r w:rsidRPr="009978CA">
        <w:rPr>
          <w:rFonts w:ascii="Calibri" w:eastAsia="Times New Roman" w:hAnsi="Calibri" w:cs="Times New Roman"/>
        </w:rPr>
        <w:t>Wintle</w:t>
      </w:r>
      <w:proofErr w:type="spellEnd"/>
      <w:r w:rsidRPr="009978CA">
        <w:rPr>
          <w:rFonts w:ascii="Calibri" w:eastAsia="Times New Roman" w:hAnsi="Calibri" w:cs="Times New Roman"/>
        </w:rPr>
        <w:t xml:space="preserve"> 2000).</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rPr>
        <w:tab/>
        <w:t xml:space="preserve">The SAR method measures the natural signal and the signal from a series of regeneration doses on a single aliquot.  The method uses a small test dose to monitor and correct for sensitivity changes brought about by preheating, irradiation or light stimulation.  SAR consists of the following steps: 1) preheat, 2) measurement of natural signal (OSL or IRSL), L(1), 3) test dose, 4) cut heat, 5) measurement of test dose signal, T(1), 6) regeneration dose, 7) preheat, 8) measurement of signal from regeneration, L(2), 9) test dose, 10) cut heat, 11) measurement of test dose signal, T(2), 12) repeat of steps 6 through 11 for various regeneration doses.  A growth curve is constructed from the </w:t>
      </w:r>
      <w:proofErr w:type="gramStart"/>
      <w:r w:rsidRPr="009978CA">
        <w:rPr>
          <w:rFonts w:ascii="Calibri" w:eastAsia="Times New Roman" w:hAnsi="Calibri" w:cs="Times New Roman"/>
        </w:rPr>
        <w:t>L(</w:t>
      </w:r>
      <w:proofErr w:type="spellStart"/>
      <w:proofErr w:type="gramEnd"/>
      <w:r w:rsidRPr="009978CA">
        <w:rPr>
          <w:rFonts w:ascii="Calibri" w:eastAsia="Times New Roman" w:hAnsi="Calibri" w:cs="Times New Roman"/>
        </w:rPr>
        <w:t>i</w:t>
      </w:r>
      <w:proofErr w:type="spellEnd"/>
      <w:r w:rsidRPr="009978CA">
        <w:rPr>
          <w:rFonts w:ascii="Calibri" w:eastAsia="Times New Roman" w:hAnsi="Calibri" w:cs="Times New Roman"/>
        </w:rPr>
        <w:t>)/T(</w:t>
      </w:r>
      <w:proofErr w:type="spellStart"/>
      <w:r w:rsidRPr="009978CA">
        <w:rPr>
          <w:rFonts w:ascii="Calibri" w:eastAsia="Times New Roman" w:hAnsi="Calibri" w:cs="Times New Roman"/>
        </w:rPr>
        <w:t>i</w:t>
      </w:r>
      <w:proofErr w:type="spellEnd"/>
      <w:r w:rsidRPr="009978CA">
        <w:rPr>
          <w:rFonts w:ascii="Calibri" w:eastAsia="Times New Roman" w:hAnsi="Calibri" w:cs="Times New Roman"/>
        </w:rPr>
        <w:t xml:space="preserve">) ratios and the equivalent dose is found by interpolation of L(1)/T(1).  Usually a zero regeneration dose and a repeated regeneration dose are employed to insure the procedure is working properly.  For fine-grained ceramics, a preheat of 240°C for 10s, a test dose of 3.1 </w:t>
      </w:r>
      <w:proofErr w:type="spellStart"/>
      <w:r w:rsidRPr="009978CA">
        <w:rPr>
          <w:rFonts w:ascii="Calibri" w:eastAsia="Times New Roman" w:hAnsi="Calibri" w:cs="Times New Roman"/>
        </w:rPr>
        <w:t>Gy</w:t>
      </w:r>
      <w:proofErr w:type="spellEnd"/>
      <w:r w:rsidRPr="009978CA">
        <w:rPr>
          <w:rFonts w:ascii="Calibri" w:eastAsia="Times New Roman" w:hAnsi="Calibri" w:cs="Times New Roman"/>
        </w:rPr>
        <w:t>, and a cut heat of 200°C are currently being used, although these parameters may be modified from sample to sample.</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rPr>
        <w:tab/>
        <w:t>The luminescence, L(</w:t>
      </w:r>
      <w:proofErr w:type="spellStart"/>
      <w:r w:rsidRPr="009978CA">
        <w:rPr>
          <w:rFonts w:ascii="Calibri" w:eastAsia="Times New Roman" w:hAnsi="Calibri" w:cs="Times New Roman"/>
        </w:rPr>
        <w:t>i</w:t>
      </w:r>
      <w:proofErr w:type="spellEnd"/>
      <w:r w:rsidRPr="009978CA">
        <w:rPr>
          <w:rFonts w:ascii="Calibri" w:eastAsia="Times New Roman" w:hAnsi="Calibri" w:cs="Times New Roman"/>
        </w:rPr>
        <w:t>) and T(</w:t>
      </w:r>
      <w:proofErr w:type="spellStart"/>
      <w:r w:rsidRPr="009978CA">
        <w:rPr>
          <w:rFonts w:ascii="Calibri" w:eastAsia="Times New Roman" w:hAnsi="Calibri" w:cs="Times New Roman"/>
        </w:rPr>
        <w:t>i</w:t>
      </w:r>
      <w:proofErr w:type="spellEnd"/>
      <w:r w:rsidRPr="009978CA">
        <w:rPr>
          <w:rFonts w:ascii="Calibri" w:eastAsia="Times New Roman" w:hAnsi="Calibri" w:cs="Times New Roman"/>
        </w:rPr>
        <w:t xml:space="preserve">), is measured  on a </w:t>
      </w:r>
      <w:proofErr w:type="spellStart"/>
      <w:r w:rsidRPr="009978CA">
        <w:rPr>
          <w:rFonts w:ascii="Calibri" w:eastAsia="Times New Roman" w:hAnsi="Calibri" w:cs="Times New Roman"/>
        </w:rPr>
        <w:t>Risø</w:t>
      </w:r>
      <w:proofErr w:type="spellEnd"/>
      <w:r w:rsidRPr="009978CA">
        <w:rPr>
          <w:rFonts w:ascii="Calibri" w:eastAsia="Times New Roman" w:hAnsi="Calibri" w:cs="Times New Roman"/>
        </w:rPr>
        <w:t xml:space="preserve"> TL-DA-15 automated reader by a succession of two stimulations: first 100 s at 60°C of IRSL (880nm diodes), and then 100s at 125°C of OSL (470nm diodes).  Detection is through 7.5mm of Hoya U340 (ultra-violet) filters.  The two stimulations are used to construct IRSL and OSL growth curves, so that two estimations of equivalent dose are available.  Anomalous fading usually involves feldspars and only feldspars are sensitive to IRSL stimulation.  The rationale for the IRSL stimulation is to remove most of the feldspar signal, so that the subsequent OSL (post IR blue) signal is free from anomalous fading.  However, feldspar is also sensitive to blue light (470nm), and it is possible that IRSL does not remove </w:t>
      </w:r>
      <w:proofErr w:type="gramStart"/>
      <w:r w:rsidRPr="009978CA">
        <w:rPr>
          <w:rFonts w:ascii="Calibri" w:eastAsia="Times New Roman" w:hAnsi="Calibri" w:cs="Times New Roman"/>
        </w:rPr>
        <w:t>all the</w:t>
      </w:r>
      <w:proofErr w:type="gramEnd"/>
      <w:r w:rsidRPr="009978CA">
        <w:rPr>
          <w:rFonts w:ascii="Calibri" w:eastAsia="Times New Roman" w:hAnsi="Calibri" w:cs="Times New Roman"/>
        </w:rPr>
        <w:t xml:space="preserve"> feldspar signal.  Some preliminary tests in our laboratory have suggested that the OSL signal does not suffer from fading, but this may be sample specific.  The procedure is still undergoing study.</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firstLine="720"/>
        <w:rPr>
          <w:rFonts w:ascii="Calibri" w:eastAsia="Times New Roman" w:hAnsi="Calibri" w:cs="Times New Roman"/>
        </w:rPr>
      </w:pPr>
      <w:r w:rsidRPr="009978CA">
        <w:rPr>
          <w:rFonts w:ascii="Calibri" w:eastAsia="Times New Roman" w:hAnsi="Calibri" w:cs="Times New Roman"/>
        </w:rPr>
        <w:t>A dose recovery test is performed by first zeroing the sample by exposure to light and then administering a known dose.  The SAR protocol is then applied to see if the known dose can be obtained.</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rPr>
        <w:tab/>
        <w:t xml:space="preserve">Alpha efficiency will surely differ among IRSL, OSL and TL on fine-grained materials.  It does differ between coarse-grained feldspar and quartz (Aitken 1985).  Research is currently underway in the laboratory to determine how much b-value varies according to stimulation method.  Results from several samples from different geographic locations show that OSL b-value is less variable and centers </w:t>
      </w:r>
      <w:proofErr w:type="gramStart"/>
      <w:r w:rsidRPr="009978CA">
        <w:rPr>
          <w:rFonts w:ascii="Calibri" w:eastAsia="Times New Roman" w:hAnsi="Calibri" w:cs="Times New Roman"/>
        </w:rPr>
        <w:t>around</w:t>
      </w:r>
      <w:proofErr w:type="gramEnd"/>
      <w:r w:rsidRPr="009978CA">
        <w:rPr>
          <w:rFonts w:ascii="Calibri" w:eastAsia="Times New Roman" w:hAnsi="Calibri" w:cs="Times New Roman"/>
        </w:rPr>
        <w:t xml:space="preserve"> 0.5.  IRSL b-value is more variable and is higher than that for OSL.  TL b-value tends to fall between the OSL and IRSL values.  We currently are measuring the b-value for IRSL and OSL by giving an alpha dose to aliquots whose luminescence have been drained by exposure to light.  An equivalent dose is determined by SAR using beta irradiation, and the beta/alpha equivalent dose ratio is taken as the b-value.  A high OSL b-value is indicative that feldspars might be contributing to the signal and thus subject to anomalous fading.</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rPr>
        <w:tab/>
        <w:t>.</w:t>
      </w:r>
    </w:p>
    <w:p w:rsidR="009978CA" w:rsidRPr="009978CA" w:rsidRDefault="009978CA" w:rsidP="009978CA">
      <w:pPr>
        <w:spacing w:after="0" w:line="240" w:lineRule="auto"/>
        <w:rPr>
          <w:rFonts w:ascii="Calibri" w:eastAsia="Times New Roman" w:hAnsi="Calibri" w:cs="Times New Roman"/>
          <w:b/>
          <w:i/>
        </w:rPr>
      </w:pPr>
      <w:r w:rsidRPr="009978CA">
        <w:rPr>
          <w:rFonts w:ascii="Calibri" w:eastAsia="Times New Roman" w:hAnsi="Calibri" w:cs="Times New Roman"/>
          <w:b/>
          <w:i/>
        </w:rPr>
        <w:t>Age and error terms</w:t>
      </w: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rPr>
        <w:tab/>
        <w:t>The age and error for both OSL and TL are calculated by a laboratory constructed spreadsheet, based on Aitken (1985).  All error terms are reported at 1-sigma.</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rPr>
          <w:rFonts w:ascii="Calibri" w:eastAsia="Times New Roman" w:hAnsi="Calibri" w:cs="Times New Roman"/>
        </w:rPr>
      </w:pPr>
      <w:r w:rsidRPr="009978CA">
        <w:rPr>
          <w:rFonts w:ascii="Calibri" w:eastAsia="Times New Roman" w:hAnsi="Calibri" w:cs="Times New Roman"/>
          <w:i/>
        </w:rPr>
        <w:t>References</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proofErr w:type="spellStart"/>
      <w:r w:rsidRPr="009978CA">
        <w:rPr>
          <w:rFonts w:ascii="Calibri" w:eastAsia="Times New Roman" w:hAnsi="Calibri" w:cs="Times New Roman"/>
        </w:rPr>
        <w:t>Adamiec</w:t>
      </w:r>
      <w:proofErr w:type="spellEnd"/>
      <w:r w:rsidRPr="009978CA">
        <w:rPr>
          <w:rFonts w:ascii="Calibri" w:eastAsia="Times New Roman" w:hAnsi="Calibri" w:cs="Times New Roman"/>
        </w:rPr>
        <w:t xml:space="preserve">, G., and Aitken, M. J., 1998, Dose rate conversion factors: update.  </w:t>
      </w:r>
      <w:r w:rsidRPr="009978CA">
        <w:rPr>
          <w:rFonts w:ascii="Calibri" w:eastAsia="Times New Roman" w:hAnsi="Calibri" w:cs="Times New Roman"/>
          <w:i/>
        </w:rPr>
        <w:t>Ancient TL</w:t>
      </w:r>
      <w:r w:rsidRPr="009978CA">
        <w:rPr>
          <w:rFonts w:ascii="Calibri" w:eastAsia="Times New Roman" w:hAnsi="Calibri" w:cs="Times New Roman"/>
        </w:rPr>
        <w:t xml:space="preserve"> 16:37-50.</w:t>
      </w:r>
    </w:p>
    <w:p w:rsidR="009978CA" w:rsidRPr="009978CA" w:rsidRDefault="009978CA" w:rsidP="009978CA">
      <w:pPr>
        <w:spacing w:after="0" w:line="240" w:lineRule="auto"/>
        <w:ind w:left="720" w:hanging="720"/>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r w:rsidRPr="009978CA">
        <w:rPr>
          <w:rFonts w:ascii="Calibri" w:eastAsia="Times New Roman" w:hAnsi="Calibri" w:cs="Times New Roman"/>
        </w:rPr>
        <w:t>Aitken</w:t>
      </w:r>
      <w:proofErr w:type="gramStart"/>
      <w:r w:rsidRPr="009978CA">
        <w:rPr>
          <w:rFonts w:ascii="Calibri" w:eastAsia="Times New Roman" w:hAnsi="Calibri" w:cs="Times New Roman"/>
        </w:rPr>
        <w:t>,  M</w:t>
      </w:r>
      <w:proofErr w:type="gramEnd"/>
      <w:r w:rsidRPr="009978CA">
        <w:rPr>
          <w:rFonts w:ascii="Calibri" w:eastAsia="Times New Roman" w:hAnsi="Calibri" w:cs="Times New Roman"/>
        </w:rPr>
        <w:t xml:space="preserve">. J., 1985, </w:t>
      </w:r>
      <w:proofErr w:type="spellStart"/>
      <w:r w:rsidRPr="009978CA">
        <w:rPr>
          <w:rFonts w:ascii="Calibri" w:eastAsia="Times New Roman" w:hAnsi="Calibri" w:cs="Times New Roman"/>
          <w:i/>
        </w:rPr>
        <w:t>Thermoluminescence</w:t>
      </w:r>
      <w:proofErr w:type="spellEnd"/>
      <w:r w:rsidRPr="009978CA">
        <w:rPr>
          <w:rFonts w:ascii="Calibri" w:eastAsia="Times New Roman" w:hAnsi="Calibri" w:cs="Times New Roman"/>
          <w:i/>
        </w:rPr>
        <w:t xml:space="preserve"> Dating</w:t>
      </w:r>
      <w:r w:rsidRPr="009978CA">
        <w:rPr>
          <w:rFonts w:ascii="Calibri" w:eastAsia="Times New Roman" w:hAnsi="Calibri" w:cs="Times New Roman"/>
        </w:rPr>
        <w:t>, Academic Press, London.</w:t>
      </w:r>
    </w:p>
    <w:p w:rsidR="009978CA" w:rsidRPr="009978CA" w:rsidRDefault="009978CA" w:rsidP="009978CA">
      <w:pPr>
        <w:spacing w:after="0" w:line="240" w:lineRule="auto"/>
        <w:ind w:left="720" w:hanging="720"/>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proofErr w:type="gramStart"/>
      <w:r w:rsidRPr="009978CA">
        <w:rPr>
          <w:rFonts w:ascii="Calibri" w:eastAsia="Times New Roman" w:hAnsi="Calibri" w:cs="Times New Roman"/>
        </w:rPr>
        <w:t xml:space="preserve">Banerjee, D., Murray, A. S., </w:t>
      </w:r>
      <w:proofErr w:type="spellStart"/>
      <w:r w:rsidRPr="009978CA">
        <w:rPr>
          <w:rFonts w:ascii="Calibri" w:eastAsia="Times New Roman" w:hAnsi="Calibri" w:cs="Times New Roman"/>
        </w:rPr>
        <w:t>Bøtter</w:t>
      </w:r>
      <w:proofErr w:type="spellEnd"/>
      <w:r w:rsidRPr="009978CA">
        <w:rPr>
          <w:rFonts w:ascii="Calibri" w:eastAsia="Times New Roman" w:hAnsi="Calibri" w:cs="Times New Roman"/>
        </w:rPr>
        <w:t xml:space="preserve">-Jensen, L., and Lang, A., 2001, Equivalent dose estimation using a single aliquot of </w:t>
      </w:r>
      <w:proofErr w:type="spellStart"/>
      <w:r w:rsidRPr="009978CA">
        <w:rPr>
          <w:rFonts w:ascii="Calibri" w:eastAsia="Times New Roman" w:hAnsi="Calibri" w:cs="Times New Roman"/>
        </w:rPr>
        <w:t>polymineral</w:t>
      </w:r>
      <w:proofErr w:type="spellEnd"/>
      <w:r w:rsidRPr="009978CA">
        <w:rPr>
          <w:rFonts w:ascii="Calibri" w:eastAsia="Times New Roman" w:hAnsi="Calibri" w:cs="Times New Roman"/>
        </w:rPr>
        <w:t xml:space="preserve"> fine grains.</w:t>
      </w:r>
      <w:proofErr w:type="gramEnd"/>
      <w:r w:rsidRPr="009978CA">
        <w:rPr>
          <w:rFonts w:ascii="Calibri" w:eastAsia="Times New Roman" w:hAnsi="Calibri" w:cs="Times New Roman"/>
        </w:rPr>
        <w:t xml:space="preserve">  </w:t>
      </w:r>
      <w:r w:rsidRPr="009978CA">
        <w:rPr>
          <w:rFonts w:ascii="Calibri" w:eastAsia="Times New Roman" w:hAnsi="Calibri" w:cs="Times New Roman"/>
          <w:i/>
        </w:rPr>
        <w:t xml:space="preserve">Radiation Measurements </w:t>
      </w:r>
      <w:r w:rsidRPr="009978CA">
        <w:rPr>
          <w:rFonts w:ascii="Calibri" w:eastAsia="Times New Roman" w:hAnsi="Calibri" w:cs="Times New Roman"/>
        </w:rPr>
        <w:t>33:73-93.</w:t>
      </w:r>
    </w:p>
    <w:p w:rsidR="009978CA" w:rsidRPr="009978CA" w:rsidRDefault="009978CA" w:rsidP="009978CA">
      <w:pPr>
        <w:spacing w:after="0" w:line="240" w:lineRule="auto"/>
        <w:ind w:left="720" w:hanging="720"/>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proofErr w:type="spellStart"/>
      <w:proofErr w:type="gramStart"/>
      <w:r w:rsidRPr="009978CA">
        <w:rPr>
          <w:rFonts w:ascii="Calibri" w:eastAsia="Times New Roman" w:hAnsi="Calibri" w:cs="Times New Roman"/>
        </w:rPr>
        <w:t>Bøtter</w:t>
      </w:r>
      <w:proofErr w:type="spellEnd"/>
      <w:r w:rsidRPr="009978CA">
        <w:rPr>
          <w:rFonts w:ascii="Calibri" w:eastAsia="Times New Roman" w:hAnsi="Calibri" w:cs="Times New Roman"/>
        </w:rPr>
        <w:t xml:space="preserve">-Jensen, L, and </w:t>
      </w:r>
      <w:proofErr w:type="spellStart"/>
      <w:r w:rsidRPr="009978CA">
        <w:rPr>
          <w:rFonts w:ascii="Calibri" w:eastAsia="Times New Roman" w:hAnsi="Calibri" w:cs="Times New Roman"/>
        </w:rPr>
        <w:t>Mejdahl</w:t>
      </w:r>
      <w:proofErr w:type="spellEnd"/>
      <w:r w:rsidRPr="009978CA">
        <w:rPr>
          <w:rFonts w:ascii="Calibri" w:eastAsia="Times New Roman" w:hAnsi="Calibri" w:cs="Times New Roman"/>
        </w:rPr>
        <w:t>, V., 1988, Assessment of beta dose-rate using a GM multi-counter system.</w:t>
      </w:r>
      <w:proofErr w:type="gramEnd"/>
      <w:r w:rsidRPr="009978CA">
        <w:rPr>
          <w:rFonts w:ascii="Calibri" w:eastAsia="Times New Roman" w:hAnsi="Calibri" w:cs="Times New Roman"/>
        </w:rPr>
        <w:t xml:space="preserve">  </w:t>
      </w:r>
      <w:r w:rsidRPr="009978CA">
        <w:rPr>
          <w:rFonts w:ascii="Calibri" w:eastAsia="Times New Roman" w:hAnsi="Calibri" w:cs="Times New Roman"/>
          <w:i/>
          <w:iCs/>
        </w:rPr>
        <w:t>Nuclear Tracks and Radiation Measurements</w:t>
      </w:r>
      <w:r w:rsidRPr="009978CA">
        <w:rPr>
          <w:rFonts w:ascii="Calibri" w:eastAsia="Times New Roman" w:hAnsi="Calibri" w:cs="Times New Roman"/>
        </w:rPr>
        <w:t xml:space="preserve"> 14:187-191.</w:t>
      </w:r>
    </w:p>
    <w:p w:rsidR="009978CA" w:rsidRPr="009978CA" w:rsidRDefault="009978CA" w:rsidP="009978CA">
      <w:pPr>
        <w:spacing w:after="0" w:line="240" w:lineRule="auto"/>
        <w:ind w:left="720" w:hanging="720"/>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r w:rsidRPr="009978CA">
        <w:rPr>
          <w:rFonts w:ascii="Calibri" w:eastAsia="Times New Roman" w:hAnsi="Calibri" w:cs="Times New Roman"/>
        </w:rPr>
        <w:t>Brady, N. C., 1974</w:t>
      </w:r>
      <w:proofErr w:type="gramStart"/>
      <w:r w:rsidRPr="009978CA">
        <w:rPr>
          <w:rFonts w:ascii="Calibri" w:eastAsia="Times New Roman" w:hAnsi="Calibri" w:cs="Times New Roman"/>
        </w:rPr>
        <w:t xml:space="preserve">,  </w:t>
      </w:r>
      <w:r w:rsidRPr="009978CA">
        <w:rPr>
          <w:rFonts w:ascii="Calibri" w:eastAsia="Times New Roman" w:hAnsi="Calibri" w:cs="Times New Roman"/>
          <w:i/>
        </w:rPr>
        <w:t>The</w:t>
      </w:r>
      <w:proofErr w:type="gramEnd"/>
      <w:r w:rsidRPr="009978CA">
        <w:rPr>
          <w:rFonts w:ascii="Calibri" w:eastAsia="Times New Roman" w:hAnsi="Calibri" w:cs="Times New Roman"/>
          <w:i/>
        </w:rPr>
        <w:t xml:space="preserve"> Nature and Properties of Soils</w:t>
      </w:r>
      <w:r w:rsidRPr="009978CA">
        <w:rPr>
          <w:rFonts w:ascii="Calibri" w:eastAsia="Times New Roman" w:hAnsi="Calibri" w:cs="Times New Roman"/>
        </w:rPr>
        <w:t>, Macmillan, New York.</w:t>
      </w:r>
    </w:p>
    <w:p w:rsidR="009978CA" w:rsidRPr="009978CA" w:rsidRDefault="009978CA" w:rsidP="009978CA">
      <w:pPr>
        <w:spacing w:after="0" w:line="240" w:lineRule="auto"/>
        <w:ind w:left="720" w:hanging="720"/>
        <w:rPr>
          <w:rFonts w:ascii="Calibri" w:eastAsia="Times New Roman" w:hAnsi="Calibri" w:cs="Times New Roman"/>
        </w:rPr>
      </w:pPr>
    </w:p>
    <w:p w:rsidR="009978CA" w:rsidRPr="009978CA" w:rsidRDefault="009978CA" w:rsidP="009978CA">
      <w:pPr>
        <w:spacing w:after="0" w:line="240" w:lineRule="auto"/>
        <w:ind w:left="720" w:hanging="720"/>
        <w:rPr>
          <w:rFonts w:ascii="Times New Roman" w:eastAsia="Times New Roman" w:hAnsi="Times New Roman" w:cs="Times New Roman"/>
          <w:sz w:val="24"/>
          <w:szCs w:val="20"/>
        </w:rPr>
      </w:pPr>
      <w:proofErr w:type="spellStart"/>
      <w:r w:rsidRPr="009978CA">
        <w:rPr>
          <w:rFonts w:ascii="Times New Roman" w:eastAsia="Times New Roman" w:hAnsi="Times New Roman" w:cs="Times New Roman"/>
          <w:sz w:val="24"/>
          <w:szCs w:val="20"/>
        </w:rPr>
        <w:t>Guérin</w:t>
      </w:r>
      <w:proofErr w:type="spellEnd"/>
      <w:r w:rsidRPr="009978CA">
        <w:rPr>
          <w:rFonts w:ascii="Times New Roman" w:eastAsia="Times New Roman" w:hAnsi="Times New Roman" w:cs="Times New Roman"/>
          <w:sz w:val="24"/>
          <w:szCs w:val="20"/>
        </w:rPr>
        <w:t xml:space="preserve">, G., Mercier, N., and </w:t>
      </w:r>
      <w:proofErr w:type="spellStart"/>
      <w:r w:rsidRPr="009978CA">
        <w:rPr>
          <w:rFonts w:ascii="Times New Roman" w:eastAsia="Times New Roman" w:hAnsi="Times New Roman" w:cs="Times New Roman"/>
          <w:sz w:val="24"/>
          <w:szCs w:val="20"/>
        </w:rPr>
        <w:t>Adamiec</w:t>
      </w:r>
      <w:proofErr w:type="spellEnd"/>
      <w:r w:rsidRPr="009978CA">
        <w:rPr>
          <w:rFonts w:ascii="Times New Roman" w:eastAsia="Times New Roman" w:hAnsi="Times New Roman" w:cs="Times New Roman"/>
          <w:sz w:val="24"/>
          <w:szCs w:val="20"/>
        </w:rPr>
        <w:t xml:space="preserve">, G., 2011, Dose-rate </w:t>
      </w:r>
      <w:proofErr w:type="spellStart"/>
      <w:r w:rsidRPr="009978CA">
        <w:rPr>
          <w:rFonts w:ascii="Times New Roman" w:eastAsia="Times New Roman" w:hAnsi="Times New Roman" w:cs="Times New Roman"/>
          <w:sz w:val="24"/>
          <w:szCs w:val="20"/>
        </w:rPr>
        <w:t>converstion</w:t>
      </w:r>
      <w:proofErr w:type="spellEnd"/>
      <w:r w:rsidRPr="009978CA">
        <w:rPr>
          <w:rFonts w:ascii="Times New Roman" w:eastAsia="Times New Roman" w:hAnsi="Times New Roman" w:cs="Times New Roman"/>
          <w:sz w:val="24"/>
          <w:szCs w:val="20"/>
        </w:rPr>
        <w:t xml:space="preserve"> factors: update.  </w:t>
      </w:r>
      <w:r w:rsidRPr="009978CA">
        <w:rPr>
          <w:rFonts w:ascii="Times New Roman" w:eastAsia="Times New Roman" w:hAnsi="Times New Roman" w:cs="Times New Roman"/>
          <w:i/>
          <w:sz w:val="24"/>
          <w:szCs w:val="20"/>
        </w:rPr>
        <w:t>Ancient TL</w:t>
      </w:r>
      <w:r w:rsidRPr="009978CA">
        <w:rPr>
          <w:rFonts w:ascii="Times New Roman" w:eastAsia="Times New Roman" w:hAnsi="Times New Roman" w:cs="Times New Roman"/>
          <w:sz w:val="24"/>
          <w:szCs w:val="20"/>
        </w:rPr>
        <w:t xml:space="preserve"> 29:5-8.</w:t>
      </w:r>
    </w:p>
    <w:p w:rsidR="009978CA" w:rsidRPr="009978CA" w:rsidRDefault="009978CA" w:rsidP="009978CA">
      <w:pPr>
        <w:spacing w:after="0" w:line="240" w:lineRule="auto"/>
        <w:ind w:left="720" w:hanging="720"/>
        <w:rPr>
          <w:rFonts w:ascii="Times New Roman" w:eastAsia="Times New Roman" w:hAnsi="Times New Roman" w:cs="Times New Roman"/>
          <w:sz w:val="24"/>
          <w:szCs w:val="20"/>
        </w:rPr>
      </w:pPr>
    </w:p>
    <w:p w:rsidR="009978CA" w:rsidRPr="009978CA" w:rsidRDefault="009978CA" w:rsidP="009978CA">
      <w:pPr>
        <w:spacing w:after="0" w:line="240" w:lineRule="auto"/>
        <w:ind w:left="720" w:hanging="720"/>
        <w:rPr>
          <w:rFonts w:ascii="Calibri" w:eastAsia="Times New Roman" w:hAnsi="Calibri" w:cs="Times New Roman"/>
        </w:rPr>
      </w:pPr>
      <w:proofErr w:type="gramStart"/>
      <w:r w:rsidRPr="009978CA">
        <w:rPr>
          <w:rFonts w:ascii="Calibri" w:eastAsia="Times New Roman" w:hAnsi="Calibri" w:cs="Times New Roman"/>
        </w:rPr>
        <w:t xml:space="preserve">Huntley, D. J., and </w:t>
      </w:r>
      <w:proofErr w:type="spellStart"/>
      <w:r w:rsidRPr="009978CA">
        <w:rPr>
          <w:rFonts w:ascii="Calibri" w:eastAsia="Times New Roman" w:hAnsi="Calibri" w:cs="Times New Roman"/>
        </w:rPr>
        <w:t>Lamothe</w:t>
      </w:r>
      <w:proofErr w:type="spellEnd"/>
      <w:r w:rsidRPr="009978CA">
        <w:rPr>
          <w:rFonts w:ascii="Calibri" w:eastAsia="Times New Roman" w:hAnsi="Calibri" w:cs="Times New Roman"/>
        </w:rPr>
        <w:t>, M., 2001, Ubiquity of anomalous fading in K-feldspars, and measurement and correction for it in optical dating.</w:t>
      </w:r>
      <w:proofErr w:type="gramEnd"/>
      <w:r w:rsidRPr="009978CA">
        <w:rPr>
          <w:rFonts w:ascii="Calibri" w:eastAsia="Times New Roman" w:hAnsi="Calibri" w:cs="Times New Roman"/>
        </w:rPr>
        <w:t xml:space="preserve">  </w:t>
      </w:r>
      <w:r w:rsidRPr="009978CA">
        <w:rPr>
          <w:rFonts w:ascii="Calibri" w:eastAsia="Times New Roman" w:hAnsi="Calibri" w:cs="Times New Roman"/>
          <w:i/>
          <w:iCs/>
        </w:rPr>
        <w:t>Canadian Journal of Earth Sciences</w:t>
      </w:r>
      <w:r w:rsidRPr="009978CA">
        <w:rPr>
          <w:rFonts w:ascii="Calibri" w:eastAsia="Times New Roman" w:hAnsi="Calibri" w:cs="Times New Roman"/>
        </w:rPr>
        <w:t xml:space="preserve"> 38:1093-1106.</w:t>
      </w:r>
    </w:p>
    <w:p w:rsidR="009978CA" w:rsidRPr="009978CA" w:rsidRDefault="009978CA" w:rsidP="009978CA">
      <w:pPr>
        <w:spacing w:after="0" w:line="240" w:lineRule="auto"/>
        <w:ind w:left="720" w:hanging="720"/>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proofErr w:type="spellStart"/>
      <w:proofErr w:type="gramStart"/>
      <w:r w:rsidRPr="009978CA">
        <w:rPr>
          <w:rFonts w:ascii="Calibri" w:eastAsia="Times New Roman" w:hAnsi="Calibri" w:cs="Times New Roman"/>
        </w:rPr>
        <w:t>Mejdahl</w:t>
      </w:r>
      <w:proofErr w:type="spellEnd"/>
      <w:r w:rsidRPr="009978CA">
        <w:rPr>
          <w:rFonts w:ascii="Calibri" w:eastAsia="Times New Roman" w:hAnsi="Calibri" w:cs="Times New Roman"/>
        </w:rPr>
        <w:t>, V., 1983, Feldspar inclusion dating of ceramics and burnt stones.</w:t>
      </w:r>
      <w:proofErr w:type="gramEnd"/>
      <w:r w:rsidRPr="009978CA">
        <w:rPr>
          <w:rFonts w:ascii="Calibri" w:eastAsia="Times New Roman" w:hAnsi="Calibri" w:cs="Times New Roman"/>
        </w:rPr>
        <w:t xml:space="preserve">  </w:t>
      </w:r>
      <w:r w:rsidRPr="009978CA">
        <w:rPr>
          <w:rFonts w:ascii="Calibri" w:eastAsia="Times New Roman" w:hAnsi="Calibri" w:cs="Times New Roman"/>
          <w:i/>
          <w:iCs/>
        </w:rPr>
        <w:t>PACT</w:t>
      </w:r>
      <w:r w:rsidRPr="009978CA">
        <w:rPr>
          <w:rFonts w:ascii="Calibri" w:eastAsia="Times New Roman" w:hAnsi="Calibri" w:cs="Times New Roman"/>
        </w:rPr>
        <w:t xml:space="preserve"> 9:351-364.</w:t>
      </w:r>
    </w:p>
    <w:p w:rsidR="009978CA" w:rsidRPr="009978CA" w:rsidRDefault="009978CA" w:rsidP="009978CA">
      <w:pPr>
        <w:spacing w:after="0" w:line="240" w:lineRule="auto"/>
        <w:ind w:left="720" w:hanging="720"/>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proofErr w:type="gramStart"/>
      <w:r w:rsidRPr="009978CA">
        <w:rPr>
          <w:rFonts w:ascii="Calibri" w:eastAsia="Times New Roman" w:hAnsi="Calibri" w:cs="Times New Roman"/>
        </w:rPr>
        <w:t xml:space="preserve">Murray, A. S., and </w:t>
      </w:r>
      <w:proofErr w:type="spellStart"/>
      <w:r w:rsidRPr="009978CA">
        <w:rPr>
          <w:rFonts w:ascii="Calibri" w:eastAsia="Times New Roman" w:hAnsi="Calibri" w:cs="Times New Roman"/>
        </w:rPr>
        <w:t>Wintle</w:t>
      </w:r>
      <w:proofErr w:type="spellEnd"/>
      <w:r w:rsidRPr="009978CA">
        <w:rPr>
          <w:rFonts w:ascii="Calibri" w:eastAsia="Times New Roman" w:hAnsi="Calibri" w:cs="Times New Roman"/>
        </w:rPr>
        <w:t>, A. G., 2000, Luminescence dating of quartz using an improved single-aliquot regenerative-dose protocol.</w:t>
      </w:r>
      <w:proofErr w:type="gramEnd"/>
      <w:r w:rsidRPr="009978CA">
        <w:rPr>
          <w:rFonts w:ascii="Calibri" w:eastAsia="Times New Roman" w:hAnsi="Calibri" w:cs="Times New Roman"/>
        </w:rPr>
        <w:t xml:space="preserve">  </w:t>
      </w:r>
      <w:r w:rsidRPr="009978CA">
        <w:rPr>
          <w:rFonts w:ascii="Calibri" w:eastAsia="Times New Roman" w:hAnsi="Calibri" w:cs="Times New Roman"/>
          <w:i/>
        </w:rPr>
        <w:t>Radiation Measurements</w:t>
      </w:r>
      <w:r w:rsidRPr="009978CA">
        <w:rPr>
          <w:rFonts w:ascii="Calibri" w:eastAsia="Times New Roman" w:hAnsi="Calibri" w:cs="Times New Roman"/>
        </w:rPr>
        <w:t xml:space="preserve"> 32:57-73.</w:t>
      </w:r>
    </w:p>
    <w:p w:rsidR="009978CA" w:rsidRPr="009978CA" w:rsidRDefault="009978CA" w:rsidP="009978CA">
      <w:pPr>
        <w:spacing w:after="0" w:line="240" w:lineRule="auto"/>
        <w:ind w:left="720" w:hanging="720"/>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r w:rsidRPr="009978CA">
        <w:rPr>
          <w:rFonts w:ascii="Calibri" w:eastAsia="Times New Roman" w:hAnsi="Calibri" w:cs="Times New Roman"/>
        </w:rPr>
        <w:t xml:space="preserve">Prescott, J. R., Huntley, D. J., and Hutton, J. T., 1993, Estimation of equivalent dose in </w:t>
      </w:r>
      <w:proofErr w:type="spellStart"/>
      <w:r w:rsidRPr="009978CA">
        <w:rPr>
          <w:rFonts w:ascii="Calibri" w:eastAsia="Times New Roman" w:hAnsi="Calibri" w:cs="Times New Roman"/>
        </w:rPr>
        <w:t>thermoluminescence</w:t>
      </w:r>
      <w:proofErr w:type="spellEnd"/>
      <w:r w:rsidRPr="009978CA">
        <w:rPr>
          <w:rFonts w:ascii="Calibri" w:eastAsia="Times New Roman" w:hAnsi="Calibri" w:cs="Times New Roman"/>
        </w:rPr>
        <w:t xml:space="preserve"> dating – the </w:t>
      </w:r>
      <w:r w:rsidRPr="009978CA">
        <w:rPr>
          <w:rFonts w:ascii="Calibri" w:eastAsia="Times New Roman" w:hAnsi="Calibri" w:cs="Times New Roman"/>
          <w:i/>
        </w:rPr>
        <w:t>Australian slide</w:t>
      </w:r>
      <w:r w:rsidRPr="009978CA">
        <w:rPr>
          <w:rFonts w:ascii="Calibri" w:eastAsia="Times New Roman" w:hAnsi="Calibri" w:cs="Times New Roman"/>
        </w:rPr>
        <w:t xml:space="preserve"> method.  </w:t>
      </w:r>
      <w:r w:rsidRPr="009978CA">
        <w:rPr>
          <w:rFonts w:ascii="Calibri" w:eastAsia="Times New Roman" w:hAnsi="Calibri" w:cs="Times New Roman"/>
          <w:i/>
        </w:rPr>
        <w:t>Ancient TL</w:t>
      </w:r>
      <w:r w:rsidRPr="009978CA">
        <w:rPr>
          <w:rFonts w:ascii="Calibri" w:eastAsia="Times New Roman" w:hAnsi="Calibri" w:cs="Times New Roman"/>
        </w:rPr>
        <w:t xml:space="preserve"> 11:1-5.</w:t>
      </w:r>
    </w:p>
    <w:p w:rsidR="009978CA" w:rsidRPr="009978CA" w:rsidRDefault="009978CA" w:rsidP="009978CA">
      <w:pPr>
        <w:spacing w:after="0" w:line="240" w:lineRule="auto"/>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r w:rsidRPr="009978CA">
        <w:rPr>
          <w:rFonts w:ascii="Calibri" w:eastAsia="Times New Roman" w:hAnsi="Calibri" w:cs="Times New Roman"/>
        </w:rPr>
        <w:t xml:space="preserve">Prescott, J. R., and Hutton, J. T., 1994, Cosmic ray contributions to dose rates for luminescence and ESR dating: large depths and </w:t>
      </w:r>
      <w:proofErr w:type="spellStart"/>
      <w:r w:rsidRPr="009978CA">
        <w:rPr>
          <w:rFonts w:ascii="Calibri" w:eastAsia="Times New Roman" w:hAnsi="Calibri" w:cs="Times New Roman"/>
        </w:rPr>
        <w:t>long time</w:t>
      </w:r>
      <w:proofErr w:type="spellEnd"/>
      <w:r w:rsidRPr="009978CA">
        <w:rPr>
          <w:rFonts w:ascii="Calibri" w:eastAsia="Times New Roman" w:hAnsi="Calibri" w:cs="Times New Roman"/>
        </w:rPr>
        <w:t xml:space="preserve"> durations.  </w:t>
      </w:r>
      <w:r w:rsidRPr="009978CA">
        <w:rPr>
          <w:rFonts w:ascii="Calibri" w:eastAsia="Times New Roman" w:hAnsi="Calibri" w:cs="Times New Roman"/>
          <w:i/>
        </w:rPr>
        <w:t>Radiation Measurements</w:t>
      </w:r>
      <w:r w:rsidRPr="009978CA">
        <w:rPr>
          <w:rFonts w:ascii="Calibri" w:eastAsia="Times New Roman" w:hAnsi="Calibri" w:cs="Times New Roman"/>
        </w:rPr>
        <w:t xml:space="preserve"> 23:497-500.</w:t>
      </w:r>
    </w:p>
    <w:p w:rsidR="009978CA" w:rsidRPr="009978CA" w:rsidRDefault="009978CA" w:rsidP="009978CA">
      <w:pPr>
        <w:spacing w:after="0" w:line="240" w:lineRule="auto"/>
        <w:ind w:left="720" w:hanging="720"/>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r w:rsidRPr="009978CA">
        <w:rPr>
          <w:rFonts w:ascii="Calibri" w:eastAsia="Times New Roman" w:hAnsi="Calibri" w:cs="Times New Roman"/>
        </w:rPr>
        <w:t xml:space="preserve">Roberts, H. M., and </w:t>
      </w:r>
      <w:proofErr w:type="spellStart"/>
      <w:r w:rsidRPr="009978CA">
        <w:rPr>
          <w:rFonts w:ascii="Calibri" w:eastAsia="Times New Roman" w:hAnsi="Calibri" w:cs="Times New Roman"/>
        </w:rPr>
        <w:t>Wintle</w:t>
      </w:r>
      <w:proofErr w:type="spellEnd"/>
      <w:r w:rsidRPr="009978CA">
        <w:rPr>
          <w:rFonts w:ascii="Calibri" w:eastAsia="Times New Roman" w:hAnsi="Calibri" w:cs="Times New Roman"/>
        </w:rPr>
        <w:t xml:space="preserve">, A. G., 2001, Equivalent dose determinations for polymineralic fine-grains using the SAR protocol: application to a Holocene sequence of the Chinese Loess Plateau.  </w:t>
      </w:r>
      <w:r w:rsidRPr="009978CA">
        <w:rPr>
          <w:rFonts w:ascii="Calibri" w:eastAsia="Times New Roman" w:hAnsi="Calibri" w:cs="Times New Roman"/>
          <w:i/>
        </w:rPr>
        <w:t>Quaternary Science Reviews</w:t>
      </w:r>
      <w:r w:rsidRPr="009978CA">
        <w:rPr>
          <w:rFonts w:ascii="Calibri" w:eastAsia="Times New Roman" w:hAnsi="Calibri" w:cs="Times New Roman"/>
        </w:rPr>
        <w:t xml:space="preserve"> 20:859-863.</w:t>
      </w:r>
    </w:p>
    <w:p w:rsidR="009978CA" w:rsidRPr="009978CA" w:rsidRDefault="009978CA" w:rsidP="009978CA">
      <w:pPr>
        <w:spacing w:after="0" w:line="240" w:lineRule="auto"/>
        <w:ind w:left="720" w:hanging="720"/>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r w:rsidRPr="009978CA">
        <w:rPr>
          <w:rFonts w:ascii="Calibri" w:eastAsia="Times New Roman" w:hAnsi="Calibri" w:cs="Times New Roman"/>
        </w:rPr>
        <w:t>For a general review of luminescence dating by the director of this laboratory, see:</w:t>
      </w:r>
    </w:p>
    <w:p w:rsidR="009978CA" w:rsidRPr="009978CA" w:rsidRDefault="009978CA" w:rsidP="009978CA">
      <w:pPr>
        <w:spacing w:after="0" w:line="240" w:lineRule="auto"/>
        <w:ind w:left="720" w:hanging="720"/>
        <w:rPr>
          <w:rFonts w:ascii="Calibri" w:eastAsia="Times New Roman" w:hAnsi="Calibri" w:cs="Times New Roman"/>
        </w:rPr>
      </w:pPr>
    </w:p>
    <w:p w:rsidR="009978CA" w:rsidRPr="009978CA" w:rsidRDefault="009978CA" w:rsidP="009978CA">
      <w:pPr>
        <w:spacing w:after="0" w:line="240" w:lineRule="auto"/>
        <w:ind w:left="720" w:hanging="720"/>
        <w:rPr>
          <w:rFonts w:ascii="Calibri" w:eastAsia="Times New Roman" w:hAnsi="Calibri" w:cs="Times New Roman"/>
        </w:rPr>
      </w:pPr>
      <w:proofErr w:type="gramStart"/>
      <w:r w:rsidRPr="009978CA">
        <w:rPr>
          <w:rFonts w:ascii="Calibri" w:eastAsia="Times New Roman" w:hAnsi="Calibri" w:cs="Times New Roman"/>
        </w:rPr>
        <w:t>Feathers, J. K, 2003, Use of luminescence dating in archaeology.</w:t>
      </w:r>
      <w:proofErr w:type="gramEnd"/>
      <w:r w:rsidRPr="009978CA">
        <w:rPr>
          <w:rFonts w:ascii="Calibri" w:eastAsia="Times New Roman" w:hAnsi="Calibri" w:cs="Times New Roman"/>
        </w:rPr>
        <w:t xml:space="preserve">  </w:t>
      </w:r>
      <w:r w:rsidRPr="009978CA">
        <w:rPr>
          <w:rFonts w:ascii="Calibri" w:eastAsia="Times New Roman" w:hAnsi="Calibri" w:cs="Times New Roman"/>
          <w:i/>
        </w:rPr>
        <w:t>Measurement Science and Technology</w:t>
      </w:r>
      <w:r w:rsidRPr="009978CA">
        <w:rPr>
          <w:rFonts w:ascii="Calibri" w:eastAsia="Times New Roman" w:hAnsi="Calibri" w:cs="Times New Roman"/>
        </w:rPr>
        <w:t xml:space="preserve"> 14:1493-1509</w:t>
      </w:r>
    </w:p>
    <w:p w:rsidR="006E26F0" w:rsidRPr="006E26F0" w:rsidRDefault="006E26F0" w:rsidP="006E26F0">
      <w:pPr>
        <w:spacing w:after="0" w:line="240" w:lineRule="auto"/>
        <w:rPr>
          <w:rFonts w:eastAsia="Times New Roman" w:cs="Times New Roman"/>
        </w:rPr>
      </w:pPr>
      <w:r w:rsidRPr="006E26F0">
        <w:rPr>
          <w:rFonts w:eastAsia="Times New Roman" w:cs="Times New Roman"/>
        </w:rPr>
        <w:tab/>
        <w:t>.</w:t>
      </w:r>
    </w:p>
    <w:p w:rsidR="006E26F0" w:rsidRPr="006E26F0" w:rsidRDefault="006E26F0" w:rsidP="006E26F0">
      <w:pPr>
        <w:spacing w:after="0" w:line="240" w:lineRule="auto"/>
        <w:rPr>
          <w:rFonts w:eastAsia="Times New Roman" w:cs="Times New Roman"/>
        </w:rPr>
      </w:pPr>
    </w:p>
    <w:bookmarkEnd w:id="1"/>
    <w:bookmarkEnd w:id="2"/>
    <w:p w:rsidR="006E26F0" w:rsidRPr="006E26F0" w:rsidRDefault="006E26F0" w:rsidP="006E26F0">
      <w:pPr>
        <w:spacing w:after="0" w:line="240" w:lineRule="auto"/>
        <w:rPr>
          <w:rFonts w:eastAsia="Times New Roman" w:cs="Times New Roman"/>
        </w:rPr>
      </w:pPr>
    </w:p>
    <w:sectPr w:rsidR="006E26F0" w:rsidRPr="006E26F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2C68" w:rsidRDefault="00C72C68" w:rsidP="009B3339">
      <w:pPr>
        <w:spacing w:after="0" w:line="240" w:lineRule="auto"/>
      </w:pPr>
      <w:r>
        <w:separator/>
      </w:r>
    </w:p>
  </w:endnote>
  <w:endnote w:type="continuationSeparator" w:id="0">
    <w:p w:rsidR="00C72C68" w:rsidRDefault="00C72C68" w:rsidP="009B33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rinda">
    <w:panose1 w:val="020B0502040204020203"/>
    <w:charset w:val="00"/>
    <w:family w:val="swiss"/>
    <w:pitch w:val="variable"/>
    <w:sig w:usb0="0001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2C68" w:rsidRDefault="00C72C68" w:rsidP="009B3339">
      <w:pPr>
        <w:spacing w:after="0" w:line="240" w:lineRule="auto"/>
      </w:pPr>
      <w:r>
        <w:separator/>
      </w:r>
    </w:p>
  </w:footnote>
  <w:footnote w:type="continuationSeparator" w:id="0">
    <w:p w:rsidR="00C72C68" w:rsidRDefault="00C72C68" w:rsidP="009B333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BBE"/>
    <w:rsid w:val="00004DE1"/>
    <w:rsid w:val="000258EF"/>
    <w:rsid w:val="00025C6E"/>
    <w:rsid w:val="0002688C"/>
    <w:rsid w:val="00065FEC"/>
    <w:rsid w:val="0007168C"/>
    <w:rsid w:val="00071C7E"/>
    <w:rsid w:val="00073B5D"/>
    <w:rsid w:val="0008531B"/>
    <w:rsid w:val="000B5D2C"/>
    <w:rsid w:val="000C5DC9"/>
    <w:rsid w:val="000C61E8"/>
    <w:rsid w:val="000F6579"/>
    <w:rsid w:val="000F7917"/>
    <w:rsid w:val="00113515"/>
    <w:rsid w:val="001200E2"/>
    <w:rsid w:val="001216FE"/>
    <w:rsid w:val="0014472D"/>
    <w:rsid w:val="001514B8"/>
    <w:rsid w:val="001556DF"/>
    <w:rsid w:val="00161776"/>
    <w:rsid w:val="00161BFC"/>
    <w:rsid w:val="00176B63"/>
    <w:rsid w:val="0018647C"/>
    <w:rsid w:val="0019079F"/>
    <w:rsid w:val="0019432D"/>
    <w:rsid w:val="001C55D5"/>
    <w:rsid w:val="001D297B"/>
    <w:rsid w:val="001F14ED"/>
    <w:rsid w:val="001F310D"/>
    <w:rsid w:val="00204B43"/>
    <w:rsid w:val="00212F55"/>
    <w:rsid w:val="002239DF"/>
    <w:rsid w:val="002374E6"/>
    <w:rsid w:val="00246CBB"/>
    <w:rsid w:val="00250B01"/>
    <w:rsid w:val="00256E26"/>
    <w:rsid w:val="002574AC"/>
    <w:rsid w:val="002955ED"/>
    <w:rsid w:val="002965EF"/>
    <w:rsid w:val="002A66A2"/>
    <w:rsid w:val="002A7F45"/>
    <w:rsid w:val="002B0AC1"/>
    <w:rsid w:val="002D0679"/>
    <w:rsid w:val="002D7C30"/>
    <w:rsid w:val="002E2E2C"/>
    <w:rsid w:val="002E5FE6"/>
    <w:rsid w:val="002F5F54"/>
    <w:rsid w:val="003165D7"/>
    <w:rsid w:val="003464A4"/>
    <w:rsid w:val="00346F5C"/>
    <w:rsid w:val="0036608C"/>
    <w:rsid w:val="00371532"/>
    <w:rsid w:val="00382B55"/>
    <w:rsid w:val="00384E80"/>
    <w:rsid w:val="00391D68"/>
    <w:rsid w:val="00395CFC"/>
    <w:rsid w:val="00397DF2"/>
    <w:rsid w:val="003D3D1B"/>
    <w:rsid w:val="003E07E0"/>
    <w:rsid w:val="003E2485"/>
    <w:rsid w:val="003E2A61"/>
    <w:rsid w:val="003F2063"/>
    <w:rsid w:val="003F4EDA"/>
    <w:rsid w:val="003F54BA"/>
    <w:rsid w:val="0040549A"/>
    <w:rsid w:val="004147B4"/>
    <w:rsid w:val="00416B15"/>
    <w:rsid w:val="0043713A"/>
    <w:rsid w:val="00451532"/>
    <w:rsid w:val="004639FF"/>
    <w:rsid w:val="00471CEA"/>
    <w:rsid w:val="004725C8"/>
    <w:rsid w:val="00472F7E"/>
    <w:rsid w:val="004765F4"/>
    <w:rsid w:val="004958AB"/>
    <w:rsid w:val="004C580F"/>
    <w:rsid w:val="004C5CA6"/>
    <w:rsid w:val="004E1DCB"/>
    <w:rsid w:val="004E7798"/>
    <w:rsid w:val="005003FA"/>
    <w:rsid w:val="00516B9D"/>
    <w:rsid w:val="005221D0"/>
    <w:rsid w:val="00527A9E"/>
    <w:rsid w:val="0055133D"/>
    <w:rsid w:val="0056125F"/>
    <w:rsid w:val="00587C49"/>
    <w:rsid w:val="0059311B"/>
    <w:rsid w:val="00596AB9"/>
    <w:rsid w:val="005A5743"/>
    <w:rsid w:val="005B5E98"/>
    <w:rsid w:val="005C0FCA"/>
    <w:rsid w:val="005C3AA5"/>
    <w:rsid w:val="005C5D31"/>
    <w:rsid w:val="005E4C4E"/>
    <w:rsid w:val="00600B2B"/>
    <w:rsid w:val="006030AF"/>
    <w:rsid w:val="006077D5"/>
    <w:rsid w:val="00612CBA"/>
    <w:rsid w:val="00617619"/>
    <w:rsid w:val="0062539C"/>
    <w:rsid w:val="006256D6"/>
    <w:rsid w:val="00654730"/>
    <w:rsid w:val="00656F41"/>
    <w:rsid w:val="00661E22"/>
    <w:rsid w:val="00666188"/>
    <w:rsid w:val="00682B64"/>
    <w:rsid w:val="00682EF3"/>
    <w:rsid w:val="006872CB"/>
    <w:rsid w:val="00696850"/>
    <w:rsid w:val="006A4488"/>
    <w:rsid w:val="006D0763"/>
    <w:rsid w:val="006D1DDC"/>
    <w:rsid w:val="006D4F4C"/>
    <w:rsid w:val="006D6B36"/>
    <w:rsid w:val="006E0A4E"/>
    <w:rsid w:val="006E1384"/>
    <w:rsid w:val="006E26F0"/>
    <w:rsid w:val="006F30B2"/>
    <w:rsid w:val="006F6FBF"/>
    <w:rsid w:val="00704F54"/>
    <w:rsid w:val="00715E67"/>
    <w:rsid w:val="00717043"/>
    <w:rsid w:val="00742960"/>
    <w:rsid w:val="00765432"/>
    <w:rsid w:val="00771DD3"/>
    <w:rsid w:val="0077696D"/>
    <w:rsid w:val="00780D12"/>
    <w:rsid w:val="00790E8F"/>
    <w:rsid w:val="00791B23"/>
    <w:rsid w:val="00794011"/>
    <w:rsid w:val="007C65D0"/>
    <w:rsid w:val="007C6F2F"/>
    <w:rsid w:val="007D691E"/>
    <w:rsid w:val="007F0891"/>
    <w:rsid w:val="00801175"/>
    <w:rsid w:val="0080134E"/>
    <w:rsid w:val="00801BB9"/>
    <w:rsid w:val="00802D79"/>
    <w:rsid w:val="0082163D"/>
    <w:rsid w:val="00832C4C"/>
    <w:rsid w:val="00836DAA"/>
    <w:rsid w:val="00841736"/>
    <w:rsid w:val="008473C2"/>
    <w:rsid w:val="00854CF0"/>
    <w:rsid w:val="008555CA"/>
    <w:rsid w:val="00871554"/>
    <w:rsid w:val="00873BB1"/>
    <w:rsid w:val="00876BB3"/>
    <w:rsid w:val="008835C4"/>
    <w:rsid w:val="008B3979"/>
    <w:rsid w:val="008F61B8"/>
    <w:rsid w:val="00901F58"/>
    <w:rsid w:val="009046D1"/>
    <w:rsid w:val="0090767C"/>
    <w:rsid w:val="0091281A"/>
    <w:rsid w:val="00916F43"/>
    <w:rsid w:val="00925C9A"/>
    <w:rsid w:val="0093038F"/>
    <w:rsid w:val="00935D83"/>
    <w:rsid w:val="00937503"/>
    <w:rsid w:val="00957BBE"/>
    <w:rsid w:val="00966CBA"/>
    <w:rsid w:val="00967B28"/>
    <w:rsid w:val="0098051C"/>
    <w:rsid w:val="0098439E"/>
    <w:rsid w:val="00986E73"/>
    <w:rsid w:val="009876E0"/>
    <w:rsid w:val="00995FAD"/>
    <w:rsid w:val="009978CA"/>
    <w:rsid w:val="009A51EB"/>
    <w:rsid w:val="009B0EC9"/>
    <w:rsid w:val="009B3339"/>
    <w:rsid w:val="009D017C"/>
    <w:rsid w:val="009E1F54"/>
    <w:rsid w:val="009F003F"/>
    <w:rsid w:val="009F0888"/>
    <w:rsid w:val="00A07CB1"/>
    <w:rsid w:val="00A2653A"/>
    <w:rsid w:val="00A37129"/>
    <w:rsid w:val="00A37523"/>
    <w:rsid w:val="00A44C7C"/>
    <w:rsid w:val="00A616AE"/>
    <w:rsid w:val="00A66F5B"/>
    <w:rsid w:val="00A80A0D"/>
    <w:rsid w:val="00A84415"/>
    <w:rsid w:val="00A86CF3"/>
    <w:rsid w:val="00AA273A"/>
    <w:rsid w:val="00AA3BAD"/>
    <w:rsid w:val="00AA4A47"/>
    <w:rsid w:val="00AA6D78"/>
    <w:rsid w:val="00AB5517"/>
    <w:rsid w:val="00AC175E"/>
    <w:rsid w:val="00AD117A"/>
    <w:rsid w:val="00AD759D"/>
    <w:rsid w:val="00AE114E"/>
    <w:rsid w:val="00AE6C20"/>
    <w:rsid w:val="00B202FF"/>
    <w:rsid w:val="00B21FD9"/>
    <w:rsid w:val="00B45E5F"/>
    <w:rsid w:val="00B462FA"/>
    <w:rsid w:val="00B47137"/>
    <w:rsid w:val="00B63E66"/>
    <w:rsid w:val="00B72FE0"/>
    <w:rsid w:val="00B87042"/>
    <w:rsid w:val="00B870F7"/>
    <w:rsid w:val="00B903F9"/>
    <w:rsid w:val="00BA2F5D"/>
    <w:rsid w:val="00BA687D"/>
    <w:rsid w:val="00BB2552"/>
    <w:rsid w:val="00BB342E"/>
    <w:rsid w:val="00BB4B61"/>
    <w:rsid w:val="00BC6B6B"/>
    <w:rsid w:val="00BD13E7"/>
    <w:rsid w:val="00BD6BBA"/>
    <w:rsid w:val="00C04496"/>
    <w:rsid w:val="00C3683B"/>
    <w:rsid w:val="00C40BB1"/>
    <w:rsid w:val="00C42BE4"/>
    <w:rsid w:val="00C46DA5"/>
    <w:rsid w:val="00C565B6"/>
    <w:rsid w:val="00C6146F"/>
    <w:rsid w:val="00C72C68"/>
    <w:rsid w:val="00C80ACC"/>
    <w:rsid w:val="00C863B9"/>
    <w:rsid w:val="00CA1418"/>
    <w:rsid w:val="00CA2121"/>
    <w:rsid w:val="00CC2CEB"/>
    <w:rsid w:val="00CC3090"/>
    <w:rsid w:val="00CC48EB"/>
    <w:rsid w:val="00CD3762"/>
    <w:rsid w:val="00CD656D"/>
    <w:rsid w:val="00CE20C2"/>
    <w:rsid w:val="00CE3317"/>
    <w:rsid w:val="00CE36D4"/>
    <w:rsid w:val="00CF636A"/>
    <w:rsid w:val="00D033B4"/>
    <w:rsid w:val="00D07EBA"/>
    <w:rsid w:val="00D17A48"/>
    <w:rsid w:val="00D20E50"/>
    <w:rsid w:val="00D227DF"/>
    <w:rsid w:val="00D258AB"/>
    <w:rsid w:val="00D261FD"/>
    <w:rsid w:val="00D43698"/>
    <w:rsid w:val="00D657D9"/>
    <w:rsid w:val="00D77BB2"/>
    <w:rsid w:val="00D85908"/>
    <w:rsid w:val="00D863AD"/>
    <w:rsid w:val="00D90CE0"/>
    <w:rsid w:val="00D93634"/>
    <w:rsid w:val="00DA48A6"/>
    <w:rsid w:val="00DA7F7F"/>
    <w:rsid w:val="00DB428B"/>
    <w:rsid w:val="00DC5EB1"/>
    <w:rsid w:val="00DE05BD"/>
    <w:rsid w:val="00DE0AFF"/>
    <w:rsid w:val="00DE726F"/>
    <w:rsid w:val="00E015BC"/>
    <w:rsid w:val="00E02308"/>
    <w:rsid w:val="00E10896"/>
    <w:rsid w:val="00E31DBD"/>
    <w:rsid w:val="00E3319E"/>
    <w:rsid w:val="00E35649"/>
    <w:rsid w:val="00E4658A"/>
    <w:rsid w:val="00E56848"/>
    <w:rsid w:val="00E6286E"/>
    <w:rsid w:val="00E77EEB"/>
    <w:rsid w:val="00EA3187"/>
    <w:rsid w:val="00EB3D85"/>
    <w:rsid w:val="00EC3629"/>
    <w:rsid w:val="00ED143C"/>
    <w:rsid w:val="00EE315F"/>
    <w:rsid w:val="00EE625D"/>
    <w:rsid w:val="00EF5061"/>
    <w:rsid w:val="00F01A18"/>
    <w:rsid w:val="00F316CD"/>
    <w:rsid w:val="00F36DE7"/>
    <w:rsid w:val="00F42DF6"/>
    <w:rsid w:val="00F6307F"/>
    <w:rsid w:val="00F67CEC"/>
    <w:rsid w:val="00F732A4"/>
    <w:rsid w:val="00F76B27"/>
    <w:rsid w:val="00F842EE"/>
    <w:rsid w:val="00F902A3"/>
    <w:rsid w:val="00F92168"/>
    <w:rsid w:val="00F94C99"/>
    <w:rsid w:val="00F965DA"/>
    <w:rsid w:val="00FA09F9"/>
    <w:rsid w:val="00FD0535"/>
    <w:rsid w:val="00FD28BA"/>
    <w:rsid w:val="00FE29E9"/>
    <w:rsid w:val="00FF63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57BBE"/>
    <w:rPr>
      <w:color w:val="0000FF" w:themeColor="hyperlink"/>
      <w:u w:val="single"/>
    </w:rPr>
  </w:style>
  <w:style w:type="table" w:styleId="TableGrid">
    <w:name w:val="Table Grid"/>
    <w:basedOn w:val="TableNormal"/>
    <w:uiPriority w:val="59"/>
    <w:rsid w:val="00957B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936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3634"/>
    <w:rPr>
      <w:rFonts w:ascii="Tahoma" w:hAnsi="Tahoma" w:cs="Tahoma"/>
      <w:sz w:val="16"/>
      <w:szCs w:val="16"/>
    </w:rPr>
  </w:style>
  <w:style w:type="paragraph" w:styleId="ListParagraph">
    <w:name w:val="List Paragraph"/>
    <w:basedOn w:val="Normal"/>
    <w:uiPriority w:val="34"/>
    <w:qFormat/>
    <w:rsid w:val="004725C8"/>
    <w:pPr>
      <w:ind w:left="720"/>
      <w:contextualSpacing/>
    </w:pPr>
  </w:style>
  <w:style w:type="paragraph" w:styleId="EndnoteText">
    <w:name w:val="endnote text"/>
    <w:basedOn w:val="Normal"/>
    <w:link w:val="EndnoteTextChar"/>
    <w:uiPriority w:val="99"/>
    <w:semiHidden/>
    <w:unhideWhenUsed/>
    <w:rsid w:val="009B333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B3339"/>
    <w:rPr>
      <w:sz w:val="20"/>
      <w:szCs w:val="20"/>
    </w:rPr>
  </w:style>
  <w:style w:type="character" w:styleId="EndnoteReference">
    <w:name w:val="endnote reference"/>
    <w:basedOn w:val="DefaultParagraphFont"/>
    <w:uiPriority w:val="99"/>
    <w:semiHidden/>
    <w:unhideWhenUsed/>
    <w:rsid w:val="009B3339"/>
    <w:rPr>
      <w:vertAlign w:val="superscript"/>
    </w:rPr>
  </w:style>
  <w:style w:type="table" w:styleId="LightList-Accent1">
    <w:name w:val="Light List Accent 1"/>
    <w:basedOn w:val="TableNormal"/>
    <w:uiPriority w:val="61"/>
    <w:rsid w:val="00D033B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57BBE"/>
    <w:rPr>
      <w:color w:val="0000FF" w:themeColor="hyperlink"/>
      <w:u w:val="single"/>
    </w:rPr>
  </w:style>
  <w:style w:type="table" w:styleId="TableGrid">
    <w:name w:val="Table Grid"/>
    <w:basedOn w:val="TableNormal"/>
    <w:uiPriority w:val="59"/>
    <w:rsid w:val="00957B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936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3634"/>
    <w:rPr>
      <w:rFonts w:ascii="Tahoma" w:hAnsi="Tahoma" w:cs="Tahoma"/>
      <w:sz w:val="16"/>
      <w:szCs w:val="16"/>
    </w:rPr>
  </w:style>
  <w:style w:type="paragraph" w:styleId="ListParagraph">
    <w:name w:val="List Paragraph"/>
    <w:basedOn w:val="Normal"/>
    <w:uiPriority w:val="34"/>
    <w:qFormat/>
    <w:rsid w:val="004725C8"/>
    <w:pPr>
      <w:ind w:left="720"/>
      <w:contextualSpacing/>
    </w:pPr>
  </w:style>
  <w:style w:type="paragraph" w:styleId="EndnoteText">
    <w:name w:val="endnote text"/>
    <w:basedOn w:val="Normal"/>
    <w:link w:val="EndnoteTextChar"/>
    <w:uiPriority w:val="99"/>
    <w:semiHidden/>
    <w:unhideWhenUsed/>
    <w:rsid w:val="009B333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B3339"/>
    <w:rPr>
      <w:sz w:val="20"/>
      <w:szCs w:val="20"/>
    </w:rPr>
  </w:style>
  <w:style w:type="character" w:styleId="EndnoteReference">
    <w:name w:val="endnote reference"/>
    <w:basedOn w:val="DefaultParagraphFont"/>
    <w:uiPriority w:val="99"/>
    <w:semiHidden/>
    <w:unhideWhenUsed/>
    <w:rsid w:val="009B3339"/>
    <w:rPr>
      <w:vertAlign w:val="superscript"/>
    </w:rPr>
  </w:style>
  <w:style w:type="table" w:styleId="LightList-Accent1">
    <w:name w:val="Light List Accent 1"/>
    <w:basedOn w:val="TableNormal"/>
    <w:uiPriority w:val="61"/>
    <w:rsid w:val="00D033B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607013">
      <w:bodyDiv w:val="1"/>
      <w:marLeft w:val="0"/>
      <w:marRight w:val="0"/>
      <w:marTop w:val="0"/>
      <w:marBottom w:val="0"/>
      <w:divBdr>
        <w:top w:val="none" w:sz="0" w:space="0" w:color="auto"/>
        <w:left w:val="none" w:sz="0" w:space="0" w:color="auto"/>
        <w:bottom w:val="none" w:sz="0" w:space="0" w:color="auto"/>
        <w:right w:val="none" w:sz="0" w:space="0" w:color="auto"/>
      </w:divBdr>
    </w:div>
    <w:div w:id="77945457">
      <w:bodyDiv w:val="1"/>
      <w:marLeft w:val="0"/>
      <w:marRight w:val="0"/>
      <w:marTop w:val="0"/>
      <w:marBottom w:val="0"/>
      <w:divBdr>
        <w:top w:val="none" w:sz="0" w:space="0" w:color="auto"/>
        <w:left w:val="none" w:sz="0" w:space="0" w:color="auto"/>
        <w:bottom w:val="none" w:sz="0" w:space="0" w:color="auto"/>
        <w:right w:val="none" w:sz="0" w:space="0" w:color="auto"/>
      </w:divBdr>
    </w:div>
    <w:div w:id="359863726">
      <w:bodyDiv w:val="1"/>
      <w:marLeft w:val="0"/>
      <w:marRight w:val="0"/>
      <w:marTop w:val="0"/>
      <w:marBottom w:val="0"/>
      <w:divBdr>
        <w:top w:val="none" w:sz="0" w:space="0" w:color="auto"/>
        <w:left w:val="none" w:sz="0" w:space="0" w:color="auto"/>
        <w:bottom w:val="none" w:sz="0" w:space="0" w:color="auto"/>
        <w:right w:val="none" w:sz="0" w:space="0" w:color="auto"/>
      </w:divBdr>
    </w:div>
    <w:div w:id="425153994">
      <w:bodyDiv w:val="1"/>
      <w:marLeft w:val="0"/>
      <w:marRight w:val="0"/>
      <w:marTop w:val="0"/>
      <w:marBottom w:val="0"/>
      <w:divBdr>
        <w:top w:val="none" w:sz="0" w:space="0" w:color="auto"/>
        <w:left w:val="none" w:sz="0" w:space="0" w:color="auto"/>
        <w:bottom w:val="none" w:sz="0" w:space="0" w:color="auto"/>
        <w:right w:val="none" w:sz="0" w:space="0" w:color="auto"/>
      </w:divBdr>
    </w:div>
    <w:div w:id="452284696">
      <w:bodyDiv w:val="1"/>
      <w:marLeft w:val="0"/>
      <w:marRight w:val="0"/>
      <w:marTop w:val="0"/>
      <w:marBottom w:val="0"/>
      <w:divBdr>
        <w:top w:val="none" w:sz="0" w:space="0" w:color="auto"/>
        <w:left w:val="none" w:sz="0" w:space="0" w:color="auto"/>
        <w:bottom w:val="none" w:sz="0" w:space="0" w:color="auto"/>
        <w:right w:val="none" w:sz="0" w:space="0" w:color="auto"/>
      </w:divBdr>
    </w:div>
    <w:div w:id="482087838">
      <w:bodyDiv w:val="1"/>
      <w:marLeft w:val="0"/>
      <w:marRight w:val="0"/>
      <w:marTop w:val="0"/>
      <w:marBottom w:val="0"/>
      <w:divBdr>
        <w:top w:val="none" w:sz="0" w:space="0" w:color="auto"/>
        <w:left w:val="none" w:sz="0" w:space="0" w:color="auto"/>
        <w:bottom w:val="none" w:sz="0" w:space="0" w:color="auto"/>
        <w:right w:val="none" w:sz="0" w:space="0" w:color="auto"/>
      </w:divBdr>
    </w:div>
    <w:div w:id="550845058">
      <w:bodyDiv w:val="1"/>
      <w:marLeft w:val="0"/>
      <w:marRight w:val="0"/>
      <w:marTop w:val="0"/>
      <w:marBottom w:val="0"/>
      <w:divBdr>
        <w:top w:val="none" w:sz="0" w:space="0" w:color="auto"/>
        <w:left w:val="none" w:sz="0" w:space="0" w:color="auto"/>
        <w:bottom w:val="none" w:sz="0" w:space="0" w:color="auto"/>
        <w:right w:val="none" w:sz="0" w:space="0" w:color="auto"/>
      </w:divBdr>
    </w:div>
    <w:div w:id="1028337847">
      <w:bodyDiv w:val="1"/>
      <w:marLeft w:val="0"/>
      <w:marRight w:val="0"/>
      <w:marTop w:val="0"/>
      <w:marBottom w:val="0"/>
      <w:divBdr>
        <w:top w:val="none" w:sz="0" w:space="0" w:color="auto"/>
        <w:left w:val="none" w:sz="0" w:space="0" w:color="auto"/>
        <w:bottom w:val="none" w:sz="0" w:space="0" w:color="auto"/>
        <w:right w:val="none" w:sz="0" w:space="0" w:color="auto"/>
      </w:divBdr>
    </w:div>
    <w:div w:id="1077748242">
      <w:bodyDiv w:val="1"/>
      <w:marLeft w:val="0"/>
      <w:marRight w:val="0"/>
      <w:marTop w:val="0"/>
      <w:marBottom w:val="0"/>
      <w:divBdr>
        <w:top w:val="none" w:sz="0" w:space="0" w:color="auto"/>
        <w:left w:val="none" w:sz="0" w:space="0" w:color="auto"/>
        <w:bottom w:val="none" w:sz="0" w:space="0" w:color="auto"/>
        <w:right w:val="none" w:sz="0" w:space="0" w:color="auto"/>
      </w:divBdr>
    </w:div>
    <w:div w:id="1337683369">
      <w:bodyDiv w:val="1"/>
      <w:marLeft w:val="0"/>
      <w:marRight w:val="0"/>
      <w:marTop w:val="0"/>
      <w:marBottom w:val="0"/>
      <w:divBdr>
        <w:top w:val="none" w:sz="0" w:space="0" w:color="auto"/>
        <w:left w:val="none" w:sz="0" w:space="0" w:color="auto"/>
        <w:bottom w:val="none" w:sz="0" w:space="0" w:color="auto"/>
        <w:right w:val="none" w:sz="0" w:space="0" w:color="auto"/>
      </w:divBdr>
    </w:div>
    <w:div w:id="1359962856">
      <w:bodyDiv w:val="1"/>
      <w:marLeft w:val="0"/>
      <w:marRight w:val="0"/>
      <w:marTop w:val="0"/>
      <w:marBottom w:val="0"/>
      <w:divBdr>
        <w:top w:val="none" w:sz="0" w:space="0" w:color="auto"/>
        <w:left w:val="none" w:sz="0" w:space="0" w:color="auto"/>
        <w:bottom w:val="none" w:sz="0" w:space="0" w:color="auto"/>
        <w:right w:val="none" w:sz="0" w:space="0" w:color="auto"/>
      </w:divBdr>
    </w:div>
    <w:div w:id="1468746101">
      <w:bodyDiv w:val="1"/>
      <w:marLeft w:val="0"/>
      <w:marRight w:val="0"/>
      <w:marTop w:val="0"/>
      <w:marBottom w:val="0"/>
      <w:divBdr>
        <w:top w:val="none" w:sz="0" w:space="0" w:color="auto"/>
        <w:left w:val="none" w:sz="0" w:space="0" w:color="auto"/>
        <w:bottom w:val="none" w:sz="0" w:space="0" w:color="auto"/>
        <w:right w:val="none" w:sz="0" w:space="0" w:color="auto"/>
      </w:divBdr>
    </w:div>
    <w:div w:id="1486168834">
      <w:bodyDiv w:val="1"/>
      <w:marLeft w:val="0"/>
      <w:marRight w:val="0"/>
      <w:marTop w:val="0"/>
      <w:marBottom w:val="0"/>
      <w:divBdr>
        <w:top w:val="none" w:sz="0" w:space="0" w:color="auto"/>
        <w:left w:val="none" w:sz="0" w:space="0" w:color="auto"/>
        <w:bottom w:val="none" w:sz="0" w:space="0" w:color="auto"/>
        <w:right w:val="none" w:sz="0" w:space="0" w:color="auto"/>
      </w:divBdr>
    </w:div>
    <w:div w:id="1692949041">
      <w:bodyDiv w:val="1"/>
      <w:marLeft w:val="0"/>
      <w:marRight w:val="0"/>
      <w:marTop w:val="0"/>
      <w:marBottom w:val="0"/>
      <w:divBdr>
        <w:top w:val="none" w:sz="0" w:space="0" w:color="auto"/>
        <w:left w:val="none" w:sz="0" w:space="0" w:color="auto"/>
        <w:bottom w:val="none" w:sz="0" w:space="0" w:color="auto"/>
        <w:right w:val="none" w:sz="0" w:space="0" w:color="auto"/>
      </w:divBdr>
    </w:div>
    <w:div w:id="1721395325">
      <w:bodyDiv w:val="1"/>
      <w:marLeft w:val="0"/>
      <w:marRight w:val="0"/>
      <w:marTop w:val="0"/>
      <w:marBottom w:val="0"/>
      <w:divBdr>
        <w:top w:val="none" w:sz="0" w:space="0" w:color="auto"/>
        <w:left w:val="none" w:sz="0" w:space="0" w:color="auto"/>
        <w:bottom w:val="none" w:sz="0" w:space="0" w:color="auto"/>
        <w:right w:val="none" w:sz="0" w:space="0" w:color="auto"/>
      </w:divBdr>
    </w:div>
    <w:div w:id="1777287602">
      <w:bodyDiv w:val="1"/>
      <w:marLeft w:val="0"/>
      <w:marRight w:val="0"/>
      <w:marTop w:val="0"/>
      <w:marBottom w:val="0"/>
      <w:divBdr>
        <w:top w:val="none" w:sz="0" w:space="0" w:color="auto"/>
        <w:left w:val="none" w:sz="0" w:space="0" w:color="auto"/>
        <w:bottom w:val="none" w:sz="0" w:space="0" w:color="auto"/>
        <w:right w:val="none" w:sz="0" w:space="0" w:color="auto"/>
      </w:divBdr>
    </w:div>
    <w:div w:id="1877545367">
      <w:bodyDiv w:val="1"/>
      <w:marLeft w:val="0"/>
      <w:marRight w:val="0"/>
      <w:marTop w:val="0"/>
      <w:marBottom w:val="0"/>
      <w:divBdr>
        <w:top w:val="none" w:sz="0" w:space="0" w:color="auto"/>
        <w:left w:val="none" w:sz="0" w:space="0" w:color="auto"/>
        <w:bottom w:val="none" w:sz="0" w:space="0" w:color="auto"/>
        <w:right w:val="none" w:sz="0" w:space="0" w:color="auto"/>
      </w:divBdr>
    </w:div>
    <w:div w:id="1912543724">
      <w:bodyDiv w:val="1"/>
      <w:marLeft w:val="0"/>
      <w:marRight w:val="0"/>
      <w:marTop w:val="0"/>
      <w:marBottom w:val="0"/>
      <w:divBdr>
        <w:top w:val="none" w:sz="0" w:space="0" w:color="auto"/>
        <w:left w:val="none" w:sz="0" w:space="0" w:color="auto"/>
        <w:bottom w:val="none" w:sz="0" w:space="0" w:color="auto"/>
        <w:right w:val="none" w:sz="0" w:space="0" w:color="auto"/>
      </w:divBdr>
    </w:div>
    <w:div w:id="1997881784">
      <w:bodyDiv w:val="1"/>
      <w:marLeft w:val="0"/>
      <w:marRight w:val="0"/>
      <w:marTop w:val="0"/>
      <w:marBottom w:val="0"/>
      <w:divBdr>
        <w:top w:val="none" w:sz="0" w:space="0" w:color="auto"/>
        <w:left w:val="none" w:sz="0" w:space="0" w:color="auto"/>
        <w:bottom w:val="none" w:sz="0" w:space="0" w:color="auto"/>
        <w:right w:val="none" w:sz="0" w:space="0" w:color="auto"/>
      </w:divBdr>
    </w:div>
    <w:div w:id="2026781189">
      <w:bodyDiv w:val="1"/>
      <w:marLeft w:val="0"/>
      <w:marRight w:val="0"/>
      <w:marTop w:val="0"/>
      <w:marBottom w:val="0"/>
      <w:divBdr>
        <w:top w:val="none" w:sz="0" w:space="0" w:color="auto"/>
        <w:left w:val="none" w:sz="0" w:space="0" w:color="auto"/>
        <w:bottom w:val="none" w:sz="0" w:space="0" w:color="auto"/>
        <w:right w:val="none" w:sz="0" w:space="0" w:color="auto"/>
      </w:divBdr>
    </w:div>
    <w:div w:id="2089887492">
      <w:bodyDiv w:val="1"/>
      <w:marLeft w:val="0"/>
      <w:marRight w:val="0"/>
      <w:marTop w:val="0"/>
      <w:marBottom w:val="0"/>
      <w:divBdr>
        <w:top w:val="none" w:sz="0" w:space="0" w:color="auto"/>
        <w:left w:val="none" w:sz="0" w:space="0" w:color="auto"/>
        <w:bottom w:val="none" w:sz="0" w:space="0" w:color="auto"/>
        <w:right w:val="none" w:sz="0" w:space="0" w:color="auto"/>
      </w:divBdr>
    </w:div>
    <w:div w:id="2110394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imf@u.washington.ed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383F7A-5D5F-46DE-9E5C-91A7F4C4B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10222</TotalTime>
  <Pages>9</Pages>
  <Words>3252</Words>
  <Characters>18543</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 K. FEATHERS</dc:creator>
  <cp:lastModifiedBy>James K. FEATHERS</cp:lastModifiedBy>
  <cp:revision>21</cp:revision>
  <cp:lastPrinted>2013-11-26T03:00:00Z</cp:lastPrinted>
  <dcterms:created xsi:type="dcterms:W3CDTF">2015-06-12T01:17:00Z</dcterms:created>
  <dcterms:modified xsi:type="dcterms:W3CDTF">2015-06-25T18:15:00Z</dcterms:modified>
</cp:coreProperties>
</file>