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3C8C93D" w14:textId="74284F23" w:rsidR="00751324" w:rsidRPr="008643D3" w:rsidRDefault="006274DD" w:rsidP="00B07DC0">
      <w:pPr>
        <w:tabs>
          <w:tab w:val="left" w:pos="720"/>
        </w:tabs>
        <w:rPr>
          <w:rFonts w:ascii="Arial" w:hAnsi="Arial" w:cs="Arial"/>
          <w:b/>
        </w:rPr>
      </w:pPr>
      <w:r>
        <w:rPr>
          <w:rFonts w:ascii="Arial" w:hAnsi="Arial" w:cs="Arial"/>
          <w:b/>
          <w:sz w:val="28"/>
          <w:szCs w:val="28"/>
        </w:rPr>
        <w:t>Supplementary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 Table 1: Risk alleles, effect size, and frequency, and strength of association </w:t>
      </w:r>
      <w:r w:rsidR="00B07DC0">
        <w:rPr>
          <w:rFonts w:ascii="Arial" w:hAnsi="Arial" w:cs="Arial"/>
          <w:b/>
          <w:sz w:val="28"/>
          <w:szCs w:val="28"/>
        </w:rPr>
        <w:t xml:space="preserve">with ischemic stroke 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of the 27 SNPs included in the GRS. </w:t>
      </w:r>
      <w:r w:rsidR="00241DA4">
        <w:rPr>
          <w:rFonts w:ascii="Arial" w:hAnsi="Arial" w:cs="Arial"/>
          <w:b/>
          <w:sz w:val="28"/>
          <w:szCs w:val="28"/>
        </w:rPr>
        <w:t>Results from reference GWAS</w:t>
      </w:r>
      <w:r w:rsidR="00726DC6" w:rsidRPr="00700909">
        <w:rPr>
          <w:rFonts w:ascii="Arial" w:hAnsi="Arial" w:cs="Arial"/>
          <w:b/>
          <w:sz w:val="28"/>
          <w:szCs w:val="28"/>
          <w:vertAlign w:val="superscript"/>
        </w:rPr>
        <w:t>a</w:t>
      </w:r>
      <w:r w:rsidR="00241DA4">
        <w:rPr>
          <w:rFonts w:ascii="Arial" w:hAnsi="Arial" w:cs="Arial"/>
          <w:b/>
          <w:sz w:val="28"/>
          <w:szCs w:val="28"/>
        </w:rPr>
        <w:t xml:space="preserve"> and </w:t>
      </w:r>
      <w:r w:rsidR="00726DC6">
        <w:rPr>
          <w:rFonts w:ascii="Arial" w:hAnsi="Arial" w:cs="Arial"/>
          <w:b/>
          <w:sz w:val="28"/>
          <w:szCs w:val="28"/>
        </w:rPr>
        <w:t>white UK Biobank</w:t>
      </w:r>
      <w:r w:rsidR="00241DA4">
        <w:rPr>
          <w:rFonts w:ascii="Arial" w:hAnsi="Arial" w:cs="Arial"/>
          <w:b/>
          <w:sz w:val="28"/>
          <w:szCs w:val="28"/>
        </w:rPr>
        <w:t xml:space="preserve"> participants with AF. </w:t>
      </w:r>
    </w:p>
    <w:tbl>
      <w:tblPr>
        <w:tblStyle w:val="ListTable2-Accent3"/>
        <w:tblW w:w="96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8"/>
        <w:gridCol w:w="1310"/>
        <w:gridCol w:w="883"/>
        <w:gridCol w:w="1430"/>
        <w:gridCol w:w="1414"/>
        <w:gridCol w:w="1800"/>
        <w:gridCol w:w="1170"/>
      </w:tblGrid>
      <w:tr w:rsidR="00751324" w:rsidRPr="008643D3" w14:paraId="400C65A1" w14:textId="77777777" w:rsidTr="00F84E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E7E6E6" w:themeFill="background2"/>
            <w:vAlign w:val="center"/>
          </w:tcPr>
          <w:p w14:paraId="78DD1C2C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Cs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Cs w:val="0"/>
                <w:sz w:val="22"/>
                <w:szCs w:val="22"/>
              </w:rPr>
              <w:t>SNP</w:t>
            </w:r>
          </w:p>
        </w:tc>
        <w:tc>
          <w:tcPr>
            <w:tcW w:w="1310" w:type="dxa"/>
            <w:shd w:val="clear" w:color="auto" w:fill="E7E6E6" w:themeFill="background2"/>
            <w:vAlign w:val="center"/>
            <w:hideMark/>
          </w:tcPr>
          <w:p w14:paraId="558EBD4B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Risk Allele/Ref Allele</w:t>
            </w:r>
          </w:p>
        </w:tc>
        <w:tc>
          <w:tcPr>
            <w:tcW w:w="883" w:type="dxa"/>
            <w:shd w:val="clear" w:color="auto" w:fill="E7E6E6" w:themeFill="background2"/>
            <w:vAlign w:val="center"/>
          </w:tcPr>
          <w:p w14:paraId="6000C315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Effect Size</w:t>
            </w:r>
          </w:p>
        </w:tc>
        <w:tc>
          <w:tcPr>
            <w:tcW w:w="1430" w:type="dxa"/>
            <w:shd w:val="clear" w:color="auto" w:fill="E7E6E6" w:themeFill="background2"/>
            <w:vAlign w:val="center"/>
          </w:tcPr>
          <w:p w14:paraId="1848D87E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Risk Allele Frequency original GWAS</w:t>
            </w:r>
          </w:p>
        </w:tc>
        <w:tc>
          <w:tcPr>
            <w:tcW w:w="1414" w:type="dxa"/>
            <w:shd w:val="clear" w:color="auto" w:fill="E7E6E6" w:themeFill="background2"/>
            <w:vAlign w:val="center"/>
          </w:tcPr>
          <w:p w14:paraId="3DA627C6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P-value original GWAS</w:t>
            </w:r>
          </w:p>
        </w:tc>
        <w:tc>
          <w:tcPr>
            <w:tcW w:w="1800" w:type="dxa"/>
            <w:shd w:val="clear" w:color="auto" w:fill="E7E6E6" w:themeFill="background2"/>
            <w:vAlign w:val="center"/>
          </w:tcPr>
          <w:p w14:paraId="2A50B424" w14:textId="4FDD7C6A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Hazard Ratio in UKBB</w:t>
            </w:r>
            <w:r w:rsidR="000175B2">
              <w:rPr>
                <w:rFonts w:ascii="Arial" w:hAnsi="Arial" w:cs="Arial"/>
                <w:sz w:val="22"/>
                <w:szCs w:val="22"/>
              </w:rPr>
              <w:t xml:space="preserve"> AF cohort</w:t>
            </w:r>
          </w:p>
        </w:tc>
        <w:tc>
          <w:tcPr>
            <w:tcW w:w="1170" w:type="dxa"/>
            <w:shd w:val="clear" w:color="auto" w:fill="E7E6E6" w:themeFill="background2"/>
            <w:vAlign w:val="center"/>
          </w:tcPr>
          <w:p w14:paraId="751BA16A" w14:textId="6BFF7628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P-value in UKBB</w:t>
            </w:r>
            <w:r w:rsidR="000175B2">
              <w:rPr>
                <w:rFonts w:ascii="Arial" w:hAnsi="Arial" w:cs="Arial"/>
                <w:sz w:val="22"/>
                <w:szCs w:val="22"/>
              </w:rPr>
              <w:t xml:space="preserve"> AF cohort</w:t>
            </w:r>
          </w:p>
        </w:tc>
      </w:tr>
      <w:tr w:rsidR="00751324" w:rsidRPr="008643D3" w14:paraId="11A4C9C3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36A3B0B9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rs13143308</w:t>
            </w:r>
          </w:p>
        </w:tc>
        <w:tc>
          <w:tcPr>
            <w:tcW w:w="1310" w:type="dxa"/>
            <w:shd w:val="clear" w:color="auto" w:fill="auto"/>
          </w:tcPr>
          <w:p w14:paraId="40BF7DE0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T/G</w:t>
            </w:r>
          </w:p>
        </w:tc>
        <w:tc>
          <w:tcPr>
            <w:tcW w:w="883" w:type="dxa"/>
            <w:shd w:val="clear" w:color="auto" w:fill="auto"/>
          </w:tcPr>
          <w:p w14:paraId="0D4CDDF5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1.34</w:t>
            </w:r>
          </w:p>
        </w:tc>
        <w:tc>
          <w:tcPr>
            <w:tcW w:w="1430" w:type="dxa"/>
            <w:shd w:val="clear" w:color="auto" w:fill="auto"/>
          </w:tcPr>
          <w:p w14:paraId="58EBC2D7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0.20</w:t>
            </w:r>
          </w:p>
        </w:tc>
        <w:tc>
          <w:tcPr>
            <w:tcW w:w="1414" w:type="dxa"/>
            <w:shd w:val="clear" w:color="auto" w:fill="auto"/>
          </w:tcPr>
          <w:p w14:paraId="679E8CD7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5.19E-41</w:t>
            </w:r>
          </w:p>
        </w:tc>
        <w:tc>
          <w:tcPr>
            <w:tcW w:w="1800" w:type="dxa"/>
            <w:shd w:val="clear" w:color="auto" w:fill="auto"/>
          </w:tcPr>
          <w:p w14:paraId="488E1309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1.07 (0.95-1.20)</w:t>
            </w:r>
          </w:p>
        </w:tc>
        <w:tc>
          <w:tcPr>
            <w:tcW w:w="1170" w:type="dxa"/>
            <w:shd w:val="clear" w:color="auto" w:fill="auto"/>
          </w:tcPr>
          <w:p w14:paraId="0D7D0E93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0.27</w:t>
            </w:r>
          </w:p>
        </w:tc>
      </w:tr>
      <w:tr w:rsidR="00751324" w:rsidRPr="008643D3" w14:paraId="0114D96F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79DD05B1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rs146390073</w:t>
            </w:r>
          </w:p>
        </w:tc>
        <w:tc>
          <w:tcPr>
            <w:tcW w:w="1310" w:type="dxa"/>
            <w:shd w:val="clear" w:color="auto" w:fill="auto"/>
          </w:tcPr>
          <w:p w14:paraId="2F305EEC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T/C</w:t>
            </w:r>
          </w:p>
        </w:tc>
        <w:tc>
          <w:tcPr>
            <w:tcW w:w="883" w:type="dxa"/>
            <w:shd w:val="clear" w:color="auto" w:fill="auto"/>
          </w:tcPr>
          <w:p w14:paraId="6DB654E1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1.95</w:t>
            </w:r>
          </w:p>
        </w:tc>
        <w:tc>
          <w:tcPr>
            <w:tcW w:w="1430" w:type="dxa"/>
            <w:shd w:val="clear" w:color="auto" w:fill="auto"/>
          </w:tcPr>
          <w:p w14:paraId="06E33114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0.02</w:t>
            </w:r>
          </w:p>
        </w:tc>
        <w:tc>
          <w:tcPr>
            <w:tcW w:w="1414" w:type="dxa"/>
            <w:shd w:val="clear" w:color="auto" w:fill="auto"/>
          </w:tcPr>
          <w:p w14:paraId="54DE9120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2.20E-08</w:t>
            </w:r>
          </w:p>
        </w:tc>
        <w:tc>
          <w:tcPr>
            <w:tcW w:w="1800" w:type="dxa"/>
            <w:shd w:val="clear" w:color="auto" w:fill="auto"/>
          </w:tcPr>
          <w:p w14:paraId="79724FB0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1.07 (0.72-1.62)</w:t>
            </w:r>
          </w:p>
        </w:tc>
        <w:tc>
          <w:tcPr>
            <w:tcW w:w="1170" w:type="dxa"/>
            <w:shd w:val="clear" w:color="auto" w:fill="auto"/>
          </w:tcPr>
          <w:p w14:paraId="316815B0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0.73</w:t>
            </w:r>
          </w:p>
        </w:tc>
      </w:tr>
      <w:tr w:rsidR="00751324" w:rsidRPr="008643D3" w14:paraId="130B84EA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17E6184C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rs12932445</w:t>
            </w:r>
          </w:p>
        </w:tc>
        <w:tc>
          <w:tcPr>
            <w:tcW w:w="1310" w:type="dxa"/>
            <w:shd w:val="clear" w:color="auto" w:fill="auto"/>
          </w:tcPr>
          <w:p w14:paraId="713ECC16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C/T</w:t>
            </w:r>
          </w:p>
        </w:tc>
        <w:tc>
          <w:tcPr>
            <w:tcW w:w="883" w:type="dxa"/>
            <w:shd w:val="clear" w:color="auto" w:fill="auto"/>
          </w:tcPr>
          <w:p w14:paraId="11286157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1.11</w:t>
            </w:r>
          </w:p>
        </w:tc>
        <w:tc>
          <w:tcPr>
            <w:tcW w:w="1430" w:type="dxa"/>
            <w:shd w:val="clear" w:color="auto" w:fill="auto"/>
          </w:tcPr>
          <w:p w14:paraId="552B13B5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0.17</w:t>
            </w:r>
          </w:p>
        </w:tc>
        <w:tc>
          <w:tcPr>
            <w:tcW w:w="1414" w:type="dxa"/>
            <w:shd w:val="clear" w:color="auto" w:fill="auto"/>
          </w:tcPr>
          <w:p w14:paraId="709FDD12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6.88E-13</w:t>
            </w:r>
          </w:p>
        </w:tc>
        <w:tc>
          <w:tcPr>
            <w:tcW w:w="1800" w:type="dxa"/>
            <w:shd w:val="clear" w:color="auto" w:fill="auto"/>
          </w:tcPr>
          <w:p w14:paraId="3FF0DEF8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1.06 (0.93-1.20)</w:t>
            </w:r>
          </w:p>
        </w:tc>
        <w:tc>
          <w:tcPr>
            <w:tcW w:w="1170" w:type="dxa"/>
            <w:shd w:val="clear" w:color="auto" w:fill="auto"/>
          </w:tcPr>
          <w:p w14:paraId="16A6AB6F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0.41</w:t>
            </w:r>
          </w:p>
        </w:tc>
      </w:tr>
      <w:tr w:rsidR="00751324" w:rsidRPr="008643D3" w14:paraId="6B9A5E21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3BF6B257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rs34311906</w:t>
            </w:r>
          </w:p>
        </w:tc>
        <w:tc>
          <w:tcPr>
            <w:tcW w:w="1310" w:type="dxa"/>
            <w:shd w:val="clear" w:color="auto" w:fill="auto"/>
          </w:tcPr>
          <w:p w14:paraId="02248954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C/T</w:t>
            </w:r>
          </w:p>
        </w:tc>
        <w:tc>
          <w:tcPr>
            <w:tcW w:w="883" w:type="dxa"/>
            <w:shd w:val="clear" w:color="auto" w:fill="auto"/>
          </w:tcPr>
          <w:p w14:paraId="4EB50733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1.07</w:t>
            </w:r>
          </w:p>
        </w:tc>
        <w:tc>
          <w:tcPr>
            <w:tcW w:w="1430" w:type="dxa"/>
            <w:shd w:val="clear" w:color="auto" w:fill="auto"/>
          </w:tcPr>
          <w:p w14:paraId="11E20567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0.41</w:t>
            </w:r>
          </w:p>
        </w:tc>
        <w:tc>
          <w:tcPr>
            <w:tcW w:w="1414" w:type="dxa"/>
            <w:shd w:val="clear" w:color="auto" w:fill="auto"/>
          </w:tcPr>
          <w:p w14:paraId="26F5EAAE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1.07E-08</w:t>
            </w:r>
          </w:p>
        </w:tc>
        <w:tc>
          <w:tcPr>
            <w:tcW w:w="1800" w:type="dxa"/>
            <w:shd w:val="clear" w:color="auto" w:fill="auto"/>
          </w:tcPr>
          <w:p w14:paraId="4338D9C5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1.02 (0.91-1.14)</w:t>
            </w:r>
          </w:p>
        </w:tc>
        <w:tc>
          <w:tcPr>
            <w:tcW w:w="1170" w:type="dxa"/>
            <w:shd w:val="clear" w:color="auto" w:fill="auto"/>
          </w:tcPr>
          <w:p w14:paraId="77073C1F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0.72</w:t>
            </w:r>
          </w:p>
        </w:tc>
      </w:tr>
      <w:tr w:rsidR="00751324" w:rsidRPr="008643D3" w14:paraId="5A593148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1C1A1559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rs9526212</w:t>
            </w:r>
          </w:p>
        </w:tc>
        <w:tc>
          <w:tcPr>
            <w:tcW w:w="1310" w:type="dxa"/>
            <w:shd w:val="clear" w:color="auto" w:fill="auto"/>
          </w:tcPr>
          <w:p w14:paraId="2FB1A677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G/A</w:t>
            </w:r>
          </w:p>
        </w:tc>
        <w:tc>
          <w:tcPr>
            <w:tcW w:w="883" w:type="dxa"/>
            <w:shd w:val="clear" w:color="auto" w:fill="auto"/>
          </w:tcPr>
          <w:p w14:paraId="4D4BE05F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1.06</w:t>
            </w:r>
          </w:p>
        </w:tc>
        <w:tc>
          <w:tcPr>
            <w:tcW w:w="1430" w:type="dxa"/>
            <w:shd w:val="clear" w:color="auto" w:fill="auto"/>
          </w:tcPr>
          <w:p w14:paraId="72EB7EBD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0.76</w:t>
            </w:r>
          </w:p>
        </w:tc>
        <w:tc>
          <w:tcPr>
            <w:tcW w:w="1414" w:type="dxa"/>
            <w:shd w:val="clear" w:color="auto" w:fill="auto"/>
          </w:tcPr>
          <w:p w14:paraId="4F6A1DE2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1.78E-08</w:t>
            </w:r>
          </w:p>
        </w:tc>
        <w:tc>
          <w:tcPr>
            <w:tcW w:w="1800" w:type="dxa"/>
            <w:shd w:val="clear" w:color="auto" w:fill="auto"/>
          </w:tcPr>
          <w:p w14:paraId="35093F71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1.15 (1.01-1.31)</w:t>
            </w:r>
          </w:p>
        </w:tc>
        <w:tc>
          <w:tcPr>
            <w:tcW w:w="1170" w:type="dxa"/>
            <w:shd w:val="clear" w:color="auto" w:fill="auto"/>
          </w:tcPr>
          <w:p w14:paraId="3ED3B1CF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0.03</w:t>
            </w:r>
          </w:p>
        </w:tc>
      </w:tr>
      <w:tr w:rsidR="00751324" w:rsidRPr="008643D3" w14:paraId="2F750CD7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2AC48441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rs635634</w:t>
            </w:r>
          </w:p>
        </w:tc>
        <w:tc>
          <w:tcPr>
            <w:tcW w:w="1310" w:type="dxa"/>
            <w:shd w:val="clear" w:color="auto" w:fill="auto"/>
          </w:tcPr>
          <w:p w14:paraId="5012771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T/C</w:t>
            </w:r>
          </w:p>
        </w:tc>
        <w:tc>
          <w:tcPr>
            <w:tcW w:w="883" w:type="dxa"/>
            <w:shd w:val="clear" w:color="auto" w:fill="auto"/>
          </w:tcPr>
          <w:p w14:paraId="6F6ED5FD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1.08</w:t>
            </w:r>
          </w:p>
        </w:tc>
        <w:tc>
          <w:tcPr>
            <w:tcW w:w="1430" w:type="dxa"/>
            <w:shd w:val="clear" w:color="auto" w:fill="auto"/>
          </w:tcPr>
          <w:p w14:paraId="0A142CB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0.18</w:t>
            </w:r>
          </w:p>
        </w:tc>
        <w:tc>
          <w:tcPr>
            <w:tcW w:w="1414" w:type="dxa"/>
            <w:shd w:val="clear" w:color="auto" w:fill="auto"/>
          </w:tcPr>
          <w:p w14:paraId="43035DCA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9.18E-09</w:t>
            </w:r>
          </w:p>
        </w:tc>
        <w:tc>
          <w:tcPr>
            <w:tcW w:w="1800" w:type="dxa"/>
            <w:shd w:val="clear" w:color="auto" w:fill="auto"/>
          </w:tcPr>
          <w:p w14:paraId="7331DFE7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1.07 (0.93-1.22)</w:t>
            </w:r>
          </w:p>
        </w:tc>
        <w:tc>
          <w:tcPr>
            <w:tcW w:w="1170" w:type="dxa"/>
            <w:shd w:val="clear" w:color="auto" w:fill="auto"/>
          </w:tcPr>
          <w:p w14:paraId="5B6792BC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0.35</w:t>
            </w:r>
          </w:p>
        </w:tc>
      </w:tr>
      <w:tr w:rsidR="00751324" w:rsidRPr="008643D3" w14:paraId="357AF355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387A6614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rs4959130</w:t>
            </w:r>
          </w:p>
        </w:tc>
        <w:tc>
          <w:tcPr>
            <w:tcW w:w="1310" w:type="dxa"/>
            <w:shd w:val="clear" w:color="auto" w:fill="auto"/>
          </w:tcPr>
          <w:p w14:paraId="4AAADC2A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A/G</w:t>
            </w:r>
          </w:p>
        </w:tc>
        <w:tc>
          <w:tcPr>
            <w:tcW w:w="883" w:type="dxa"/>
            <w:shd w:val="clear" w:color="auto" w:fill="auto"/>
          </w:tcPr>
          <w:p w14:paraId="17CD1B5D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1.08</w:t>
            </w:r>
          </w:p>
        </w:tc>
        <w:tc>
          <w:tcPr>
            <w:tcW w:w="1430" w:type="dxa"/>
            <w:shd w:val="clear" w:color="auto" w:fill="auto"/>
          </w:tcPr>
          <w:p w14:paraId="329F8C0A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0.14</w:t>
            </w:r>
          </w:p>
        </w:tc>
        <w:tc>
          <w:tcPr>
            <w:tcW w:w="1414" w:type="dxa"/>
            <w:shd w:val="clear" w:color="auto" w:fill="auto"/>
          </w:tcPr>
          <w:p w14:paraId="2DCC1986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1.13E-09</w:t>
            </w:r>
          </w:p>
        </w:tc>
        <w:tc>
          <w:tcPr>
            <w:tcW w:w="1800" w:type="dxa"/>
            <w:shd w:val="clear" w:color="auto" w:fill="auto"/>
          </w:tcPr>
          <w:p w14:paraId="09FC04DF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1.13 (0.98-1.31)</w:t>
            </w:r>
          </w:p>
        </w:tc>
        <w:tc>
          <w:tcPr>
            <w:tcW w:w="1170" w:type="dxa"/>
            <w:shd w:val="clear" w:color="auto" w:fill="auto"/>
          </w:tcPr>
          <w:p w14:paraId="245394AA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0.10</w:t>
            </w:r>
          </w:p>
        </w:tc>
      </w:tr>
      <w:tr w:rsidR="00751324" w:rsidRPr="008643D3" w14:paraId="1B388DB4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48D5D8D9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rs3184504</w:t>
            </w:r>
          </w:p>
        </w:tc>
        <w:tc>
          <w:tcPr>
            <w:tcW w:w="1310" w:type="dxa"/>
            <w:shd w:val="clear" w:color="auto" w:fill="auto"/>
          </w:tcPr>
          <w:p w14:paraId="4EECD5EC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T/C</w:t>
            </w:r>
          </w:p>
        </w:tc>
        <w:tc>
          <w:tcPr>
            <w:tcW w:w="883" w:type="dxa"/>
            <w:shd w:val="clear" w:color="auto" w:fill="auto"/>
          </w:tcPr>
          <w:p w14:paraId="6ED7977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1.08</w:t>
            </w:r>
          </w:p>
        </w:tc>
        <w:tc>
          <w:tcPr>
            <w:tcW w:w="1430" w:type="dxa"/>
            <w:shd w:val="clear" w:color="auto" w:fill="auto"/>
          </w:tcPr>
          <w:p w14:paraId="5FD9F303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0.48</w:t>
            </w:r>
          </w:p>
        </w:tc>
        <w:tc>
          <w:tcPr>
            <w:tcW w:w="1414" w:type="dxa"/>
            <w:shd w:val="clear" w:color="auto" w:fill="auto"/>
          </w:tcPr>
          <w:p w14:paraId="474CAB0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1.23E-14</w:t>
            </w:r>
          </w:p>
        </w:tc>
        <w:tc>
          <w:tcPr>
            <w:tcW w:w="1800" w:type="dxa"/>
            <w:shd w:val="clear" w:color="auto" w:fill="auto"/>
          </w:tcPr>
          <w:p w14:paraId="63493B4C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1.06 (0.96-1.18)</w:t>
            </w:r>
          </w:p>
        </w:tc>
        <w:tc>
          <w:tcPr>
            <w:tcW w:w="1170" w:type="dxa"/>
            <w:shd w:val="clear" w:color="auto" w:fill="auto"/>
          </w:tcPr>
          <w:p w14:paraId="0B74CF1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0.26</w:t>
            </w:r>
          </w:p>
        </w:tc>
      </w:tr>
      <w:tr w:rsidR="00751324" w:rsidRPr="008643D3" w14:paraId="1D5C9436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63A0F3A7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rs1052053</w:t>
            </w:r>
          </w:p>
        </w:tc>
        <w:tc>
          <w:tcPr>
            <w:tcW w:w="1310" w:type="dxa"/>
            <w:shd w:val="clear" w:color="auto" w:fill="auto"/>
          </w:tcPr>
          <w:p w14:paraId="30B02F87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G/A</w:t>
            </w:r>
          </w:p>
        </w:tc>
        <w:tc>
          <w:tcPr>
            <w:tcW w:w="883" w:type="dxa"/>
            <w:shd w:val="clear" w:color="auto" w:fill="auto"/>
          </w:tcPr>
          <w:p w14:paraId="721C0A0F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1.06</w:t>
            </w:r>
          </w:p>
        </w:tc>
        <w:tc>
          <w:tcPr>
            <w:tcW w:w="1430" w:type="dxa"/>
            <w:shd w:val="clear" w:color="auto" w:fill="auto"/>
          </w:tcPr>
          <w:p w14:paraId="38BACE3F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0.38</w:t>
            </w:r>
          </w:p>
        </w:tc>
        <w:tc>
          <w:tcPr>
            <w:tcW w:w="1414" w:type="dxa"/>
            <w:shd w:val="clear" w:color="auto" w:fill="auto"/>
          </w:tcPr>
          <w:p w14:paraId="718716D5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2.25E-12</w:t>
            </w:r>
          </w:p>
        </w:tc>
        <w:tc>
          <w:tcPr>
            <w:tcW w:w="1800" w:type="dxa"/>
            <w:shd w:val="clear" w:color="auto" w:fill="auto"/>
          </w:tcPr>
          <w:p w14:paraId="6683E250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1.03 (0.92-1.14)</w:t>
            </w:r>
          </w:p>
        </w:tc>
        <w:tc>
          <w:tcPr>
            <w:tcW w:w="1170" w:type="dxa"/>
            <w:shd w:val="clear" w:color="auto" w:fill="auto"/>
          </w:tcPr>
          <w:p w14:paraId="6C8DF77E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0.66</w:t>
            </w:r>
          </w:p>
        </w:tc>
      </w:tr>
      <w:tr w:rsidR="00751324" w:rsidRPr="008643D3" w14:paraId="5650C126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03AEA3C7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rs6825454</w:t>
            </w:r>
          </w:p>
        </w:tc>
        <w:tc>
          <w:tcPr>
            <w:tcW w:w="1310" w:type="dxa"/>
            <w:shd w:val="clear" w:color="auto" w:fill="auto"/>
          </w:tcPr>
          <w:p w14:paraId="5DCDB9B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C/T</w:t>
            </w:r>
          </w:p>
        </w:tc>
        <w:tc>
          <w:tcPr>
            <w:tcW w:w="883" w:type="dxa"/>
            <w:shd w:val="clear" w:color="auto" w:fill="auto"/>
          </w:tcPr>
          <w:p w14:paraId="3859C88B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1.06</w:t>
            </w:r>
          </w:p>
        </w:tc>
        <w:tc>
          <w:tcPr>
            <w:tcW w:w="1430" w:type="dxa"/>
            <w:shd w:val="clear" w:color="auto" w:fill="auto"/>
          </w:tcPr>
          <w:p w14:paraId="676F3F08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0.26</w:t>
            </w:r>
          </w:p>
        </w:tc>
        <w:tc>
          <w:tcPr>
            <w:tcW w:w="1414" w:type="dxa"/>
            <w:shd w:val="clear" w:color="auto" w:fill="auto"/>
          </w:tcPr>
          <w:p w14:paraId="31D1FB23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9.23E-08</w:t>
            </w:r>
          </w:p>
        </w:tc>
        <w:tc>
          <w:tcPr>
            <w:tcW w:w="1800" w:type="dxa"/>
            <w:shd w:val="clear" w:color="auto" w:fill="auto"/>
          </w:tcPr>
          <w:p w14:paraId="5F9C3066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1.03 (0.92-1.16)</w:t>
            </w:r>
          </w:p>
        </w:tc>
        <w:tc>
          <w:tcPr>
            <w:tcW w:w="1170" w:type="dxa"/>
            <w:shd w:val="clear" w:color="auto" w:fill="auto"/>
          </w:tcPr>
          <w:p w14:paraId="05F9AC39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0.61</w:t>
            </w:r>
          </w:p>
        </w:tc>
      </w:tr>
      <w:tr w:rsidR="00751324" w:rsidRPr="008643D3" w14:paraId="30632567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730EC2B7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rs2107595</w:t>
            </w:r>
          </w:p>
        </w:tc>
        <w:tc>
          <w:tcPr>
            <w:tcW w:w="1310" w:type="dxa"/>
            <w:shd w:val="clear" w:color="auto" w:fill="auto"/>
          </w:tcPr>
          <w:p w14:paraId="1850E69C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A/G</w:t>
            </w:r>
          </w:p>
        </w:tc>
        <w:tc>
          <w:tcPr>
            <w:tcW w:w="883" w:type="dxa"/>
            <w:shd w:val="clear" w:color="auto" w:fill="auto"/>
          </w:tcPr>
          <w:p w14:paraId="72ABB986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1.27</w:t>
            </w:r>
          </w:p>
        </w:tc>
        <w:tc>
          <w:tcPr>
            <w:tcW w:w="1430" w:type="dxa"/>
            <w:shd w:val="clear" w:color="auto" w:fill="auto"/>
          </w:tcPr>
          <w:p w14:paraId="40F93521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0.15</w:t>
            </w:r>
          </w:p>
        </w:tc>
        <w:tc>
          <w:tcPr>
            <w:tcW w:w="1414" w:type="dxa"/>
            <w:shd w:val="clear" w:color="auto" w:fill="auto"/>
          </w:tcPr>
          <w:p w14:paraId="3377F8BF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1.44E-13</w:t>
            </w:r>
          </w:p>
        </w:tc>
        <w:tc>
          <w:tcPr>
            <w:tcW w:w="1800" w:type="dxa"/>
            <w:shd w:val="clear" w:color="auto" w:fill="auto"/>
          </w:tcPr>
          <w:p w14:paraId="1C8E9559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1.02 (0.88-1.18)</w:t>
            </w:r>
          </w:p>
        </w:tc>
        <w:tc>
          <w:tcPr>
            <w:tcW w:w="1170" w:type="dxa"/>
            <w:shd w:val="clear" w:color="auto" w:fill="auto"/>
          </w:tcPr>
          <w:p w14:paraId="250448A2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0.79</w:t>
            </w:r>
          </w:p>
        </w:tc>
      </w:tr>
      <w:tr w:rsidR="00751324" w:rsidRPr="008643D3" w14:paraId="0D5C308A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669E9CE2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rs7859727</w:t>
            </w:r>
          </w:p>
        </w:tc>
        <w:tc>
          <w:tcPr>
            <w:tcW w:w="1310" w:type="dxa"/>
            <w:shd w:val="clear" w:color="auto" w:fill="auto"/>
          </w:tcPr>
          <w:p w14:paraId="6DF57A57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T/C</w:t>
            </w:r>
          </w:p>
        </w:tc>
        <w:tc>
          <w:tcPr>
            <w:tcW w:w="883" w:type="dxa"/>
            <w:shd w:val="clear" w:color="auto" w:fill="auto"/>
          </w:tcPr>
          <w:p w14:paraId="7D635F8D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1.05</w:t>
            </w:r>
          </w:p>
        </w:tc>
        <w:tc>
          <w:tcPr>
            <w:tcW w:w="1430" w:type="dxa"/>
            <w:shd w:val="clear" w:color="auto" w:fill="auto"/>
          </w:tcPr>
          <w:p w14:paraId="68559F7A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0.49</w:t>
            </w:r>
          </w:p>
        </w:tc>
        <w:tc>
          <w:tcPr>
            <w:tcW w:w="1414" w:type="dxa"/>
            <w:shd w:val="clear" w:color="auto" w:fill="auto"/>
          </w:tcPr>
          <w:p w14:paraId="37D403E1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7.18E-08</w:t>
            </w:r>
          </w:p>
        </w:tc>
        <w:tc>
          <w:tcPr>
            <w:tcW w:w="1800" w:type="dxa"/>
            <w:shd w:val="clear" w:color="auto" w:fill="auto"/>
          </w:tcPr>
          <w:p w14:paraId="5BA5B28B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1.07 (0.97-1.19)</w:t>
            </w:r>
          </w:p>
        </w:tc>
        <w:tc>
          <w:tcPr>
            <w:tcW w:w="1170" w:type="dxa"/>
            <w:shd w:val="clear" w:color="auto" w:fill="auto"/>
          </w:tcPr>
          <w:p w14:paraId="7EBF563C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0.18</w:t>
            </w:r>
          </w:p>
        </w:tc>
      </w:tr>
      <w:tr w:rsidR="00751324" w:rsidRPr="008643D3" w14:paraId="0A468335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24BED19C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rs2005108</w:t>
            </w:r>
          </w:p>
        </w:tc>
        <w:tc>
          <w:tcPr>
            <w:tcW w:w="1310" w:type="dxa"/>
            <w:shd w:val="clear" w:color="auto" w:fill="auto"/>
          </w:tcPr>
          <w:p w14:paraId="477C1F58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T/C</w:t>
            </w:r>
          </w:p>
        </w:tc>
        <w:tc>
          <w:tcPr>
            <w:tcW w:w="883" w:type="dxa"/>
            <w:shd w:val="clear" w:color="auto" w:fill="auto"/>
          </w:tcPr>
          <w:p w14:paraId="7FCB4C5B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1.08</w:t>
            </w:r>
          </w:p>
        </w:tc>
        <w:tc>
          <w:tcPr>
            <w:tcW w:w="1430" w:type="dxa"/>
            <w:shd w:val="clear" w:color="auto" w:fill="auto"/>
          </w:tcPr>
          <w:p w14:paraId="353D33A6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0.13</w:t>
            </w:r>
          </w:p>
        </w:tc>
        <w:tc>
          <w:tcPr>
            <w:tcW w:w="1414" w:type="dxa"/>
            <w:shd w:val="clear" w:color="auto" w:fill="auto"/>
          </w:tcPr>
          <w:p w14:paraId="07F33310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1.74E-07</w:t>
            </w:r>
          </w:p>
        </w:tc>
        <w:tc>
          <w:tcPr>
            <w:tcW w:w="1800" w:type="dxa"/>
            <w:shd w:val="clear" w:color="auto" w:fill="auto"/>
          </w:tcPr>
          <w:p w14:paraId="17FA926E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1.08 (0.93-1.25)</w:t>
            </w:r>
          </w:p>
        </w:tc>
        <w:tc>
          <w:tcPr>
            <w:tcW w:w="1170" w:type="dxa"/>
            <w:shd w:val="clear" w:color="auto" w:fill="auto"/>
          </w:tcPr>
          <w:p w14:paraId="02D0407C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0.33</w:t>
            </w:r>
          </w:p>
        </w:tc>
      </w:tr>
      <w:tr w:rsidR="00751324" w:rsidRPr="008643D3" w14:paraId="25C3735D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4E243789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rs7610618</w:t>
            </w:r>
          </w:p>
        </w:tc>
        <w:tc>
          <w:tcPr>
            <w:tcW w:w="1310" w:type="dxa"/>
            <w:shd w:val="clear" w:color="auto" w:fill="auto"/>
          </w:tcPr>
          <w:p w14:paraId="5E7364D7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T/C</w:t>
            </w:r>
          </w:p>
        </w:tc>
        <w:tc>
          <w:tcPr>
            <w:tcW w:w="883" w:type="dxa"/>
            <w:shd w:val="clear" w:color="auto" w:fill="auto"/>
          </w:tcPr>
          <w:p w14:paraId="0BF0741C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2.33</w:t>
            </w:r>
          </w:p>
        </w:tc>
        <w:tc>
          <w:tcPr>
            <w:tcW w:w="1430" w:type="dxa"/>
            <w:shd w:val="clear" w:color="auto" w:fill="auto"/>
          </w:tcPr>
          <w:p w14:paraId="22A30E25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0.01</w:t>
            </w:r>
          </w:p>
        </w:tc>
        <w:tc>
          <w:tcPr>
            <w:tcW w:w="1414" w:type="dxa"/>
            <w:shd w:val="clear" w:color="auto" w:fill="auto"/>
          </w:tcPr>
          <w:p w14:paraId="64626F37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1.44E-08</w:t>
            </w:r>
          </w:p>
        </w:tc>
        <w:tc>
          <w:tcPr>
            <w:tcW w:w="1800" w:type="dxa"/>
            <w:shd w:val="clear" w:color="auto" w:fill="auto"/>
          </w:tcPr>
          <w:p w14:paraId="2F517FA7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1.19 (0.55-2.59)</w:t>
            </w:r>
          </w:p>
        </w:tc>
        <w:tc>
          <w:tcPr>
            <w:tcW w:w="1170" w:type="dxa"/>
            <w:shd w:val="clear" w:color="auto" w:fill="auto"/>
          </w:tcPr>
          <w:p w14:paraId="649AE80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0.65</w:t>
            </w:r>
          </w:p>
        </w:tc>
      </w:tr>
      <w:tr w:rsidR="00751324" w:rsidRPr="008643D3" w14:paraId="56977F00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562D7A12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rs10820405</w:t>
            </w:r>
          </w:p>
        </w:tc>
        <w:tc>
          <w:tcPr>
            <w:tcW w:w="1310" w:type="dxa"/>
            <w:shd w:val="clear" w:color="auto" w:fill="auto"/>
          </w:tcPr>
          <w:p w14:paraId="29B0E2BA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G/A</w:t>
            </w:r>
          </w:p>
        </w:tc>
        <w:tc>
          <w:tcPr>
            <w:tcW w:w="883" w:type="dxa"/>
            <w:shd w:val="clear" w:color="auto" w:fill="auto"/>
          </w:tcPr>
          <w:p w14:paraId="01F6B96A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1.20</w:t>
            </w:r>
          </w:p>
        </w:tc>
        <w:tc>
          <w:tcPr>
            <w:tcW w:w="1430" w:type="dxa"/>
            <w:shd w:val="clear" w:color="auto" w:fill="auto"/>
          </w:tcPr>
          <w:p w14:paraId="7133C1B1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0.81</w:t>
            </w:r>
          </w:p>
        </w:tc>
        <w:tc>
          <w:tcPr>
            <w:tcW w:w="1414" w:type="dxa"/>
            <w:shd w:val="clear" w:color="auto" w:fill="auto"/>
          </w:tcPr>
          <w:p w14:paraId="699A8741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4.51E-08</w:t>
            </w:r>
          </w:p>
        </w:tc>
        <w:tc>
          <w:tcPr>
            <w:tcW w:w="1800" w:type="dxa"/>
            <w:shd w:val="clear" w:color="auto" w:fill="auto"/>
          </w:tcPr>
          <w:p w14:paraId="6843C55E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0.93 (0.82-1.06)</w:t>
            </w:r>
          </w:p>
        </w:tc>
        <w:tc>
          <w:tcPr>
            <w:tcW w:w="1170" w:type="dxa"/>
            <w:shd w:val="clear" w:color="auto" w:fill="auto"/>
          </w:tcPr>
          <w:p w14:paraId="0AF7918D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0.27</w:t>
            </w:r>
          </w:p>
        </w:tc>
      </w:tr>
      <w:tr w:rsidR="00751324" w:rsidRPr="008643D3" w14:paraId="0FED0D48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0CF0065C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rs880315</w:t>
            </w:r>
          </w:p>
        </w:tc>
        <w:tc>
          <w:tcPr>
            <w:tcW w:w="1310" w:type="dxa"/>
            <w:shd w:val="clear" w:color="auto" w:fill="auto"/>
          </w:tcPr>
          <w:p w14:paraId="6F30A55A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C/T</w:t>
            </w:r>
          </w:p>
        </w:tc>
        <w:tc>
          <w:tcPr>
            <w:tcW w:w="883" w:type="dxa"/>
            <w:shd w:val="clear" w:color="auto" w:fill="auto"/>
          </w:tcPr>
          <w:p w14:paraId="384454CC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1.05</w:t>
            </w:r>
          </w:p>
        </w:tc>
        <w:tc>
          <w:tcPr>
            <w:tcW w:w="1430" w:type="dxa"/>
            <w:shd w:val="clear" w:color="auto" w:fill="auto"/>
          </w:tcPr>
          <w:p w14:paraId="3075ED8D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0.34</w:t>
            </w:r>
          </w:p>
        </w:tc>
        <w:tc>
          <w:tcPr>
            <w:tcW w:w="1414" w:type="dxa"/>
            <w:shd w:val="clear" w:color="auto" w:fill="auto"/>
          </w:tcPr>
          <w:p w14:paraId="37271317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6.55E-08</w:t>
            </w:r>
          </w:p>
        </w:tc>
        <w:tc>
          <w:tcPr>
            <w:tcW w:w="1800" w:type="dxa"/>
            <w:shd w:val="clear" w:color="auto" w:fill="auto"/>
          </w:tcPr>
          <w:p w14:paraId="71141D2A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1.03 (0.92-1.15)</w:t>
            </w:r>
          </w:p>
        </w:tc>
        <w:tc>
          <w:tcPr>
            <w:tcW w:w="1170" w:type="dxa"/>
            <w:shd w:val="clear" w:color="auto" w:fill="auto"/>
          </w:tcPr>
          <w:p w14:paraId="2BAFBCDC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0.64</w:t>
            </w:r>
          </w:p>
        </w:tc>
      </w:tr>
      <w:tr w:rsidR="00751324" w:rsidRPr="008643D3" w14:paraId="093C888B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14232FF7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rs12124533</w:t>
            </w:r>
          </w:p>
        </w:tc>
        <w:tc>
          <w:tcPr>
            <w:tcW w:w="1310" w:type="dxa"/>
            <w:shd w:val="clear" w:color="auto" w:fill="auto"/>
          </w:tcPr>
          <w:p w14:paraId="24F3E209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T/C</w:t>
            </w:r>
          </w:p>
        </w:tc>
        <w:tc>
          <w:tcPr>
            <w:tcW w:w="883" w:type="dxa"/>
            <w:shd w:val="clear" w:color="auto" w:fill="auto"/>
          </w:tcPr>
          <w:p w14:paraId="3B333BCD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1.16</w:t>
            </w:r>
          </w:p>
        </w:tc>
        <w:tc>
          <w:tcPr>
            <w:tcW w:w="1430" w:type="dxa"/>
            <w:shd w:val="clear" w:color="auto" w:fill="auto"/>
          </w:tcPr>
          <w:p w14:paraId="3789FAB8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0.25</w:t>
            </w:r>
          </w:p>
        </w:tc>
        <w:tc>
          <w:tcPr>
            <w:tcW w:w="1414" w:type="dxa"/>
            <w:shd w:val="clear" w:color="auto" w:fill="auto"/>
          </w:tcPr>
          <w:p w14:paraId="4364371D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6.73E-08</w:t>
            </w:r>
          </w:p>
        </w:tc>
        <w:tc>
          <w:tcPr>
            <w:tcW w:w="1800" w:type="dxa"/>
            <w:shd w:val="clear" w:color="auto" w:fill="auto"/>
          </w:tcPr>
          <w:p w14:paraId="76A33E4E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1.02 (0.91-1.16)</w:t>
            </w:r>
          </w:p>
        </w:tc>
        <w:tc>
          <w:tcPr>
            <w:tcW w:w="1170" w:type="dxa"/>
            <w:shd w:val="clear" w:color="auto" w:fill="auto"/>
          </w:tcPr>
          <w:p w14:paraId="6F9A3051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0.69</w:t>
            </w:r>
          </w:p>
        </w:tc>
      </w:tr>
      <w:tr w:rsidR="00751324" w:rsidRPr="008643D3" w14:paraId="71D3CD68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724EEC5F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rs11957829</w:t>
            </w:r>
          </w:p>
        </w:tc>
        <w:tc>
          <w:tcPr>
            <w:tcW w:w="1310" w:type="dxa"/>
            <w:shd w:val="clear" w:color="auto" w:fill="auto"/>
          </w:tcPr>
          <w:p w14:paraId="58CEFB56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A/G</w:t>
            </w:r>
          </w:p>
        </w:tc>
        <w:tc>
          <w:tcPr>
            <w:tcW w:w="883" w:type="dxa"/>
            <w:shd w:val="clear" w:color="auto" w:fill="auto"/>
          </w:tcPr>
          <w:p w14:paraId="178CF1C7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1.07</w:t>
            </w:r>
          </w:p>
        </w:tc>
        <w:tc>
          <w:tcPr>
            <w:tcW w:w="1430" w:type="dxa"/>
            <w:shd w:val="clear" w:color="auto" w:fill="auto"/>
          </w:tcPr>
          <w:p w14:paraId="1524297A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0.82</w:t>
            </w:r>
          </w:p>
        </w:tc>
        <w:tc>
          <w:tcPr>
            <w:tcW w:w="1414" w:type="dxa"/>
            <w:shd w:val="clear" w:color="auto" w:fill="auto"/>
          </w:tcPr>
          <w:p w14:paraId="2757DA0E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7.51E-07</w:t>
            </w:r>
          </w:p>
        </w:tc>
        <w:tc>
          <w:tcPr>
            <w:tcW w:w="1800" w:type="dxa"/>
            <w:shd w:val="clear" w:color="auto" w:fill="auto"/>
          </w:tcPr>
          <w:p w14:paraId="70550F6B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1.11 (0.96-1.28)</w:t>
            </w:r>
          </w:p>
        </w:tc>
        <w:tc>
          <w:tcPr>
            <w:tcW w:w="1170" w:type="dxa"/>
            <w:shd w:val="clear" w:color="auto" w:fill="auto"/>
          </w:tcPr>
          <w:p w14:paraId="0A3D6EE4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0.15</w:t>
            </w:r>
          </w:p>
        </w:tc>
      </w:tr>
      <w:tr w:rsidR="00751324" w:rsidRPr="008643D3" w14:paraId="73C0C08F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657C11E7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rs6891174</w:t>
            </w:r>
          </w:p>
        </w:tc>
        <w:tc>
          <w:tcPr>
            <w:tcW w:w="1310" w:type="dxa"/>
            <w:shd w:val="clear" w:color="auto" w:fill="auto"/>
          </w:tcPr>
          <w:p w14:paraId="63C7C653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A/G</w:t>
            </w:r>
          </w:p>
        </w:tc>
        <w:tc>
          <w:tcPr>
            <w:tcW w:w="883" w:type="dxa"/>
            <w:shd w:val="clear" w:color="auto" w:fill="auto"/>
          </w:tcPr>
          <w:p w14:paraId="02103E37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1.11</w:t>
            </w:r>
          </w:p>
        </w:tc>
        <w:tc>
          <w:tcPr>
            <w:tcW w:w="1430" w:type="dxa"/>
            <w:shd w:val="clear" w:color="auto" w:fill="auto"/>
          </w:tcPr>
          <w:p w14:paraId="442F7236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0.37</w:t>
            </w:r>
          </w:p>
        </w:tc>
        <w:tc>
          <w:tcPr>
            <w:tcW w:w="1414" w:type="dxa"/>
            <w:shd w:val="clear" w:color="auto" w:fill="auto"/>
          </w:tcPr>
          <w:p w14:paraId="6B3D5E3B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3.19E-07</w:t>
            </w:r>
          </w:p>
        </w:tc>
        <w:tc>
          <w:tcPr>
            <w:tcW w:w="1800" w:type="dxa"/>
            <w:shd w:val="clear" w:color="auto" w:fill="auto"/>
          </w:tcPr>
          <w:p w14:paraId="2C54DB65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1.02 (0.91-1.13)</w:t>
            </w:r>
          </w:p>
        </w:tc>
        <w:tc>
          <w:tcPr>
            <w:tcW w:w="1170" w:type="dxa"/>
            <w:shd w:val="clear" w:color="auto" w:fill="auto"/>
          </w:tcPr>
          <w:p w14:paraId="4E718323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0.75</w:t>
            </w:r>
          </w:p>
        </w:tc>
      </w:tr>
      <w:tr w:rsidR="00751324" w:rsidRPr="008643D3" w14:paraId="00F61922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44A82EE7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rs42039</w:t>
            </w:r>
          </w:p>
        </w:tc>
        <w:tc>
          <w:tcPr>
            <w:tcW w:w="1310" w:type="dxa"/>
            <w:shd w:val="clear" w:color="auto" w:fill="auto"/>
          </w:tcPr>
          <w:p w14:paraId="031C1EA0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C/T</w:t>
            </w:r>
          </w:p>
        </w:tc>
        <w:tc>
          <w:tcPr>
            <w:tcW w:w="883" w:type="dxa"/>
            <w:shd w:val="clear" w:color="auto" w:fill="auto"/>
          </w:tcPr>
          <w:p w14:paraId="68CF9745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1.06</w:t>
            </w:r>
          </w:p>
        </w:tc>
        <w:tc>
          <w:tcPr>
            <w:tcW w:w="1430" w:type="dxa"/>
            <w:shd w:val="clear" w:color="auto" w:fill="auto"/>
          </w:tcPr>
          <w:p w14:paraId="7EEB2647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0.75</w:t>
            </w:r>
          </w:p>
        </w:tc>
        <w:tc>
          <w:tcPr>
            <w:tcW w:w="1414" w:type="dxa"/>
            <w:shd w:val="clear" w:color="auto" w:fill="auto"/>
          </w:tcPr>
          <w:p w14:paraId="1E287E70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2.18E-07</w:t>
            </w:r>
          </w:p>
        </w:tc>
        <w:tc>
          <w:tcPr>
            <w:tcW w:w="1800" w:type="dxa"/>
            <w:shd w:val="clear" w:color="auto" w:fill="auto"/>
          </w:tcPr>
          <w:p w14:paraId="12873FEB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1.17 (1.03-1.33)</w:t>
            </w:r>
          </w:p>
        </w:tc>
        <w:tc>
          <w:tcPr>
            <w:tcW w:w="1170" w:type="dxa"/>
            <w:shd w:val="clear" w:color="auto" w:fill="auto"/>
          </w:tcPr>
          <w:p w14:paraId="69ABDACF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0.018</w:t>
            </w:r>
          </w:p>
        </w:tc>
      </w:tr>
      <w:tr w:rsidR="00751324" w:rsidRPr="008643D3" w14:paraId="6D5A00DB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7C2EF056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rs4932370</w:t>
            </w:r>
          </w:p>
        </w:tc>
        <w:tc>
          <w:tcPr>
            <w:tcW w:w="1310" w:type="dxa"/>
            <w:shd w:val="clear" w:color="auto" w:fill="auto"/>
          </w:tcPr>
          <w:p w14:paraId="2FC6FBEB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A/G</w:t>
            </w:r>
          </w:p>
        </w:tc>
        <w:tc>
          <w:tcPr>
            <w:tcW w:w="883" w:type="dxa"/>
            <w:shd w:val="clear" w:color="auto" w:fill="auto"/>
          </w:tcPr>
          <w:p w14:paraId="7FBB424E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1.05</w:t>
            </w:r>
          </w:p>
        </w:tc>
        <w:tc>
          <w:tcPr>
            <w:tcW w:w="1430" w:type="dxa"/>
            <w:shd w:val="clear" w:color="auto" w:fill="auto"/>
          </w:tcPr>
          <w:p w14:paraId="4DEBA5AB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0.34</w:t>
            </w:r>
          </w:p>
        </w:tc>
        <w:tc>
          <w:tcPr>
            <w:tcW w:w="1414" w:type="dxa"/>
            <w:shd w:val="clear" w:color="auto" w:fill="auto"/>
          </w:tcPr>
          <w:p w14:paraId="643F6A5C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6.32E-07</w:t>
            </w:r>
          </w:p>
        </w:tc>
        <w:tc>
          <w:tcPr>
            <w:tcW w:w="1800" w:type="dxa"/>
            <w:shd w:val="clear" w:color="auto" w:fill="auto"/>
          </w:tcPr>
          <w:p w14:paraId="6FE03212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1.04 (0.93-1.16)</w:t>
            </w:r>
          </w:p>
        </w:tc>
        <w:tc>
          <w:tcPr>
            <w:tcW w:w="1170" w:type="dxa"/>
            <w:shd w:val="clear" w:color="auto" w:fill="auto"/>
          </w:tcPr>
          <w:p w14:paraId="06EDD6E7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0.50</w:t>
            </w:r>
          </w:p>
        </w:tc>
      </w:tr>
      <w:tr w:rsidR="00751324" w:rsidRPr="008643D3" w14:paraId="4F656609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30DFC074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rs12445022</w:t>
            </w:r>
          </w:p>
        </w:tc>
        <w:tc>
          <w:tcPr>
            <w:tcW w:w="1310" w:type="dxa"/>
            <w:shd w:val="clear" w:color="auto" w:fill="auto"/>
          </w:tcPr>
          <w:p w14:paraId="12E6F564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A/G</w:t>
            </w:r>
          </w:p>
        </w:tc>
        <w:tc>
          <w:tcPr>
            <w:tcW w:w="883" w:type="dxa"/>
            <w:shd w:val="clear" w:color="auto" w:fill="auto"/>
          </w:tcPr>
          <w:p w14:paraId="4160A93D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1.05</w:t>
            </w:r>
          </w:p>
        </w:tc>
        <w:tc>
          <w:tcPr>
            <w:tcW w:w="1430" w:type="dxa"/>
            <w:shd w:val="clear" w:color="auto" w:fill="auto"/>
          </w:tcPr>
          <w:p w14:paraId="34494D9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0.34</w:t>
            </w:r>
          </w:p>
        </w:tc>
        <w:tc>
          <w:tcPr>
            <w:tcW w:w="1414" w:type="dxa"/>
            <w:shd w:val="clear" w:color="auto" w:fill="auto"/>
          </w:tcPr>
          <w:p w14:paraId="7B31ADA8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1.03E-07</w:t>
            </w:r>
          </w:p>
        </w:tc>
        <w:tc>
          <w:tcPr>
            <w:tcW w:w="1800" w:type="dxa"/>
            <w:shd w:val="clear" w:color="auto" w:fill="auto"/>
          </w:tcPr>
          <w:p w14:paraId="3BDFFB25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1.02 (0.91-1.14)</w:t>
            </w:r>
          </w:p>
        </w:tc>
        <w:tc>
          <w:tcPr>
            <w:tcW w:w="1170" w:type="dxa"/>
            <w:shd w:val="clear" w:color="auto" w:fill="auto"/>
          </w:tcPr>
          <w:p w14:paraId="1AB290B0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0.73</w:t>
            </w:r>
          </w:p>
        </w:tc>
      </w:tr>
      <w:tr w:rsidR="00751324" w:rsidRPr="008643D3" w14:paraId="5996422B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000846A8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rs11867415</w:t>
            </w:r>
          </w:p>
        </w:tc>
        <w:tc>
          <w:tcPr>
            <w:tcW w:w="1310" w:type="dxa"/>
            <w:shd w:val="clear" w:color="auto" w:fill="auto"/>
          </w:tcPr>
          <w:p w14:paraId="588B5746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G/A</w:t>
            </w:r>
          </w:p>
        </w:tc>
        <w:tc>
          <w:tcPr>
            <w:tcW w:w="883" w:type="dxa"/>
            <w:shd w:val="clear" w:color="auto" w:fill="auto"/>
          </w:tcPr>
          <w:p w14:paraId="749FF3C4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1.11</w:t>
            </w:r>
          </w:p>
        </w:tc>
        <w:tc>
          <w:tcPr>
            <w:tcW w:w="1430" w:type="dxa"/>
            <w:shd w:val="clear" w:color="auto" w:fill="auto"/>
          </w:tcPr>
          <w:p w14:paraId="37579DCA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0.06</w:t>
            </w:r>
          </w:p>
        </w:tc>
        <w:tc>
          <w:tcPr>
            <w:tcW w:w="1414" w:type="dxa"/>
            <w:shd w:val="clear" w:color="auto" w:fill="auto"/>
          </w:tcPr>
          <w:p w14:paraId="374D2454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6.58E-07</w:t>
            </w:r>
          </w:p>
        </w:tc>
        <w:tc>
          <w:tcPr>
            <w:tcW w:w="1800" w:type="dxa"/>
            <w:shd w:val="clear" w:color="auto" w:fill="auto"/>
          </w:tcPr>
          <w:p w14:paraId="25776B1B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1.00 (0.80-1.25)</w:t>
            </w:r>
          </w:p>
        </w:tc>
        <w:tc>
          <w:tcPr>
            <w:tcW w:w="1170" w:type="dxa"/>
            <w:shd w:val="clear" w:color="auto" w:fill="auto"/>
          </w:tcPr>
          <w:p w14:paraId="7154B450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0.98</w:t>
            </w:r>
          </w:p>
        </w:tc>
      </w:tr>
      <w:tr w:rsidR="00751324" w:rsidRPr="008643D3" w14:paraId="46874FE7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7475550B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rs2229383</w:t>
            </w:r>
          </w:p>
        </w:tc>
        <w:tc>
          <w:tcPr>
            <w:tcW w:w="1310" w:type="dxa"/>
            <w:shd w:val="clear" w:color="auto" w:fill="auto"/>
          </w:tcPr>
          <w:p w14:paraId="544C76A3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T/G</w:t>
            </w:r>
          </w:p>
        </w:tc>
        <w:tc>
          <w:tcPr>
            <w:tcW w:w="883" w:type="dxa"/>
            <w:shd w:val="clear" w:color="auto" w:fill="auto"/>
          </w:tcPr>
          <w:p w14:paraId="14703DEF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1.05</w:t>
            </w:r>
          </w:p>
        </w:tc>
        <w:tc>
          <w:tcPr>
            <w:tcW w:w="1430" w:type="dxa"/>
            <w:shd w:val="clear" w:color="auto" w:fill="auto"/>
          </w:tcPr>
          <w:p w14:paraId="3104B0D3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0.63</w:t>
            </w:r>
          </w:p>
        </w:tc>
        <w:tc>
          <w:tcPr>
            <w:tcW w:w="1414" w:type="dxa"/>
            <w:shd w:val="clear" w:color="auto" w:fill="auto"/>
          </w:tcPr>
          <w:p w14:paraId="1C004E9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3.71E-07</w:t>
            </w:r>
          </w:p>
        </w:tc>
        <w:tc>
          <w:tcPr>
            <w:tcW w:w="1800" w:type="dxa"/>
            <w:shd w:val="clear" w:color="auto" w:fill="auto"/>
          </w:tcPr>
          <w:p w14:paraId="52D2E831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1.08 (0.97-1.21)</w:t>
            </w:r>
          </w:p>
        </w:tc>
        <w:tc>
          <w:tcPr>
            <w:tcW w:w="1170" w:type="dxa"/>
            <w:shd w:val="clear" w:color="auto" w:fill="auto"/>
          </w:tcPr>
          <w:p w14:paraId="00227FA3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0.15</w:t>
            </w:r>
          </w:p>
        </w:tc>
      </w:tr>
      <w:tr w:rsidR="00751324" w:rsidRPr="008643D3" w14:paraId="22BF8756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501139E5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rs12037987</w:t>
            </w:r>
          </w:p>
        </w:tc>
        <w:tc>
          <w:tcPr>
            <w:tcW w:w="1310" w:type="dxa"/>
            <w:shd w:val="clear" w:color="auto" w:fill="auto"/>
          </w:tcPr>
          <w:p w14:paraId="3FE6DA69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C/T</w:t>
            </w:r>
          </w:p>
        </w:tc>
        <w:tc>
          <w:tcPr>
            <w:tcW w:w="883" w:type="dxa"/>
            <w:shd w:val="clear" w:color="auto" w:fill="auto"/>
          </w:tcPr>
          <w:p w14:paraId="1655CE48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1.09</w:t>
            </w:r>
          </w:p>
        </w:tc>
        <w:tc>
          <w:tcPr>
            <w:tcW w:w="1430" w:type="dxa"/>
            <w:shd w:val="clear" w:color="auto" w:fill="auto"/>
          </w:tcPr>
          <w:p w14:paraId="74D7555A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0.07</w:t>
            </w:r>
          </w:p>
        </w:tc>
        <w:tc>
          <w:tcPr>
            <w:tcW w:w="1414" w:type="dxa"/>
            <w:shd w:val="clear" w:color="auto" w:fill="auto"/>
          </w:tcPr>
          <w:p w14:paraId="03F25C8E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9.39E-07</w:t>
            </w:r>
          </w:p>
        </w:tc>
        <w:tc>
          <w:tcPr>
            <w:tcW w:w="1800" w:type="dxa"/>
            <w:shd w:val="clear" w:color="auto" w:fill="auto"/>
          </w:tcPr>
          <w:p w14:paraId="03D554A2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1.00 (0.82-1.21)</w:t>
            </w:r>
          </w:p>
        </w:tc>
        <w:tc>
          <w:tcPr>
            <w:tcW w:w="1170" w:type="dxa"/>
            <w:shd w:val="clear" w:color="auto" w:fill="auto"/>
          </w:tcPr>
          <w:p w14:paraId="2A1C824D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0.96</w:t>
            </w:r>
          </w:p>
        </w:tc>
      </w:tr>
      <w:tr w:rsidR="00751324" w:rsidRPr="008643D3" w14:paraId="52B6EC8A" w14:textId="77777777" w:rsidTr="00F84EA5">
        <w:trPr>
          <w:trHeight w:val="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28B7AD09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rs2295786</w:t>
            </w:r>
          </w:p>
        </w:tc>
        <w:tc>
          <w:tcPr>
            <w:tcW w:w="1310" w:type="dxa"/>
            <w:shd w:val="clear" w:color="auto" w:fill="auto"/>
          </w:tcPr>
          <w:p w14:paraId="2975EDFD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A/T</w:t>
            </w:r>
          </w:p>
        </w:tc>
        <w:tc>
          <w:tcPr>
            <w:tcW w:w="883" w:type="dxa"/>
            <w:shd w:val="clear" w:color="auto" w:fill="auto"/>
          </w:tcPr>
          <w:p w14:paraId="2C37D3D6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1.05</w:t>
            </w:r>
          </w:p>
        </w:tc>
        <w:tc>
          <w:tcPr>
            <w:tcW w:w="1430" w:type="dxa"/>
            <w:shd w:val="clear" w:color="auto" w:fill="auto"/>
          </w:tcPr>
          <w:p w14:paraId="74C672CF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0.64</w:t>
            </w:r>
          </w:p>
        </w:tc>
        <w:tc>
          <w:tcPr>
            <w:tcW w:w="1414" w:type="dxa"/>
            <w:shd w:val="clear" w:color="auto" w:fill="auto"/>
          </w:tcPr>
          <w:p w14:paraId="7C2F66A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1.43E-07</w:t>
            </w:r>
          </w:p>
        </w:tc>
        <w:tc>
          <w:tcPr>
            <w:tcW w:w="1800" w:type="dxa"/>
            <w:shd w:val="clear" w:color="auto" w:fill="auto"/>
          </w:tcPr>
          <w:p w14:paraId="4181435F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1.13 (1.01-1.26)</w:t>
            </w:r>
          </w:p>
        </w:tc>
        <w:tc>
          <w:tcPr>
            <w:tcW w:w="1170" w:type="dxa"/>
            <w:shd w:val="clear" w:color="auto" w:fill="auto"/>
          </w:tcPr>
          <w:p w14:paraId="17026A5B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0.35</w:t>
            </w:r>
          </w:p>
        </w:tc>
      </w:tr>
      <w:tr w:rsidR="00751324" w:rsidRPr="008643D3" w14:paraId="0141369C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6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18" w:type="dxa"/>
            <w:shd w:val="clear" w:color="auto" w:fill="auto"/>
          </w:tcPr>
          <w:p w14:paraId="4E9D4EE9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rs8103309</w:t>
            </w:r>
          </w:p>
        </w:tc>
        <w:tc>
          <w:tcPr>
            <w:tcW w:w="1310" w:type="dxa"/>
            <w:shd w:val="clear" w:color="auto" w:fill="auto"/>
          </w:tcPr>
          <w:p w14:paraId="03E92640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T/C</w:t>
            </w:r>
          </w:p>
        </w:tc>
        <w:tc>
          <w:tcPr>
            <w:tcW w:w="883" w:type="dxa"/>
            <w:shd w:val="clear" w:color="auto" w:fill="auto"/>
          </w:tcPr>
          <w:p w14:paraId="226D246B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1.04</w:t>
            </w:r>
          </w:p>
        </w:tc>
        <w:tc>
          <w:tcPr>
            <w:tcW w:w="1430" w:type="dxa"/>
            <w:shd w:val="clear" w:color="auto" w:fill="auto"/>
          </w:tcPr>
          <w:p w14:paraId="501AD511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0.63</w:t>
            </w:r>
          </w:p>
        </w:tc>
        <w:tc>
          <w:tcPr>
            <w:tcW w:w="1414" w:type="dxa"/>
            <w:shd w:val="clear" w:color="auto" w:fill="auto"/>
          </w:tcPr>
          <w:p w14:paraId="306CCFDC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3.70E-07</w:t>
            </w:r>
          </w:p>
        </w:tc>
        <w:tc>
          <w:tcPr>
            <w:tcW w:w="1800" w:type="dxa"/>
            <w:shd w:val="clear" w:color="auto" w:fill="auto"/>
          </w:tcPr>
          <w:p w14:paraId="596EE6DD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1.02 (0.91-1.14)</w:t>
            </w:r>
          </w:p>
        </w:tc>
        <w:tc>
          <w:tcPr>
            <w:tcW w:w="1170" w:type="dxa"/>
            <w:shd w:val="clear" w:color="auto" w:fill="auto"/>
          </w:tcPr>
          <w:p w14:paraId="0E9B921E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0.75</w:t>
            </w:r>
          </w:p>
        </w:tc>
      </w:tr>
    </w:tbl>
    <w:p w14:paraId="4F70E06B" w14:textId="385E378C" w:rsidR="00F84EA5" w:rsidRPr="00700909" w:rsidRDefault="00726DC6" w:rsidP="00F84EA5">
      <w:pPr>
        <w:rPr>
          <w:rFonts w:ascii="Arial" w:eastAsia="Times New Roman" w:hAnsi="Arial" w:cs="Arial"/>
          <w:sz w:val="18"/>
          <w:szCs w:val="18"/>
        </w:rPr>
      </w:pPr>
      <w:r w:rsidRPr="00700909">
        <w:rPr>
          <w:rFonts w:ascii="Arial" w:hAnsi="Arial" w:cs="Arial"/>
          <w:sz w:val="18"/>
          <w:szCs w:val="18"/>
          <w:vertAlign w:val="superscript"/>
        </w:rPr>
        <w:t>a</w:t>
      </w:r>
      <w:r w:rsidR="00F84EA5" w:rsidRPr="00700909">
        <w:rPr>
          <w:rFonts w:ascii="Arial" w:hAnsi="Arial" w:cs="Arial"/>
          <w:sz w:val="18"/>
          <w:szCs w:val="18"/>
        </w:rPr>
        <w:t xml:space="preserve"> </w:t>
      </w:r>
      <w:r w:rsidR="00F84EA5" w:rsidRPr="00700909">
        <w:rPr>
          <w:rFonts w:ascii="Arial" w:eastAsia="Times New Roman" w:hAnsi="Arial" w:cs="Arial"/>
          <w:sz w:val="18"/>
          <w:szCs w:val="18"/>
        </w:rPr>
        <w:t xml:space="preserve">Malik, R., Chauhan, G., Traylor, M., Sargurupremraj, M., Okada, Y., Mishra, A., ... &amp; Melander, O. (2018). Multiancestry genome-wide association study of 520,000 subjects identifies 32 loci associated with stroke and stroke subtypes. </w:t>
      </w:r>
      <w:r w:rsidR="00F84EA5" w:rsidRPr="00700909">
        <w:rPr>
          <w:rFonts w:ascii="Arial" w:eastAsia="Times New Roman" w:hAnsi="Arial" w:cs="Arial"/>
          <w:i/>
          <w:iCs/>
          <w:sz w:val="18"/>
          <w:szCs w:val="18"/>
        </w:rPr>
        <w:t>Nature genetics</w:t>
      </w:r>
      <w:r w:rsidR="00F84EA5" w:rsidRPr="00700909">
        <w:rPr>
          <w:rFonts w:ascii="Arial" w:eastAsia="Times New Roman" w:hAnsi="Arial" w:cs="Arial"/>
          <w:sz w:val="18"/>
          <w:szCs w:val="18"/>
        </w:rPr>
        <w:t xml:space="preserve">, </w:t>
      </w:r>
      <w:r w:rsidR="00F84EA5" w:rsidRPr="00700909">
        <w:rPr>
          <w:rFonts w:ascii="Arial" w:eastAsia="Times New Roman" w:hAnsi="Arial" w:cs="Arial"/>
          <w:i/>
          <w:iCs/>
          <w:sz w:val="18"/>
          <w:szCs w:val="18"/>
        </w:rPr>
        <w:t>50</w:t>
      </w:r>
      <w:r w:rsidR="00F84EA5" w:rsidRPr="00700909">
        <w:rPr>
          <w:rFonts w:ascii="Arial" w:eastAsia="Times New Roman" w:hAnsi="Arial" w:cs="Arial"/>
          <w:sz w:val="18"/>
          <w:szCs w:val="18"/>
        </w:rPr>
        <w:t>(4), 524-537.</w:t>
      </w:r>
    </w:p>
    <w:p w14:paraId="3DD8AA81" w14:textId="44E2FB43" w:rsidR="00751324" w:rsidRPr="00700909" w:rsidRDefault="00751324" w:rsidP="00751324">
      <w:pPr>
        <w:rPr>
          <w:rFonts w:ascii="Arial" w:hAnsi="Arial" w:cs="Arial"/>
        </w:rPr>
      </w:pPr>
    </w:p>
    <w:p w14:paraId="3C11FAAB" w14:textId="77777777" w:rsidR="00751324" w:rsidRPr="008643D3" w:rsidRDefault="00751324" w:rsidP="00751324">
      <w:pPr>
        <w:rPr>
          <w:rFonts w:ascii="Arial" w:hAnsi="Arial" w:cs="Arial"/>
          <w:b/>
        </w:rPr>
      </w:pPr>
    </w:p>
    <w:p w14:paraId="18CA5554" w14:textId="77777777" w:rsidR="00751324" w:rsidRPr="008643D3" w:rsidRDefault="00751324" w:rsidP="00751324">
      <w:pPr>
        <w:rPr>
          <w:rFonts w:ascii="Arial" w:hAnsi="Arial" w:cs="Arial"/>
          <w:b/>
          <w:sz w:val="28"/>
          <w:szCs w:val="28"/>
        </w:rPr>
      </w:pPr>
    </w:p>
    <w:p w14:paraId="25383DE0" w14:textId="77777777" w:rsidR="00751324" w:rsidRPr="008643D3" w:rsidRDefault="00751324" w:rsidP="00751324">
      <w:pPr>
        <w:rPr>
          <w:rFonts w:ascii="Arial" w:hAnsi="Arial" w:cs="Arial"/>
          <w:b/>
          <w:sz w:val="28"/>
          <w:szCs w:val="28"/>
        </w:rPr>
      </w:pPr>
      <w:r w:rsidRPr="008643D3">
        <w:rPr>
          <w:rFonts w:ascii="Arial" w:hAnsi="Arial" w:cs="Arial"/>
          <w:b/>
          <w:sz w:val="28"/>
          <w:szCs w:val="28"/>
        </w:rPr>
        <w:br w:type="page"/>
      </w:r>
    </w:p>
    <w:p w14:paraId="79AA835A" w14:textId="77777777" w:rsidR="00751324" w:rsidRPr="008643D3" w:rsidRDefault="006274DD" w:rsidP="0075132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Supplementary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 Table 2: Association of GRS with ischemic stroke in all white UKBB participants, also adjusted for sex, PCs and relatedness. (N=458,671, 5577 events)</w:t>
      </w:r>
    </w:p>
    <w:tbl>
      <w:tblPr>
        <w:tblStyle w:val="ListTable2-Accent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30"/>
        <w:gridCol w:w="3235"/>
        <w:gridCol w:w="1800"/>
      </w:tblGrid>
      <w:tr w:rsidR="00751324" w:rsidRPr="008643D3" w14:paraId="7B829077" w14:textId="77777777" w:rsidTr="00F84E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shd w:val="clear" w:color="auto" w:fill="E7E6E6" w:themeFill="background2"/>
          </w:tcPr>
          <w:p w14:paraId="1D7E10C1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Cs w:val="0"/>
                <w:sz w:val="28"/>
                <w:szCs w:val="28"/>
              </w:rPr>
            </w:pPr>
            <w:r>
              <w:rPr>
                <w:rFonts w:ascii="Arial" w:hAnsi="Arial" w:cs="Arial"/>
                <w:bCs w:val="0"/>
                <w:sz w:val="28"/>
                <w:szCs w:val="28"/>
              </w:rPr>
              <w:t>Risk Factor</w:t>
            </w:r>
          </w:p>
        </w:tc>
        <w:tc>
          <w:tcPr>
            <w:tcW w:w="3235" w:type="dxa"/>
            <w:shd w:val="clear" w:color="auto" w:fill="E7E6E6" w:themeFill="background2"/>
            <w:hideMark/>
          </w:tcPr>
          <w:p w14:paraId="085575BD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Hazard Ratio (95% CI)</w:t>
            </w:r>
          </w:p>
        </w:tc>
        <w:tc>
          <w:tcPr>
            <w:tcW w:w="1800" w:type="dxa"/>
            <w:shd w:val="clear" w:color="auto" w:fill="E7E6E6" w:themeFill="background2"/>
            <w:hideMark/>
          </w:tcPr>
          <w:p w14:paraId="51927AEC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P Value</w:t>
            </w:r>
          </w:p>
        </w:tc>
      </w:tr>
      <w:tr w:rsidR="00751324" w:rsidRPr="008643D3" w14:paraId="7D7AFE6F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shd w:val="clear" w:color="auto" w:fill="auto"/>
            <w:hideMark/>
          </w:tcPr>
          <w:p w14:paraId="5AED122D" w14:textId="5C97BF7A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GRS</w:t>
            </w:r>
          </w:p>
        </w:tc>
        <w:tc>
          <w:tcPr>
            <w:tcW w:w="3235" w:type="dxa"/>
            <w:shd w:val="clear" w:color="auto" w:fill="auto"/>
          </w:tcPr>
          <w:p w14:paraId="53DF2662" w14:textId="44998456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1.035 (1.027-1.043)</w:t>
            </w:r>
            <w:r w:rsidR="0070606C" w:rsidRPr="00700909">
              <w:rPr>
                <w:rFonts w:ascii="Arial" w:hAnsi="Arial" w:cs="Arial"/>
                <w:sz w:val="28"/>
                <w:szCs w:val="28"/>
                <w:vertAlign w:val="superscript"/>
              </w:rPr>
              <w:t>a</w:t>
            </w:r>
          </w:p>
        </w:tc>
        <w:tc>
          <w:tcPr>
            <w:tcW w:w="1800" w:type="dxa"/>
            <w:shd w:val="clear" w:color="auto" w:fill="auto"/>
          </w:tcPr>
          <w:p w14:paraId="32D055DE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2.8e-18</w:t>
            </w:r>
          </w:p>
        </w:tc>
      </w:tr>
      <w:tr w:rsidR="00751324" w:rsidRPr="008643D3" w14:paraId="17E14775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0" w:type="dxa"/>
            <w:shd w:val="clear" w:color="auto" w:fill="auto"/>
            <w:hideMark/>
          </w:tcPr>
          <w:p w14:paraId="727FF1E4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Female</w:t>
            </w:r>
          </w:p>
        </w:tc>
        <w:tc>
          <w:tcPr>
            <w:tcW w:w="3235" w:type="dxa"/>
            <w:shd w:val="clear" w:color="auto" w:fill="auto"/>
          </w:tcPr>
          <w:p w14:paraId="316FA48D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0.492 (0.466-0.520)</w:t>
            </w:r>
          </w:p>
        </w:tc>
        <w:tc>
          <w:tcPr>
            <w:tcW w:w="1800" w:type="dxa"/>
            <w:shd w:val="clear" w:color="auto" w:fill="auto"/>
          </w:tcPr>
          <w:p w14:paraId="23087E48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2.2e-142</w:t>
            </w:r>
          </w:p>
        </w:tc>
      </w:tr>
    </w:tbl>
    <w:p w14:paraId="5076A8FD" w14:textId="46CF55D2" w:rsidR="0070606C" w:rsidRPr="004C3645" w:rsidRDefault="0070606C" w:rsidP="0070606C">
      <w:pPr>
        <w:rPr>
          <w:rFonts w:ascii="Arial" w:hAnsi="Arial" w:cs="Arial"/>
        </w:rPr>
      </w:pPr>
      <w:r w:rsidRPr="004C3645">
        <w:rPr>
          <w:rFonts w:ascii="Arial" w:hAnsi="Arial" w:cs="Arial"/>
          <w:b/>
          <w:vertAlign w:val="superscript"/>
        </w:rPr>
        <w:t xml:space="preserve">a </w:t>
      </w:r>
      <w:r>
        <w:rPr>
          <w:rFonts w:ascii="Arial" w:hAnsi="Arial" w:cs="Arial"/>
        </w:rPr>
        <w:t>Per 1 point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increase in GRS</w:t>
      </w:r>
    </w:p>
    <w:p w14:paraId="387F08EE" w14:textId="329536F8" w:rsidR="00751324" w:rsidRPr="00575CB8" w:rsidRDefault="00751324" w:rsidP="00751324">
      <w:pPr>
        <w:rPr>
          <w:rFonts w:ascii="Arial" w:hAnsi="Arial" w:cs="Arial"/>
          <w:b/>
          <w:sz w:val="28"/>
          <w:szCs w:val="28"/>
        </w:rPr>
      </w:pPr>
    </w:p>
    <w:p w14:paraId="7C86597D" w14:textId="77777777" w:rsidR="00E62EDF" w:rsidRDefault="00E62EDF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4924181B" w14:textId="77777777" w:rsidR="00751324" w:rsidRPr="008643D3" w:rsidRDefault="006274DD" w:rsidP="0075132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Supplementary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 Table 3: Association of GRS tertiles with ischemic stroke, adjusted for sex, age, PCs and relatedness. (N=21,185, 702 events)</w:t>
      </w:r>
    </w:p>
    <w:tbl>
      <w:tblPr>
        <w:tblStyle w:val="ListTable2-Accent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3240"/>
        <w:gridCol w:w="1350"/>
      </w:tblGrid>
      <w:tr w:rsidR="00751324" w:rsidRPr="008643D3" w14:paraId="0DB57B0E" w14:textId="77777777" w:rsidTr="00F84E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E7E6E6" w:themeFill="background2"/>
          </w:tcPr>
          <w:p w14:paraId="08BD9BDA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Cs w:val="0"/>
                <w:sz w:val="28"/>
                <w:szCs w:val="28"/>
              </w:rPr>
            </w:pPr>
            <w:r>
              <w:rPr>
                <w:rFonts w:ascii="Arial" w:hAnsi="Arial" w:cs="Arial"/>
                <w:bCs w:val="0"/>
                <w:sz w:val="28"/>
                <w:szCs w:val="28"/>
              </w:rPr>
              <w:t>Risk Factor</w:t>
            </w:r>
          </w:p>
        </w:tc>
        <w:tc>
          <w:tcPr>
            <w:tcW w:w="3240" w:type="dxa"/>
            <w:shd w:val="clear" w:color="auto" w:fill="E7E6E6" w:themeFill="background2"/>
            <w:hideMark/>
          </w:tcPr>
          <w:p w14:paraId="6D10BE14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Hazard Ratio (95% CI)</w:t>
            </w:r>
          </w:p>
        </w:tc>
        <w:tc>
          <w:tcPr>
            <w:tcW w:w="1350" w:type="dxa"/>
            <w:shd w:val="clear" w:color="auto" w:fill="E7E6E6" w:themeFill="background2"/>
            <w:hideMark/>
          </w:tcPr>
          <w:p w14:paraId="3658F4D6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P-Value</w:t>
            </w:r>
          </w:p>
        </w:tc>
      </w:tr>
      <w:tr w:rsidR="00751324" w:rsidRPr="008643D3" w14:paraId="7B4CF73C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auto"/>
          </w:tcPr>
          <w:p w14:paraId="063E7C3D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GRS Tertile 2</w:t>
            </w:r>
          </w:p>
        </w:tc>
        <w:tc>
          <w:tcPr>
            <w:tcW w:w="3240" w:type="dxa"/>
            <w:shd w:val="clear" w:color="auto" w:fill="auto"/>
          </w:tcPr>
          <w:p w14:paraId="2630F3D3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1.16 (0.95-1.41)</w:t>
            </w:r>
          </w:p>
        </w:tc>
        <w:tc>
          <w:tcPr>
            <w:tcW w:w="1350" w:type="dxa"/>
            <w:shd w:val="clear" w:color="auto" w:fill="auto"/>
          </w:tcPr>
          <w:p w14:paraId="3F0699F4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0.14</w:t>
            </w:r>
          </w:p>
        </w:tc>
      </w:tr>
      <w:tr w:rsidR="00751324" w:rsidRPr="008643D3" w14:paraId="20BED487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auto"/>
          </w:tcPr>
          <w:p w14:paraId="52B5B195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GRS Tertile 3</w:t>
            </w:r>
          </w:p>
        </w:tc>
        <w:tc>
          <w:tcPr>
            <w:tcW w:w="3240" w:type="dxa"/>
            <w:shd w:val="clear" w:color="auto" w:fill="auto"/>
          </w:tcPr>
          <w:p w14:paraId="1F6A737A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1.39 (1.15-1.67)</w:t>
            </w:r>
          </w:p>
        </w:tc>
        <w:tc>
          <w:tcPr>
            <w:tcW w:w="1350" w:type="dxa"/>
            <w:shd w:val="clear" w:color="auto" w:fill="auto"/>
          </w:tcPr>
          <w:p w14:paraId="51DCDAB3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0.00055</w:t>
            </w:r>
          </w:p>
        </w:tc>
      </w:tr>
      <w:tr w:rsidR="00751324" w:rsidRPr="008643D3" w14:paraId="2FDF7B05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auto"/>
          </w:tcPr>
          <w:p w14:paraId="53EC0E2B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Female</w:t>
            </w:r>
          </w:p>
        </w:tc>
        <w:tc>
          <w:tcPr>
            <w:tcW w:w="3240" w:type="dxa"/>
            <w:shd w:val="clear" w:color="auto" w:fill="auto"/>
          </w:tcPr>
          <w:p w14:paraId="21E85A45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0.88 (0.75-1.04)</w:t>
            </w:r>
          </w:p>
        </w:tc>
        <w:tc>
          <w:tcPr>
            <w:tcW w:w="1350" w:type="dxa"/>
            <w:shd w:val="clear" w:color="auto" w:fill="auto"/>
          </w:tcPr>
          <w:p w14:paraId="69DBC9F4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0.13</w:t>
            </w:r>
          </w:p>
        </w:tc>
      </w:tr>
      <w:tr w:rsidR="00751324" w:rsidRPr="008643D3" w14:paraId="4D3A5DF1" w14:textId="77777777" w:rsidTr="00F84EA5">
        <w:trPr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auto"/>
          </w:tcPr>
          <w:p w14:paraId="2B7F3F71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Age at AF Diagnosis</w:t>
            </w:r>
          </w:p>
        </w:tc>
        <w:tc>
          <w:tcPr>
            <w:tcW w:w="3240" w:type="dxa"/>
            <w:shd w:val="clear" w:color="auto" w:fill="auto"/>
          </w:tcPr>
          <w:p w14:paraId="4BB1969C" w14:textId="466CDFED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1.08 (1.07-1.09)</w:t>
            </w:r>
            <w:r w:rsidR="0070606C" w:rsidRPr="00700909">
              <w:rPr>
                <w:rFonts w:ascii="Arial" w:hAnsi="Arial" w:cs="Arial"/>
                <w:sz w:val="28"/>
                <w:szCs w:val="28"/>
                <w:vertAlign w:val="superscript"/>
              </w:rPr>
              <w:t>a</w:t>
            </w:r>
          </w:p>
        </w:tc>
        <w:tc>
          <w:tcPr>
            <w:tcW w:w="1350" w:type="dxa"/>
            <w:shd w:val="clear" w:color="auto" w:fill="auto"/>
          </w:tcPr>
          <w:p w14:paraId="76EBC03A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3.2e-36</w:t>
            </w:r>
          </w:p>
        </w:tc>
      </w:tr>
    </w:tbl>
    <w:p w14:paraId="59D764AF" w14:textId="76A34DFD" w:rsidR="0070606C" w:rsidRPr="004C3645" w:rsidRDefault="0070606C" w:rsidP="0070606C">
      <w:pPr>
        <w:rPr>
          <w:rFonts w:ascii="Arial" w:hAnsi="Arial" w:cs="Arial"/>
        </w:rPr>
      </w:pPr>
      <w:r w:rsidRPr="004C3645">
        <w:rPr>
          <w:rFonts w:ascii="Arial" w:hAnsi="Arial" w:cs="Arial"/>
          <w:b/>
          <w:vertAlign w:val="superscript"/>
        </w:rPr>
        <w:t xml:space="preserve">a </w:t>
      </w:r>
      <w:r>
        <w:rPr>
          <w:rFonts w:ascii="Arial" w:hAnsi="Arial" w:cs="Arial"/>
        </w:rPr>
        <w:t>Per 1 year</w:t>
      </w:r>
      <w:r>
        <w:rPr>
          <w:rFonts w:ascii="Arial" w:hAnsi="Arial" w:cs="Arial"/>
        </w:rPr>
        <w:t xml:space="preserve"> increase in </w:t>
      </w:r>
      <w:r>
        <w:rPr>
          <w:rFonts w:ascii="Arial" w:hAnsi="Arial" w:cs="Arial"/>
        </w:rPr>
        <w:t>age</w:t>
      </w:r>
    </w:p>
    <w:p w14:paraId="5332BD8B" w14:textId="77777777" w:rsidR="00751324" w:rsidRPr="008643D3" w:rsidRDefault="00751324" w:rsidP="00751324">
      <w:pPr>
        <w:rPr>
          <w:rFonts w:ascii="Arial" w:hAnsi="Arial" w:cs="Arial"/>
          <w:b/>
          <w:sz w:val="28"/>
          <w:szCs w:val="28"/>
        </w:rPr>
      </w:pPr>
    </w:p>
    <w:p w14:paraId="5C9E52EA" w14:textId="77777777" w:rsidR="00E62EDF" w:rsidRDefault="00E62EDF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40DFB78B" w14:textId="77777777" w:rsidR="00751324" w:rsidRPr="008643D3" w:rsidRDefault="006274DD" w:rsidP="0075132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Supplementary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 Table 4: Association of GRS with ischemic stroke, adjusted for CHA</w:t>
      </w:r>
      <w:r w:rsidR="00751324" w:rsidRPr="008643D3">
        <w:rPr>
          <w:rFonts w:ascii="Arial" w:hAnsi="Arial" w:cs="Arial"/>
          <w:b/>
          <w:sz w:val="28"/>
          <w:szCs w:val="28"/>
          <w:vertAlign w:val="subscript"/>
        </w:rPr>
        <w:t>2</w:t>
      </w:r>
      <w:r w:rsidR="00751324" w:rsidRPr="008643D3">
        <w:rPr>
          <w:rFonts w:ascii="Arial" w:hAnsi="Arial" w:cs="Arial"/>
          <w:b/>
          <w:sz w:val="28"/>
          <w:szCs w:val="28"/>
        </w:rPr>
        <w:t>-DS</w:t>
      </w:r>
      <w:r w:rsidR="00751324" w:rsidRPr="008643D3">
        <w:rPr>
          <w:rFonts w:ascii="Arial" w:hAnsi="Arial" w:cs="Arial"/>
          <w:b/>
          <w:sz w:val="28"/>
          <w:szCs w:val="28"/>
          <w:vertAlign w:val="subscript"/>
        </w:rPr>
        <w:t>2</w:t>
      </w:r>
      <w:r w:rsidR="00751324" w:rsidRPr="008643D3">
        <w:rPr>
          <w:rFonts w:ascii="Arial" w:hAnsi="Arial" w:cs="Arial"/>
          <w:b/>
          <w:sz w:val="28"/>
          <w:szCs w:val="28"/>
        </w:rPr>
        <w:t>-VAS</w:t>
      </w:r>
      <w:r w:rsidR="00751324" w:rsidRPr="008643D3">
        <w:rPr>
          <w:rFonts w:ascii="Arial" w:hAnsi="Arial" w:cs="Arial"/>
          <w:b/>
          <w:sz w:val="28"/>
          <w:szCs w:val="28"/>
          <w:vertAlign w:val="subscript"/>
        </w:rPr>
        <w:t>c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 score, PCs and relatedness. (N=21,185, 702 events)</w:t>
      </w:r>
    </w:p>
    <w:tbl>
      <w:tblPr>
        <w:tblStyle w:val="ListTable2-Accent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5"/>
        <w:gridCol w:w="3240"/>
        <w:gridCol w:w="1890"/>
      </w:tblGrid>
      <w:tr w:rsidR="00751324" w:rsidRPr="008643D3" w14:paraId="66F88C24" w14:textId="77777777" w:rsidTr="007009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5" w:type="dxa"/>
            <w:shd w:val="clear" w:color="auto" w:fill="E7E6E6" w:themeFill="background2"/>
          </w:tcPr>
          <w:p w14:paraId="619135D9" w14:textId="69A9E057" w:rsidR="00751324" w:rsidRPr="008643D3" w:rsidRDefault="00751324" w:rsidP="00F84EA5">
            <w:pPr>
              <w:jc w:val="center"/>
              <w:rPr>
                <w:rFonts w:ascii="Arial" w:hAnsi="Arial" w:cs="Arial"/>
                <w:bCs w:val="0"/>
                <w:sz w:val="28"/>
                <w:szCs w:val="28"/>
              </w:rPr>
            </w:pPr>
            <w:r>
              <w:rPr>
                <w:rFonts w:ascii="Arial" w:hAnsi="Arial" w:cs="Arial"/>
                <w:bCs w:val="0"/>
                <w:sz w:val="28"/>
                <w:szCs w:val="28"/>
              </w:rPr>
              <w:t>Risk Factor</w:t>
            </w:r>
            <w:r w:rsidR="0070606C" w:rsidRPr="00700909">
              <w:rPr>
                <w:rFonts w:ascii="Arial" w:hAnsi="Arial" w:cs="Arial"/>
                <w:bCs w:val="0"/>
                <w:sz w:val="28"/>
                <w:szCs w:val="28"/>
                <w:vertAlign w:val="superscript"/>
              </w:rPr>
              <w:t>a</w:t>
            </w:r>
          </w:p>
        </w:tc>
        <w:tc>
          <w:tcPr>
            <w:tcW w:w="3240" w:type="dxa"/>
            <w:shd w:val="clear" w:color="auto" w:fill="E7E6E6" w:themeFill="background2"/>
            <w:hideMark/>
          </w:tcPr>
          <w:p w14:paraId="1ACBA452" w14:textId="1A5FD06C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Hazard Ratio</w:t>
            </w:r>
            <w:r w:rsidR="0070606C" w:rsidRPr="00700909">
              <w:rPr>
                <w:rFonts w:ascii="Arial" w:hAnsi="Arial" w:cs="Arial"/>
                <w:sz w:val="28"/>
                <w:szCs w:val="28"/>
                <w:vertAlign w:val="superscript"/>
              </w:rPr>
              <w:t>a</w:t>
            </w:r>
            <w:r w:rsidRPr="008643D3">
              <w:rPr>
                <w:rFonts w:ascii="Arial" w:hAnsi="Arial" w:cs="Arial"/>
                <w:sz w:val="28"/>
                <w:szCs w:val="28"/>
              </w:rPr>
              <w:t xml:space="preserve"> (95% CI)</w:t>
            </w:r>
          </w:p>
        </w:tc>
        <w:tc>
          <w:tcPr>
            <w:tcW w:w="1890" w:type="dxa"/>
            <w:shd w:val="clear" w:color="auto" w:fill="E7E6E6" w:themeFill="background2"/>
            <w:hideMark/>
          </w:tcPr>
          <w:p w14:paraId="116B9324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P Value</w:t>
            </w:r>
          </w:p>
        </w:tc>
      </w:tr>
      <w:tr w:rsidR="00751324" w:rsidRPr="008643D3" w14:paraId="0ED3E99F" w14:textId="77777777" w:rsidTr="0070090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5" w:type="dxa"/>
            <w:shd w:val="clear" w:color="auto" w:fill="auto"/>
            <w:hideMark/>
          </w:tcPr>
          <w:p w14:paraId="68252687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GRS</w:t>
            </w:r>
          </w:p>
        </w:tc>
        <w:tc>
          <w:tcPr>
            <w:tcW w:w="3240" w:type="dxa"/>
            <w:shd w:val="clear" w:color="auto" w:fill="auto"/>
            <w:hideMark/>
          </w:tcPr>
          <w:p w14:paraId="744406FF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1.045 (1.023-1.069)</w:t>
            </w:r>
          </w:p>
        </w:tc>
        <w:tc>
          <w:tcPr>
            <w:tcW w:w="1890" w:type="dxa"/>
            <w:shd w:val="clear" w:color="auto" w:fill="auto"/>
            <w:hideMark/>
          </w:tcPr>
          <w:p w14:paraId="70CD4B70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6.6e-05</w:t>
            </w:r>
          </w:p>
        </w:tc>
      </w:tr>
      <w:tr w:rsidR="00751324" w:rsidRPr="008643D3" w14:paraId="6699AAB5" w14:textId="77777777" w:rsidTr="007009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5" w:type="dxa"/>
            <w:shd w:val="clear" w:color="auto" w:fill="auto"/>
            <w:hideMark/>
          </w:tcPr>
          <w:p w14:paraId="72B63BD2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CHA</w:t>
            </w:r>
            <w:r w:rsidRPr="008643D3">
              <w:rPr>
                <w:rFonts w:ascii="Arial" w:hAnsi="Arial" w:cs="Arial"/>
                <w:b w:val="0"/>
                <w:sz w:val="28"/>
                <w:szCs w:val="28"/>
                <w:vertAlign w:val="subscript"/>
              </w:rPr>
              <w:t>2</w:t>
            </w: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-DS</w:t>
            </w:r>
            <w:r w:rsidRPr="008643D3">
              <w:rPr>
                <w:rFonts w:ascii="Arial" w:hAnsi="Arial" w:cs="Arial"/>
                <w:b w:val="0"/>
                <w:sz w:val="28"/>
                <w:szCs w:val="28"/>
                <w:vertAlign w:val="subscript"/>
              </w:rPr>
              <w:t>2</w:t>
            </w: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-VAS</w:t>
            </w:r>
            <w:r w:rsidRPr="008643D3">
              <w:rPr>
                <w:rFonts w:ascii="Arial" w:hAnsi="Arial" w:cs="Arial"/>
                <w:b w:val="0"/>
                <w:sz w:val="28"/>
                <w:szCs w:val="28"/>
                <w:vertAlign w:val="subscript"/>
              </w:rPr>
              <w:t>c</w:t>
            </w:r>
          </w:p>
        </w:tc>
        <w:tc>
          <w:tcPr>
            <w:tcW w:w="3240" w:type="dxa"/>
            <w:shd w:val="clear" w:color="auto" w:fill="auto"/>
          </w:tcPr>
          <w:p w14:paraId="5421D6EE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1.316 (1.237-1.402)</w:t>
            </w:r>
          </w:p>
        </w:tc>
        <w:tc>
          <w:tcPr>
            <w:tcW w:w="1890" w:type="dxa"/>
            <w:shd w:val="clear" w:color="auto" w:fill="auto"/>
          </w:tcPr>
          <w:p w14:paraId="313F5B2D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9.3e-18</w:t>
            </w:r>
          </w:p>
        </w:tc>
      </w:tr>
    </w:tbl>
    <w:p w14:paraId="3036C808" w14:textId="7F7FAE6E" w:rsidR="00751324" w:rsidRPr="00700909" w:rsidRDefault="0070606C" w:rsidP="00751324">
      <w:pPr>
        <w:rPr>
          <w:rFonts w:ascii="Arial" w:hAnsi="Arial" w:cs="Arial"/>
        </w:rPr>
      </w:pPr>
      <w:r w:rsidRPr="00700909">
        <w:rPr>
          <w:rFonts w:ascii="Arial" w:hAnsi="Arial" w:cs="Arial"/>
          <w:b/>
          <w:vertAlign w:val="superscript"/>
        </w:rPr>
        <w:t xml:space="preserve">a </w:t>
      </w:r>
      <w:r>
        <w:rPr>
          <w:rFonts w:ascii="Arial" w:hAnsi="Arial" w:cs="Arial"/>
        </w:rPr>
        <w:t>Per 1 point respective increase in GRS/</w:t>
      </w:r>
      <w:r w:rsidRPr="00700909">
        <w:rPr>
          <w:rFonts w:ascii="Arial" w:hAnsi="Arial" w:cs="Arial"/>
        </w:rPr>
        <w:t>CHA</w:t>
      </w:r>
      <w:r w:rsidRPr="00700909">
        <w:rPr>
          <w:rFonts w:ascii="Arial" w:hAnsi="Arial" w:cs="Arial"/>
          <w:vertAlign w:val="subscript"/>
        </w:rPr>
        <w:t>2</w:t>
      </w:r>
      <w:r w:rsidRPr="00700909">
        <w:rPr>
          <w:rFonts w:ascii="Arial" w:hAnsi="Arial" w:cs="Arial"/>
        </w:rPr>
        <w:t>-DS</w:t>
      </w:r>
      <w:r w:rsidRPr="00700909">
        <w:rPr>
          <w:rFonts w:ascii="Arial" w:hAnsi="Arial" w:cs="Arial"/>
          <w:vertAlign w:val="subscript"/>
        </w:rPr>
        <w:t>2</w:t>
      </w:r>
      <w:r w:rsidRPr="00700909">
        <w:rPr>
          <w:rFonts w:ascii="Arial" w:hAnsi="Arial" w:cs="Arial"/>
        </w:rPr>
        <w:t>-VAS</w:t>
      </w:r>
      <w:r w:rsidRPr="00700909">
        <w:rPr>
          <w:rFonts w:ascii="Arial" w:hAnsi="Arial" w:cs="Arial"/>
          <w:vertAlign w:val="subscript"/>
        </w:rPr>
        <w:t>c</w:t>
      </w:r>
      <w:r>
        <w:rPr>
          <w:rFonts w:ascii="Arial" w:hAnsi="Arial" w:cs="Arial"/>
          <w:vertAlign w:val="subscript"/>
        </w:rPr>
        <w:t xml:space="preserve"> </w:t>
      </w:r>
      <w:r>
        <w:rPr>
          <w:rFonts w:ascii="Arial" w:hAnsi="Arial" w:cs="Arial"/>
        </w:rPr>
        <w:t>score</w:t>
      </w:r>
    </w:p>
    <w:p w14:paraId="5A53E108" w14:textId="68CB83F1" w:rsidR="0070606C" w:rsidRPr="00700909" w:rsidRDefault="0070606C" w:rsidP="00751324">
      <w:pPr>
        <w:rPr>
          <w:rFonts w:ascii="Arial" w:hAnsi="Arial" w:cs="Arial"/>
        </w:rPr>
      </w:pPr>
    </w:p>
    <w:p w14:paraId="40A4B26C" w14:textId="77777777" w:rsidR="00E62EDF" w:rsidRDefault="00E62EDF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095DB912" w14:textId="77777777" w:rsidR="00751324" w:rsidRPr="008643D3" w:rsidRDefault="006274DD" w:rsidP="00751324">
      <w:pPr>
        <w:rPr>
          <w:rFonts w:ascii="Arial" w:hAnsi="Arial" w:cs="Arial"/>
        </w:rPr>
      </w:pPr>
      <w:r>
        <w:rPr>
          <w:rFonts w:ascii="Arial" w:hAnsi="Arial" w:cs="Arial"/>
          <w:b/>
          <w:sz w:val="28"/>
          <w:szCs w:val="28"/>
        </w:rPr>
        <w:lastRenderedPageBreak/>
        <w:t>Supplementary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 Table 5: Association of GRS score with ischemic stroke, adjusted for PCs and relatedness. The 5 SNPs independently associated with AF were not included in the GRS calculation. (N=21,185, 702 events)</w:t>
      </w:r>
    </w:p>
    <w:tbl>
      <w:tblPr>
        <w:tblStyle w:val="ListTable2-Accent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3240"/>
        <w:gridCol w:w="1260"/>
      </w:tblGrid>
      <w:tr w:rsidR="00751324" w:rsidRPr="008643D3" w14:paraId="3F06539A" w14:textId="77777777" w:rsidTr="00F84E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E7E6E6" w:themeFill="background2"/>
            <w:vAlign w:val="center"/>
          </w:tcPr>
          <w:p w14:paraId="6B91A73A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Cs w:val="0"/>
                <w:sz w:val="28"/>
                <w:szCs w:val="28"/>
              </w:rPr>
            </w:pPr>
            <w:r>
              <w:rPr>
                <w:rFonts w:ascii="Arial" w:hAnsi="Arial" w:cs="Arial"/>
                <w:bCs w:val="0"/>
                <w:sz w:val="28"/>
                <w:szCs w:val="28"/>
              </w:rPr>
              <w:t>Risk Factor</w:t>
            </w:r>
          </w:p>
        </w:tc>
        <w:tc>
          <w:tcPr>
            <w:tcW w:w="3240" w:type="dxa"/>
            <w:shd w:val="clear" w:color="auto" w:fill="E7E6E6" w:themeFill="background2"/>
            <w:vAlign w:val="center"/>
            <w:hideMark/>
          </w:tcPr>
          <w:p w14:paraId="4DC9450B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Hazard Ratio (95% CI)</w:t>
            </w:r>
          </w:p>
        </w:tc>
        <w:tc>
          <w:tcPr>
            <w:tcW w:w="1260" w:type="dxa"/>
            <w:shd w:val="clear" w:color="auto" w:fill="E7E6E6" w:themeFill="background2"/>
            <w:vAlign w:val="center"/>
            <w:hideMark/>
          </w:tcPr>
          <w:p w14:paraId="3D6AA345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P-Value</w:t>
            </w:r>
          </w:p>
        </w:tc>
      </w:tr>
      <w:tr w:rsidR="00751324" w:rsidRPr="008643D3" w14:paraId="551F3DD9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auto"/>
            <w:vAlign w:val="center"/>
            <w:hideMark/>
          </w:tcPr>
          <w:p w14:paraId="70C203FF" w14:textId="3CA500BE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GRS – No AF SNPs</w:t>
            </w:r>
            <w:r w:rsidR="0070606C" w:rsidRPr="00700909">
              <w:rPr>
                <w:rFonts w:ascii="Arial" w:hAnsi="Arial" w:cs="Arial"/>
                <w:b w:val="0"/>
                <w:sz w:val="28"/>
                <w:szCs w:val="28"/>
                <w:vertAlign w:val="superscript"/>
              </w:rPr>
              <w:t>a</w:t>
            </w:r>
          </w:p>
        </w:tc>
        <w:tc>
          <w:tcPr>
            <w:tcW w:w="3240" w:type="dxa"/>
            <w:shd w:val="clear" w:color="auto" w:fill="auto"/>
            <w:vAlign w:val="center"/>
          </w:tcPr>
          <w:p w14:paraId="5E2051A9" w14:textId="211A5629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1.04 (1.02-1.07)</w:t>
            </w:r>
            <w:r w:rsidR="0070606C" w:rsidRPr="00700909">
              <w:rPr>
                <w:rFonts w:ascii="Arial" w:hAnsi="Arial" w:cs="Arial"/>
                <w:sz w:val="28"/>
                <w:szCs w:val="28"/>
                <w:vertAlign w:val="superscript"/>
              </w:rPr>
              <w:t>b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18E99C56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0.00061</w:t>
            </w:r>
          </w:p>
        </w:tc>
      </w:tr>
      <w:tr w:rsidR="00751324" w:rsidRPr="008643D3" w14:paraId="76DB1FEE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auto"/>
            <w:vAlign w:val="center"/>
            <w:hideMark/>
          </w:tcPr>
          <w:p w14:paraId="2A9486EC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Female</w:t>
            </w:r>
          </w:p>
        </w:tc>
        <w:tc>
          <w:tcPr>
            <w:tcW w:w="3240" w:type="dxa"/>
            <w:shd w:val="clear" w:color="auto" w:fill="auto"/>
            <w:vAlign w:val="center"/>
          </w:tcPr>
          <w:p w14:paraId="1F08E474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0.88 (0.75-1.03)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3330EC04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0.12</w:t>
            </w:r>
          </w:p>
        </w:tc>
      </w:tr>
      <w:tr w:rsidR="00751324" w:rsidRPr="008643D3" w14:paraId="0FA70B2E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auto"/>
            <w:vAlign w:val="center"/>
            <w:hideMark/>
          </w:tcPr>
          <w:p w14:paraId="4F64DC6E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Age at AF Diagnosis</w:t>
            </w:r>
          </w:p>
        </w:tc>
        <w:tc>
          <w:tcPr>
            <w:tcW w:w="3240" w:type="dxa"/>
            <w:shd w:val="clear" w:color="auto" w:fill="auto"/>
            <w:vAlign w:val="center"/>
          </w:tcPr>
          <w:p w14:paraId="6B69423F" w14:textId="0A683445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1.08 (1.07-1.09)</w:t>
            </w:r>
            <w:r w:rsidR="0070606C" w:rsidRPr="00700909">
              <w:rPr>
                <w:rFonts w:ascii="Arial" w:hAnsi="Arial" w:cs="Arial"/>
                <w:sz w:val="28"/>
                <w:szCs w:val="28"/>
                <w:vertAlign w:val="superscript"/>
              </w:rPr>
              <w:t>c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401F665E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4.1e-36</w:t>
            </w:r>
          </w:p>
        </w:tc>
      </w:tr>
    </w:tbl>
    <w:p w14:paraId="0F4662D8" w14:textId="45B24AD7" w:rsidR="0070606C" w:rsidRDefault="0070606C" w:rsidP="00700909">
      <w:pPr>
        <w:spacing w:after="0"/>
        <w:rPr>
          <w:rFonts w:ascii="Arial" w:hAnsi="Arial" w:cs="Arial"/>
        </w:rPr>
      </w:pPr>
      <w:r w:rsidRPr="00700909">
        <w:rPr>
          <w:rFonts w:ascii="Arial" w:hAnsi="Arial" w:cs="Arial"/>
          <w:vertAlign w:val="superscript"/>
        </w:rPr>
        <w:t>a</w:t>
      </w:r>
      <w:r>
        <w:rPr>
          <w:rFonts w:ascii="Arial" w:hAnsi="Arial" w:cs="Arial"/>
        </w:rPr>
        <w:t xml:space="preserve"> </w:t>
      </w:r>
      <w:r w:rsidR="00751324" w:rsidRPr="008643D3">
        <w:rPr>
          <w:rFonts w:ascii="Arial" w:hAnsi="Arial" w:cs="Arial"/>
        </w:rPr>
        <w:t>Five SNPs removed from GRS score: rs880315, rs6891174, rs42039, rs13143308, and rs12932445.</w:t>
      </w:r>
    </w:p>
    <w:p w14:paraId="23DC8AEC" w14:textId="718900BD" w:rsidR="0070606C" w:rsidRDefault="0070606C" w:rsidP="00700909">
      <w:pPr>
        <w:spacing w:after="0"/>
        <w:rPr>
          <w:rFonts w:ascii="Arial" w:hAnsi="Arial" w:cs="Arial"/>
        </w:rPr>
      </w:pPr>
      <w:r>
        <w:rPr>
          <w:rFonts w:ascii="Arial" w:hAnsi="Arial" w:cs="Arial"/>
          <w:b/>
          <w:vertAlign w:val="superscript"/>
        </w:rPr>
        <w:t>b</w:t>
      </w:r>
      <w:r w:rsidRPr="004C3645">
        <w:rPr>
          <w:rFonts w:ascii="Arial" w:hAnsi="Arial" w:cs="Arial"/>
          <w:b/>
          <w:vertAlign w:val="superscript"/>
        </w:rPr>
        <w:t xml:space="preserve"> </w:t>
      </w:r>
      <w:r>
        <w:rPr>
          <w:rFonts w:ascii="Arial" w:hAnsi="Arial" w:cs="Arial"/>
        </w:rPr>
        <w:t>Per 1 point</w:t>
      </w:r>
      <w:r>
        <w:rPr>
          <w:rFonts w:ascii="Arial" w:hAnsi="Arial" w:cs="Arial"/>
        </w:rPr>
        <w:t xml:space="preserve"> increase in GRS</w:t>
      </w:r>
    </w:p>
    <w:p w14:paraId="60AF2AEA" w14:textId="15D3B574" w:rsidR="0070606C" w:rsidRPr="004C3645" w:rsidRDefault="0070606C" w:rsidP="00700909">
      <w:pPr>
        <w:spacing w:after="0"/>
        <w:rPr>
          <w:rFonts w:ascii="Arial" w:hAnsi="Arial" w:cs="Arial"/>
        </w:rPr>
      </w:pPr>
      <w:r>
        <w:rPr>
          <w:rFonts w:ascii="Arial" w:hAnsi="Arial" w:cs="Arial"/>
          <w:b/>
          <w:vertAlign w:val="superscript"/>
        </w:rPr>
        <w:t>c</w:t>
      </w:r>
      <w:r w:rsidRPr="004C3645">
        <w:rPr>
          <w:rFonts w:ascii="Arial" w:hAnsi="Arial" w:cs="Arial"/>
          <w:b/>
          <w:vertAlign w:val="superscript"/>
        </w:rPr>
        <w:t xml:space="preserve"> </w:t>
      </w:r>
      <w:r>
        <w:rPr>
          <w:rFonts w:ascii="Arial" w:hAnsi="Arial" w:cs="Arial"/>
        </w:rPr>
        <w:t xml:space="preserve">Per 1 </w:t>
      </w:r>
      <w:r>
        <w:rPr>
          <w:rFonts w:ascii="Arial" w:hAnsi="Arial" w:cs="Arial"/>
        </w:rPr>
        <w:t>year increase in age</w:t>
      </w:r>
    </w:p>
    <w:p w14:paraId="2FEE368A" w14:textId="77777777" w:rsidR="0070606C" w:rsidRPr="004C3645" w:rsidRDefault="0070606C" w:rsidP="0070606C">
      <w:pPr>
        <w:rPr>
          <w:rFonts w:ascii="Arial" w:hAnsi="Arial" w:cs="Arial"/>
        </w:rPr>
      </w:pPr>
    </w:p>
    <w:p w14:paraId="1B1C32FB" w14:textId="77777777" w:rsidR="0070606C" w:rsidRPr="008643D3" w:rsidRDefault="0070606C" w:rsidP="00751324">
      <w:pPr>
        <w:rPr>
          <w:rFonts w:ascii="Arial" w:hAnsi="Arial" w:cs="Arial"/>
        </w:rPr>
      </w:pPr>
    </w:p>
    <w:p w14:paraId="2AA18E47" w14:textId="77777777" w:rsidR="00751324" w:rsidRPr="008643D3" w:rsidRDefault="00751324" w:rsidP="00751324">
      <w:pPr>
        <w:rPr>
          <w:rFonts w:ascii="Arial" w:hAnsi="Arial" w:cs="Arial"/>
          <w:b/>
          <w:sz w:val="28"/>
          <w:szCs w:val="28"/>
        </w:rPr>
      </w:pPr>
    </w:p>
    <w:p w14:paraId="12DBFD3B" w14:textId="77777777" w:rsidR="00E62EDF" w:rsidRDefault="00E62EDF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1C8E8632" w14:textId="77777777" w:rsidR="00751324" w:rsidRPr="008643D3" w:rsidRDefault="006274DD" w:rsidP="0075132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Supplementary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 Table 6: Association of 16 SNP GRS with ischemic stroke, adjusted for PCs and relatedness. (N=21,185, 702 events)</w:t>
      </w:r>
    </w:p>
    <w:tbl>
      <w:tblPr>
        <w:tblStyle w:val="ListTable2-Accent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5"/>
        <w:gridCol w:w="3240"/>
        <w:gridCol w:w="1350"/>
      </w:tblGrid>
      <w:tr w:rsidR="00751324" w:rsidRPr="008643D3" w14:paraId="5C30F4F4" w14:textId="77777777" w:rsidTr="00F84E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5" w:type="dxa"/>
            <w:shd w:val="clear" w:color="auto" w:fill="E7E6E6" w:themeFill="background2"/>
          </w:tcPr>
          <w:p w14:paraId="22BEE3C3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Cs w:val="0"/>
                <w:sz w:val="28"/>
                <w:szCs w:val="28"/>
              </w:rPr>
            </w:pPr>
            <w:r>
              <w:rPr>
                <w:rFonts w:ascii="Arial" w:hAnsi="Arial" w:cs="Arial"/>
                <w:bCs w:val="0"/>
                <w:sz w:val="28"/>
                <w:szCs w:val="28"/>
              </w:rPr>
              <w:t>Risk Factor</w:t>
            </w:r>
          </w:p>
        </w:tc>
        <w:tc>
          <w:tcPr>
            <w:tcW w:w="3240" w:type="dxa"/>
            <w:shd w:val="clear" w:color="auto" w:fill="E7E6E6" w:themeFill="background2"/>
            <w:hideMark/>
          </w:tcPr>
          <w:p w14:paraId="10348124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Hazard Ratio (95% CI)</w:t>
            </w:r>
          </w:p>
        </w:tc>
        <w:tc>
          <w:tcPr>
            <w:tcW w:w="1350" w:type="dxa"/>
            <w:shd w:val="clear" w:color="auto" w:fill="E7E6E6" w:themeFill="background2"/>
            <w:hideMark/>
          </w:tcPr>
          <w:p w14:paraId="494AF8A0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P-Value</w:t>
            </w:r>
          </w:p>
        </w:tc>
      </w:tr>
      <w:tr w:rsidR="00751324" w:rsidRPr="008643D3" w14:paraId="50FA48A1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5" w:type="dxa"/>
            <w:shd w:val="clear" w:color="auto" w:fill="auto"/>
            <w:hideMark/>
          </w:tcPr>
          <w:p w14:paraId="5D3224E2" w14:textId="75E4E8E5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GRS (16 SNPs)</w:t>
            </w:r>
            <w:r w:rsidR="0070606C" w:rsidRPr="00700909">
              <w:rPr>
                <w:rFonts w:ascii="Arial" w:hAnsi="Arial" w:cs="Arial"/>
                <w:b w:val="0"/>
                <w:sz w:val="28"/>
                <w:szCs w:val="28"/>
                <w:vertAlign w:val="superscript"/>
              </w:rPr>
              <w:t>a</w:t>
            </w:r>
          </w:p>
        </w:tc>
        <w:tc>
          <w:tcPr>
            <w:tcW w:w="3240" w:type="dxa"/>
            <w:shd w:val="clear" w:color="auto" w:fill="auto"/>
          </w:tcPr>
          <w:p w14:paraId="67BDCFAF" w14:textId="3F312DAC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1.04 (1.01-1.07</w:t>
            </w:r>
            <w:r w:rsidRPr="00700909">
              <w:rPr>
                <w:rFonts w:ascii="Arial" w:hAnsi="Arial" w:cs="Arial"/>
                <w:sz w:val="28"/>
                <w:szCs w:val="28"/>
                <w:vertAlign w:val="superscript"/>
              </w:rPr>
              <w:t>)</w:t>
            </w:r>
            <w:r w:rsidR="0070606C" w:rsidRPr="00700909">
              <w:rPr>
                <w:rFonts w:ascii="Arial" w:hAnsi="Arial" w:cs="Arial"/>
                <w:sz w:val="28"/>
                <w:szCs w:val="28"/>
                <w:vertAlign w:val="superscript"/>
              </w:rPr>
              <w:t>b</w:t>
            </w:r>
          </w:p>
        </w:tc>
        <w:tc>
          <w:tcPr>
            <w:tcW w:w="1350" w:type="dxa"/>
            <w:shd w:val="clear" w:color="auto" w:fill="auto"/>
          </w:tcPr>
          <w:p w14:paraId="77D567C1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0.005</w:t>
            </w:r>
          </w:p>
        </w:tc>
      </w:tr>
      <w:tr w:rsidR="00751324" w:rsidRPr="008643D3" w14:paraId="109E9AB6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5" w:type="dxa"/>
            <w:shd w:val="clear" w:color="auto" w:fill="auto"/>
            <w:hideMark/>
          </w:tcPr>
          <w:p w14:paraId="2CC12986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Female</w:t>
            </w:r>
          </w:p>
        </w:tc>
        <w:tc>
          <w:tcPr>
            <w:tcW w:w="3240" w:type="dxa"/>
            <w:shd w:val="clear" w:color="auto" w:fill="auto"/>
          </w:tcPr>
          <w:p w14:paraId="0962B5C7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0.88 (0.75-1.04)</w:t>
            </w:r>
          </w:p>
        </w:tc>
        <w:tc>
          <w:tcPr>
            <w:tcW w:w="1350" w:type="dxa"/>
            <w:shd w:val="clear" w:color="auto" w:fill="auto"/>
          </w:tcPr>
          <w:p w14:paraId="2AE43A55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0.12</w:t>
            </w:r>
          </w:p>
        </w:tc>
      </w:tr>
      <w:tr w:rsidR="00751324" w:rsidRPr="008643D3" w14:paraId="6340C2FD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5" w:type="dxa"/>
            <w:shd w:val="clear" w:color="auto" w:fill="auto"/>
            <w:hideMark/>
          </w:tcPr>
          <w:p w14:paraId="2FA1E4B3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Age at AF Diagnosis</w:t>
            </w:r>
          </w:p>
        </w:tc>
        <w:tc>
          <w:tcPr>
            <w:tcW w:w="3240" w:type="dxa"/>
            <w:shd w:val="clear" w:color="auto" w:fill="auto"/>
          </w:tcPr>
          <w:p w14:paraId="70CF83C9" w14:textId="5CB1ECBC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1.08 (1.07-1.09)</w:t>
            </w:r>
            <w:r w:rsidR="0070606C" w:rsidRPr="00700909">
              <w:rPr>
                <w:rFonts w:ascii="Arial" w:hAnsi="Arial" w:cs="Arial"/>
                <w:sz w:val="28"/>
                <w:szCs w:val="28"/>
                <w:vertAlign w:val="superscript"/>
              </w:rPr>
              <w:t>c</w:t>
            </w:r>
          </w:p>
        </w:tc>
        <w:tc>
          <w:tcPr>
            <w:tcW w:w="1350" w:type="dxa"/>
            <w:shd w:val="clear" w:color="auto" w:fill="auto"/>
          </w:tcPr>
          <w:p w14:paraId="63FFB146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1.9e-36</w:t>
            </w:r>
          </w:p>
        </w:tc>
      </w:tr>
    </w:tbl>
    <w:p w14:paraId="021D0F3A" w14:textId="27E38ADF" w:rsidR="00751324" w:rsidRPr="008643D3" w:rsidRDefault="0070606C" w:rsidP="00700909">
      <w:pPr>
        <w:spacing w:after="0"/>
        <w:rPr>
          <w:rFonts w:ascii="Arial" w:hAnsi="Arial" w:cs="Arial"/>
        </w:rPr>
      </w:pPr>
      <w:r w:rsidRPr="00700909">
        <w:rPr>
          <w:rFonts w:ascii="Arial" w:hAnsi="Arial" w:cs="Arial"/>
          <w:vertAlign w:val="superscript"/>
        </w:rPr>
        <w:t>a</w:t>
      </w:r>
      <w:r>
        <w:rPr>
          <w:rFonts w:ascii="Arial" w:hAnsi="Arial" w:cs="Arial"/>
        </w:rPr>
        <w:t xml:space="preserve"> </w:t>
      </w:r>
      <w:r w:rsidR="00751324" w:rsidRPr="008643D3">
        <w:rPr>
          <w:rFonts w:ascii="Arial" w:hAnsi="Arial" w:cs="Arial"/>
        </w:rPr>
        <w:t xml:space="preserve">GRS includes 16 SNPs which reached </w:t>
      </w:r>
      <w:r w:rsidR="00751324" w:rsidRPr="008643D3">
        <w:rPr>
          <w:rFonts w:ascii="Arial" w:hAnsi="Arial" w:cs="Arial"/>
          <w:i/>
        </w:rPr>
        <w:t>P</w:t>
      </w:r>
      <w:r w:rsidR="00751324" w:rsidRPr="008643D3">
        <w:rPr>
          <w:rFonts w:ascii="Arial" w:hAnsi="Arial" w:cs="Arial"/>
        </w:rPr>
        <w:t>&lt;</w:t>
      </w:r>
      <w:r w:rsidR="00241DA4">
        <w:rPr>
          <w:rFonts w:ascii="Arial" w:hAnsi="Arial" w:cs="Arial"/>
        </w:rPr>
        <w:t>9.9</w:t>
      </w:r>
      <w:r w:rsidR="00751324" w:rsidRPr="008643D3">
        <w:rPr>
          <w:rFonts w:ascii="Arial" w:hAnsi="Arial" w:cs="Arial"/>
        </w:rPr>
        <w:t>e-0</w:t>
      </w:r>
      <w:r w:rsidR="00241DA4">
        <w:rPr>
          <w:rFonts w:ascii="Arial" w:hAnsi="Arial" w:cs="Arial"/>
        </w:rPr>
        <w:t>8</w:t>
      </w:r>
      <w:r w:rsidR="00751324" w:rsidRPr="008643D3">
        <w:rPr>
          <w:rFonts w:ascii="Arial" w:hAnsi="Arial" w:cs="Arial"/>
        </w:rPr>
        <w:t xml:space="preserve"> significance threshold in Malik et. al GRS</w:t>
      </w:r>
      <w:r w:rsidR="00CF0181">
        <w:rPr>
          <w:rFonts w:ascii="Arial" w:hAnsi="Arial" w:cs="Arial"/>
        </w:rPr>
        <w:t xml:space="preserve"> </w:t>
      </w:r>
      <w:r w:rsidR="00CF0181" w:rsidRPr="00700909">
        <w:rPr>
          <w:rFonts w:ascii="Arial" w:hAnsi="Arial" w:cs="Arial"/>
        </w:rPr>
        <w:t>(</w:t>
      </w:r>
      <w:r w:rsidR="00CF0181" w:rsidRPr="00700909">
        <w:rPr>
          <w:rFonts w:ascii="Arial" w:eastAsia="Times New Roman" w:hAnsi="Arial" w:cs="Arial"/>
        </w:rPr>
        <w:t xml:space="preserve">Malik, R., Chauhan, G., Traylor, M., Sargurupremraj, M., Okada, Y., Mishra, A., ... &amp; Melander, O. (2018). Multiancestry genome-wide association study of 520,000 subjects identifies 32 loci associated with stroke and stroke subtypes. </w:t>
      </w:r>
      <w:r w:rsidR="00CF0181" w:rsidRPr="00700909">
        <w:rPr>
          <w:rFonts w:ascii="Arial" w:eastAsia="Times New Roman" w:hAnsi="Arial" w:cs="Arial"/>
          <w:i/>
          <w:iCs/>
        </w:rPr>
        <w:t>Nature genetics</w:t>
      </w:r>
      <w:r w:rsidR="00CF0181" w:rsidRPr="00700909">
        <w:rPr>
          <w:rFonts w:ascii="Arial" w:eastAsia="Times New Roman" w:hAnsi="Arial" w:cs="Arial"/>
        </w:rPr>
        <w:t xml:space="preserve">, </w:t>
      </w:r>
      <w:r w:rsidR="00CF0181" w:rsidRPr="00700909">
        <w:rPr>
          <w:rFonts w:ascii="Arial" w:eastAsia="Times New Roman" w:hAnsi="Arial" w:cs="Arial"/>
          <w:i/>
          <w:iCs/>
        </w:rPr>
        <w:t>50</w:t>
      </w:r>
      <w:r w:rsidR="00CF0181" w:rsidRPr="00700909">
        <w:rPr>
          <w:rFonts w:ascii="Arial" w:eastAsia="Times New Roman" w:hAnsi="Arial" w:cs="Arial"/>
        </w:rPr>
        <w:t>(4), 524-537.</w:t>
      </w:r>
      <w:r w:rsidR="00CF0181">
        <w:rPr>
          <w:rFonts w:ascii="Arial" w:eastAsia="Times New Roman" w:hAnsi="Arial" w:cs="Arial"/>
        </w:rPr>
        <w:t>)</w:t>
      </w:r>
    </w:p>
    <w:p w14:paraId="78C02087" w14:textId="77777777" w:rsidR="0070606C" w:rsidRDefault="0070606C" w:rsidP="00700909">
      <w:pPr>
        <w:spacing w:after="0"/>
        <w:rPr>
          <w:rFonts w:ascii="Arial" w:hAnsi="Arial" w:cs="Arial"/>
        </w:rPr>
      </w:pPr>
      <w:r>
        <w:rPr>
          <w:rFonts w:ascii="Arial" w:hAnsi="Arial" w:cs="Arial"/>
          <w:b/>
          <w:vertAlign w:val="superscript"/>
        </w:rPr>
        <w:t>b</w:t>
      </w:r>
      <w:r w:rsidRPr="004C3645">
        <w:rPr>
          <w:rFonts w:ascii="Arial" w:hAnsi="Arial" w:cs="Arial"/>
          <w:b/>
          <w:vertAlign w:val="superscript"/>
        </w:rPr>
        <w:t xml:space="preserve"> </w:t>
      </w:r>
      <w:r>
        <w:rPr>
          <w:rFonts w:ascii="Arial" w:hAnsi="Arial" w:cs="Arial"/>
        </w:rPr>
        <w:t>Per 1 point increase in GRS</w:t>
      </w:r>
    </w:p>
    <w:p w14:paraId="7DACE522" w14:textId="77777777" w:rsidR="0070606C" w:rsidRPr="004C3645" w:rsidRDefault="0070606C" w:rsidP="00700909">
      <w:pPr>
        <w:spacing w:after="0"/>
        <w:rPr>
          <w:rFonts w:ascii="Arial" w:hAnsi="Arial" w:cs="Arial"/>
        </w:rPr>
      </w:pPr>
      <w:r>
        <w:rPr>
          <w:rFonts w:ascii="Arial" w:hAnsi="Arial" w:cs="Arial"/>
          <w:b/>
          <w:vertAlign w:val="superscript"/>
        </w:rPr>
        <w:t>c</w:t>
      </w:r>
      <w:r w:rsidRPr="004C3645">
        <w:rPr>
          <w:rFonts w:ascii="Arial" w:hAnsi="Arial" w:cs="Arial"/>
          <w:b/>
          <w:vertAlign w:val="superscript"/>
        </w:rPr>
        <w:t xml:space="preserve"> </w:t>
      </w:r>
      <w:r>
        <w:rPr>
          <w:rFonts w:ascii="Arial" w:hAnsi="Arial" w:cs="Arial"/>
        </w:rPr>
        <w:t>Per 1 year increase in age</w:t>
      </w:r>
    </w:p>
    <w:p w14:paraId="2FDDCC15" w14:textId="77777777" w:rsidR="00E62EDF" w:rsidRDefault="00E62EDF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6AEB1B51" w14:textId="77777777" w:rsidR="00751324" w:rsidRPr="008643D3" w:rsidRDefault="006274DD" w:rsidP="0075132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Supplementary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 Table 7: Association of GRS with ischemic stroke, adjusted for PCs and relatedness, and excluding participants who used warfarin at any time during follow-up. (N=18,185, 511 events)</w:t>
      </w:r>
    </w:p>
    <w:tbl>
      <w:tblPr>
        <w:tblStyle w:val="ListTable2-Accent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5"/>
        <w:gridCol w:w="3330"/>
        <w:gridCol w:w="1229"/>
      </w:tblGrid>
      <w:tr w:rsidR="00751324" w:rsidRPr="008643D3" w14:paraId="42DBED12" w14:textId="77777777" w:rsidTr="00CF018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5" w:type="dxa"/>
            <w:shd w:val="clear" w:color="auto" w:fill="E7E6E6" w:themeFill="background2"/>
          </w:tcPr>
          <w:p w14:paraId="5883F387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Cs w:val="0"/>
                <w:sz w:val="28"/>
                <w:szCs w:val="28"/>
              </w:rPr>
            </w:pPr>
            <w:r>
              <w:rPr>
                <w:rFonts w:ascii="Arial" w:hAnsi="Arial" w:cs="Arial"/>
                <w:bCs w:val="0"/>
                <w:sz w:val="28"/>
                <w:szCs w:val="28"/>
              </w:rPr>
              <w:t>Risk Factor</w:t>
            </w:r>
          </w:p>
        </w:tc>
        <w:tc>
          <w:tcPr>
            <w:tcW w:w="3330" w:type="dxa"/>
            <w:shd w:val="clear" w:color="auto" w:fill="E7E6E6" w:themeFill="background2"/>
            <w:hideMark/>
          </w:tcPr>
          <w:p w14:paraId="59225AAF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Hazard Ratio (95% CI)</w:t>
            </w:r>
          </w:p>
        </w:tc>
        <w:tc>
          <w:tcPr>
            <w:tcW w:w="1229" w:type="dxa"/>
            <w:shd w:val="clear" w:color="auto" w:fill="E7E6E6" w:themeFill="background2"/>
            <w:hideMark/>
          </w:tcPr>
          <w:p w14:paraId="15FDC0D8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P-value</w:t>
            </w:r>
          </w:p>
        </w:tc>
      </w:tr>
      <w:tr w:rsidR="00751324" w:rsidRPr="008643D3" w14:paraId="6DF39EFE" w14:textId="77777777" w:rsidTr="00CF01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5" w:type="dxa"/>
            <w:shd w:val="clear" w:color="auto" w:fill="auto"/>
            <w:hideMark/>
          </w:tcPr>
          <w:p w14:paraId="0A2293C6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GRS</w:t>
            </w:r>
          </w:p>
        </w:tc>
        <w:tc>
          <w:tcPr>
            <w:tcW w:w="3330" w:type="dxa"/>
            <w:shd w:val="clear" w:color="auto" w:fill="auto"/>
          </w:tcPr>
          <w:p w14:paraId="6B8BCA4D" w14:textId="67709D4F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1.050 (1.024-1.077)</w:t>
            </w:r>
            <w:r w:rsidR="00CF0181" w:rsidRPr="00700909">
              <w:rPr>
                <w:rFonts w:ascii="Arial" w:hAnsi="Arial" w:cs="Arial"/>
                <w:sz w:val="28"/>
                <w:szCs w:val="28"/>
                <w:vertAlign w:val="superscript"/>
              </w:rPr>
              <w:t>a</w:t>
            </w:r>
          </w:p>
        </w:tc>
        <w:tc>
          <w:tcPr>
            <w:tcW w:w="1229" w:type="dxa"/>
            <w:shd w:val="clear" w:color="auto" w:fill="auto"/>
          </w:tcPr>
          <w:p w14:paraId="6CDCCEBA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0.00015</w:t>
            </w:r>
          </w:p>
        </w:tc>
      </w:tr>
      <w:tr w:rsidR="00751324" w:rsidRPr="008643D3" w14:paraId="30C15944" w14:textId="77777777" w:rsidTr="00CF0181">
        <w:trPr>
          <w:trHeight w:val="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5" w:type="dxa"/>
            <w:shd w:val="clear" w:color="auto" w:fill="auto"/>
            <w:hideMark/>
          </w:tcPr>
          <w:p w14:paraId="362765FE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Female</w:t>
            </w:r>
          </w:p>
        </w:tc>
        <w:tc>
          <w:tcPr>
            <w:tcW w:w="3330" w:type="dxa"/>
            <w:shd w:val="clear" w:color="auto" w:fill="auto"/>
          </w:tcPr>
          <w:p w14:paraId="20809485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0.852 (0.707-1.026)</w:t>
            </w:r>
          </w:p>
        </w:tc>
        <w:tc>
          <w:tcPr>
            <w:tcW w:w="1229" w:type="dxa"/>
            <w:shd w:val="clear" w:color="auto" w:fill="auto"/>
          </w:tcPr>
          <w:p w14:paraId="7FCE8496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0.091</w:t>
            </w:r>
          </w:p>
        </w:tc>
      </w:tr>
      <w:tr w:rsidR="00751324" w:rsidRPr="008643D3" w14:paraId="3CA500B0" w14:textId="77777777" w:rsidTr="00CF01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5" w:type="dxa"/>
            <w:shd w:val="clear" w:color="auto" w:fill="auto"/>
            <w:hideMark/>
          </w:tcPr>
          <w:p w14:paraId="048A5967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Age at AF Diagnosis</w:t>
            </w:r>
          </w:p>
        </w:tc>
        <w:tc>
          <w:tcPr>
            <w:tcW w:w="3330" w:type="dxa"/>
            <w:shd w:val="clear" w:color="auto" w:fill="auto"/>
          </w:tcPr>
          <w:p w14:paraId="4A9473C6" w14:textId="4A279C1B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1.092 (1.076-1.108)</w:t>
            </w:r>
            <w:r w:rsidR="00CF0181" w:rsidRPr="00700909">
              <w:rPr>
                <w:rFonts w:ascii="Arial" w:hAnsi="Arial" w:cs="Arial"/>
                <w:sz w:val="28"/>
                <w:szCs w:val="28"/>
                <w:vertAlign w:val="superscript"/>
              </w:rPr>
              <w:t>b</w:t>
            </w:r>
          </w:p>
        </w:tc>
        <w:tc>
          <w:tcPr>
            <w:tcW w:w="1229" w:type="dxa"/>
            <w:shd w:val="clear" w:color="auto" w:fill="auto"/>
          </w:tcPr>
          <w:p w14:paraId="3C2A44FA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4.3e-33</w:t>
            </w:r>
          </w:p>
        </w:tc>
      </w:tr>
    </w:tbl>
    <w:p w14:paraId="52040017" w14:textId="4D87A7C7" w:rsidR="00CF0181" w:rsidRDefault="00CF0181" w:rsidP="00CF0181">
      <w:pPr>
        <w:spacing w:after="0"/>
        <w:rPr>
          <w:rFonts w:ascii="Arial" w:hAnsi="Arial" w:cs="Arial"/>
        </w:rPr>
      </w:pPr>
      <w:r>
        <w:rPr>
          <w:rFonts w:ascii="Arial" w:hAnsi="Arial" w:cs="Arial"/>
          <w:b/>
          <w:vertAlign w:val="superscript"/>
        </w:rPr>
        <w:t>a</w:t>
      </w:r>
      <w:r w:rsidRPr="004C3645">
        <w:rPr>
          <w:rFonts w:ascii="Arial" w:hAnsi="Arial" w:cs="Arial"/>
          <w:b/>
          <w:vertAlign w:val="superscript"/>
        </w:rPr>
        <w:t xml:space="preserve"> </w:t>
      </w:r>
      <w:r>
        <w:rPr>
          <w:rFonts w:ascii="Arial" w:hAnsi="Arial" w:cs="Arial"/>
        </w:rPr>
        <w:t>Per 1 point increase in GRS</w:t>
      </w:r>
    </w:p>
    <w:p w14:paraId="7E8448F8" w14:textId="707F8726" w:rsidR="00CF0181" w:rsidRPr="004C3645" w:rsidRDefault="00CF0181" w:rsidP="00CF0181">
      <w:pPr>
        <w:spacing w:after="0"/>
        <w:rPr>
          <w:rFonts w:ascii="Arial" w:hAnsi="Arial" w:cs="Arial"/>
        </w:rPr>
      </w:pPr>
      <w:r>
        <w:rPr>
          <w:rFonts w:ascii="Arial" w:hAnsi="Arial" w:cs="Arial"/>
          <w:b/>
          <w:vertAlign w:val="superscript"/>
        </w:rPr>
        <w:t>b</w:t>
      </w:r>
      <w:r w:rsidRPr="004C3645">
        <w:rPr>
          <w:rFonts w:ascii="Arial" w:hAnsi="Arial" w:cs="Arial"/>
          <w:b/>
          <w:vertAlign w:val="superscript"/>
        </w:rPr>
        <w:t xml:space="preserve"> </w:t>
      </w:r>
      <w:r>
        <w:rPr>
          <w:rFonts w:ascii="Arial" w:hAnsi="Arial" w:cs="Arial"/>
        </w:rPr>
        <w:t>Per 1 year increase in age</w:t>
      </w:r>
    </w:p>
    <w:p w14:paraId="21183FEC" w14:textId="77777777" w:rsidR="00751324" w:rsidRPr="008643D3" w:rsidRDefault="00751324" w:rsidP="00751324">
      <w:pPr>
        <w:rPr>
          <w:rFonts w:ascii="Arial" w:hAnsi="Arial" w:cs="Arial"/>
          <w:b/>
          <w:sz w:val="28"/>
          <w:szCs w:val="28"/>
        </w:rPr>
      </w:pPr>
    </w:p>
    <w:p w14:paraId="3A590E5C" w14:textId="77777777" w:rsidR="00E62EDF" w:rsidRDefault="00E62EDF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67A46A3B" w14:textId="77777777" w:rsidR="006007ED" w:rsidRPr="008643D3" w:rsidRDefault="006007ED" w:rsidP="006007ED">
      <w:pPr>
        <w:rPr>
          <w:rFonts w:ascii="Arial" w:hAnsi="Arial" w:cs="Arial"/>
        </w:rPr>
      </w:pPr>
      <w:r>
        <w:rPr>
          <w:rFonts w:ascii="Arial" w:hAnsi="Arial" w:cs="Arial"/>
          <w:b/>
          <w:sz w:val="28"/>
          <w:szCs w:val="28"/>
        </w:rPr>
        <w:lastRenderedPageBreak/>
        <w:t>Supplementary</w:t>
      </w:r>
      <w:r w:rsidRPr="008643D3">
        <w:rPr>
          <w:rFonts w:ascii="Arial" w:hAnsi="Arial" w:cs="Arial"/>
          <w:b/>
          <w:sz w:val="28"/>
          <w:szCs w:val="28"/>
        </w:rPr>
        <w:t xml:space="preserve"> Table </w:t>
      </w:r>
      <w:r>
        <w:rPr>
          <w:rFonts w:ascii="Arial" w:hAnsi="Arial" w:cs="Arial"/>
          <w:b/>
          <w:sz w:val="28"/>
          <w:szCs w:val="28"/>
        </w:rPr>
        <w:t>8</w:t>
      </w:r>
      <w:r w:rsidRPr="008643D3">
        <w:rPr>
          <w:rFonts w:ascii="Arial" w:hAnsi="Arial" w:cs="Arial"/>
          <w:b/>
          <w:sz w:val="28"/>
          <w:szCs w:val="28"/>
        </w:rPr>
        <w:t xml:space="preserve">: Association of GRS score with ischemic stroke, adjusted for PCs and relatedness. </w:t>
      </w:r>
      <w:r>
        <w:rPr>
          <w:rFonts w:ascii="Arial" w:hAnsi="Arial" w:cs="Arial"/>
          <w:b/>
          <w:sz w:val="28"/>
          <w:szCs w:val="28"/>
        </w:rPr>
        <w:t>Incident AF cases only. (N=13,717, 294</w:t>
      </w:r>
      <w:r w:rsidRPr="008643D3">
        <w:rPr>
          <w:rFonts w:ascii="Arial" w:hAnsi="Arial" w:cs="Arial"/>
          <w:b/>
          <w:sz w:val="28"/>
          <w:szCs w:val="28"/>
        </w:rPr>
        <w:t xml:space="preserve"> events)</w:t>
      </w:r>
    </w:p>
    <w:tbl>
      <w:tblPr>
        <w:tblStyle w:val="ListTable2-Accent3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75"/>
        <w:gridCol w:w="3240"/>
        <w:gridCol w:w="1260"/>
      </w:tblGrid>
      <w:tr w:rsidR="006007ED" w:rsidRPr="008643D3" w14:paraId="5B86B5B8" w14:textId="77777777" w:rsidTr="00F84E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E7E6E6" w:themeFill="background2"/>
            <w:vAlign w:val="center"/>
          </w:tcPr>
          <w:p w14:paraId="298C3CCA" w14:textId="77777777" w:rsidR="006007ED" w:rsidRPr="008643D3" w:rsidRDefault="006007ED" w:rsidP="00F84EA5">
            <w:pPr>
              <w:jc w:val="center"/>
              <w:rPr>
                <w:rFonts w:ascii="Arial" w:hAnsi="Arial" w:cs="Arial"/>
                <w:bCs w:val="0"/>
                <w:sz w:val="28"/>
                <w:szCs w:val="28"/>
              </w:rPr>
            </w:pPr>
            <w:r>
              <w:rPr>
                <w:rFonts w:ascii="Arial" w:hAnsi="Arial" w:cs="Arial"/>
                <w:bCs w:val="0"/>
                <w:sz w:val="28"/>
                <w:szCs w:val="28"/>
              </w:rPr>
              <w:t>Risk Factor</w:t>
            </w:r>
          </w:p>
        </w:tc>
        <w:tc>
          <w:tcPr>
            <w:tcW w:w="3240" w:type="dxa"/>
            <w:shd w:val="clear" w:color="auto" w:fill="E7E6E6" w:themeFill="background2"/>
            <w:vAlign w:val="center"/>
            <w:hideMark/>
          </w:tcPr>
          <w:p w14:paraId="0404E5AE" w14:textId="77777777" w:rsidR="006007ED" w:rsidRPr="008643D3" w:rsidRDefault="006007ED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Hazard Ratio (95% CI)</w:t>
            </w:r>
          </w:p>
        </w:tc>
        <w:tc>
          <w:tcPr>
            <w:tcW w:w="1260" w:type="dxa"/>
            <w:shd w:val="clear" w:color="auto" w:fill="E7E6E6" w:themeFill="background2"/>
            <w:vAlign w:val="center"/>
            <w:hideMark/>
          </w:tcPr>
          <w:p w14:paraId="4AEC04F3" w14:textId="77777777" w:rsidR="006007ED" w:rsidRPr="008643D3" w:rsidRDefault="006007ED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 w:rsidRPr="008643D3">
              <w:rPr>
                <w:rFonts w:ascii="Arial" w:hAnsi="Arial" w:cs="Arial"/>
                <w:sz w:val="28"/>
                <w:szCs w:val="28"/>
              </w:rPr>
              <w:t>P-Value</w:t>
            </w:r>
          </w:p>
        </w:tc>
      </w:tr>
      <w:tr w:rsidR="006007ED" w:rsidRPr="008643D3" w14:paraId="1C09C562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auto"/>
            <w:vAlign w:val="center"/>
            <w:hideMark/>
          </w:tcPr>
          <w:p w14:paraId="59F62CB5" w14:textId="3C7E4520" w:rsidR="006007ED" w:rsidRPr="008643D3" w:rsidRDefault="00CF0181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>
              <w:rPr>
                <w:rFonts w:ascii="Arial" w:hAnsi="Arial" w:cs="Arial"/>
                <w:b w:val="0"/>
                <w:sz w:val="28"/>
                <w:szCs w:val="28"/>
              </w:rPr>
              <w:t>GRS</w:t>
            </w:r>
          </w:p>
        </w:tc>
        <w:tc>
          <w:tcPr>
            <w:tcW w:w="3240" w:type="dxa"/>
            <w:shd w:val="clear" w:color="auto" w:fill="auto"/>
            <w:vAlign w:val="center"/>
          </w:tcPr>
          <w:p w14:paraId="541E05ED" w14:textId="532EA262" w:rsidR="006007ED" w:rsidRPr="008643D3" w:rsidRDefault="006007ED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1.061</w:t>
            </w:r>
            <w:r w:rsidRPr="008643D3">
              <w:rPr>
                <w:rFonts w:ascii="Arial" w:hAnsi="Arial" w:cs="Arial"/>
                <w:sz w:val="28"/>
                <w:szCs w:val="28"/>
              </w:rPr>
              <w:t xml:space="preserve"> (1.02</w:t>
            </w:r>
            <w:r>
              <w:rPr>
                <w:rFonts w:ascii="Arial" w:hAnsi="Arial" w:cs="Arial"/>
                <w:sz w:val="28"/>
                <w:szCs w:val="28"/>
              </w:rPr>
              <w:t>6-1.097</w:t>
            </w:r>
            <w:r w:rsidRPr="008643D3">
              <w:rPr>
                <w:rFonts w:ascii="Arial" w:hAnsi="Arial" w:cs="Arial"/>
                <w:sz w:val="28"/>
                <w:szCs w:val="28"/>
              </w:rPr>
              <w:t>)</w:t>
            </w:r>
            <w:r w:rsidR="00CF0181" w:rsidRPr="00700909">
              <w:rPr>
                <w:rFonts w:ascii="Arial" w:hAnsi="Arial" w:cs="Arial"/>
                <w:sz w:val="28"/>
                <w:szCs w:val="28"/>
                <w:vertAlign w:val="superscript"/>
              </w:rPr>
              <w:t>a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1ED63DB3" w14:textId="77777777" w:rsidR="006007ED" w:rsidRPr="008643D3" w:rsidRDefault="006007ED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0.00060</w:t>
            </w:r>
          </w:p>
        </w:tc>
      </w:tr>
      <w:tr w:rsidR="006007ED" w:rsidRPr="008643D3" w14:paraId="41EF25C3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auto"/>
            <w:vAlign w:val="center"/>
            <w:hideMark/>
          </w:tcPr>
          <w:p w14:paraId="3DE613C6" w14:textId="77777777" w:rsidR="006007ED" w:rsidRPr="008643D3" w:rsidRDefault="006007ED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Female</w:t>
            </w:r>
          </w:p>
        </w:tc>
        <w:tc>
          <w:tcPr>
            <w:tcW w:w="3240" w:type="dxa"/>
            <w:shd w:val="clear" w:color="auto" w:fill="auto"/>
            <w:vAlign w:val="center"/>
          </w:tcPr>
          <w:p w14:paraId="3E915E3C" w14:textId="77777777" w:rsidR="006007ED" w:rsidRPr="008643D3" w:rsidRDefault="006007ED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0.902 (0.709-1.147</w:t>
            </w:r>
            <w:r w:rsidRPr="008643D3">
              <w:rPr>
                <w:rFonts w:ascii="Arial" w:hAnsi="Arial" w:cs="Arial"/>
                <w:sz w:val="28"/>
                <w:szCs w:val="28"/>
              </w:rPr>
              <w:t>)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69D8EC53" w14:textId="77777777" w:rsidR="006007ED" w:rsidRPr="008643D3" w:rsidRDefault="006007ED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0.40</w:t>
            </w:r>
          </w:p>
        </w:tc>
      </w:tr>
      <w:tr w:rsidR="006007ED" w:rsidRPr="008643D3" w14:paraId="29061985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75" w:type="dxa"/>
            <w:shd w:val="clear" w:color="auto" w:fill="auto"/>
            <w:vAlign w:val="center"/>
            <w:hideMark/>
          </w:tcPr>
          <w:p w14:paraId="0E887C1D" w14:textId="77777777" w:rsidR="006007ED" w:rsidRPr="008643D3" w:rsidRDefault="006007ED" w:rsidP="00F84EA5">
            <w:pPr>
              <w:jc w:val="center"/>
              <w:rPr>
                <w:rFonts w:ascii="Arial" w:hAnsi="Arial" w:cs="Arial"/>
                <w:b w:val="0"/>
                <w:sz w:val="28"/>
                <w:szCs w:val="28"/>
              </w:rPr>
            </w:pPr>
            <w:r w:rsidRPr="008643D3">
              <w:rPr>
                <w:rFonts w:ascii="Arial" w:hAnsi="Arial" w:cs="Arial"/>
                <w:b w:val="0"/>
                <w:sz w:val="28"/>
                <w:szCs w:val="28"/>
              </w:rPr>
              <w:t>Age at AF Diagnosis</w:t>
            </w:r>
          </w:p>
        </w:tc>
        <w:tc>
          <w:tcPr>
            <w:tcW w:w="3240" w:type="dxa"/>
            <w:shd w:val="clear" w:color="auto" w:fill="auto"/>
            <w:vAlign w:val="center"/>
          </w:tcPr>
          <w:p w14:paraId="250E28F2" w14:textId="3F186790" w:rsidR="006007ED" w:rsidRPr="008643D3" w:rsidRDefault="006007ED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1.057 (1.035-1.081</w:t>
            </w:r>
            <w:r w:rsidRPr="008643D3">
              <w:rPr>
                <w:rFonts w:ascii="Arial" w:hAnsi="Arial" w:cs="Arial"/>
                <w:sz w:val="28"/>
                <w:szCs w:val="28"/>
              </w:rPr>
              <w:t>)</w:t>
            </w:r>
            <w:r w:rsidR="00CF0181" w:rsidRPr="00700909">
              <w:rPr>
                <w:rFonts w:ascii="Arial" w:hAnsi="Arial" w:cs="Arial"/>
                <w:sz w:val="28"/>
                <w:szCs w:val="28"/>
                <w:vertAlign w:val="superscript"/>
              </w:rPr>
              <w:t>b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2B459F89" w14:textId="77777777" w:rsidR="006007ED" w:rsidRPr="008643D3" w:rsidRDefault="006007ED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5.1e-07</w:t>
            </w:r>
          </w:p>
        </w:tc>
      </w:tr>
    </w:tbl>
    <w:p w14:paraId="32CAF18E" w14:textId="77777777" w:rsidR="00CF0181" w:rsidRDefault="00CF0181" w:rsidP="00CF0181">
      <w:pPr>
        <w:spacing w:after="0"/>
        <w:rPr>
          <w:rFonts w:ascii="Arial" w:hAnsi="Arial" w:cs="Arial"/>
        </w:rPr>
      </w:pPr>
      <w:r>
        <w:rPr>
          <w:rFonts w:ascii="Arial" w:hAnsi="Arial" w:cs="Arial"/>
          <w:b/>
          <w:vertAlign w:val="superscript"/>
        </w:rPr>
        <w:t>a</w:t>
      </w:r>
      <w:r w:rsidRPr="004C3645">
        <w:rPr>
          <w:rFonts w:ascii="Arial" w:hAnsi="Arial" w:cs="Arial"/>
          <w:b/>
          <w:vertAlign w:val="superscript"/>
        </w:rPr>
        <w:t xml:space="preserve"> </w:t>
      </w:r>
      <w:r>
        <w:rPr>
          <w:rFonts w:ascii="Arial" w:hAnsi="Arial" w:cs="Arial"/>
        </w:rPr>
        <w:t>Per 1 point increase in GRS</w:t>
      </w:r>
    </w:p>
    <w:p w14:paraId="2EA1A50F" w14:textId="77777777" w:rsidR="00CF0181" w:rsidRPr="004C3645" w:rsidRDefault="00CF0181" w:rsidP="00CF0181">
      <w:pPr>
        <w:spacing w:after="0"/>
        <w:rPr>
          <w:rFonts w:ascii="Arial" w:hAnsi="Arial" w:cs="Arial"/>
        </w:rPr>
      </w:pPr>
      <w:r>
        <w:rPr>
          <w:rFonts w:ascii="Arial" w:hAnsi="Arial" w:cs="Arial"/>
          <w:b/>
          <w:vertAlign w:val="superscript"/>
        </w:rPr>
        <w:t>b</w:t>
      </w:r>
      <w:r w:rsidRPr="004C3645">
        <w:rPr>
          <w:rFonts w:ascii="Arial" w:hAnsi="Arial" w:cs="Arial"/>
          <w:b/>
          <w:vertAlign w:val="superscript"/>
        </w:rPr>
        <w:t xml:space="preserve"> </w:t>
      </w:r>
      <w:r>
        <w:rPr>
          <w:rFonts w:ascii="Arial" w:hAnsi="Arial" w:cs="Arial"/>
        </w:rPr>
        <w:t>Per 1 year increase in age</w:t>
      </w:r>
    </w:p>
    <w:p w14:paraId="305D3F8B" w14:textId="77777777" w:rsidR="006007ED" w:rsidRDefault="006007ED" w:rsidP="00751324">
      <w:pPr>
        <w:rPr>
          <w:rFonts w:ascii="Arial" w:hAnsi="Arial" w:cs="Arial"/>
          <w:b/>
          <w:sz w:val="28"/>
          <w:szCs w:val="28"/>
        </w:rPr>
      </w:pPr>
    </w:p>
    <w:p w14:paraId="43967372" w14:textId="77777777" w:rsidR="006007ED" w:rsidRDefault="006007ED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0588C028" w14:textId="5F5357DD" w:rsidR="00751324" w:rsidRPr="008643D3" w:rsidRDefault="006274DD" w:rsidP="0075132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Supplementary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 Table </w:t>
      </w:r>
      <w:r w:rsidR="006007ED">
        <w:rPr>
          <w:rFonts w:ascii="Arial" w:hAnsi="Arial" w:cs="Arial"/>
          <w:b/>
          <w:sz w:val="28"/>
          <w:szCs w:val="28"/>
        </w:rPr>
        <w:t>9</w:t>
      </w:r>
      <w:r w:rsidR="00751324" w:rsidRPr="008643D3">
        <w:rPr>
          <w:rFonts w:ascii="Arial" w:hAnsi="Arial" w:cs="Arial"/>
          <w:b/>
          <w:sz w:val="28"/>
          <w:szCs w:val="28"/>
        </w:rPr>
        <w:t>: Association of the highest GRS tertile (vs lower 2/3) with ischemic stroke, adjusted for CHA</w:t>
      </w:r>
      <w:r w:rsidR="00751324" w:rsidRPr="008643D3">
        <w:rPr>
          <w:rFonts w:ascii="Arial" w:hAnsi="Arial" w:cs="Arial"/>
          <w:b/>
          <w:sz w:val="28"/>
          <w:szCs w:val="28"/>
          <w:vertAlign w:val="subscript"/>
        </w:rPr>
        <w:t>2</w:t>
      </w:r>
      <w:r w:rsidR="00751324" w:rsidRPr="008643D3">
        <w:rPr>
          <w:rFonts w:ascii="Arial" w:hAnsi="Arial" w:cs="Arial"/>
          <w:b/>
          <w:sz w:val="28"/>
          <w:szCs w:val="28"/>
        </w:rPr>
        <w:t>-DS</w:t>
      </w:r>
      <w:r w:rsidR="00751324" w:rsidRPr="008643D3">
        <w:rPr>
          <w:rFonts w:ascii="Arial" w:hAnsi="Arial" w:cs="Arial"/>
          <w:b/>
          <w:sz w:val="28"/>
          <w:szCs w:val="28"/>
          <w:vertAlign w:val="subscript"/>
        </w:rPr>
        <w:t>2</w:t>
      </w:r>
      <w:r w:rsidR="00751324" w:rsidRPr="008643D3">
        <w:rPr>
          <w:rFonts w:ascii="Arial" w:hAnsi="Arial" w:cs="Arial"/>
          <w:b/>
          <w:sz w:val="28"/>
          <w:szCs w:val="28"/>
        </w:rPr>
        <w:t>-VAS</w:t>
      </w:r>
      <w:r w:rsidR="00751324" w:rsidRPr="008643D3">
        <w:rPr>
          <w:rFonts w:ascii="Arial" w:hAnsi="Arial" w:cs="Arial"/>
          <w:b/>
          <w:sz w:val="28"/>
          <w:szCs w:val="28"/>
          <w:vertAlign w:val="subscript"/>
        </w:rPr>
        <w:t>c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 score components, PCs and relatedness. (N=21,185, 702 events)</w:t>
      </w:r>
    </w:p>
    <w:tbl>
      <w:tblPr>
        <w:tblStyle w:val="ListTable2-Accent3"/>
        <w:tblW w:w="98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5"/>
        <w:gridCol w:w="1800"/>
        <w:gridCol w:w="990"/>
        <w:gridCol w:w="1170"/>
        <w:gridCol w:w="1440"/>
        <w:gridCol w:w="1350"/>
        <w:gridCol w:w="1350"/>
      </w:tblGrid>
      <w:tr w:rsidR="00751324" w:rsidRPr="008643D3" w14:paraId="45FF0E21" w14:textId="77777777" w:rsidTr="00F84EA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5" w:type="dxa"/>
            <w:shd w:val="clear" w:color="auto" w:fill="E7E6E6" w:themeFill="background2"/>
            <w:vAlign w:val="center"/>
          </w:tcPr>
          <w:p w14:paraId="6A40851D" w14:textId="13FE6D59" w:rsidR="00751324" w:rsidRPr="008643D3" w:rsidRDefault="00751324" w:rsidP="00F84EA5">
            <w:pPr>
              <w:jc w:val="center"/>
              <w:rPr>
                <w:rFonts w:ascii="Arial" w:hAnsi="Arial" w:cs="Arial"/>
                <w:bCs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Cs w:val="0"/>
                <w:sz w:val="22"/>
                <w:szCs w:val="22"/>
              </w:rPr>
              <w:t>Risk Factor</w:t>
            </w:r>
            <w:r w:rsidR="008242AD" w:rsidRPr="00700909">
              <w:rPr>
                <w:rFonts w:ascii="Arial" w:hAnsi="Arial" w:cs="Arial"/>
                <w:vertAlign w:val="superscript"/>
              </w:rPr>
              <w:t>a</w:t>
            </w:r>
          </w:p>
        </w:tc>
        <w:tc>
          <w:tcPr>
            <w:tcW w:w="1800" w:type="dxa"/>
            <w:shd w:val="clear" w:color="auto" w:fill="E7E6E6" w:themeFill="background2"/>
            <w:vAlign w:val="center"/>
            <w:hideMark/>
          </w:tcPr>
          <w:p w14:paraId="483F876C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Hazard Ratio (95% CI)</w:t>
            </w:r>
          </w:p>
        </w:tc>
        <w:tc>
          <w:tcPr>
            <w:tcW w:w="990" w:type="dxa"/>
            <w:shd w:val="clear" w:color="auto" w:fill="E7E6E6" w:themeFill="background2"/>
            <w:vAlign w:val="center"/>
            <w:hideMark/>
          </w:tcPr>
          <w:p w14:paraId="483B0490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</w:p>
          <w:p w14:paraId="1B2AE959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P-Value</w:t>
            </w:r>
          </w:p>
        </w:tc>
        <w:tc>
          <w:tcPr>
            <w:tcW w:w="1170" w:type="dxa"/>
            <w:shd w:val="clear" w:color="auto" w:fill="E7E6E6" w:themeFill="background2"/>
            <w:vAlign w:val="center"/>
          </w:tcPr>
          <w:p w14:paraId="5846B76C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N events/N with risk factor</w:t>
            </w:r>
          </w:p>
        </w:tc>
        <w:tc>
          <w:tcPr>
            <w:tcW w:w="1440" w:type="dxa"/>
            <w:shd w:val="clear" w:color="auto" w:fill="E7E6E6" w:themeFill="background2"/>
            <w:vAlign w:val="center"/>
          </w:tcPr>
          <w:p w14:paraId="2BF79E00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IS Incidence Rate with risk factor</w:t>
            </w:r>
          </w:p>
        </w:tc>
        <w:tc>
          <w:tcPr>
            <w:tcW w:w="1350" w:type="dxa"/>
            <w:shd w:val="clear" w:color="auto" w:fill="E7E6E6" w:themeFill="background2"/>
            <w:vAlign w:val="center"/>
          </w:tcPr>
          <w:p w14:paraId="557531D4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N events/N without risk factor</w:t>
            </w:r>
            <w:r w:rsidRPr="008643D3">
              <w:rPr>
                <w:rFonts w:ascii="Arial" w:hAnsi="Arial" w:cs="Arial"/>
                <w:color w:val="000000"/>
                <w:sz w:val="22"/>
                <w:szCs w:val="22"/>
                <w:vertAlign w:val="superscript"/>
              </w:rPr>
              <w:t>a</w:t>
            </w:r>
          </w:p>
        </w:tc>
        <w:tc>
          <w:tcPr>
            <w:tcW w:w="1350" w:type="dxa"/>
            <w:shd w:val="clear" w:color="auto" w:fill="E7E6E6" w:themeFill="background2"/>
            <w:vAlign w:val="center"/>
          </w:tcPr>
          <w:p w14:paraId="0C0564F7" w14:textId="77777777" w:rsidR="00751324" w:rsidRPr="008643D3" w:rsidRDefault="00751324" w:rsidP="00F84EA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b w:val="0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IS Incidence Rate without risk factor</w:t>
            </w:r>
            <w:r w:rsidRPr="008643D3">
              <w:rPr>
                <w:rFonts w:ascii="Arial" w:hAnsi="Arial" w:cs="Arial"/>
                <w:color w:val="000000"/>
                <w:sz w:val="22"/>
                <w:szCs w:val="22"/>
                <w:vertAlign w:val="superscript"/>
              </w:rPr>
              <w:t>a</w:t>
            </w:r>
          </w:p>
        </w:tc>
      </w:tr>
      <w:tr w:rsidR="00751324" w:rsidRPr="008643D3" w14:paraId="2B798AE0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5" w:type="dxa"/>
            <w:shd w:val="clear" w:color="auto" w:fill="auto"/>
            <w:vAlign w:val="center"/>
            <w:hideMark/>
          </w:tcPr>
          <w:p w14:paraId="64CDDCE1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GRS Top Tertile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489F9C39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1.27 (1.10-1.48)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2E39138B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0.0016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5EAF975B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303/7874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114E726D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0.0057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09887673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399/13,311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5334CBC1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0.0045</w:t>
            </w:r>
          </w:p>
        </w:tc>
      </w:tr>
      <w:tr w:rsidR="00751324" w:rsidRPr="008643D3" w14:paraId="17242BE9" w14:textId="77777777" w:rsidTr="00F84EA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5" w:type="dxa"/>
            <w:shd w:val="clear" w:color="auto" w:fill="auto"/>
            <w:vAlign w:val="center"/>
            <w:hideMark/>
          </w:tcPr>
          <w:p w14:paraId="70D16C18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Age 65 to &lt;75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2D2CC1D1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1.82 (1.52-2.18)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29143463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1.1e-10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072A7C0E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259/9567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03E5E08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0.0076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24E29047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422/10,670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22C5BE59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0.0039</w:t>
            </w:r>
          </w:p>
        </w:tc>
      </w:tr>
      <w:tr w:rsidR="00751324" w:rsidRPr="008643D3" w14:paraId="69B95DA9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5" w:type="dxa"/>
            <w:shd w:val="clear" w:color="auto" w:fill="auto"/>
            <w:vAlign w:val="center"/>
            <w:hideMark/>
          </w:tcPr>
          <w:p w14:paraId="61B5395F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Age 75+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0066E667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3.66 (2.30-5.83)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6A1BEAF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4.5e-08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061CFB13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21/948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20D8ABEE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0.021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3489A94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422/10,670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035EDFB9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0.0039</w:t>
            </w:r>
          </w:p>
        </w:tc>
      </w:tr>
      <w:tr w:rsidR="00751324" w:rsidRPr="008643D3" w14:paraId="45EC671A" w14:textId="77777777" w:rsidTr="00F84EA5">
        <w:trPr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5" w:type="dxa"/>
            <w:shd w:val="clear" w:color="auto" w:fill="auto"/>
            <w:vAlign w:val="center"/>
          </w:tcPr>
          <w:p w14:paraId="074B0D5A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 xml:space="preserve">Female 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654BF588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0.95 (0.81-1.11)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2E17595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0.52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50CA5C61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217/7247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E46DAEA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0.0047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7F492F80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485/13,938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5B0424D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0.0050</w:t>
            </w:r>
          </w:p>
        </w:tc>
      </w:tr>
      <w:tr w:rsidR="00751324" w:rsidRPr="008643D3" w14:paraId="7128932A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5" w:type="dxa"/>
            <w:shd w:val="clear" w:color="auto" w:fill="auto"/>
            <w:vAlign w:val="center"/>
          </w:tcPr>
          <w:p w14:paraId="193C3633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Heart Failure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35F80FA1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1.28 (0.97-1.70)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87C69CF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0.087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27F3E744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55/1681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52FBF6F7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0.0077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273E44B6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647/19,504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1ADED1F0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0.0048</w:t>
            </w:r>
          </w:p>
        </w:tc>
      </w:tr>
      <w:tr w:rsidR="00751324" w:rsidRPr="008643D3" w14:paraId="6C538AFA" w14:textId="77777777" w:rsidTr="00F84EA5">
        <w:trPr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5" w:type="dxa"/>
            <w:shd w:val="clear" w:color="auto" w:fill="auto"/>
            <w:vAlign w:val="center"/>
          </w:tcPr>
          <w:p w14:paraId="3CA2AE31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Hypertension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4801520F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1.22 (1.02-1.45)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75B5F57E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0.027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6097E020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255/8355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D7E277B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0.0070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2BBD7D31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447/12,830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1F787CAC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0.0042</w:t>
            </w:r>
          </w:p>
        </w:tc>
      </w:tr>
      <w:tr w:rsidR="00751324" w:rsidRPr="008643D3" w14:paraId="7DF57540" w14:textId="77777777" w:rsidTr="00F84EA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5" w:type="dxa"/>
            <w:shd w:val="clear" w:color="auto" w:fill="auto"/>
            <w:vAlign w:val="center"/>
          </w:tcPr>
          <w:p w14:paraId="5C07975F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Vascular Disease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2A470FC6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1.11 (0.92-1.34)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334E6DD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0.28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1F896E26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163/4518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765374AE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0.0065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7AB035FD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539/16,667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551411A3" w14:textId="77777777" w:rsidR="00751324" w:rsidRPr="008643D3" w:rsidRDefault="00751324" w:rsidP="00F84EA5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0.0046</w:t>
            </w:r>
          </w:p>
        </w:tc>
      </w:tr>
      <w:tr w:rsidR="00751324" w:rsidRPr="008643D3" w14:paraId="462A6E4E" w14:textId="77777777" w:rsidTr="00F84EA5">
        <w:trPr>
          <w:trHeight w:val="3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05" w:type="dxa"/>
            <w:shd w:val="clear" w:color="auto" w:fill="auto"/>
            <w:vAlign w:val="center"/>
          </w:tcPr>
          <w:p w14:paraId="4CA00CB0" w14:textId="77777777" w:rsidR="00751324" w:rsidRPr="008643D3" w:rsidRDefault="00751324" w:rsidP="00F84EA5">
            <w:pPr>
              <w:jc w:val="center"/>
              <w:rPr>
                <w:rFonts w:ascii="Arial" w:hAnsi="Arial" w:cs="Arial"/>
                <w:b w:val="0"/>
                <w:sz w:val="22"/>
                <w:szCs w:val="22"/>
              </w:rPr>
            </w:pPr>
            <w:r w:rsidRPr="008643D3">
              <w:rPr>
                <w:rFonts w:ascii="Arial" w:hAnsi="Arial" w:cs="Arial"/>
                <w:b w:val="0"/>
                <w:sz w:val="22"/>
                <w:szCs w:val="22"/>
              </w:rPr>
              <w:t>Diabetes</w:t>
            </w:r>
          </w:p>
        </w:tc>
        <w:tc>
          <w:tcPr>
            <w:tcW w:w="1800" w:type="dxa"/>
            <w:shd w:val="clear" w:color="auto" w:fill="auto"/>
            <w:vAlign w:val="center"/>
          </w:tcPr>
          <w:p w14:paraId="3313A045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1.65 (1.29-2.12)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2F832DD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2"/>
                <w:szCs w:val="22"/>
              </w:rPr>
            </w:pPr>
            <w:r w:rsidRPr="008643D3">
              <w:rPr>
                <w:rFonts w:ascii="Arial" w:hAnsi="Arial" w:cs="Arial"/>
                <w:sz w:val="22"/>
                <w:szCs w:val="22"/>
              </w:rPr>
              <w:t>8.5e-05</w:t>
            </w:r>
          </w:p>
        </w:tc>
        <w:tc>
          <w:tcPr>
            <w:tcW w:w="1170" w:type="dxa"/>
            <w:shd w:val="clear" w:color="auto" w:fill="auto"/>
            <w:vAlign w:val="center"/>
          </w:tcPr>
          <w:p w14:paraId="56C3F9D0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74/628</w:t>
            </w:r>
          </w:p>
        </w:tc>
        <w:tc>
          <w:tcPr>
            <w:tcW w:w="1440" w:type="dxa"/>
            <w:shd w:val="clear" w:color="auto" w:fill="auto"/>
            <w:vAlign w:val="center"/>
          </w:tcPr>
          <w:p w14:paraId="37537CE0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0.0095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18EA6ED3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628/19556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74AA5922" w14:textId="77777777" w:rsidR="00751324" w:rsidRPr="008643D3" w:rsidRDefault="00751324" w:rsidP="00F84EA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643D3">
              <w:rPr>
                <w:rFonts w:ascii="Arial" w:hAnsi="Arial" w:cs="Arial"/>
                <w:color w:val="000000"/>
                <w:sz w:val="22"/>
                <w:szCs w:val="22"/>
              </w:rPr>
              <w:t>0.0047</w:t>
            </w:r>
          </w:p>
        </w:tc>
      </w:tr>
    </w:tbl>
    <w:p w14:paraId="64D6710A" w14:textId="77777777" w:rsidR="00751324" w:rsidRPr="008643D3" w:rsidRDefault="00751324" w:rsidP="00751324">
      <w:pPr>
        <w:rPr>
          <w:rFonts w:ascii="Arial" w:hAnsi="Arial" w:cs="Arial"/>
        </w:rPr>
      </w:pPr>
      <w:r w:rsidRPr="008643D3">
        <w:rPr>
          <w:rFonts w:ascii="Arial" w:hAnsi="Arial" w:cs="Arial"/>
          <w:vertAlign w:val="superscript"/>
        </w:rPr>
        <w:t>a</w:t>
      </w:r>
      <w:r w:rsidRPr="008643D3">
        <w:rPr>
          <w:rFonts w:ascii="Arial" w:hAnsi="Arial" w:cs="Arial"/>
        </w:rPr>
        <w:t xml:space="preserve">For age risk factors, the “without risk factor” group included those under age 65 at AF diagnosis. </w:t>
      </w:r>
    </w:p>
    <w:p w14:paraId="11BB6A25" w14:textId="77777777" w:rsidR="00E62EDF" w:rsidRDefault="00E62EDF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5DE3DB4A" w14:textId="1B5EA4BC" w:rsidR="00751324" w:rsidRPr="008643D3" w:rsidRDefault="006274DD" w:rsidP="0075132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Supplementary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 Table </w:t>
      </w:r>
      <w:r w:rsidR="006007ED">
        <w:rPr>
          <w:rFonts w:ascii="Arial" w:hAnsi="Arial" w:cs="Arial"/>
          <w:b/>
          <w:sz w:val="28"/>
          <w:szCs w:val="28"/>
        </w:rPr>
        <w:t>10</w:t>
      </w:r>
      <w:r w:rsidR="00751324" w:rsidRPr="008643D3">
        <w:rPr>
          <w:rFonts w:ascii="Arial" w:hAnsi="Arial" w:cs="Arial"/>
          <w:b/>
          <w:sz w:val="28"/>
          <w:szCs w:val="28"/>
        </w:rPr>
        <w:t>: Association of the highest GRS tertile (vs lower 2/3) with ischemic stroke, stratified by CHA</w:t>
      </w:r>
      <w:r w:rsidR="00751324" w:rsidRPr="008643D3">
        <w:rPr>
          <w:rFonts w:ascii="Arial" w:hAnsi="Arial" w:cs="Arial"/>
          <w:b/>
          <w:sz w:val="28"/>
          <w:szCs w:val="28"/>
          <w:vertAlign w:val="subscript"/>
        </w:rPr>
        <w:t>2</w:t>
      </w:r>
      <w:r w:rsidR="00751324" w:rsidRPr="008643D3">
        <w:rPr>
          <w:rFonts w:ascii="Arial" w:hAnsi="Arial" w:cs="Arial"/>
          <w:b/>
          <w:sz w:val="28"/>
          <w:szCs w:val="28"/>
        </w:rPr>
        <w:t>-DS</w:t>
      </w:r>
      <w:r w:rsidR="00751324" w:rsidRPr="008643D3">
        <w:rPr>
          <w:rFonts w:ascii="Arial" w:hAnsi="Arial" w:cs="Arial"/>
          <w:b/>
          <w:sz w:val="28"/>
          <w:szCs w:val="28"/>
          <w:vertAlign w:val="subscript"/>
        </w:rPr>
        <w:t>2</w:t>
      </w:r>
      <w:r w:rsidR="00751324" w:rsidRPr="008643D3">
        <w:rPr>
          <w:rFonts w:ascii="Arial" w:hAnsi="Arial" w:cs="Arial"/>
          <w:b/>
          <w:sz w:val="28"/>
          <w:szCs w:val="28"/>
        </w:rPr>
        <w:t>-VAS</w:t>
      </w:r>
      <w:r w:rsidR="00751324" w:rsidRPr="008643D3">
        <w:rPr>
          <w:rFonts w:ascii="Arial" w:hAnsi="Arial" w:cs="Arial"/>
          <w:b/>
          <w:sz w:val="28"/>
          <w:szCs w:val="28"/>
          <w:vertAlign w:val="subscript"/>
        </w:rPr>
        <w:t>c</w:t>
      </w:r>
      <w:r w:rsidR="00751324" w:rsidRPr="008643D3">
        <w:rPr>
          <w:rFonts w:ascii="Arial" w:hAnsi="Arial" w:cs="Arial"/>
          <w:b/>
          <w:sz w:val="28"/>
          <w:szCs w:val="28"/>
        </w:rPr>
        <w:t xml:space="preserve"> score, and adjusted for PCs and relatedness.</w:t>
      </w:r>
      <w:r w:rsidR="00D5716F">
        <w:rPr>
          <w:rFonts w:ascii="Arial" w:hAnsi="Arial" w:cs="Arial"/>
          <w:b/>
          <w:sz w:val="28"/>
          <w:szCs w:val="28"/>
        </w:rPr>
        <w:t xml:space="preserve"> </w:t>
      </w:r>
      <w:r w:rsidR="00D5716F" w:rsidRPr="008643D3">
        <w:rPr>
          <w:rFonts w:ascii="Arial" w:hAnsi="Arial" w:cs="Arial"/>
          <w:b/>
          <w:sz w:val="28"/>
          <w:szCs w:val="28"/>
        </w:rPr>
        <w:t>(N=21,185, 702 events)</w:t>
      </w:r>
    </w:p>
    <w:tbl>
      <w:tblPr>
        <w:tblW w:w="1124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05"/>
        <w:gridCol w:w="1440"/>
        <w:gridCol w:w="810"/>
        <w:gridCol w:w="990"/>
        <w:gridCol w:w="1170"/>
        <w:gridCol w:w="990"/>
        <w:gridCol w:w="1170"/>
        <w:gridCol w:w="1170"/>
        <w:gridCol w:w="1350"/>
        <w:gridCol w:w="1350"/>
      </w:tblGrid>
      <w:tr w:rsidR="000672B2" w:rsidRPr="008643D3" w14:paraId="15A80CCC" w14:textId="77777777" w:rsidTr="000672B2">
        <w:trPr>
          <w:trHeight w:val="300"/>
          <w:jc w:val="center"/>
        </w:trPr>
        <w:tc>
          <w:tcPr>
            <w:tcW w:w="805" w:type="dxa"/>
            <w:shd w:val="clear" w:color="auto" w:fill="E7E6E6" w:themeFill="background2"/>
            <w:noWrap/>
            <w:vAlign w:val="center"/>
            <w:hideMark/>
          </w:tcPr>
          <w:p w14:paraId="5A3B1DE6" w14:textId="0C64BAE1" w:rsidR="000672B2" w:rsidRPr="000672B2" w:rsidRDefault="000672B2" w:rsidP="00700909">
            <w:pPr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C</w:t>
            </w:r>
            <w:r w:rsidR="0057477F">
              <w:rPr>
                <w:rFonts w:ascii="Arial" w:hAnsi="Arial" w:cs="Arial"/>
                <w:b/>
                <w:color w:val="000000"/>
                <w:sz w:val="16"/>
                <w:szCs w:val="16"/>
              </w:rPr>
              <w:t>HA</w:t>
            </w:r>
            <w:r w:rsidR="0057477F" w:rsidRPr="00700909">
              <w:rPr>
                <w:rFonts w:ascii="Arial" w:hAnsi="Arial" w:cs="Arial"/>
                <w:b/>
                <w:color w:val="000000"/>
                <w:sz w:val="16"/>
                <w:szCs w:val="16"/>
                <w:vertAlign w:val="subscript"/>
              </w:rPr>
              <w:t>2</w:t>
            </w:r>
            <w:r w:rsidR="0057477F">
              <w:rPr>
                <w:rFonts w:ascii="Arial" w:hAnsi="Arial" w:cs="Arial"/>
                <w:b/>
                <w:color w:val="000000"/>
                <w:sz w:val="16"/>
                <w:szCs w:val="16"/>
              </w:rPr>
              <w:t>-DS</w:t>
            </w:r>
            <w:r w:rsidR="0057477F" w:rsidRPr="00700909">
              <w:rPr>
                <w:rFonts w:ascii="Arial" w:hAnsi="Arial" w:cs="Arial"/>
                <w:b/>
                <w:color w:val="000000"/>
                <w:sz w:val="16"/>
                <w:szCs w:val="16"/>
                <w:vertAlign w:val="subscript"/>
              </w:rPr>
              <w:t>2</w:t>
            </w:r>
            <w:r w:rsidR="0057477F">
              <w:rPr>
                <w:rFonts w:ascii="Arial" w:hAnsi="Arial" w:cs="Arial"/>
                <w:b/>
                <w:color w:val="000000"/>
                <w:sz w:val="16"/>
                <w:szCs w:val="16"/>
              </w:rPr>
              <w:t>-VAS</w:t>
            </w:r>
            <w:r w:rsidR="0057477F" w:rsidRPr="00700909">
              <w:rPr>
                <w:rFonts w:ascii="Arial" w:hAnsi="Arial" w:cs="Arial"/>
                <w:b/>
                <w:color w:val="000000"/>
                <w:sz w:val="16"/>
                <w:szCs w:val="16"/>
                <w:vertAlign w:val="subscript"/>
              </w:rPr>
              <w:t>C</w:t>
            </w:r>
            <w:r w:rsidR="006D05C0">
              <w:rPr>
                <w:rFonts w:ascii="Arial" w:hAnsi="Arial" w:cs="Arial"/>
                <w:b/>
                <w:color w:val="000000"/>
                <w:sz w:val="16"/>
                <w:szCs w:val="16"/>
              </w:rPr>
              <w:t xml:space="preserve"> </w:t>
            </w: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Score</w:t>
            </w:r>
            <w:r w:rsidR="006D05C0" w:rsidRPr="00700909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</w:rPr>
              <w:t>a</w:t>
            </w:r>
          </w:p>
        </w:tc>
        <w:tc>
          <w:tcPr>
            <w:tcW w:w="1440" w:type="dxa"/>
            <w:shd w:val="clear" w:color="auto" w:fill="E7E6E6" w:themeFill="background2"/>
            <w:noWrap/>
            <w:vAlign w:val="center"/>
            <w:hideMark/>
          </w:tcPr>
          <w:p w14:paraId="28F6DF91" w14:textId="3956939B" w:rsidR="000672B2" w:rsidRPr="000672B2" w:rsidRDefault="000672B2" w:rsidP="00F84EA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GRS HR</w:t>
            </w:r>
            <w:r w:rsidR="006D05C0" w:rsidRPr="00700909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</w:rPr>
              <w:t>b</w:t>
            </w:r>
          </w:p>
        </w:tc>
        <w:tc>
          <w:tcPr>
            <w:tcW w:w="810" w:type="dxa"/>
            <w:shd w:val="clear" w:color="auto" w:fill="E7E6E6" w:themeFill="background2"/>
            <w:vAlign w:val="center"/>
          </w:tcPr>
          <w:p w14:paraId="21EB7D71" w14:textId="77777777" w:rsidR="000672B2" w:rsidRPr="000672B2" w:rsidRDefault="000672B2" w:rsidP="00F84EA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P-Value</w:t>
            </w:r>
          </w:p>
        </w:tc>
        <w:tc>
          <w:tcPr>
            <w:tcW w:w="990" w:type="dxa"/>
            <w:shd w:val="clear" w:color="auto" w:fill="E7E6E6" w:themeFill="background2"/>
            <w:noWrap/>
            <w:vAlign w:val="center"/>
            <w:hideMark/>
          </w:tcPr>
          <w:p w14:paraId="623821A1" w14:textId="77777777" w:rsidR="000672B2" w:rsidRPr="000672B2" w:rsidRDefault="000672B2" w:rsidP="00F84EA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High Risk GRS Tertile N</w:t>
            </w:r>
          </w:p>
        </w:tc>
        <w:tc>
          <w:tcPr>
            <w:tcW w:w="1170" w:type="dxa"/>
            <w:shd w:val="clear" w:color="auto" w:fill="E7E6E6" w:themeFill="background2"/>
            <w:noWrap/>
            <w:vAlign w:val="center"/>
            <w:hideMark/>
          </w:tcPr>
          <w:p w14:paraId="1E6F0591" w14:textId="77777777" w:rsidR="000672B2" w:rsidRPr="000672B2" w:rsidRDefault="000672B2" w:rsidP="00F84EA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High Risk GRS Tertile N events</w:t>
            </w:r>
          </w:p>
        </w:tc>
        <w:tc>
          <w:tcPr>
            <w:tcW w:w="990" w:type="dxa"/>
            <w:shd w:val="clear" w:color="auto" w:fill="E7E6E6" w:themeFill="background2"/>
            <w:vAlign w:val="center"/>
          </w:tcPr>
          <w:p w14:paraId="24354A9E" w14:textId="77777777" w:rsidR="000672B2" w:rsidRPr="000672B2" w:rsidRDefault="000672B2" w:rsidP="00F84EA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2 Lower Risk GRS Tertile N</w:t>
            </w:r>
          </w:p>
        </w:tc>
        <w:tc>
          <w:tcPr>
            <w:tcW w:w="1170" w:type="dxa"/>
            <w:shd w:val="clear" w:color="auto" w:fill="E7E6E6" w:themeFill="background2"/>
            <w:vAlign w:val="center"/>
          </w:tcPr>
          <w:p w14:paraId="2B7C590E" w14:textId="77777777" w:rsidR="000672B2" w:rsidRPr="000672B2" w:rsidRDefault="000672B2" w:rsidP="00F84EA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2 Lower Risk GRS Tertile N events</w:t>
            </w:r>
          </w:p>
        </w:tc>
        <w:tc>
          <w:tcPr>
            <w:tcW w:w="1170" w:type="dxa"/>
            <w:shd w:val="clear" w:color="auto" w:fill="E7E6E6" w:themeFill="background2"/>
            <w:noWrap/>
            <w:vAlign w:val="center"/>
            <w:hideMark/>
          </w:tcPr>
          <w:p w14:paraId="5C7136C4" w14:textId="77777777" w:rsidR="000672B2" w:rsidRPr="000672B2" w:rsidRDefault="000672B2" w:rsidP="00F84EA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High Risk GRS Tertile IS Incidence Rate</w:t>
            </w:r>
          </w:p>
        </w:tc>
        <w:tc>
          <w:tcPr>
            <w:tcW w:w="1350" w:type="dxa"/>
            <w:shd w:val="clear" w:color="auto" w:fill="E7E6E6" w:themeFill="background2"/>
            <w:vAlign w:val="center"/>
          </w:tcPr>
          <w:p w14:paraId="7E4EDE62" w14:textId="77777777" w:rsidR="000672B2" w:rsidRPr="000672B2" w:rsidRDefault="000672B2" w:rsidP="00F84EA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2 Lower Risk GRS Tertiles IS Incidence Rate</w:t>
            </w:r>
          </w:p>
        </w:tc>
        <w:tc>
          <w:tcPr>
            <w:tcW w:w="1350" w:type="dxa"/>
            <w:shd w:val="clear" w:color="auto" w:fill="E7E6E6" w:themeFill="background2"/>
          </w:tcPr>
          <w:p w14:paraId="32B645FF" w14:textId="77777777" w:rsidR="000672B2" w:rsidRPr="000672B2" w:rsidRDefault="000672B2" w:rsidP="00F84EA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Total IS Incidence Rate</w:t>
            </w:r>
          </w:p>
        </w:tc>
      </w:tr>
      <w:tr w:rsidR="000672B2" w:rsidRPr="008643D3" w14:paraId="472CD682" w14:textId="77777777" w:rsidTr="00F84EA5">
        <w:trPr>
          <w:trHeight w:val="300"/>
          <w:jc w:val="center"/>
        </w:trPr>
        <w:tc>
          <w:tcPr>
            <w:tcW w:w="805" w:type="dxa"/>
            <w:shd w:val="clear" w:color="auto" w:fill="auto"/>
            <w:noWrap/>
            <w:vAlign w:val="center"/>
            <w:hideMark/>
          </w:tcPr>
          <w:p w14:paraId="6AFFBAAF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40" w:type="dxa"/>
            <w:shd w:val="clear" w:color="auto" w:fill="auto"/>
            <w:noWrap/>
            <w:vAlign w:val="center"/>
          </w:tcPr>
          <w:p w14:paraId="6FA9BDD6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1.08 (0.84-1.39)</w:t>
            </w:r>
          </w:p>
        </w:tc>
        <w:tc>
          <w:tcPr>
            <w:tcW w:w="810" w:type="dxa"/>
            <w:vAlign w:val="center"/>
          </w:tcPr>
          <w:p w14:paraId="5DE4BB18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0.55</w:t>
            </w:r>
          </w:p>
        </w:tc>
        <w:tc>
          <w:tcPr>
            <w:tcW w:w="990" w:type="dxa"/>
            <w:shd w:val="clear" w:color="auto" w:fill="auto"/>
            <w:noWrap/>
            <w:vAlign w:val="center"/>
          </w:tcPr>
          <w:p w14:paraId="2AEA6767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2480</w:t>
            </w:r>
          </w:p>
        </w:tc>
        <w:tc>
          <w:tcPr>
            <w:tcW w:w="1170" w:type="dxa"/>
            <w:shd w:val="clear" w:color="auto" w:fill="auto"/>
            <w:noWrap/>
            <w:vAlign w:val="center"/>
          </w:tcPr>
          <w:p w14:paraId="7D8DB288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99</w:t>
            </w:r>
          </w:p>
        </w:tc>
        <w:tc>
          <w:tcPr>
            <w:tcW w:w="990" w:type="dxa"/>
            <w:vAlign w:val="center"/>
          </w:tcPr>
          <w:p w14:paraId="4006FCA0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4118</w:t>
            </w:r>
          </w:p>
        </w:tc>
        <w:tc>
          <w:tcPr>
            <w:tcW w:w="1170" w:type="dxa"/>
            <w:vAlign w:val="center"/>
          </w:tcPr>
          <w:p w14:paraId="67164B48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156</w:t>
            </w:r>
          </w:p>
        </w:tc>
        <w:tc>
          <w:tcPr>
            <w:tcW w:w="1170" w:type="dxa"/>
            <w:shd w:val="clear" w:color="auto" w:fill="auto"/>
            <w:noWrap/>
            <w:vAlign w:val="center"/>
          </w:tcPr>
          <w:p w14:paraId="5D52FC18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0.0035</w:t>
            </w:r>
          </w:p>
        </w:tc>
        <w:tc>
          <w:tcPr>
            <w:tcW w:w="1350" w:type="dxa"/>
            <w:vAlign w:val="center"/>
          </w:tcPr>
          <w:p w14:paraId="539E16FC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0.0033</w:t>
            </w:r>
          </w:p>
        </w:tc>
        <w:tc>
          <w:tcPr>
            <w:tcW w:w="1350" w:type="dxa"/>
            <w:vAlign w:val="bottom"/>
          </w:tcPr>
          <w:p w14:paraId="72E49B75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0.0034</w:t>
            </w:r>
          </w:p>
        </w:tc>
      </w:tr>
      <w:tr w:rsidR="000672B2" w:rsidRPr="008643D3" w14:paraId="45FDB3A5" w14:textId="77777777" w:rsidTr="00F84EA5">
        <w:trPr>
          <w:trHeight w:val="300"/>
          <w:jc w:val="center"/>
        </w:trPr>
        <w:tc>
          <w:tcPr>
            <w:tcW w:w="805" w:type="dxa"/>
            <w:shd w:val="clear" w:color="auto" w:fill="auto"/>
            <w:noWrap/>
            <w:vAlign w:val="center"/>
            <w:hideMark/>
          </w:tcPr>
          <w:p w14:paraId="1E2E0E93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440" w:type="dxa"/>
            <w:shd w:val="clear" w:color="auto" w:fill="auto"/>
            <w:noWrap/>
            <w:vAlign w:val="center"/>
          </w:tcPr>
          <w:p w14:paraId="67F1CC9B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1.32 (1.00-1.75)</w:t>
            </w:r>
          </w:p>
        </w:tc>
        <w:tc>
          <w:tcPr>
            <w:tcW w:w="810" w:type="dxa"/>
            <w:shd w:val="clear" w:color="auto" w:fill="auto"/>
            <w:vAlign w:val="center"/>
          </w:tcPr>
          <w:p w14:paraId="424340C8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0.05</w:t>
            </w:r>
          </w:p>
        </w:tc>
        <w:tc>
          <w:tcPr>
            <w:tcW w:w="990" w:type="dxa"/>
            <w:shd w:val="clear" w:color="auto" w:fill="auto"/>
            <w:noWrap/>
            <w:vAlign w:val="center"/>
          </w:tcPr>
          <w:p w14:paraId="291916C5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2336</w:t>
            </w:r>
          </w:p>
        </w:tc>
        <w:tc>
          <w:tcPr>
            <w:tcW w:w="1170" w:type="dxa"/>
            <w:shd w:val="clear" w:color="auto" w:fill="auto"/>
            <w:noWrap/>
            <w:vAlign w:val="center"/>
          </w:tcPr>
          <w:p w14:paraId="428B3C70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90</w:t>
            </w:r>
          </w:p>
        </w:tc>
        <w:tc>
          <w:tcPr>
            <w:tcW w:w="990" w:type="dxa"/>
            <w:vAlign w:val="center"/>
          </w:tcPr>
          <w:p w14:paraId="729A695B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3891</w:t>
            </w:r>
          </w:p>
        </w:tc>
        <w:tc>
          <w:tcPr>
            <w:tcW w:w="1170" w:type="dxa"/>
            <w:vAlign w:val="center"/>
          </w:tcPr>
          <w:p w14:paraId="28C8ABA4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114</w:t>
            </w:r>
          </w:p>
        </w:tc>
        <w:tc>
          <w:tcPr>
            <w:tcW w:w="1170" w:type="dxa"/>
            <w:shd w:val="clear" w:color="auto" w:fill="auto"/>
            <w:noWrap/>
            <w:vAlign w:val="center"/>
          </w:tcPr>
          <w:p w14:paraId="356D757D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0.0066</w:t>
            </w:r>
          </w:p>
        </w:tc>
        <w:tc>
          <w:tcPr>
            <w:tcW w:w="1350" w:type="dxa"/>
            <w:vAlign w:val="center"/>
          </w:tcPr>
          <w:p w14:paraId="43411E1E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0.0052</w:t>
            </w:r>
          </w:p>
        </w:tc>
        <w:tc>
          <w:tcPr>
            <w:tcW w:w="1350" w:type="dxa"/>
            <w:vAlign w:val="bottom"/>
          </w:tcPr>
          <w:p w14:paraId="342D3958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0.0057</w:t>
            </w:r>
          </w:p>
        </w:tc>
      </w:tr>
      <w:tr w:rsidR="000672B2" w:rsidRPr="008643D3" w14:paraId="2585C04E" w14:textId="77777777" w:rsidTr="00F84EA5">
        <w:trPr>
          <w:trHeight w:val="300"/>
          <w:jc w:val="center"/>
        </w:trPr>
        <w:tc>
          <w:tcPr>
            <w:tcW w:w="805" w:type="dxa"/>
            <w:shd w:val="clear" w:color="auto" w:fill="auto"/>
            <w:noWrap/>
            <w:vAlign w:val="center"/>
          </w:tcPr>
          <w:p w14:paraId="30E19024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1440" w:type="dxa"/>
            <w:shd w:val="clear" w:color="auto" w:fill="auto"/>
            <w:noWrap/>
            <w:vAlign w:val="center"/>
          </w:tcPr>
          <w:p w14:paraId="58638EB1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1.53 (1.08-2.17)</w:t>
            </w:r>
          </w:p>
        </w:tc>
        <w:tc>
          <w:tcPr>
            <w:tcW w:w="810" w:type="dxa"/>
            <w:shd w:val="clear" w:color="auto" w:fill="auto"/>
            <w:vAlign w:val="center"/>
          </w:tcPr>
          <w:p w14:paraId="7E65FF6D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0.017</w:t>
            </w:r>
          </w:p>
        </w:tc>
        <w:tc>
          <w:tcPr>
            <w:tcW w:w="990" w:type="dxa"/>
            <w:shd w:val="clear" w:color="auto" w:fill="auto"/>
            <w:noWrap/>
            <w:vAlign w:val="center"/>
          </w:tcPr>
          <w:p w14:paraId="2A0504B7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1774</w:t>
            </w:r>
          </w:p>
        </w:tc>
        <w:tc>
          <w:tcPr>
            <w:tcW w:w="1170" w:type="dxa"/>
            <w:shd w:val="clear" w:color="auto" w:fill="auto"/>
            <w:noWrap/>
            <w:vAlign w:val="center"/>
          </w:tcPr>
          <w:p w14:paraId="1D92ADBC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60</w:t>
            </w:r>
          </w:p>
        </w:tc>
        <w:tc>
          <w:tcPr>
            <w:tcW w:w="990" w:type="dxa"/>
            <w:vAlign w:val="center"/>
          </w:tcPr>
          <w:p w14:paraId="1F1FC331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3115</w:t>
            </w:r>
          </w:p>
        </w:tc>
        <w:tc>
          <w:tcPr>
            <w:tcW w:w="1170" w:type="dxa"/>
            <w:vAlign w:val="center"/>
          </w:tcPr>
          <w:p w14:paraId="208FE3A1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67</w:t>
            </w:r>
          </w:p>
        </w:tc>
        <w:tc>
          <w:tcPr>
            <w:tcW w:w="1170" w:type="dxa"/>
            <w:shd w:val="clear" w:color="auto" w:fill="auto"/>
            <w:noWrap/>
            <w:vAlign w:val="center"/>
          </w:tcPr>
          <w:p w14:paraId="4B1C4D23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0.0077</w:t>
            </w:r>
          </w:p>
        </w:tc>
        <w:tc>
          <w:tcPr>
            <w:tcW w:w="1350" w:type="dxa"/>
            <w:vAlign w:val="center"/>
          </w:tcPr>
          <w:p w14:paraId="17C813A8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0.0051</w:t>
            </w:r>
          </w:p>
        </w:tc>
        <w:tc>
          <w:tcPr>
            <w:tcW w:w="1350" w:type="dxa"/>
            <w:vAlign w:val="bottom"/>
          </w:tcPr>
          <w:p w14:paraId="71A6C2A2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0.0060</w:t>
            </w:r>
          </w:p>
        </w:tc>
      </w:tr>
      <w:tr w:rsidR="000672B2" w:rsidRPr="008643D3" w14:paraId="56A6E069" w14:textId="77777777" w:rsidTr="00F84EA5">
        <w:trPr>
          <w:trHeight w:val="300"/>
          <w:jc w:val="center"/>
        </w:trPr>
        <w:tc>
          <w:tcPr>
            <w:tcW w:w="805" w:type="dxa"/>
            <w:shd w:val="clear" w:color="auto" w:fill="auto"/>
            <w:noWrap/>
            <w:vAlign w:val="center"/>
          </w:tcPr>
          <w:p w14:paraId="172F4921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1440" w:type="dxa"/>
            <w:shd w:val="clear" w:color="auto" w:fill="auto"/>
            <w:noWrap/>
            <w:vAlign w:val="center"/>
          </w:tcPr>
          <w:p w14:paraId="0C1533D5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1.23 (0.79-1.92)</w:t>
            </w:r>
          </w:p>
        </w:tc>
        <w:tc>
          <w:tcPr>
            <w:tcW w:w="810" w:type="dxa"/>
            <w:shd w:val="clear" w:color="auto" w:fill="auto"/>
            <w:vAlign w:val="center"/>
          </w:tcPr>
          <w:p w14:paraId="247238BD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0.36</w:t>
            </w:r>
          </w:p>
        </w:tc>
        <w:tc>
          <w:tcPr>
            <w:tcW w:w="990" w:type="dxa"/>
            <w:shd w:val="clear" w:color="auto" w:fill="auto"/>
            <w:noWrap/>
            <w:vAlign w:val="center"/>
          </w:tcPr>
          <w:p w14:paraId="4CF773A4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907</w:t>
            </w:r>
          </w:p>
        </w:tc>
        <w:tc>
          <w:tcPr>
            <w:tcW w:w="1170" w:type="dxa"/>
            <w:shd w:val="clear" w:color="auto" w:fill="auto"/>
            <w:noWrap/>
            <w:vAlign w:val="center"/>
          </w:tcPr>
          <w:p w14:paraId="4C1C3145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36</w:t>
            </w:r>
          </w:p>
        </w:tc>
        <w:tc>
          <w:tcPr>
            <w:tcW w:w="990" w:type="dxa"/>
            <w:vAlign w:val="center"/>
          </w:tcPr>
          <w:p w14:paraId="709B03F9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1528</w:t>
            </w:r>
          </w:p>
        </w:tc>
        <w:tc>
          <w:tcPr>
            <w:tcW w:w="1170" w:type="dxa"/>
            <w:vAlign w:val="center"/>
          </w:tcPr>
          <w:p w14:paraId="05F4547B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1170" w:type="dxa"/>
            <w:shd w:val="clear" w:color="auto" w:fill="auto"/>
            <w:noWrap/>
            <w:vAlign w:val="center"/>
          </w:tcPr>
          <w:p w14:paraId="0959B141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0.011</w:t>
            </w:r>
          </w:p>
        </w:tc>
        <w:tc>
          <w:tcPr>
            <w:tcW w:w="1350" w:type="dxa"/>
            <w:vAlign w:val="center"/>
          </w:tcPr>
          <w:p w14:paraId="50F1B16D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0.0088</w:t>
            </w:r>
          </w:p>
        </w:tc>
        <w:tc>
          <w:tcPr>
            <w:tcW w:w="1350" w:type="dxa"/>
            <w:vAlign w:val="bottom"/>
          </w:tcPr>
          <w:p w14:paraId="63307FE2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0.0096</w:t>
            </w:r>
          </w:p>
        </w:tc>
      </w:tr>
      <w:tr w:rsidR="000672B2" w:rsidRPr="008643D3" w14:paraId="36EC9B37" w14:textId="77777777" w:rsidTr="00F84EA5">
        <w:trPr>
          <w:trHeight w:val="300"/>
          <w:jc w:val="center"/>
        </w:trPr>
        <w:tc>
          <w:tcPr>
            <w:tcW w:w="805" w:type="dxa"/>
            <w:shd w:val="clear" w:color="auto" w:fill="auto"/>
            <w:noWrap/>
            <w:vAlign w:val="center"/>
            <w:hideMark/>
          </w:tcPr>
          <w:p w14:paraId="5AFBF7C8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4+</w:t>
            </w:r>
          </w:p>
        </w:tc>
        <w:tc>
          <w:tcPr>
            <w:tcW w:w="1440" w:type="dxa"/>
            <w:shd w:val="clear" w:color="auto" w:fill="auto"/>
            <w:noWrap/>
            <w:vAlign w:val="center"/>
          </w:tcPr>
          <w:p w14:paraId="0F5D931E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1.94 (1.00-3.76)</w:t>
            </w:r>
          </w:p>
        </w:tc>
        <w:tc>
          <w:tcPr>
            <w:tcW w:w="810" w:type="dxa"/>
            <w:shd w:val="clear" w:color="auto" w:fill="auto"/>
            <w:vAlign w:val="center"/>
          </w:tcPr>
          <w:p w14:paraId="13E1A91D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0.049</w:t>
            </w:r>
          </w:p>
        </w:tc>
        <w:tc>
          <w:tcPr>
            <w:tcW w:w="990" w:type="dxa"/>
            <w:shd w:val="clear" w:color="auto" w:fill="auto"/>
            <w:noWrap/>
            <w:vAlign w:val="center"/>
          </w:tcPr>
          <w:p w14:paraId="53216E63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377</w:t>
            </w:r>
          </w:p>
        </w:tc>
        <w:tc>
          <w:tcPr>
            <w:tcW w:w="1170" w:type="dxa"/>
            <w:shd w:val="clear" w:color="auto" w:fill="auto"/>
            <w:noWrap/>
            <w:vAlign w:val="center"/>
          </w:tcPr>
          <w:p w14:paraId="4494B64A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990" w:type="dxa"/>
            <w:vAlign w:val="center"/>
          </w:tcPr>
          <w:p w14:paraId="1822050F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659</w:t>
            </w:r>
          </w:p>
        </w:tc>
        <w:tc>
          <w:tcPr>
            <w:tcW w:w="1170" w:type="dxa"/>
            <w:vAlign w:val="center"/>
          </w:tcPr>
          <w:p w14:paraId="6C28D18F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18</w:t>
            </w:r>
          </w:p>
        </w:tc>
        <w:tc>
          <w:tcPr>
            <w:tcW w:w="1170" w:type="dxa"/>
            <w:shd w:val="clear" w:color="auto" w:fill="auto"/>
            <w:noWrap/>
            <w:vAlign w:val="center"/>
          </w:tcPr>
          <w:p w14:paraId="74FC553B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0.021</w:t>
            </w:r>
          </w:p>
        </w:tc>
        <w:tc>
          <w:tcPr>
            <w:tcW w:w="1350" w:type="dxa"/>
            <w:vAlign w:val="center"/>
          </w:tcPr>
          <w:p w14:paraId="0F5EA30F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0.011</w:t>
            </w:r>
          </w:p>
        </w:tc>
        <w:tc>
          <w:tcPr>
            <w:tcW w:w="1350" w:type="dxa"/>
            <w:vAlign w:val="bottom"/>
          </w:tcPr>
          <w:p w14:paraId="3CA23C35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672B2">
              <w:rPr>
                <w:rFonts w:ascii="Arial" w:hAnsi="Arial" w:cs="Arial"/>
                <w:sz w:val="16"/>
                <w:szCs w:val="16"/>
              </w:rPr>
              <w:t>0.015</w:t>
            </w:r>
          </w:p>
        </w:tc>
      </w:tr>
      <w:tr w:rsidR="000672B2" w:rsidRPr="008643D3" w14:paraId="47BC2A45" w14:textId="77777777" w:rsidTr="00F84EA5">
        <w:trPr>
          <w:trHeight w:val="300"/>
          <w:jc w:val="center"/>
        </w:trPr>
        <w:tc>
          <w:tcPr>
            <w:tcW w:w="805" w:type="dxa"/>
            <w:shd w:val="clear" w:color="auto" w:fill="auto"/>
            <w:noWrap/>
            <w:vAlign w:val="center"/>
          </w:tcPr>
          <w:p w14:paraId="2E0B5E47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ALL</w:t>
            </w:r>
          </w:p>
        </w:tc>
        <w:tc>
          <w:tcPr>
            <w:tcW w:w="1440" w:type="dxa"/>
            <w:shd w:val="clear" w:color="auto" w:fill="auto"/>
            <w:noWrap/>
            <w:vAlign w:val="center"/>
          </w:tcPr>
          <w:p w14:paraId="052CA6B5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1.28 (1.10-1.48)</w:t>
            </w:r>
          </w:p>
        </w:tc>
        <w:tc>
          <w:tcPr>
            <w:tcW w:w="810" w:type="dxa"/>
            <w:shd w:val="clear" w:color="auto" w:fill="auto"/>
            <w:vAlign w:val="center"/>
          </w:tcPr>
          <w:p w14:paraId="1D042A39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0.0014</w:t>
            </w:r>
          </w:p>
        </w:tc>
        <w:tc>
          <w:tcPr>
            <w:tcW w:w="990" w:type="dxa"/>
            <w:shd w:val="clear" w:color="auto" w:fill="auto"/>
            <w:noWrap/>
            <w:vAlign w:val="center"/>
          </w:tcPr>
          <w:p w14:paraId="43D49696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7874</w:t>
            </w:r>
          </w:p>
        </w:tc>
        <w:tc>
          <w:tcPr>
            <w:tcW w:w="1170" w:type="dxa"/>
            <w:shd w:val="clear" w:color="auto" w:fill="auto"/>
            <w:noWrap/>
            <w:vAlign w:val="center"/>
          </w:tcPr>
          <w:p w14:paraId="4DA1D614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303</w:t>
            </w:r>
          </w:p>
        </w:tc>
        <w:tc>
          <w:tcPr>
            <w:tcW w:w="990" w:type="dxa"/>
            <w:vAlign w:val="center"/>
          </w:tcPr>
          <w:p w14:paraId="549E9215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13,331</w:t>
            </w:r>
          </w:p>
        </w:tc>
        <w:tc>
          <w:tcPr>
            <w:tcW w:w="1170" w:type="dxa"/>
            <w:vAlign w:val="center"/>
          </w:tcPr>
          <w:p w14:paraId="62572125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399</w:t>
            </w:r>
          </w:p>
        </w:tc>
        <w:tc>
          <w:tcPr>
            <w:tcW w:w="1170" w:type="dxa"/>
            <w:shd w:val="clear" w:color="auto" w:fill="auto"/>
            <w:noWrap/>
            <w:vAlign w:val="center"/>
          </w:tcPr>
          <w:p w14:paraId="439F6966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0.0057</w:t>
            </w:r>
          </w:p>
        </w:tc>
        <w:tc>
          <w:tcPr>
            <w:tcW w:w="1350" w:type="dxa"/>
            <w:vAlign w:val="center"/>
          </w:tcPr>
          <w:p w14:paraId="559B498B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b/>
                <w:color w:val="000000"/>
                <w:sz w:val="16"/>
                <w:szCs w:val="16"/>
              </w:rPr>
              <w:t>0.0045</w:t>
            </w:r>
          </w:p>
        </w:tc>
        <w:tc>
          <w:tcPr>
            <w:tcW w:w="1350" w:type="dxa"/>
            <w:vAlign w:val="bottom"/>
          </w:tcPr>
          <w:p w14:paraId="41612B05" w14:textId="77777777" w:rsidR="000672B2" w:rsidRPr="000672B2" w:rsidRDefault="000672B2" w:rsidP="000672B2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672B2">
              <w:rPr>
                <w:rFonts w:ascii="Arial" w:hAnsi="Arial" w:cs="Arial"/>
                <w:color w:val="000000"/>
                <w:sz w:val="16"/>
                <w:szCs w:val="16"/>
              </w:rPr>
              <w:t>0.0049</w:t>
            </w:r>
          </w:p>
        </w:tc>
      </w:tr>
    </w:tbl>
    <w:p w14:paraId="18AE6F89" w14:textId="77777777" w:rsidR="00751324" w:rsidRPr="008643D3" w:rsidRDefault="00751324" w:rsidP="00700909">
      <w:pPr>
        <w:spacing w:after="0"/>
        <w:rPr>
          <w:rFonts w:ascii="Arial" w:hAnsi="Arial" w:cs="Arial"/>
          <w:sz w:val="20"/>
          <w:szCs w:val="20"/>
        </w:rPr>
      </w:pPr>
      <w:r w:rsidRPr="008643D3">
        <w:rPr>
          <w:rFonts w:ascii="Arial" w:hAnsi="Arial" w:cs="Arial"/>
          <w:sz w:val="20"/>
          <w:szCs w:val="20"/>
          <w:vertAlign w:val="superscript"/>
        </w:rPr>
        <w:t>a</w:t>
      </w:r>
      <w:r w:rsidRPr="008643D3">
        <w:rPr>
          <w:rFonts w:ascii="Arial" w:hAnsi="Arial" w:cs="Arial"/>
          <w:sz w:val="20"/>
          <w:szCs w:val="20"/>
        </w:rPr>
        <w:t>No point for female sex was given in this calculation of CHA</w:t>
      </w:r>
      <w:r w:rsidRPr="008643D3">
        <w:rPr>
          <w:rFonts w:ascii="Arial" w:hAnsi="Arial" w:cs="Arial"/>
          <w:sz w:val="20"/>
          <w:szCs w:val="20"/>
          <w:vertAlign w:val="subscript"/>
        </w:rPr>
        <w:t>2</w:t>
      </w:r>
      <w:r w:rsidRPr="008643D3">
        <w:rPr>
          <w:rFonts w:ascii="Arial" w:hAnsi="Arial" w:cs="Arial"/>
          <w:sz w:val="20"/>
          <w:szCs w:val="20"/>
        </w:rPr>
        <w:t>-DS</w:t>
      </w:r>
      <w:r w:rsidRPr="008643D3">
        <w:rPr>
          <w:rFonts w:ascii="Arial" w:hAnsi="Arial" w:cs="Arial"/>
          <w:sz w:val="20"/>
          <w:szCs w:val="20"/>
          <w:vertAlign w:val="subscript"/>
        </w:rPr>
        <w:t>2</w:t>
      </w:r>
      <w:r w:rsidRPr="008643D3">
        <w:rPr>
          <w:rFonts w:ascii="Arial" w:hAnsi="Arial" w:cs="Arial"/>
          <w:sz w:val="20"/>
          <w:szCs w:val="20"/>
        </w:rPr>
        <w:t>-VAS</w:t>
      </w:r>
      <w:r w:rsidRPr="008643D3">
        <w:rPr>
          <w:rFonts w:ascii="Arial" w:hAnsi="Arial" w:cs="Arial"/>
          <w:sz w:val="20"/>
          <w:szCs w:val="20"/>
          <w:vertAlign w:val="subscript"/>
        </w:rPr>
        <w:t>c</w:t>
      </w:r>
      <w:r w:rsidRPr="008643D3">
        <w:rPr>
          <w:rFonts w:ascii="Arial" w:hAnsi="Arial" w:cs="Arial"/>
          <w:sz w:val="20"/>
          <w:szCs w:val="20"/>
        </w:rPr>
        <w:t xml:space="preserve"> score</w:t>
      </w:r>
    </w:p>
    <w:p w14:paraId="1C612A7C" w14:textId="77777777" w:rsidR="006D05C0" w:rsidRPr="00700909" w:rsidRDefault="006D05C0" w:rsidP="00700909">
      <w:pPr>
        <w:spacing w:after="0"/>
        <w:rPr>
          <w:rFonts w:ascii="Arial" w:hAnsi="Arial" w:cs="Arial"/>
          <w:sz w:val="20"/>
          <w:szCs w:val="20"/>
        </w:rPr>
      </w:pPr>
      <w:r w:rsidRPr="00700909">
        <w:rPr>
          <w:rFonts w:ascii="Arial" w:hAnsi="Arial" w:cs="Arial"/>
          <w:sz w:val="20"/>
          <w:szCs w:val="20"/>
          <w:vertAlign w:val="superscript"/>
        </w:rPr>
        <w:t xml:space="preserve">b </w:t>
      </w:r>
      <w:r w:rsidRPr="00700909">
        <w:rPr>
          <w:rFonts w:ascii="Arial" w:hAnsi="Arial" w:cs="Arial"/>
          <w:sz w:val="20"/>
          <w:szCs w:val="20"/>
        </w:rPr>
        <w:t>Per 1 point increase in GRS</w:t>
      </w:r>
    </w:p>
    <w:p w14:paraId="6524F18B" w14:textId="3446E839" w:rsidR="00350E42" w:rsidRDefault="00350E42">
      <w:r>
        <w:br w:type="page"/>
      </w:r>
      <w:bookmarkStart w:id="0" w:name="_GoBack"/>
      <w:bookmarkEnd w:id="0"/>
    </w:p>
    <w:p w14:paraId="1F47B012" w14:textId="21B0ADD4" w:rsidR="00350437" w:rsidRDefault="00350E42" w:rsidP="00700909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lastRenderedPageBreak/>
        <w:t>Supplementary</w:t>
      </w:r>
      <w:r w:rsidRPr="008643D3">
        <w:rPr>
          <w:rFonts w:ascii="Arial" w:hAnsi="Arial" w:cs="Arial"/>
          <w:b/>
          <w:sz w:val="28"/>
          <w:szCs w:val="28"/>
        </w:rPr>
        <w:t xml:space="preserve"> Table </w:t>
      </w:r>
      <w:r>
        <w:rPr>
          <w:rFonts w:ascii="Arial" w:hAnsi="Arial" w:cs="Arial"/>
          <w:b/>
          <w:sz w:val="28"/>
          <w:szCs w:val="28"/>
        </w:rPr>
        <w:t xml:space="preserve">11: </w:t>
      </w:r>
      <w:r w:rsidRPr="00350E42">
        <w:rPr>
          <w:rFonts w:ascii="Arial" w:hAnsi="Arial" w:cs="Arial"/>
          <w:b/>
          <w:sz w:val="28"/>
          <w:szCs w:val="28"/>
        </w:rPr>
        <w:t xml:space="preserve">Net </w:t>
      </w:r>
      <w:r>
        <w:rPr>
          <w:rFonts w:ascii="Arial" w:hAnsi="Arial" w:cs="Arial"/>
          <w:b/>
          <w:sz w:val="28"/>
          <w:szCs w:val="28"/>
        </w:rPr>
        <w:t>Rec</w:t>
      </w:r>
      <w:r w:rsidRPr="00350E42">
        <w:rPr>
          <w:rFonts w:ascii="Arial" w:hAnsi="Arial" w:cs="Arial"/>
          <w:b/>
          <w:sz w:val="28"/>
          <w:szCs w:val="28"/>
        </w:rPr>
        <w:t>lassification Improvement: 10 years post AF Diagnosis</w:t>
      </w:r>
      <w:r>
        <w:rPr>
          <w:rFonts w:ascii="Arial" w:hAnsi="Arial" w:cs="Arial"/>
          <w:b/>
          <w:sz w:val="28"/>
          <w:szCs w:val="28"/>
        </w:rPr>
        <w:t>.</w:t>
      </w:r>
      <w:r w:rsidRPr="00350E42">
        <w:rPr>
          <w:rFonts w:ascii="Arial" w:hAnsi="Arial" w:cs="Arial"/>
          <w:b/>
          <w:sz w:val="28"/>
          <w:szCs w:val="28"/>
        </w:rPr>
        <w:t xml:space="preserve"> CHA2-DS2-VASC vs CHA2-DS2-VASC-G tests</w:t>
      </w:r>
    </w:p>
    <w:p w14:paraId="12096786" w14:textId="1CA8D26E" w:rsidR="00350E42" w:rsidRPr="00700909" w:rsidRDefault="00350E42" w:rsidP="00700909">
      <w:r>
        <w:rPr>
          <w:noProof/>
        </w:rPr>
        <w:drawing>
          <wp:inline distT="0" distB="0" distL="0" distR="0" wp14:anchorId="4EAB2CDC" wp14:editId="2EDB7511">
            <wp:extent cx="4991100" cy="3063448"/>
            <wp:effectExtent l="0" t="0" r="0" b="381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9539" cy="3074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50E42" w:rsidRPr="007009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4639C8" w16cex:dateUtc="2021-11-22T23:46:00Z"/>
  <w16cex:commentExtensible w16cex:durableId="254639F0" w16cex:dateUtc="2021-11-22T23:46:00Z"/>
  <w16cex:commentExtensible w16cex:durableId="254639DA" w16cex:dateUtc="2021-11-22T23:46:00Z"/>
  <w16cex:commentExtensible w16cex:durableId="25463AC7" w16cex:dateUtc="2021-11-22T23:50:00Z"/>
  <w16cex:commentExtensible w16cex:durableId="25463DD4" w16cex:dateUtc="2021-11-23T00:03:00Z"/>
  <w16cex:commentExtensible w16cex:durableId="25463D9D" w16cex:dateUtc="2021-11-23T00:0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BF2AF9F" w16cid:durableId="254639C8"/>
  <w16cid:commentId w16cid:paraId="2BEF0E5A" w16cid:durableId="254639F0"/>
  <w16cid:commentId w16cid:paraId="26D4E39A" w16cid:durableId="254639DA"/>
  <w16cid:commentId w16cid:paraId="4E44B0DF" w16cid:durableId="25463AC7"/>
  <w16cid:commentId w16cid:paraId="3B91B117" w16cid:durableId="25463DD4"/>
  <w16cid:commentId w16cid:paraId="28F22B5C" w16cid:durableId="25463D9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1324"/>
    <w:rsid w:val="000045CA"/>
    <w:rsid w:val="000175B2"/>
    <w:rsid w:val="000672B2"/>
    <w:rsid w:val="00241DA4"/>
    <w:rsid w:val="002573A0"/>
    <w:rsid w:val="002605DF"/>
    <w:rsid w:val="00350437"/>
    <w:rsid w:val="00350E42"/>
    <w:rsid w:val="0057477F"/>
    <w:rsid w:val="00575CB8"/>
    <w:rsid w:val="006007ED"/>
    <w:rsid w:val="006274DD"/>
    <w:rsid w:val="006D05C0"/>
    <w:rsid w:val="00700909"/>
    <w:rsid w:val="0070606C"/>
    <w:rsid w:val="00726DC6"/>
    <w:rsid w:val="00751324"/>
    <w:rsid w:val="008242AD"/>
    <w:rsid w:val="008C018D"/>
    <w:rsid w:val="00A2172B"/>
    <w:rsid w:val="00B07DC0"/>
    <w:rsid w:val="00B72566"/>
    <w:rsid w:val="00B91AB9"/>
    <w:rsid w:val="00CF0181"/>
    <w:rsid w:val="00D5716F"/>
    <w:rsid w:val="00E62EDF"/>
    <w:rsid w:val="00F84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28A102"/>
  <w15:chartTrackingRefBased/>
  <w15:docId w15:val="{80235B73-AA15-4B23-BC5F-BC068AB92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13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ListTable2-Accent3">
    <w:name w:val="List Table 2 Accent 3"/>
    <w:basedOn w:val="TableNormal"/>
    <w:uiPriority w:val="47"/>
    <w:rsid w:val="00751324"/>
    <w:pPr>
      <w:spacing w:after="0" w:line="240" w:lineRule="auto"/>
    </w:pPr>
    <w:rPr>
      <w:sz w:val="24"/>
      <w:szCs w:val="24"/>
    </w:rPr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8C018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C018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C018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018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018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75C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5CB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182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21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10" Type="http://schemas.microsoft.com/office/2016/09/relationships/commentsIds" Target="commentsIds.xml"/><Relationship Id="rId4" Type="http://schemas.openxmlformats.org/officeDocument/2006/relationships/image" Target="media/image1.png"/><Relationship Id="rId9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1092</Words>
  <Characters>6227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Brenton Swenson</dc:creator>
  <cp:keywords/>
  <dc:description/>
  <cp:lastModifiedBy>Brenton Swenson</cp:lastModifiedBy>
  <cp:revision>2</cp:revision>
  <dcterms:created xsi:type="dcterms:W3CDTF">2021-12-12T10:44:00Z</dcterms:created>
  <dcterms:modified xsi:type="dcterms:W3CDTF">2021-12-12T10:44:00Z</dcterms:modified>
</cp:coreProperties>
</file>