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78F8" w:rsidRDefault="00B44C83" w:rsidP="00B44C83">
      <w:pPr>
        <w:spacing w:line="480" w:lineRule="auto"/>
        <w:jc w:val="right"/>
        <w:rPr>
          <w:rFonts w:ascii="Verdana" w:hAnsi="Verdana" w:cs="Verdana"/>
          <w:sz w:val="20"/>
          <w:szCs w:val="20"/>
        </w:rPr>
      </w:pPr>
      <w:r>
        <w:rPr>
          <w:rFonts w:ascii="Verdana" w:hAnsi="Verdana" w:cs="Verdana"/>
          <w:sz w:val="20"/>
          <w:szCs w:val="20"/>
        </w:rPr>
        <w:t>Jason Pfingston</w:t>
      </w:r>
    </w:p>
    <w:p w:rsidR="00B44C83" w:rsidRDefault="00B44C83" w:rsidP="00B44C83">
      <w:pPr>
        <w:spacing w:line="480" w:lineRule="auto"/>
        <w:contextualSpacing/>
        <w:jc w:val="center"/>
        <w:rPr>
          <w:rFonts w:ascii="Verdana" w:hAnsi="Verdana" w:cs="Verdana"/>
          <w:sz w:val="20"/>
          <w:szCs w:val="20"/>
        </w:rPr>
      </w:pPr>
      <w:r>
        <w:rPr>
          <w:rFonts w:ascii="Verdana" w:hAnsi="Verdana" w:cs="Verdana"/>
          <w:sz w:val="20"/>
          <w:szCs w:val="20"/>
        </w:rPr>
        <w:t>GIS Analysis: Re-routing Metro Parks service vehicles</w:t>
      </w:r>
    </w:p>
    <w:p w:rsidR="00B44C83" w:rsidRDefault="00B44C83" w:rsidP="00B44C83">
      <w:pPr>
        <w:spacing w:line="480" w:lineRule="auto"/>
        <w:contextualSpacing/>
        <w:rPr>
          <w:rFonts w:ascii="Verdana" w:hAnsi="Verdana" w:cs="Verdana"/>
          <w:sz w:val="20"/>
          <w:szCs w:val="20"/>
        </w:rPr>
      </w:pPr>
    </w:p>
    <w:p w:rsidR="009978F8" w:rsidRPr="00812D08" w:rsidRDefault="00B44C83" w:rsidP="00B44C83">
      <w:pPr>
        <w:spacing w:line="480" w:lineRule="auto"/>
        <w:ind w:firstLine="720"/>
        <w:contextualSpacing/>
        <w:rPr>
          <w:rFonts w:ascii="Verdana" w:hAnsi="Verdana" w:cs="Verdana"/>
          <w:sz w:val="20"/>
          <w:szCs w:val="20"/>
        </w:rPr>
      </w:pPr>
      <w:r>
        <w:rPr>
          <w:rFonts w:ascii="Verdana" w:hAnsi="Verdana" w:cs="Verdana"/>
          <w:sz w:val="20"/>
          <w:szCs w:val="20"/>
        </w:rPr>
        <w:t xml:space="preserve">Abstract: </w:t>
      </w:r>
      <w:r w:rsidR="009978F8" w:rsidRPr="00812D08">
        <w:rPr>
          <w:rFonts w:ascii="Verdana" w:hAnsi="Verdana" w:cs="Verdana"/>
          <w:sz w:val="20"/>
          <w:szCs w:val="20"/>
        </w:rPr>
        <w:t>The purpose of this research was to create the most efficient driving routes for</w:t>
      </w:r>
      <w:r w:rsidR="00F93063" w:rsidRPr="00812D08">
        <w:rPr>
          <w:rFonts w:ascii="Verdana" w:hAnsi="Verdana" w:cs="Verdana"/>
          <w:sz w:val="20"/>
          <w:szCs w:val="20"/>
        </w:rPr>
        <w:t xml:space="preserve"> </w:t>
      </w:r>
      <w:proofErr w:type="gramStart"/>
      <w:r w:rsidR="00F93063" w:rsidRPr="00812D08">
        <w:rPr>
          <w:rFonts w:ascii="Verdana" w:hAnsi="Verdana" w:cs="Verdana"/>
          <w:sz w:val="20"/>
          <w:szCs w:val="20"/>
        </w:rPr>
        <w:t>Metro Parks</w:t>
      </w:r>
      <w:proofErr w:type="gramEnd"/>
      <w:r w:rsidR="00F93063" w:rsidRPr="00812D08">
        <w:rPr>
          <w:rFonts w:ascii="Verdana" w:hAnsi="Verdana" w:cs="Verdana"/>
          <w:sz w:val="20"/>
          <w:szCs w:val="20"/>
        </w:rPr>
        <w:t xml:space="preserve"> service vehicles using ESRI’s ARC GIS software.  </w:t>
      </w:r>
      <w:r w:rsidR="00F362E8" w:rsidRPr="00812D08">
        <w:rPr>
          <w:rFonts w:ascii="Verdana" w:hAnsi="Verdana" w:cs="Verdana"/>
          <w:sz w:val="20"/>
          <w:szCs w:val="20"/>
        </w:rPr>
        <w:t>Currently the Metro Parks service vehicles do not have predetermined routes, or any sort of trackin</w:t>
      </w:r>
      <w:r w:rsidR="005D3636" w:rsidRPr="00812D08">
        <w:rPr>
          <w:rFonts w:ascii="Verdana" w:hAnsi="Verdana" w:cs="Verdana"/>
          <w:sz w:val="20"/>
          <w:szCs w:val="20"/>
        </w:rPr>
        <w:t xml:space="preserve">g devices like GPS.  </w:t>
      </w:r>
      <w:r w:rsidR="00F93063" w:rsidRPr="00812D08">
        <w:rPr>
          <w:rFonts w:ascii="Verdana" w:hAnsi="Verdana" w:cs="Verdana"/>
          <w:sz w:val="20"/>
          <w:szCs w:val="20"/>
        </w:rPr>
        <w:t xml:space="preserve">The expected results of </w:t>
      </w:r>
      <w:r w:rsidR="005D3636" w:rsidRPr="00812D08">
        <w:rPr>
          <w:rFonts w:ascii="Verdana" w:hAnsi="Verdana" w:cs="Verdana"/>
          <w:sz w:val="20"/>
          <w:szCs w:val="20"/>
        </w:rPr>
        <w:t xml:space="preserve">new </w:t>
      </w:r>
      <w:r w:rsidR="00F93063" w:rsidRPr="00812D08">
        <w:rPr>
          <w:rFonts w:ascii="Verdana" w:hAnsi="Verdana" w:cs="Verdana"/>
          <w:sz w:val="20"/>
          <w:szCs w:val="20"/>
        </w:rPr>
        <w:t xml:space="preserve">efficient driving routes include reduced drive time, reduced fuel costs, and more accountability.  </w:t>
      </w:r>
    </w:p>
    <w:p w:rsidR="009D2DF9" w:rsidRDefault="00B44C83" w:rsidP="00B44C83">
      <w:pPr>
        <w:spacing w:line="480" w:lineRule="auto"/>
        <w:ind w:firstLine="720"/>
        <w:contextualSpacing/>
        <w:rPr>
          <w:rFonts w:ascii="Verdana" w:hAnsi="Verdana" w:cs="Verdana"/>
          <w:sz w:val="20"/>
          <w:szCs w:val="20"/>
        </w:rPr>
      </w:pPr>
      <w:r>
        <w:rPr>
          <w:rFonts w:ascii="Verdana" w:hAnsi="Verdana" w:cs="Verdana"/>
          <w:sz w:val="20"/>
          <w:szCs w:val="20"/>
        </w:rPr>
        <w:t xml:space="preserve">Introduction: </w:t>
      </w:r>
      <w:r w:rsidR="00051586">
        <w:rPr>
          <w:rFonts w:ascii="Verdana" w:hAnsi="Verdana" w:cs="Verdana"/>
          <w:sz w:val="20"/>
          <w:szCs w:val="20"/>
        </w:rPr>
        <w:t xml:space="preserve">There is a great need for reducing costs in </w:t>
      </w:r>
      <w:proofErr w:type="spellStart"/>
      <w:proofErr w:type="gramStart"/>
      <w:r w:rsidR="00051586">
        <w:rPr>
          <w:rFonts w:ascii="Verdana" w:hAnsi="Verdana" w:cs="Verdana"/>
          <w:sz w:val="20"/>
          <w:szCs w:val="20"/>
        </w:rPr>
        <w:t>todays</w:t>
      </w:r>
      <w:proofErr w:type="spellEnd"/>
      <w:proofErr w:type="gramEnd"/>
      <w:r w:rsidR="00051586">
        <w:rPr>
          <w:rFonts w:ascii="Verdana" w:hAnsi="Verdana" w:cs="Verdana"/>
          <w:sz w:val="20"/>
          <w:szCs w:val="20"/>
        </w:rPr>
        <w:t xml:space="preserve"> business climate.  One way to do this is by reducing expenses through analysis.  </w:t>
      </w:r>
      <w:proofErr w:type="spellStart"/>
      <w:r w:rsidR="00051586">
        <w:rPr>
          <w:rFonts w:ascii="Verdana" w:hAnsi="Verdana" w:cs="Verdana"/>
          <w:sz w:val="20"/>
          <w:szCs w:val="20"/>
        </w:rPr>
        <w:t>Todays</w:t>
      </w:r>
      <w:proofErr w:type="spellEnd"/>
      <w:r w:rsidR="00051586">
        <w:rPr>
          <w:rFonts w:ascii="Verdana" w:hAnsi="Verdana" w:cs="Verdana"/>
          <w:sz w:val="20"/>
          <w:szCs w:val="20"/>
        </w:rPr>
        <w:t xml:space="preserve"> GIS programs are sophisticated and allow companies like waste management, and other delivery services to route their trucks in an efficient and speedy manner.  The company waste management used GIS to reroute all of their service trucks and found a way to incorporate multiple load dumps into the schedule (Kim </w:t>
      </w:r>
      <w:proofErr w:type="gramStart"/>
      <w:r w:rsidR="00051586">
        <w:rPr>
          <w:rFonts w:ascii="Verdana" w:hAnsi="Verdana" w:cs="Verdana"/>
          <w:sz w:val="20"/>
          <w:szCs w:val="20"/>
        </w:rPr>
        <w:t>et</w:t>
      </w:r>
      <w:proofErr w:type="gramEnd"/>
      <w:r w:rsidR="00051586">
        <w:rPr>
          <w:rFonts w:ascii="Verdana" w:hAnsi="Verdana" w:cs="Verdana"/>
          <w:sz w:val="20"/>
          <w:szCs w:val="20"/>
        </w:rPr>
        <w:t>. Al., 2005)</w:t>
      </w:r>
      <w:r w:rsidR="009D2DF9">
        <w:rPr>
          <w:rFonts w:ascii="Verdana" w:hAnsi="Verdana" w:cs="Verdana"/>
          <w:sz w:val="20"/>
          <w:szCs w:val="20"/>
        </w:rPr>
        <w:t xml:space="preserve"> </w:t>
      </w:r>
    </w:p>
    <w:p w:rsidR="00E51C44" w:rsidRPr="00812D08" w:rsidRDefault="002E76B0" w:rsidP="00B44C83">
      <w:pPr>
        <w:spacing w:line="480" w:lineRule="auto"/>
        <w:ind w:firstLine="720"/>
        <w:contextualSpacing/>
        <w:rPr>
          <w:rFonts w:ascii="Verdana" w:hAnsi="Verdana" w:cs="Verdana"/>
          <w:sz w:val="20"/>
          <w:szCs w:val="20"/>
        </w:rPr>
      </w:pPr>
      <w:r w:rsidRPr="00812D08">
        <w:rPr>
          <w:rFonts w:ascii="Verdana" w:hAnsi="Verdana" w:cs="Verdana"/>
          <w:sz w:val="20"/>
          <w:szCs w:val="20"/>
        </w:rPr>
        <w:t xml:space="preserve">The Metro Parks district of Tacoma Washington manages all but </w:t>
      </w:r>
      <w:r w:rsidR="00E51C44" w:rsidRPr="00812D08">
        <w:rPr>
          <w:rFonts w:ascii="Verdana" w:hAnsi="Verdana" w:cs="Verdana"/>
          <w:sz w:val="20"/>
          <w:szCs w:val="20"/>
        </w:rPr>
        <w:t>four</w:t>
      </w:r>
      <w:r w:rsidRPr="00812D08">
        <w:rPr>
          <w:rFonts w:ascii="Verdana" w:hAnsi="Verdana" w:cs="Verdana"/>
          <w:sz w:val="20"/>
          <w:szCs w:val="20"/>
        </w:rPr>
        <w:t xml:space="preserve"> of the </w:t>
      </w:r>
      <w:r w:rsidR="00E51C44" w:rsidRPr="00812D08">
        <w:rPr>
          <w:rFonts w:ascii="Verdana" w:hAnsi="Verdana" w:cs="Verdana"/>
          <w:sz w:val="20"/>
          <w:szCs w:val="20"/>
        </w:rPr>
        <w:t xml:space="preserve">84 parks in the city of Tacoma.  Currently the service vehicles that provide park maintenance and upkeep do not have GIS transmitters, or defined routes.  The service vehicle drivers have weekly schedules of parks that they must service on </w:t>
      </w:r>
      <w:r w:rsidR="00123CB4" w:rsidRPr="00812D08">
        <w:rPr>
          <w:rFonts w:ascii="Verdana" w:hAnsi="Verdana" w:cs="Verdana"/>
          <w:sz w:val="20"/>
          <w:szCs w:val="20"/>
        </w:rPr>
        <w:t>different</w:t>
      </w:r>
      <w:r w:rsidR="00E51C44" w:rsidRPr="00812D08">
        <w:rPr>
          <w:rFonts w:ascii="Verdana" w:hAnsi="Verdana" w:cs="Verdana"/>
          <w:sz w:val="20"/>
          <w:szCs w:val="20"/>
        </w:rPr>
        <w:t xml:space="preserve"> days of </w:t>
      </w:r>
      <w:r w:rsidR="00123CB4" w:rsidRPr="00812D08">
        <w:rPr>
          <w:rFonts w:ascii="Verdana" w:hAnsi="Verdana" w:cs="Verdana"/>
          <w:sz w:val="20"/>
          <w:szCs w:val="20"/>
        </w:rPr>
        <w:t>the</w:t>
      </w:r>
      <w:r w:rsidR="00E51C44" w:rsidRPr="00812D08">
        <w:rPr>
          <w:rFonts w:ascii="Verdana" w:hAnsi="Verdana" w:cs="Verdana"/>
          <w:sz w:val="20"/>
          <w:szCs w:val="20"/>
        </w:rPr>
        <w:t xml:space="preserve"> week</w:t>
      </w:r>
      <w:r w:rsidR="00123CB4" w:rsidRPr="00812D08">
        <w:rPr>
          <w:rFonts w:ascii="Verdana" w:hAnsi="Verdana" w:cs="Verdana"/>
          <w:sz w:val="20"/>
          <w:szCs w:val="20"/>
        </w:rPr>
        <w:t>.</w:t>
      </w:r>
      <w:r w:rsidR="00E51C44" w:rsidRPr="00812D08">
        <w:rPr>
          <w:rFonts w:ascii="Verdana" w:hAnsi="Verdana" w:cs="Verdana"/>
          <w:sz w:val="20"/>
          <w:szCs w:val="20"/>
        </w:rPr>
        <w:t xml:space="preserve"> </w:t>
      </w:r>
      <w:r w:rsidR="00123CB4" w:rsidRPr="00812D08">
        <w:rPr>
          <w:rFonts w:ascii="Verdana" w:hAnsi="Verdana" w:cs="Verdana"/>
          <w:sz w:val="20"/>
          <w:szCs w:val="20"/>
        </w:rPr>
        <w:t>H</w:t>
      </w:r>
      <w:r w:rsidR="00E51C44" w:rsidRPr="00812D08">
        <w:rPr>
          <w:rFonts w:ascii="Verdana" w:hAnsi="Verdana" w:cs="Verdana"/>
          <w:sz w:val="20"/>
          <w:szCs w:val="20"/>
        </w:rPr>
        <w:t>owever</w:t>
      </w:r>
      <w:proofErr w:type="gramStart"/>
      <w:r w:rsidR="00123CB4" w:rsidRPr="00812D08">
        <w:rPr>
          <w:rFonts w:ascii="Verdana" w:hAnsi="Verdana" w:cs="Verdana"/>
          <w:sz w:val="20"/>
          <w:szCs w:val="20"/>
        </w:rPr>
        <w:t xml:space="preserve">, </w:t>
      </w:r>
      <w:r w:rsidR="00E51C44" w:rsidRPr="00812D08">
        <w:rPr>
          <w:rFonts w:ascii="Verdana" w:hAnsi="Verdana" w:cs="Verdana"/>
          <w:sz w:val="20"/>
          <w:szCs w:val="20"/>
        </w:rPr>
        <w:t xml:space="preserve"> the</w:t>
      </w:r>
      <w:proofErr w:type="gramEnd"/>
      <w:r w:rsidR="00E51C44" w:rsidRPr="00812D08">
        <w:rPr>
          <w:rFonts w:ascii="Verdana" w:hAnsi="Verdana" w:cs="Verdana"/>
          <w:sz w:val="20"/>
          <w:szCs w:val="20"/>
        </w:rPr>
        <w:t xml:space="preserve"> routing decisions and park order are left up to the drivers to decide</w:t>
      </w:r>
      <w:r w:rsidR="00123CB4" w:rsidRPr="00812D08">
        <w:rPr>
          <w:rFonts w:ascii="Verdana" w:hAnsi="Verdana" w:cs="Verdana"/>
          <w:sz w:val="20"/>
          <w:szCs w:val="20"/>
        </w:rPr>
        <w:t xml:space="preserve"> which makes the decisions very subjective</w:t>
      </w:r>
      <w:r w:rsidR="00E51C44" w:rsidRPr="00812D08">
        <w:rPr>
          <w:rFonts w:ascii="Verdana" w:hAnsi="Verdana" w:cs="Verdana"/>
          <w:sz w:val="20"/>
          <w:szCs w:val="20"/>
        </w:rPr>
        <w:t xml:space="preserve">.  By using a GIS to reconstruct new daily routes for service vehicles, Metro Parks of Tacoma can save money through productivity and reduced “windshield time”, as well as gasoline due to decreased backtracking by drivers.  </w:t>
      </w:r>
    </w:p>
    <w:p w:rsidR="006F032B" w:rsidRPr="00812D08" w:rsidRDefault="006F032B" w:rsidP="00812D08">
      <w:pPr>
        <w:spacing w:line="480" w:lineRule="auto"/>
        <w:ind w:firstLine="720"/>
        <w:contextualSpacing/>
        <w:rPr>
          <w:rFonts w:ascii="Verdana" w:hAnsi="Verdana" w:cs="Verdana"/>
          <w:sz w:val="20"/>
          <w:szCs w:val="20"/>
        </w:rPr>
      </w:pPr>
      <w:r w:rsidRPr="00812D08">
        <w:rPr>
          <w:rFonts w:ascii="Verdana" w:hAnsi="Verdana" w:cs="Verdana"/>
          <w:sz w:val="20"/>
          <w:szCs w:val="20"/>
        </w:rPr>
        <w:t>By routing service vehicles using fuel and time efficient routes green house gases, like CO2, will be reduced therefore improving the effects those vehicles have on the environment (</w:t>
      </w:r>
      <w:r w:rsidR="00F23DE3" w:rsidRPr="00812D08">
        <w:rPr>
          <w:rFonts w:ascii="Verdana" w:hAnsi="Verdana" w:cs="Verdana"/>
          <w:sz w:val="20"/>
          <w:szCs w:val="20"/>
        </w:rPr>
        <w:t xml:space="preserve">Tavares et. </w:t>
      </w:r>
      <w:proofErr w:type="gramStart"/>
      <w:r w:rsidR="00F23DE3" w:rsidRPr="00812D08">
        <w:rPr>
          <w:rFonts w:ascii="Verdana" w:hAnsi="Verdana" w:cs="Verdana"/>
          <w:sz w:val="20"/>
          <w:szCs w:val="20"/>
        </w:rPr>
        <w:t>Al., 2009).</w:t>
      </w:r>
      <w:proofErr w:type="gramEnd"/>
      <w:r w:rsidR="00F23DE3" w:rsidRPr="00812D08">
        <w:rPr>
          <w:rFonts w:ascii="Verdana" w:hAnsi="Verdana" w:cs="Verdana"/>
          <w:sz w:val="20"/>
          <w:szCs w:val="20"/>
        </w:rPr>
        <w:t xml:space="preserve">  </w:t>
      </w:r>
      <w:r w:rsidR="00CA73E6" w:rsidRPr="00812D08">
        <w:rPr>
          <w:rFonts w:ascii="Verdana" w:hAnsi="Verdana" w:cs="Verdana"/>
          <w:sz w:val="20"/>
          <w:szCs w:val="20"/>
        </w:rPr>
        <w:t xml:space="preserve">By reducing the number of gallons of fuel burned, it will also reduce the number of gallons of fuel purchased therefore creating a financial </w:t>
      </w:r>
      <w:r w:rsidR="00CA73E6" w:rsidRPr="00812D08">
        <w:rPr>
          <w:rFonts w:ascii="Verdana" w:hAnsi="Verdana" w:cs="Verdana"/>
          <w:sz w:val="20"/>
          <w:szCs w:val="20"/>
        </w:rPr>
        <w:lastRenderedPageBreak/>
        <w:t xml:space="preserve">incentive for creating more efficient routes.  This is one of </w:t>
      </w:r>
      <w:proofErr w:type="gramStart"/>
      <w:r w:rsidR="00CA73E6" w:rsidRPr="00812D08">
        <w:rPr>
          <w:rFonts w:ascii="Verdana" w:hAnsi="Verdana" w:cs="Verdana"/>
          <w:sz w:val="20"/>
          <w:szCs w:val="20"/>
        </w:rPr>
        <w:t>Metro Parks</w:t>
      </w:r>
      <w:proofErr w:type="gramEnd"/>
      <w:r w:rsidR="00CA73E6" w:rsidRPr="00812D08">
        <w:rPr>
          <w:rFonts w:ascii="Verdana" w:hAnsi="Verdana" w:cs="Verdana"/>
          <w:sz w:val="20"/>
          <w:szCs w:val="20"/>
        </w:rPr>
        <w:t xml:space="preserve"> goals in creating new routes.  The other is productivity.  Employees currently have full access to determine their own routes and there is no way to know that they are not driving across Tacoma 2 or 3 times during the day.  Creating new routes ensures that there driving patterns are uniform and consistent, and monitor-able. </w:t>
      </w:r>
    </w:p>
    <w:p w:rsidR="00CA73E6" w:rsidRPr="00812D08" w:rsidRDefault="00CA73E6" w:rsidP="00812D08">
      <w:pPr>
        <w:spacing w:line="480" w:lineRule="auto"/>
        <w:ind w:firstLine="720"/>
        <w:contextualSpacing/>
        <w:rPr>
          <w:rFonts w:ascii="Verdana" w:hAnsi="Verdana" w:cs="Verdana"/>
          <w:sz w:val="20"/>
          <w:szCs w:val="20"/>
        </w:rPr>
      </w:pPr>
      <w:r w:rsidRPr="00812D08">
        <w:rPr>
          <w:rFonts w:ascii="Verdana" w:hAnsi="Verdana" w:cs="Verdana"/>
          <w:sz w:val="20"/>
          <w:szCs w:val="20"/>
        </w:rPr>
        <w:t>Using ARC GIS two routing methods could have been applied to this project.  One being a time based analysis, and the other being a distance based analysis.  The time based analysis is powered by the driving speeds that are included in the streets layer used for the analysis.  The benefit of the time based approach is that it reduces commute time, typically has fewer turns, and may be less stressful on the driver</w:t>
      </w:r>
      <w:r w:rsidR="003620B8" w:rsidRPr="00812D08">
        <w:rPr>
          <w:rFonts w:ascii="Verdana" w:hAnsi="Verdana" w:cs="Verdana"/>
          <w:sz w:val="20"/>
          <w:szCs w:val="20"/>
        </w:rPr>
        <w:t xml:space="preserve"> (</w:t>
      </w:r>
      <w:proofErr w:type="spellStart"/>
      <w:r w:rsidR="003620B8" w:rsidRPr="00812D08">
        <w:rPr>
          <w:rFonts w:ascii="Verdana" w:hAnsi="Verdana" w:cs="Verdana"/>
          <w:sz w:val="20"/>
          <w:szCs w:val="20"/>
        </w:rPr>
        <w:t>Arentze</w:t>
      </w:r>
      <w:proofErr w:type="spellEnd"/>
      <w:r w:rsidR="003620B8" w:rsidRPr="00812D08">
        <w:rPr>
          <w:rFonts w:ascii="Verdana" w:hAnsi="Verdana" w:cs="Verdana"/>
          <w:sz w:val="20"/>
          <w:szCs w:val="20"/>
        </w:rPr>
        <w:t xml:space="preserve"> </w:t>
      </w:r>
      <w:proofErr w:type="gramStart"/>
      <w:r w:rsidR="003620B8" w:rsidRPr="00812D08">
        <w:rPr>
          <w:rFonts w:ascii="Verdana" w:hAnsi="Verdana" w:cs="Verdana"/>
          <w:sz w:val="20"/>
          <w:szCs w:val="20"/>
        </w:rPr>
        <w:t>et</w:t>
      </w:r>
      <w:proofErr w:type="gramEnd"/>
      <w:r w:rsidR="003620B8" w:rsidRPr="00812D08">
        <w:rPr>
          <w:rFonts w:ascii="Verdana" w:hAnsi="Verdana" w:cs="Verdana"/>
          <w:sz w:val="20"/>
          <w:szCs w:val="20"/>
        </w:rPr>
        <w:t xml:space="preserve">. </w:t>
      </w:r>
      <w:proofErr w:type="gramStart"/>
      <w:r w:rsidR="003620B8" w:rsidRPr="00812D08">
        <w:rPr>
          <w:rFonts w:ascii="Verdana" w:hAnsi="Verdana" w:cs="Verdana"/>
          <w:sz w:val="20"/>
          <w:szCs w:val="20"/>
        </w:rPr>
        <w:t>Al., 1994)</w:t>
      </w:r>
      <w:r w:rsidRPr="00812D08">
        <w:rPr>
          <w:rFonts w:ascii="Verdana" w:hAnsi="Verdana" w:cs="Verdana"/>
          <w:sz w:val="20"/>
          <w:szCs w:val="20"/>
        </w:rPr>
        <w:t>.</w:t>
      </w:r>
      <w:proofErr w:type="gramEnd"/>
      <w:r w:rsidRPr="00812D08">
        <w:rPr>
          <w:rFonts w:ascii="Verdana" w:hAnsi="Verdana" w:cs="Verdana"/>
          <w:sz w:val="20"/>
          <w:szCs w:val="20"/>
        </w:rPr>
        <w:t xml:space="preserve">  The second method that could have been used is a distance based approach.  This option is powered by the distance between the vehicles “current” location and the next stop in the route.  Using the distance option the number of vehicle turns increases and the drivers may become frustrated with the constant attention needed to maintain course.  Of these two options the Time parameter is the one that will be used in this study to determine the most optimal routes. </w:t>
      </w:r>
    </w:p>
    <w:p w:rsidR="009978F8" w:rsidRPr="00812D08" w:rsidRDefault="00E51C44" w:rsidP="00812D08">
      <w:pPr>
        <w:spacing w:line="480" w:lineRule="auto"/>
        <w:contextualSpacing/>
        <w:rPr>
          <w:rFonts w:ascii="Verdana" w:hAnsi="Verdana" w:cs="Verdana"/>
          <w:sz w:val="20"/>
          <w:szCs w:val="20"/>
        </w:rPr>
      </w:pPr>
      <w:r w:rsidRPr="00812D08">
        <w:rPr>
          <w:rFonts w:ascii="Verdana" w:hAnsi="Verdana" w:cs="Verdana"/>
          <w:sz w:val="20"/>
          <w:szCs w:val="20"/>
        </w:rPr>
        <w:tab/>
        <w:t xml:space="preserve">  </w:t>
      </w:r>
    </w:p>
    <w:p w:rsidR="009978F8" w:rsidRPr="00812D08" w:rsidRDefault="009978F8" w:rsidP="00B44C83">
      <w:pPr>
        <w:spacing w:line="480" w:lineRule="auto"/>
        <w:ind w:firstLine="720"/>
        <w:contextualSpacing/>
        <w:rPr>
          <w:rFonts w:ascii="Verdana" w:hAnsi="Verdana" w:cs="Verdana"/>
          <w:sz w:val="20"/>
          <w:szCs w:val="20"/>
        </w:rPr>
      </w:pPr>
      <w:r w:rsidRPr="00812D08">
        <w:rPr>
          <w:rFonts w:ascii="Verdana" w:hAnsi="Verdana" w:cs="Verdana"/>
          <w:sz w:val="20"/>
          <w:szCs w:val="20"/>
        </w:rPr>
        <w:t xml:space="preserve">Methods: </w:t>
      </w:r>
      <w:r w:rsidR="00CA73E6" w:rsidRPr="00812D08">
        <w:rPr>
          <w:rFonts w:ascii="Verdana" w:hAnsi="Verdana" w:cs="Verdana"/>
          <w:sz w:val="20"/>
          <w:szCs w:val="20"/>
        </w:rPr>
        <w:t xml:space="preserve"> </w:t>
      </w:r>
      <w:r w:rsidR="00123CB4" w:rsidRPr="00812D08">
        <w:rPr>
          <w:rFonts w:ascii="Verdana" w:hAnsi="Verdana" w:cs="Verdana"/>
          <w:sz w:val="20"/>
          <w:szCs w:val="20"/>
        </w:rPr>
        <w:t>Working with Metro Parks, information was gathered that included the average time it took to mow a park and the current parks that were serviced by which “shops”.  There are two shops in the city, one at the Pt. Defiance park property, and the other at the Wapato Park property.  All of the service vehicles that operate in the Metro Parks District depart and return to the same one of these shops each day. Using ESRI ARC GIS software</w:t>
      </w:r>
      <w:r w:rsidR="007F1EBB" w:rsidRPr="00812D08">
        <w:rPr>
          <w:rFonts w:ascii="Verdana" w:hAnsi="Verdana" w:cs="Verdana"/>
          <w:sz w:val="20"/>
          <w:szCs w:val="20"/>
        </w:rPr>
        <w:t xml:space="preserve"> a basemap was created that showed the city of Tacoma limits, and all of the parks, and streets in the city.  The streets layer contains an important attribute that shows the speed limits for each road segment, and the parks layer contained a “parks managed by” attribute that allows only the Metro Parks to be selected.  Using Arc Catalog, a network dataset was </w:t>
      </w:r>
      <w:proofErr w:type="gramStart"/>
      <w:r w:rsidR="007F1EBB" w:rsidRPr="00812D08">
        <w:rPr>
          <w:rFonts w:ascii="Verdana" w:hAnsi="Verdana" w:cs="Verdana"/>
          <w:sz w:val="20"/>
          <w:szCs w:val="20"/>
        </w:rPr>
        <w:t>constructed  for</w:t>
      </w:r>
      <w:proofErr w:type="gramEnd"/>
      <w:r w:rsidR="007F1EBB" w:rsidRPr="00812D08">
        <w:rPr>
          <w:rFonts w:ascii="Verdana" w:hAnsi="Verdana" w:cs="Verdana"/>
          <w:sz w:val="20"/>
          <w:szCs w:val="20"/>
        </w:rPr>
        <w:t xml:space="preserve"> use with network analyst inside of ARC GIS.  </w:t>
      </w:r>
    </w:p>
    <w:p w:rsidR="00812D08" w:rsidRDefault="007F1EBB" w:rsidP="00812D08">
      <w:pPr>
        <w:spacing w:line="480" w:lineRule="auto"/>
        <w:contextualSpacing/>
        <w:rPr>
          <w:rFonts w:ascii="Verdana" w:hAnsi="Verdana" w:cs="Verdana"/>
          <w:sz w:val="20"/>
          <w:szCs w:val="20"/>
        </w:rPr>
      </w:pPr>
      <w:r w:rsidRPr="00812D08">
        <w:rPr>
          <w:rFonts w:ascii="Verdana" w:hAnsi="Verdana" w:cs="Verdana"/>
          <w:sz w:val="20"/>
          <w:szCs w:val="20"/>
        </w:rPr>
        <w:lastRenderedPageBreak/>
        <w:tab/>
      </w:r>
      <w:r w:rsidR="003F597E" w:rsidRPr="00812D08">
        <w:rPr>
          <w:rFonts w:ascii="Verdana" w:hAnsi="Verdana" w:cs="Verdana"/>
          <w:sz w:val="20"/>
          <w:szCs w:val="20"/>
        </w:rPr>
        <w:t>Using</w:t>
      </w:r>
      <w:r w:rsidRPr="00812D08">
        <w:rPr>
          <w:rFonts w:ascii="Verdana" w:hAnsi="Verdana" w:cs="Verdana"/>
          <w:sz w:val="20"/>
          <w:szCs w:val="20"/>
        </w:rPr>
        <w:t xml:space="preserve"> ARC GIS the parks polygons were converted into points using the polygons to </w:t>
      </w:r>
      <w:proofErr w:type="gramStart"/>
      <w:r w:rsidRPr="00812D08">
        <w:rPr>
          <w:rFonts w:ascii="Verdana" w:hAnsi="Verdana" w:cs="Verdana"/>
          <w:sz w:val="20"/>
          <w:szCs w:val="20"/>
        </w:rPr>
        <w:t>points</w:t>
      </w:r>
      <w:proofErr w:type="gramEnd"/>
      <w:r w:rsidRPr="00812D08">
        <w:rPr>
          <w:rFonts w:ascii="Verdana" w:hAnsi="Verdana" w:cs="Verdana"/>
          <w:sz w:val="20"/>
          <w:szCs w:val="20"/>
        </w:rPr>
        <w:t xml:space="preserve"> tool, and then only the parks managed by Metro Parks Tacoma were selected and exported (using select by attribute tool).  </w:t>
      </w:r>
      <w:r w:rsidR="00812D08">
        <w:rPr>
          <w:rFonts w:ascii="Verdana" w:hAnsi="Verdana" w:cs="Verdana"/>
          <w:sz w:val="20"/>
          <w:szCs w:val="20"/>
        </w:rPr>
        <w:t xml:space="preserve">Once the basemap was completed, the network dataset was added and route planning began. </w:t>
      </w:r>
    </w:p>
    <w:p w:rsidR="00812D08" w:rsidRPr="00812D08" w:rsidRDefault="00812D08" w:rsidP="00812D08">
      <w:pPr>
        <w:spacing w:line="480" w:lineRule="auto"/>
        <w:contextualSpacing/>
        <w:rPr>
          <w:rFonts w:ascii="Verdana" w:hAnsi="Verdana" w:cs="Verdana"/>
          <w:sz w:val="20"/>
          <w:szCs w:val="20"/>
        </w:rPr>
      </w:pPr>
      <w:r>
        <w:rPr>
          <w:rFonts w:ascii="Verdana" w:hAnsi="Verdana" w:cs="Verdana"/>
          <w:sz w:val="20"/>
          <w:szCs w:val="20"/>
        </w:rPr>
        <w:tab/>
        <w:t xml:space="preserve">Using the data collected from the Metro Parks Tacoma, 3 mower “scenarios” were created.  There are two shops that all mowers leave and return to and those are located at Point Defiance Park, and Wapato Park.  The Wapato </w:t>
      </w:r>
      <w:proofErr w:type="gramStart"/>
      <w:r>
        <w:rPr>
          <w:rFonts w:ascii="Verdana" w:hAnsi="Verdana" w:cs="Verdana"/>
          <w:sz w:val="20"/>
          <w:szCs w:val="20"/>
        </w:rPr>
        <w:t>park</w:t>
      </w:r>
      <w:proofErr w:type="gramEnd"/>
      <w:r>
        <w:rPr>
          <w:rFonts w:ascii="Verdana" w:hAnsi="Verdana" w:cs="Verdana"/>
          <w:sz w:val="20"/>
          <w:szCs w:val="20"/>
        </w:rPr>
        <w:t xml:space="preserve"> has only a 1600 mower, and the Point Defiance park has both, a 1600 mower, and a Jake mower. </w:t>
      </w:r>
    </w:p>
    <w:p w:rsidR="00812D08" w:rsidRDefault="009978F8" w:rsidP="00B44C83">
      <w:pPr>
        <w:spacing w:line="480" w:lineRule="auto"/>
        <w:ind w:firstLine="720"/>
        <w:contextualSpacing/>
        <w:rPr>
          <w:rFonts w:ascii="Verdana" w:hAnsi="Verdana" w:cs="Verdana"/>
          <w:sz w:val="20"/>
          <w:szCs w:val="20"/>
        </w:rPr>
      </w:pPr>
      <w:r w:rsidRPr="00812D08">
        <w:rPr>
          <w:rFonts w:ascii="Verdana" w:hAnsi="Verdana" w:cs="Verdana"/>
          <w:sz w:val="20"/>
          <w:szCs w:val="20"/>
        </w:rPr>
        <w:t xml:space="preserve">Results &amp; Discussion: </w:t>
      </w:r>
      <w:r w:rsidR="00812D08">
        <w:rPr>
          <w:rFonts w:ascii="Verdana" w:hAnsi="Verdana" w:cs="Verdana"/>
          <w:sz w:val="20"/>
          <w:szCs w:val="20"/>
        </w:rPr>
        <w:t>Using ARC</w:t>
      </w:r>
      <w:r w:rsidR="00051586">
        <w:rPr>
          <w:rFonts w:ascii="Verdana" w:hAnsi="Verdana" w:cs="Verdana"/>
          <w:sz w:val="20"/>
          <w:szCs w:val="20"/>
        </w:rPr>
        <w:t xml:space="preserve"> GIS the routes created will increase productivity, and reduce drive time and costs.  The total miles driven for all routes will be 172 miles.  If the vehicle used gets 12 miles per gallon (and using $3 per gallon for the cost of gasoline), then the total cost for fuel for all routes combined will be $43 dollars.  </w:t>
      </w:r>
    </w:p>
    <w:p w:rsidR="00051586" w:rsidRPr="00812D08" w:rsidRDefault="00051586" w:rsidP="00B44C83">
      <w:pPr>
        <w:spacing w:line="480" w:lineRule="auto"/>
        <w:ind w:firstLine="720"/>
        <w:contextualSpacing/>
        <w:rPr>
          <w:rFonts w:ascii="Verdana" w:hAnsi="Verdana" w:cs="Verdana"/>
          <w:sz w:val="20"/>
          <w:szCs w:val="20"/>
        </w:rPr>
      </w:pPr>
      <w:r>
        <w:rPr>
          <w:rFonts w:ascii="Verdana" w:hAnsi="Verdana" w:cs="Verdana"/>
          <w:sz w:val="20"/>
          <w:szCs w:val="20"/>
        </w:rPr>
        <w:t xml:space="preserve">Another way that travel costs could be lowered would be through overtime.  Particularly on the scenario 3 routes, if the drivers were able to do 21 minutes of overtime on Monday, and 17 minutes of overtime on Tuesday, then the Wednesday route could be eliminated all together.   This could raise issues with drivers not willing to do the overtime, or the cost of the overtime pay outweighing the benefits gained by not routing a vehicle on the Wednesday route.  </w:t>
      </w:r>
    </w:p>
    <w:p w:rsidR="009978F8" w:rsidRDefault="009978F8" w:rsidP="00051586">
      <w:pPr>
        <w:spacing w:line="480" w:lineRule="auto"/>
        <w:ind w:firstLine="720"/>
        <w:contextualSpacing/>
        <w:rPr>
          <w:rFonts w:ascii="Verdana" w:hAnsi="Verdana" w:cs="Verdana"/>
          <w:sz w:val="20"/>
          <w:szCs w:val="20"/>
        </w:rPr>
      </w:pPr>
      <w:r w:rsidRPr="00812D08">
        <w:rPr>
          <w:rFonts w:ascii="Verdana" w:hAnsi="Verdana" w:cs="Verdana"/>
          <w:sz w:val="20"/>
          <w:szCs w:val="20"/>
        </w:rPr>
        <w:t xml:space="preserve">Conclusion: </w:t>
      </w:r>
      <w:r w:rsidR="00E20491">
        <w:rPr>
          <w:rFonts w:ascii="Verdana" w:hAnsi="Verdana" w:cs="Verdana"/>
          <w:sz w:val="20"/>
          <w:szCs w:val="20"/>
        </w:rPr>
        <w:t>Using the new routes will allow for more accountability, less drive time, and lower fuel costs</w:t>
      </w:r>
      <w:r w:rsidR="00051586">
        <w:rPr>
          <w:rFonts w:ascii="Verdana" w:hAnsi="Verdana" w:cs="Verdana"/>
          <w:sz w:val="20"/>
          <w:szCs w:val="20"/>
        </w:rPr>
        <w:t xml:space="preserve">.  </w:t>
      </w:r>
      <w:r w:rsidR="009D2DF9">
        <w:rPr>
          <w:rFonts w:ascii="Verdana" w:hAnsi="Verdana" w:cs="Verdana"/>
          <w:sz w:val="20"/>
          <w:szCs w:val="20"/>
        </w:rPr>
        <w:t xml:space="preserve">One recommendation would be to install GPS transponders on all of the service vehicles.  Using the GPS results would help to verify the routes effectiveness, and may show areas for route improvement over time.  GPS transponders would also help to ensure that drivers stick to the routes and that any deviations are reported on the log sheets. </w:t>
      </w:r>
    </w:p>
    <w:p w:rsidR="009D2DF9" w:rsidRDefault="009D2DF9" w:rsidP="00051586">
      <w:pPr>
        <w:spacing w:line="480" w:lineRule="auto"/>
        <w:ind w:firstLine="720"/>
        <w:contextualSpacing/>
        <w:rPr>
          <w:rFonts w:ascii="Verdana" w:hAnsi="Verdana" w:cs="Verdana"/>
          <w:sz w:val="20"/>
          <w:szCs w:val="20"/>
        </w:rPr>
      </w:pPr>
    </w:p>
    <w:p w:rsidR="009D2DF9" w:rsidRDefault="009D2DF9" w:rsidP="00051586">
      <w:pPr>
        <w:spacing w:line="480" w:lineRule="auto"/>
        <w:ind w:firstLine="720"/>
        <w:contextualSpacing/>
        <w:rPr>
          <w:rFonts w:ascii="Verdana" w:hAnsi="Verdana" w:cs="Verdana"/>
          <w:sz w:val="20"/>
          <w:szCs w:val="20"/>
        </w:rPr>
      </w:pPr>
    </w:p>
    <w:p w:rsidR="009D2DF9" w:rsidRPr="00812D08" w:rsidRDefault="009D2DF9" w:rsidP="00051586">
      <w:pPr>
        <w:spacing w:line="480" w:lineRule="auto"/>
        <w:ind w:firstLine="720"/>
        <w:contextualSpacing/>
        <w:rPr>
          <w:rFonts w:ascii="Verdana" w:hAnsi="Verdana" w:cs="Verdana"/>
          <w:sz w:val="20"/>
          <w:szCs w:val="20"/>
        </w:rPr>
      </w:pPr>
    </w:p>
    <w:p w:rsidR="00051586" w:rsidRDefault="006F032B" w:rsidP="00051586">
      <w:pPr>
        <w:spacing w:line="480" w:lineRule="auto"/>
        <w:ind w:left="720" w:hanging="720"/>
        <w:contextualSpacing/>
      </w:pPr>
      <w:r w:rsidRPr="00812D08">
        <w:rPr>
          <w:rFonts w:ascii="Verdana" w:hAnsi="Verdana" w:cs="Verdana"/>
          <w:sz w:val="20"/>
          <w:szCs w:val="20"/>
        </w:rPr>
        <w:lastRenderedPageBreak/>
        <w:t>References</w:t>
      </w:r>
      <w:r w:rsidR="00812D08" w:rsidRPr="00812D08">
        <w:rPr>
          <w:rFonts w:ascii="Verdana" w:hAnsi="Verdana" w:cs="Verdana"/>
          <w:sz w:val="20"/>
          <w:szCs w:val="20"/>
        </w:rPr>
        <w:t>:</w:t>
      </w:r>
      <w:r w:rsidR="00051586" w:rsidRPr="00051586">
        <w:t xml:space="preserve"> </w:t>
      </w:r>
    </w:p>
    <w:p w:rsidR="00051586" w:rsidRDefault="00051586" w:rsidP="00051586">
      <w:pPr>
        <w:spacing w:line="480" w:lineRule="auto"/>
        <w:ind w:left="720" w:hanging="720"/>
        <w:contextualSpacing/>
        <w:rPr>
          <w:rFonts w:ascii="Verdana" w:hAnsi="Verdana" w:cs="Verdana"/>
          <w:sz w:val="20"/>
          <w:szCs w:val="20"/>
        </w:rPr>
      </w:pPr>
      <w:proofErr w:type="spellStart"/>
      <w:proofErr w:type="gramStart"/>
      <w:r w:rsidRPr="00812D08">
        <w:rPr>
          <w:rFonts w:ascii="Verdana" w:hAnsi="Verdana" w:cs="Verdana"/>
          <w:sz w:val="20"/>
          <w:szCs w:val="20"/>
        </w:rPr>
        <w:t>Arentze</w:t>
      </w:r>
      <w:proofErr w:type="spellEnd"/>
      <w:r w:rsidRPr="00812D08">
        <w:rPr>
          <w:rFonts w:ascii="Verdana" w:hAnsi="Verdana" w:cs="Verdana"/>
          <w:sz w:val="20"/>
          <w:szCs w:val="20"/>
        </w:rPr>
        <w:t xml:space="preserve">, T. A., A.W. J. </w:t>
      </w:r>
      <w:proofErr w:type="spellStart"/>
      <w:r w:rsidRPr="00812D08">
        <w:rPr>
          <w:rFonts w:ascii="Verdana" w:hAnsi="Verdana" w:cs="Verdana"/>
          <w:sz w:val="20"/>
          <w:szCs w:val="20"/>
        </w:rPr>
        <w:t>Borgers</w:t>
      </w:r>
      <w:proofErr w:type="spellEnd"/>
      <w:r w:rsidRPr="00812D08">
        <w:rPr>
          <w:rFonts w:ascii="Verdana" w:hAnsi="Verdana" w:cs="Verdana"/>
          <w:sz w:val="20"/>
          <w:szCs w:val="20"/>
        </w:rPr>
        <w:t xml:space="preserve">, and H. J. P. </w:t>
      </w:r>
      <w:proofErr w:type="spellStart"/>
      <w:r w:rsidRPr="00812D08">
        <w:rPr>
          <w:rFonts w:ascii="Verdana" w:hAnsi="Verdana" w:cs="Verdana"/>
          <w:sz w:val="20"/>
          <w:szCs w:val="20"/>
        </w:rPr>
        <w:t>Timmermans</w:t>
      </w:r>
      <w:proofErr w:type="spellEnd"/>
      <w:r w:rsidRPr="00812D08">
        <w:rPr>
          <w:rFonts w:ascii="Verdana" w:hAnsi="Verdana" w:cs="Verdana"/>
          <w:sz w:val="20"/>
          <w:szCs w:val="20"/>
        </w:rPr>
        <w:t>.</w:t>
      </w:r>
      <w:proofErr w:type="gramEnd"/>
      <w:r w:rsidRPr="00812D08">
        <w:rPr>
          <w:rFonts w:ascii="Verdana" w:hAnsi="Verdana" w:cs="Verdana"/>
          <w:sz w:val="20"/>
          <w:szCs w:val="20"/>
        </w:rPr>
        <w:t xml:space="preserve"> 1994.  </w:t>
      </w:r>
      <w:proofErr w:type="spellStart"/>
      <w:r w:rsidRPr="00812D08">
        <w:rPr>
          <w:rFonts w:ascii="Verdana" w:hAnsi="Verdana" w:cs="Verdana"/>
          <w:sz w:val="20"/>
          <w:szCs w:val="20"/>
        </w:rPr>
        <w:t>Multistop</w:t>
      </w:r>
      <w:proofErr w:type="spellEnd"/>
      <w:r w:rsidRPr="00812D08">
        <w:rPr>
          <w:rFonts w:ascii="Verdana" w:hAnsi="Verdana" w:cs="Verdana"/>
          <w:sz w:val="20"/>
          <w:szCs w:val="20"/>
        </w:rPr>
        <w:t xml:space="preserve">-based </w:t>
      </w:r>
      <w:proofErr w:type="spellStart"/>
      <w:r w:rsidRPr="00812D08">
        <w:rPr>
          <w:rFonts w:ascii="Verdana" w:hAnsi="Verdana" w:cs="Verdana"/>
          <w:sz w:val="20"/>
          <w:szCs w:val="20"/>
        </w:rPr>
        <w:t>measuremtnes</w:t>
      </w:r>
      <w:proofErr w:type="spellEnd"/>
      <w:r w:rsidRPr="00812D08">
        <w:rPr>
          <w:rFonts w:ascii="Verdana" w:hAnsi="Verdana" w:cs="Verdana"/>
          <w:sz w:val="20"/>
          <w:szCs w:val="20"/>
        </w:rPr>
        <w:t xml:space="preserve"> of accessibility in a GIS environment. International Journal of GIS 8:343-356.</w:t>
      </w:r>
    </w:p>
    <w:p w:rsidR="009D2DF9" w:rsidRPr="009D2DF9" w:rsidRDefault="009D2DF9" w:rsidP="009D2DF9">
      <w:pPr>
        <w:spacing w:line="480" w:lineRule="auto"/>
        <w:ind w:left="720" w:hanging="720"/>
        <w:contextualSpacing/>
      </w:pPr>
      <w:proofErr w:type="spellStart"/>
      <w:proofErr w:type="gramStart"/>
      <w:r w:rsidRPr="009D2DF9">
        <w:t>Erden</w:t>
      </w:r>
      <w:proofErr w:type="spellEnd"/>
      <w:r w:rsidRPr="009D2DF9">
        <w:t xml:space="preserve">, T., M.Z. </w:t>
      </w:r>
      <w:proofErr w:type="spellStart"/>
      <w:r w:rsidRPr="009D2DF9">
        <w:t>Coskun</w:t>
      </w:r>
      <w:proofErr w:type="spellEnd"/>
      <w:r w:rsidRPr="009D2DF9">
        <w:t>.</w:t>
      </w:r>
      <w:proofErr w:type="gramEnd"/>
      <w:r w:rsidRPr="009D2DF9">
        <w:t xml:space="preserve"> 2007. The Analyzing Shortest and Fastest Paths with GIS and Determining Algorithm Running Time. VISUAL 3736:269-278.</w:t>
      </w:r>
    </w:p>
    <w:p w:rsidR="009D2DF9" w:rsidRDefault="009D2DF9" w:rsidP="00051586">
      <w:pPr>
        <w:spacing w:line="480" w:lineRule="auto"/>
        <w:ind w:left="720" w:hanging="720"/>
        <w:contextualSpacing/>
        <w:rPr>
          <w:rFonts w:ascii="Verdana" w:hAnsi="Verdana" w:cs="Verdana"/>
          <w:sz w:val="20"/>
          <w:szCs w:val="20"/>
        </w:rPr>
      </w:pPr>
    </w:p>
    <w:p w:rsidR="00051586" w:rsidRDefault="00051586" w:rsidP="00051586">
      <w:pPr>
        <w:spacing w:line="480" w:lineRule="auto"/>
        <w:ind w:left="720" w:hanging="720"/>
        <w:contextualSpacing/>
      </w:pPr>
    </w:p>
    <w:p w:rsidR="009D2DF9" w:rsidRDefault="00051586" w:rsidP="009D2DF9">
      <w:pPr>
        <w:spacing w:line="480" w:lineRule="auto"/>
        <w:ind w:left="720" w:hanging="720"/>
        <w:contextualSpacing/>
      </w:pPr>
      <w:proofErr w:type="gramStart"/>
      <w:r>
        <w:t xml:space="preserve">Kim, B., S. Kim, and S. </w:t>
      </w:r>
      <w:proofErr w:type="spellStart"/>
      <w:r>
        <w:t>Sahoo</w:t>
      </w:r>
      <w:proofErr w:type="spellEnd"/>
      <w:r>
        <w:t>.</w:t>
      </w:r>
      <w:proofErr w:type="gramEnd"/>
      <w:r>
        <w:t xml:space="preserve"> 200</w:t>
      </w:r>
      <w:r w:rsidRPr="00051586">
        <w:t>5. Waste collection vehicle routing problem with time windows. Computers &amp; Operations Research 33:3624-3642.</w:t>
      </w:r>
    </w:p>
    <w:p w:rsidR="009D2DF9" w:rsidRDefault="009D2DF9" w:rsidP="009D2DF9">
      <w:pPr>
        <w:spacing w:line="480" w:lineRule="auto"/>
        <w:ind w:left="720" w:hanging="720"/>
        <w:contextualSpacing/>
      </w:pPr>
    </w:p>
    <w:p w:rsidR="009D2DF9" w:rsidRPr="00925107" w:rsidRDefault="009D2DF9" w:rsidP="009D2DF9">
      <w:pPr>
        <w:spacing w:line="480" w:lineRule="auto"/>
        <w:ind w:left="720" w:hanging="720"/>
        <w:contextualSpacing/>
      </w:pPr>
      <w:proofErr w:type="spellStart"/>
      <w:r w:rsidRPr="00925107">
        <w:t>Ljankowski</w:t>
      </w:r>
      <w:proofErr w:type="spellEnd"/>
      <w:r w:rsidRPr="00925107">
        <w:t xml:space="preserve">, R. 1994. </w:t>
      </w:r>
      <w:proofErr w:type="gramStart"/>
      <w:r w:rsidRPr="00925107">
        <w:t xml:space="preserve">Integration of GIS-Based Suitability Analysis and </w:t>
      </w:r>
      <w:proofErr w:type="spellStart"/>
      <w:r w:rsidRPr="00925107">
        <w:t>Multicriteria</w:t>
      </w:r>
      <w:proofErr w:type="spellEnd"/>
      <w:r w:rsidRPr="00925107">
        <w:t xml:space="preserve"> Evaluation in a Spatial Decision-Support System for Route Selection.</w:t>
      </w:r>
      <w:proofErr w:type="gramEnd"/>
      <w:r w:rsidRPr="00925107">
        <w:t xml:space="preserve"> Environment and Planning B-Planning &amp; Design 21:323-340.</w:t>
      </w:r>
    </w:p>
    <w:p w:rsidR="009D2DF9" w:rsidRPr="00051586" w:rsidRDefault="009D2DF9" w:rsidP="00051586">
      <w:pPr>
        <w:spacing w:line="480" w:lineRule="auto"/>
        <w:ind w:left="720" w:hanging="720"/>
        <w:contextualSpacing/>
      </w:pPr>
    </w:p>
    <w:p w:rsidR="00F23DE3" w:rsidRPr="00812D08" w:rsidRDefault="006F032B" w:rsidP="00812D08">
      <w:pPr>
        <w:spacing w:line="480" w:lineRule="auto"/>
        <w:ind w:left="720" w:hanging="720"/>
        <w:contextualSpacing/>
        <w:rPr>
          <w:rFonts w:ascii="Verdana" w:hAnsi="Verdana" w:cs="Verdana"/>
          <w:sz w:val="20"/>
          <w:szCs w:val="20"/>
        </w:rPr>
      </w:pPr>
      <w:proofErr w:type="gramStart"/>
      <w:r w:rsidRPr="00812D08">
        <w:rPr>
          <w:rFonts w:ascii="Verdana" w:hAnsi="Verdana" w:cs="Verdana"/>
          <w:sz w:val="20"/>
          <w:szCs w:val="20"/>
        </w:rPr>
        <w:t xml:space="preserve">Tavares, G., Z. </w:t>
      </w:r>
      <w:proofErr w:type="spellStart"/>
      <w:r w:rsidRPr="00812D08">
        <w:rPr>
          <w:rFonts w:ascii="Verdana" w:hAnsi="Verdana" w:cs="Verdana"/>
          <w:sz w:val="20"/>
          <w:szCs w:val="20"/>
        </w:rPr>
        <w:t>Zsigraiova</w:t>
      </w:r>
      <w:proofErr w:type="spellEnd"/>
      <w:r w:rsidRPr="00812D08">
        <w:rPr>
          <w:rFonts w:ascii="Verdana" w:hAnsi="Verdana" w:cs="Verdana"/>
          <w:sz w:val="20"/>
          <w:szCs w:val="20"/>
        </w:rPr>
        <w:t xml:space="preserve">, V. </w:t>
      </w:r>
      <w:proofErr w:type="spellStart"/>
      <w:r w:rsidRPr="00812D08">
        <w:rPr>
          <w:rFonts w:ascii="Verdana" w:hAnsi="Verdana" w:cs="Verdana"/>
          <w:sz w:val="20"/>
          <w:szCs w:val="20"/>
        </w:rPr>
        <w:t>Semiao</w:t>
      </w:r>
      <w:proofErr w:type="spellEnd"/>
      <w:r w:rsidRPr="00812D08">
        <w:rPr>
          <w:rFonts w:ascii="Verdana" w:hAnsi="Verdana" w:cs="Verdana"/>
          <w:sz w:val="20"/>
          <w:szCs w:val="20"/>
        </w:rPr>
        <w:t xml:space="preserve">, and M.G. </w:t>
      </w:r>
      <w:proofErr w:type="spellStart"/>
      <w:r w:rsidRPr="00812D08">
        <w:rPr>
          <w:rFonts w:ascii="Verdana" w:hAnsi="Verdana" w:cs="Verdana"/>
          <w:sz w:val="20"/>
          <w:szCs w:val="20"/>
        </w:rPr>
        <w:t>Carvalho</w:t>
      </w:r>
      <w:proofErr w:type="spellEnd"/>
      <w:r w:rsidRPr="00812D08">
        <w:rPr>
          <w:rFonts w:ascii="Verdana" w:hAnsi="Verdana" w:cs="Verdana"/>
          <w:sz w:val="20"/>
          <w:szCs w:val="20"/>
        </w:rPr>
        <w:t>.</w:t>
      </w:r>
      <w:proofErr w:type="gramEnd"/>
      <w:r w:rsidRPr="00812D08">
        <w:rPr>
          <w:rFonts w:ascii="Verdana" w:hAnsi="Verdana" w:cs="Verdana"/>
          <w:sz w:val="20"/>
          <w:szCs w:val="20"/>
        </w:rPr>
        <w:t xml:space="preserve">  200</w:t>
      </w:r>
      <w:r w:rsidR="00F23DE3" w:rsidRPr="00812D08">
        <w:rPr>
          <w:rFonts w:ascii="Verdana" w:hAnsi="Verdana" w:cs="Verdana"/>
          <w:sz w:val="20"/>
          <w:szCs w:val="20"/>
        </w:rPr>
        <w:t>9</w:t>
      </w:r>
      <w:r w:rsidRPr="00812D08">
        <w:rPr>
          <w:rFonts w:ascii="Verdana" w:hAnsi="Verdana" w:cs="Verdana"/>
          <w:sz w:val="20"/>
          <w:szCs w:val="20"/>
        </w:rPr>
        <w:t>.  Optimization of MSW collection routes for minimum fuel consumption using 3D GIS modeling.</w:t>
      </w:r>
      <w:r w:rsidR="00F23DE3" w:rsidRPr="00812D08">
        <w:rPr>
          <w:rFonts w:ascii="Verdana" w:hAnsi="Verdana" w:cs="Verdana"/>
          <w:sz w:val="20"/>
          <w:szCs w:val="20"/>
        </w:rPr>
        <w:t xml:space="preserve"> Waste Management 29:1176-1185.</w:t>
      </w:r>
    </w:p>
    <w:p w:rsidR="00051586" w:rsidRPr="00812D08" w:rsidRDefault="00051586" w:rsidP="00812D08">
      <w:pPr>
        <w:spacing w:line="480" w:lineRule="auto"/>
        <w:ind w:left="720" w:hanging="720"/>
        <w:contextualSpacing/>
        <w:rPr>
          <w:rFonts w:ascii="Verdana" w:hAnsi="Verdana" w:cs="Verdana"/>
          <w:sz w:val="20"/>
          <w:szCs w:val="20"/>
        </w:rPr>
      </w:pPr>
    </w:p>
    <w:p w:rsidR="009D2DF9" w:rsidRPr="009D2DF9" w:rsidRDefault="009D2DF9" w:rsidP="009D2DF9">
      <w:pPr>
        <w:spacing w:line="480" w:lineRule="auto"/>
        <w:ind w:left="720" w:hanging="720"/>
        <w:contextualSpacing/>
      </w:pPr>
      <w:proofErr w:type="spellStart"/>
      <w:r w:rsidRPr="009D2DF9">
        <w:t>Weigel</w:t>
      </w:r>
      <w:proofErr w:type="spellEnd"/>
      <w:r w:rsidRPr="009D2DF9">
        <w:t xml:space="preserve">, D., C. Buyang.1999. </w:t>
      </w:r>
      <w:proofErr w:type="gramStart"/>
      <w:r w:rsidRPr="009D2DF9">
        <w:t>Applying GIS and OR Techniques to Solve Sears Technician-dispatching and Home-Delivery Problems.</w:t>
      </w:r>
      <w:proofErr w:type="gramEnd"/>
      <w:r w:rsidRPr="009D2DF9">
        <w:t xml:space="preserve"> </w:t>
      </w:r>
      <w:proofErr w:type="gramStart"/>
      <w:r w:rsidRPr="009D2DF9">
        <w:t>Interfaces 29:112-130.</w:t>
      </w:r>
      <w:proofErr w:type="gramEnd"/>
      <w:r w:rsidRPr="009D2DF9">
        <w:t xml:space="preserve"> </w:t>
      </w:r>
    </w:p>
    <w:p w:rsidR="003620B8" w:rsidRPr="009978F8" w:rsidRDefault="003620B8" w:rsidP="001A2333">
      <w:pPr>
        <w:contextualSpacing/>
        <w:rPr>
          <w:rFonts w:ascii="Verdana" w:hAnsi="Verdana" w:cs="Verdana"/>
          <w:color w:val="666666"/>
          <w:sz w:val="20"/>
          <w:szCs w:val="20"/>
        </w:rPr>
      </w:pPr>
    </w:p>
    <w:sectPr w:rsidR="003620B8" w:rsidRPr="009978F8" w:rsidSect="00400F4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4"/>
  <w:proofState w:spelling="clean" w:grammar="clean"/>
  <w:defaultTabStop w:val="720"/>
  <w:characterSpacingControl w:val="doNotCompress"/>
  <w:compat/>
  <w:rsids>
    <w:rsidRoot w:val="001A2333"/>
    <w:rsid w:val="00051586"/>
    <w:rsid w:val="00123CB4"/>
    <w:rsid w:val="001A2333"/>
    <w:rsid w:val="002E76B0"/>
    <w:rsid w:val="003620B8"/>
    <w:rsid w:val="003F597E"/>
    <w:rsid w:val="00400F46"/>
    <w:rsid w:val="005D3636"/>
    <w:rsid w:val="005F7D7B"/>
    <w:rsid w:val="00630E82"/>
    <w:rsid w:val="006D38DE"/>
    <w:rsid w:val="006F032B"/>
    <w:rsid w:val="007F1EBB"/>
    <w:rsid w:val="00812D08"/>
    <w:rsid w:val="009978F8"/>
    <w:rsid w:val="009D2DF9"/>
    <w:rsid w:val="00B44C83"/>
    <w:rsid w:val="00B97DF8"/>
    <w:rsid w:val="00CA73E6"/>
    <w:rsid w:val="00D956B0"/>
    <w:rsid w:val="00E20491"/>
    <w:rsid w:val="00E51C44"/>
    <w:rsid w:val="00F23DE3"/>
    <w:rsid w:val="00F362E8"/>
    <w:rsid w:val="00F9306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0F4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1" ma:contentTypeDescription="Create a new document." ma:contentTypeScope="" ma:versionID="adc9a6f97ec790416f579a15b8e52f26">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3fa72d5c0ff120eb40b8a01159a26df8"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A3A3B19-6CAA-4CEE-A24B-66CF86142C96}"/>
</file>

<file path=customXml/itemProps2.xml><?xml version="1.0" encoding="utf-8"?>
<ds:datastoreItem xmlns:ds="http://schemas.openxmlformats.org/officeDocument/2006/customXml" ds:itemID="{28B2DCE7-E5BD-4490-93D4-F82342156A5A}"/>
</file>

<file path=customXml/itemProps3.xml><?xml version="1.0" encoding="utf-8"?>
<ds:datastoreItem xmlns:ds="http://schemas.openxmlformats.org/officeDocument/2006/customXml" ds:itemID="{4EABB2B1-6C55-4F83-94D5-56C4FE6D8233}"/>
</file>

<file path=docProps/app.xml><?xml version="1.0" encoding="utf-8"?>
<Properties xmlns="http://schemas.openxmlformats.org/officeDocument/2006/extended-properties" xmlns:vt="http://schemas.openxmlformats.org/officeDocument/2006/docPropsVTypes">
  <Template>Normal</Template>
  <TotalTime>1477</TotalTime>
  <Pages>4</Pages>
  <Words>1057</Words>
  <Characters>6030</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7073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Jason Pfingston</dc:creator>
  <cp:lastModifiedBy>Jason Pfingston</cp:lastModifiedBy>
  <cp:revision>6</cp:revision>
  <dcterms:created xsi:type="dcterms:W3CDTF">2009-06-01T20:39:00Z</dcterms:created>
  <dcterms:modified xsi:type="dcterms:W3CDTF">2009-06-02T22:30:00Z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ContentTypeId">
    <vt:lpwstr>0x01010025FE2D001CF2D344AB637DEDC91790A9</vt:lpwstr>
  </property>
</Properties>
</file>