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E45DC" w14:textId="2537F96A" w:rsidR="003C08B2" w:rsidRPr="00462208" w:rsidRDefault="003C08B2">
      <w:pPr>
        <w:rPr>
          <w:b/>
          <w:sz w:val="24"/>
          <w:szCs w:val="24"/>
        </w:rPr>
      </w:pPr>
      <w:bookmarkStart w:id="0" w:name="_GoBack"/>
      <w:bookmarkEnd w:id="0"/>
      <w:r w:rsidRPr="00462208">
        <w:rPr>
          <w:b/>
          <w:sz w:val="24"/>
          <w:szCs w:val="24"/>
        </w:rPr>
        <w:t>Survey Research Questions</w:t>
      </w:r>
      <w:r w:rsidR="00CC5DCC">
        <w:rPr>
          <w:b/>
          <w:sz w:val="24"/>
          <w:szCs w:val="24"/>
        </w:rPr>
        <w:t xml:space="preserve"> Summary</w:t>
      </w:r>
    </w:p>
    <w:p w14:paraId="6B2B0407" w14:textId="77777777" w:rsidR="003C08B2" w:rsidRPr="00462208" w:rsidRDefault="003C08B2"/>
    <w:p w14:paraId="373CEBDF" w14:textId="77777777" w:rsidR="002E3C99" w:rsidRDefault="002E3C99"/>
    <w:tbl>
      <w:tblPr>
        <w:tblW w:w="9467" w:type="dxa"/>
        <w:tblInd w:w="91" w:type="dxa"/>
        <w:tblLook w:val="04A0" w:firstRow="1" w:lastRow="0" w:firstColumn="1" w:lastColumn="0" w:noHBand="0" w:noVBand="1"/>
      </w:tblPr>
      <w:tblGrid>
        <w:gridCol w:w="7127"/>
        <w:gridCol w:w="2340"/>
      </w:tblGrid>
      <w:tr w:rsidR="002E3C99" w:rsidRPr="00462208" w14:paraId="50B8FDAB" w14:textId="77777777" w:rsidTr="00631CBB">
        <w:trPr>
          <w:trHeight w:val="378"/>
        </w:trPr>
        <w:tc>
          <w:tcPr>
            <w:tcW w:w="7127" w:type="dxa"/>
            <w:tcBorders>
              <w:top w:val="nil"/>
              <w:left w:val="nil"/>
              <w:bottom w:val="nil"/>
              <w:right w:val="nil"/>
            </w:tcBorders>
            <w:shd w:val="clear" w:color="auto" w:fill="auto"/>
            <w:hideMark/>
          </w:tcPr>
          <w:p w14:paraId="13FF3A8A" w14:textId="77777777" w:rsidR="002E3C99" w:rsidRPr="00462208" w:rsidRDefault="002E3C99" w:rsidP="00631CBB">
            <w:pPr>
              <w:rPr>
                <w:rFonts w:ascii="Calibri" w:eastAsia="Times New Roman" w:hAnsi="Calibri" w:cs="Calibri"/>
                <w:b/>
                <w:bCs/>
              </w:rPr>
            </w:pPr>
            <w:r w:rsidRPr="00462208">
              <w:rPr>
                <w:rFonts w:ascii="Calibri" w:eastAsia="Times New Roman" w:hAnsi="Calibri" w:cs="Calibri"/>
                <w:b/>
                <w:bCs/>
              </w:rPr>
              <w:t>Research Question</w:t>
            </w:r>
          </w:p>
        </w:tc>
        <w:tc>
          <w:tcPr>
            <w:tcW w:w="2340" w:type="dxa"/>
            <w:tcBorders>
              <w:top w:val="nil"/>
              <w:left w:val="nil"/>
              <w:bottom w:val="nil"/>
              <w:right w:val="nil"/>
            </w:tcBorders>
            <w:shd w:val="clear" w:color="auto" w:fill="auto"/>
            <w:hideMark/>
          </w:tcPr>
          <w:p w14:paraId="41756BE5" w14:textId="77777777" w:rsidR="002E3C99" w:rsidRPr="00462208" w:rsidRDefault="002E3C99" w:rsidP="00631CBB">
            <w:pPr>
              <w:rPr>
                <w:rFonts w:ascii="Calibri" w:eastAsia="Times New Roman" w:hAnsi="Calibri" w:cs="Calibri"/>
                <w:b/>
                <w:bCs/>
              </w:rPr>
            </w:pPr>
            <w:r w:rsidRPr="00462208">
              <w:rPr>
                <w:rFonts w:ascii="Calibri" w:eastAsia="Times New Roman" w:hAnsi="Calibri" w:cs="Calibri"/>
                <w:b/>
                <w:bCs/>
              </w:rPr>
              <w:t>Survey</w:t>
            </w:r>
            <w:r>
              <w:rPr>
                <w:rFonts w:ascii="Calibri" w:eastAsia="Times New Roman" w:hAnsi="Calibri" w:cs="Calibri"/>
                <w:b/>
                <w:bCs/>
              </w:rPr>
              <w:t>s Used</w:t>
            </w:r>
          </w:p>
        </w:tc>
      </w:tr>
    </w:tbl>
    <w:tbl>
      <w:tblPr>
        <w:tblStyle w:val="TableGrid"/>
        <w:tblW w:w="0" w:type="auto"/>
        <w:tblLook w:val="04A0" w:firstRow="1" w:lastRow="0" w:firstColumn="1" w:lastColumn="0" w:noHBand="0" w:noVBand="1"/>
      </w:tblPr>
      <w:tblGrid>
        <w:gridCol w:w="6318"/>
        <w:gridCol w:w="3258"/>
      </w:tblGrid>
      <w:tr w:rsidR="002E3C99" w:rsidRPr="002E3C99" w14:paraId="1569EF3A" w14:textId="669D8516" w:rsidTr="002E3C99">
        <w:tc>
          <w:tcPr>
            <w:tcW w:w="6318" w:type="dxa"/>
          </w:tcPr>
          <w:p w14:paraId="497B2C93" w14:textId="77777777" w:rsidR="002E3C99" w:rsidRPr="002E3C99" w:rsidRDefault="002E3C99" w:rsidP="00C3486A">
            <w:r w:rsidRPr="002E3C99">
              <w:t>1. What is the demographic profile of public access ICT users and non-users?</w:t>
            </w:r>
          </w:p>
        </w:tc>
        <w:tc>
          <w:tcPr>
            <w:tcW w:w="3258" w:type="dxa"/>
          </w:tcPr>
          <w:p w14:paraId="4407904F" w14:textId="03C54C5F" w:rsidR="002E3C99" w:rsidRPr="002E3C99" w:rsidRDefault="002E3C99" w:rsidP="00C3486A">
            <w:r w:rsidRPr="00462208">
              <w:rPr>
                <w:rFonts w:ascii="Calibri" w:eastAsia="Times New Roman" w:hAnsi="Calibri" w:cs="Calibri"/>
              </w:rPr>
              <w:t>User</w:t>
            </w:r>
            <w:r w:rsidRPr="00462208">
              <w:rPr>
                <w:rFonts w:ascii="Calibri" w:eastAsia="Times New Roman" w:hAnsi="Calibri" w:cs="Calibri"/>
              </w:rPr>
              <w:br/>
              <w:t>Venue</w:t>
            </w:r>
            <w:r w:rsidRPr="00462208">
              <w:rPr>
                <w:rFonts w:ascii="Calibri" w:eastAsia="Times New Roman" w:hAnsi="Calibri" w:cs="Calibri"/>
              </w:rPr>
              <w:br/>
              <w:t>Non-user</w:t>
            </w:r>
          </w:p>
        </w:tc>
      </w:tr>
      <w:tr w:rsidR="002E3C99" w:rsidRPr="002E3C99" w14:paraId="778F4E4F" w14:textId="7137EF14" w:rsidTr="002E3C99">
        <w:tc>
          <w:tcPr>
            <w:tcW w:w="6318" w:type="dxa"/>
          </w:tcPr>
          <w:p w14:paraId="1C0B4629" w14:textId="77777777" w:rsidR="002E3C99" w:rsidRPr="002E3C99" w:rsidRDefault="002E3C99" w:rsidP="00C3486A">
            <w:r w:rsidRPr="002E3C99">
              <w:t>2. Apart from public access ICTs, what other information and communication resources do public access ICT users and non-users have?</w:t>
            </w:r>
          </w:p>
        </w:tc>
        <w:tc>
          <w:tcPr>
            <w:tcW w:w="3258" w:type="dxa"/>
          </w:tcPr>
          <w:p w14:paraId="09DBBDF1" w14:textId="1EC85C93" w:rsidR="002E3C99" w:rsidRPr="002E3C99" w:rsidRDefault="002E3C99" w:rsidP="00C3486A">
            <w:r w:rsidRPr="00462208">
              <w:rPr>
                <w:rFonts w:ascii="Calibri" w:eastAsia="Times New Roman" w:hAnsi="Calibri" w:cs="Calibri"/>
              </w:rPr>
              <w:t>User</w:t>
            </w:r>
            <w:r w:rsidRPr="00462208">
              <w:rPr>
                <w:rFonts w:ascii="Calibri" w:eastAsia="Times New Roman" w:hAnsi="Calibri" w:cs="Calibri"/>
              </w:rPr>
              <w:br/>
              <w:t>Non-user</w:t>
            </w:r>
          </w:p>
        </w:tc>
      </w:tr>
      <w:tr w:rsidR="002E3C99" w:rsidRPr="002E3C99" w14:paraId="014FC8E1" w14:textId="4E127AC6" w:rsidTr="002E3C99">
        <w:tc>
          <w:tcPr>
            <w:tcW w:w="6318" w:type="dxa"/>
          </w:tcPr>
          <w:p w14:paraId="4FBC2E79" w14:textId="77777777" w:rsidR="002E3C99" w:rsidRPr="002E3C99" w:rsidRDefault="002E3C99" w:rsidP="00C3486A">
            <w:r w:rsidRPr="002E3C99">
              <w:t>3. How do public access ICT users and non-users perceive their ICT skills and what are their ICT use comfort levels?</w:t>
            </w:r>
          </w:p>
        </w:tc>
        <w:tc>
          <w:tcPr>
            <w:tcW w:w="3258" w:type="dxa"/>
          </w:tcPr>
          <w:p w14:paraId="35FCEEEC" w14:textId="166EDCBA" w:rsidR="002E3C99" w:rsidRPr="002E3C99" w:rsidRDefault="002E3C99" w:rsidP="00C3486A">
            <w:r w:rsidRPr="00462208">
              <w:rPr>
                <w:rFonts w:ascii="Calibri" w:eastAsia="Times New Roman" w:hAnsi="Calibri" w:cs="Calibri"/>
              </w:rPr>
              <w:t>User</w:t>
            </w:r>
            <w:r w:rsidRPr="00462208">
              <w:rPr>
                <w:rFonts w:ascii="Calibri" w:eastAsia="Times New Roman" w:hAnsi="Calibri" w:cs="Calibri"/>
              </w:rPr>
              <w:br/>
              <w:t>Non-user</w:t>
            </w:r>
          </w:p>
        </w:tc>
      </w:tr>
      <w:tr w:rsidR="002E3C99" w:rsidRPr="002E3C99" w14:paraId="03962860" w14:textId="4366AA47" w:rsidTr="002E3C99">
        <w:tc>
          <w:tcPr>
            <w:tcW w:w="6318" w:type="dxa"/>
          </w:tcPr>
          <w:p w14:paraId="6CDA08F2" w14:textId="77777777" w:rsidR="002E3C99" w:rsidRPr="002E3C99" w:rsidRDefault="002E3C99" w:rsidP="00C3486A">
            <w:r w:rsidRPr="002E3C99">
              <w:t>4. Why do people go to public access ICT venues?</w:t>
            </w:r>
          </w:p>
        </w:tc>
        <w:tc>
          <w:tcPr>
            <w:tcW w:w="3258" w:type="dxa"/>
          </w:tcPr>
          <w:p w14:paraId="3487B4E7" w14:textId="77777777" w:rsidR="002E3C99" w:rsidRPr="00462208" w:rsidRDefault="002E3C99" w:rsidP="002E3C99">
            <w:pPr>
              <w:rPr>
                <w:rFonts w:ascii="Calibri" w:eastAsia="Times New Roman" w:hAnsi="Calibri" w:cs="Calibri"/>
              </w:rPr>
            </w:pPr>
            <w:r w:rsidRPr="00462208">
              <w:rPr>
                <w:rFonts w:ascii="Calibri" w:eastAsia="Times New Roman" w:hAnsi="Calibri" w:cs="Calibri"/>
              </w:rPr>
              <w:t>User</w:t>
            </w:r>
          </w:p>
          <w:p w14:paraId="549F37C3" w14:textId="5533C08F" w:rsidR="002E3C99" w:rsidRPr="002E3C99" w:rsidRDefault="002E3C99" w:rsidP="002E3C99">
            <w:r w:rsidRPr="00462208">
              <w:rPr>
                <w:rFonts w:ascii="Calibri" w:eastAsia="Times New Roman" w:hAnsi="Calibri" w:cs="Calibri"/>
              </w:rPr>
              <w:t>Venue</w:t>
            </w:r>
          </w:p>
        </w:tc>
      </w:tr>
      <w:tr w:rsidR="002E3C99" w:rsidRPr="002E3C99" w14:paraId="7DAE33D9" w14:textId="7B2B2919" w:rsidTr="002E3C99">
        <w:tc>
          <w:tcPr>
            <w:tcW w:w="6318" w:type="dxa"/>
          </w:tcPr>
          <w:p w14:paraId="32979EA7" w14:textId="77777777" w:rsidR="002E3C99" w:rsidRPr="002E3C99" w:rsidRDefault="002E3C99" w:rsidP="00C3486A">
            <w:r w:rsidRPr="002E3C99">
              <w:t>5. What are the reasons for non-use of public access ICT venues? {include design and services of PA venues (or lack thereof), lack of awareness, access (cost, language, content, location, distance, disabilities, culture, access elsewhere, rules)</w:t>
            </w:r>
          </w:p>
        </w:tc>
        <w:tc>
          <w:tcPr>
            <w:tcW w:w="3258" w:type="dxa"/>
          </w:tcPr>
          <w:p w14:paraId="41D4AE8D" w14:textId="0F905CCA" w:rsidR="002E3C99" w:rsidRPr="002E3C99" w:rsidRDefault="002E3C99" w:rsidP="00C3486A">
            <w:r w:rsidRPr="00462208">
              <w:rPr>
                <w:rFonts w:ascii="Calibri" w:eastAsia="Times New Roman" w:hAnsi="Calibri" w:cs="Calibri"/>
              </w:rPr>
              <w:t>Non-user</w:t>
            </w:r>
          </w:p>
        </w:tc>
      </w:tr>
      <w:tr w:rsidR="002E3C99" w:rsidRPr="002E3C99" w14:paraId="1038E43F" w14:textId="1739247A" w:rsidTr="002E3C99">
        <w:tc>
          <w:tcPr>
            <w:tcW w:w="6318" w:type="dxa"/>
          </w:tcPr>
          <w:p w14:paraId="1F07FB1A" w14:textId="77777777" w:rsidR="002E3C99" w:rsidRPr="002E3C99" w:rsidRDefault="002E3C99" w:rsidP="00C3486A">
            <w:r w:rsidRPr="002E3C99">
              <w:t>6. What do people do at public access venues?</w:t>
            </w:r>
          </w:p>
        </w:tc>
        <w:tc>
          <w:tcPr>
            <w:tcW w:w="3258" w:type="dxa"/>
          </w:tcPr>
          <w:p w14:paraId="5BC7DF3B" w14:textId="77777777" w:rsidR="002E3C99" w:rsidRPr="00462208" w:rsidRDefault="002E3C99" w:rsidP="002E3C99">
            <w:pPr>
              <w:rPr>
                <w:rFonts w:ascii="Calibri" w:eastAsia="Times New Roman" w:hAnsi="Calibri" w:cs="Calibri"/>
              </w:rPr>
            </w:pPr>
            <w:r w:rsidRPr="00462208">
              <w:rPr>
                <w:rFonts w:ascii="Calibri" w:eastAsia="Times New Roman" w:hAnsi="Calibri" w:cs="Calibri"/>
              </w:rPr>
              <w:t>User</w:t>
            </w:r>
            <w:r w:rsidRPr="00462208">
              <w:rPr>
                <w:rFonts w:ascii="Calibri" w:eastAsia="Times New Roman" w:hAnsi="Calibri" w:cs="Calibri"/>
              </w:rPr>
              <w:br/>
              <w:t>Venue</w:t>
            </w:r>
          </w:p>
          <w:p w14:paraId="06391A37" w14:textId="1DCBD0D3" w:rsidR="002E3C99" w:rsidRPr="002E3C99" w:rsidRDefault="002E3C99" w:rsidP="002E3C99">
            <w:r w:rsidRPr="00462208">
              <w:rPr>
                <w:rFonts w:ascii="Calibri" w:eastAsia="Times New Roman" w:hAnsi="Calibri" w:cs="Calibri"/>
              </w:rPr>
              <w:t>Non-user</w:t>
            </w:r>
          </w:p>
        </w:tc>
      </w:tr>
      <w:tr w:rsidR="002E3C99" w:rsidRPr="002E3C99" w14:paraId="170F1BD8" w14:textId="57AF64CE" w:rsidTr="002E3C99">
        <w:tc>
          <w:tcPr>
            <w:tcW w:w="6318" w:type="dxa"/>
          </w:tcPr>
          <w:p w14:paraId="71990985" w14:textId="77777777" w:rsidR="002E3C99" w:rsidRPr="002E3C99" w:rsidRDefault="002E3C99" w:rsidP="00C3486A">
            <w:r w:rsidRPr="002E3C99">
              <w:t>7. How accessible are public access ICT venues and services to different types of populations? (Accessibility is based on user distance from the venue, cost of use, user disabilities, and language proficiency.) (</w:t>
            </w:r>
            <w:proofErr w:type="gramStart"/>
            <w:r w:rsidRPr="002E3C99">
              <w:t>includes</w:t>
            </w:r>
            <w:proofErr w:type="gramEnd"/>
            <w:r w:rsidRPr="002E3C99">
              <w:t xml:space="preserve"> non-users, reasons for non-use?)</w:t>
            </w:r>
          </w:p>
        </w:tc>
        <w:tc>
          <w:tcPr>
            <w:tcW w:w="3258" w:type="dxa"/>
          </w:tcPr>
          <w:p w14:paraId="024B2D70" w14:textId="77777777" w:rsidR="002E3C99" w:rsidRPr="00462208" w:rsidRDefault="002E3C99" w:rsidP="002E3C99">
            <w:pPr>
              <w:rPr>
                <w:rFonts w:ascii="Calibri" w:eastAsia="Times New Roman" w:hAnsi="Calibri" w:cs="Calibri"/>
              </w:rPr>
            </w:pPr>
            <w:r w:rsidRPr="00462208">
              <w:rPr>
                <w:rFonts w:ascii="Calibri" w:eastAsia="Times New Roman" w:hAnsi="Calibri" w:cs="Calibri"/>
              </w:rPr>
              <w:t>User</w:t>
            </w:r>
          </w:p>
          <w:p w14:paraId="7EBB0ED8" w14:textId="191AD52A" w:rsidR="002E3C99" w:rsidRPr="002E3C99" w:rsidRDefault="002E3C99" w:rsidP="002E3C99">
            <w:r w:rsidRPr="00462208">
              <w:rPr>
                <w:rFonts w:ascii="Calibri" w:eastAsia="Times New Roman" w:hAnsi="Calibri" w:cs="Calibri"/>
              </w:rPr>
              <w:t>Venue</w:t>
            </w:r>
            <w:r w:rsidRPr="00462208">
              <w:rPr>
                <w:rFonts w:ascii="Calibri" w:eastAsia="Times New Roman" w:hAnsi="Calibri" w:cs="Calibri"/>
              </w:rPr>
              <w:br/>
              <w:t>Non-user</w:t>
            </w:r>
          </w:p>
        </w:tc>
      </w:tr>
      <w:tr w:rsidR="002E3C99" w:rsidRPr="002E3C99" w14:paraId="14205BB9" w14:textId="693576C4" w:rsidTr="002E3C99">
        <w:tc>
          <w:tcPr>
            <w:tcW w:w="6318" w:type="dxa"/>
          </w:tcPr>
          <w:p w14:paraId="39ABEFEE" w14:textId="77777777" w:rsidR="002E3C99" w:rsidRPr="002E3C99" w:rsidRDefault="002E3C99" w:rsidP="00C3486A">
            <w:r w:rsidRPr="002E3C99">
              <w:t xml:space="preserve">8. How do the design, services and operations of public access ICTs affect usage patterns? </w:t>
            </w:r>
          </w:p>
        </w:tc>
        <w:tc>
          <w:tcPr>
            <w:tcW w:w="3258" w:type="dxa"/>
          </w:tcPr>
          <w:p w14:paraId="431A389C" w14:textId="774CADB7" w:rsidR="002E3C99" w:rsidRPr="002E3C99" w:rsidRDefault="002E3C99" w:rsidP="00C3486A">
            <w:r w:rsidRPr="00462208">
              <w:rPr>
                <w:rFonts w:ascii="Calibri" w:eastAsia="Times New Roman" w:hAnsi="Calibri" w:cs="Calibri"/>
              </w:rPr>
              <w:t>Venue</w:t>
            </w:r>
            <w:r w:rsidRPr="00462208">
              <w:rPr>
                <w:rFonts w:ascii="Calibri" w:eastAsia="Times New Roman" w:hAnsi="Calibri" w:cs="Calibri"/>
              </w:rPr>
              <w:br/>
              <w:t>User</w:t>
            </w:r>
          </w:p>
        </w:tc>
      </w:tr>
      <w:tr w:rsidR="002E3C99" w:rsidRPr="002E3C99" w14:paraId="115A58E2" w14:textId="5FFA98BA" w:rsidTr="002E3C99">
        <w:tc>
          <w:tcPr>
            <w:tcW w:w="6318" w:type="dxa"/>
          </w:tcPr>
          <w:p w14:paraId="386B8F04" w14:textId="77777777" w:rsidR="002E3C99" w:rsidRPr="002E3C99" w:rsidRDefault="002E3C99" w:rsidP="00C3486A">
            <w:r w:rsidRPr="002E3C99">
              <w:t>9. What do public access ICT users see as the impacts of using public access ICTs?</w:t>
            </w:r>
          </w:p>
        </w:tc>
        <w:tc>
          <w:tcPr>
            <w:tcW w:w="3258" w:type="dxa"/>
          </w:tcPr>
          <w:p w14:paraId="2F1AAFE9" w14:textId="77777777" w:rsidR="002E3C99" w:rsidRPr="00462208" w:rsidRDefault="002E3C99" w:rsidP="002E3C99">
            <w:pPr>
              <w:rPr>
                <w:rFonts w:ascii="Calibri" w:eastAsia="Times New Roman" w:hAnsi="Calibri" w:cs="Calibri"/>
              </w:rPr>
            </w:pPr>
            <w:r w:rsidRPr="00462208">
              <w:rPr>
                <w:rFonts w:ascii="Calibri" w:eastAsia="Times New Roman" w:hAnsi="Calibri" w:cs="Calibri"/>
              </w:rPr>
              <w:t>User</w:t>
            </w:r>
          </w:p>
          <w:p w14:paraId="2BC21287" w14:textId="2DDB53AA" w:rsidR="002E3C99" w:rsidRPr="002E3C99" w:rsidRDefault="002E3C99" w:rsidP="002E3C99">
            <w:r w:rsidRPr="00462208">
              <w:rPr>
                <w:rFonts w:ascii="Calibri" w:eastAsia="Times New Roman" w:hAnsi="Calibri" w:cs="Calibri"/>
              </w:rPr>
              <w:t>Venue</w:t>
            </w:r>
          </w:p>
        </w:tc>
      </w:tr>
      <w:tr w:rsidR="002E3C99" w:rsidRPr="002E3C99" w14:paraId="610D3255" w14:textId="4F4DA1A7" w:rsidTr="002E3C99">
        <w:tc>
          <w:tcPr>
            <w:tcW w:w="6318" w:type="dxa"/>
          </w:tcPr>
          <w:p w14:paraId="52109411" w14:textId="77777777" w:rsidR="002E3C99" w:rsidRPr="002E3C99" w:rsidRDefault="002E3C99" w:rsidP="00C3486A">
            <w:r w:rsidRPr="002E3C99">
              <w:t>10. What outcomes can be associated with public access ICT use in different domains?</w:t>
            </w:r>
          </w:p>
        </w:tc>
        <w:tc>
          <w:tcPr>
            <w:tcW w:w="3258" w:type="dxa"/>
          </w:tcPr>
          <w:p w14:paraId="703F70FC" w14:textId="5ACED6AE" w:rsidR="002E3C99" w:rsidRPr="002E3C99" w:rsidRDefault="002E3C99" w:rsidP="00C3486A">
            <w:r w:rsidRPr="00462208">
              <w:rPr>
                <w:rFonts w:ascii="Calibri" w:eastAsia="Times New Roman" w:hAnsi="Calibri" w:cs="Calibri"/>
              </w:rPr>
              <w:t>User</w:t>
            </w:r>
            <w:r w:rsidRPr="00462208">
              <w:rPr>
                <w:rFonts w:ascii="Calibri" w:eastAsia="Times New Roman" w:hAnsi="Calibri" w:cs="Calibri"/>
              </w:rPr>
              <w:br/>
              <w:t>Non-user</w:t>
            </w:r>
          </w:p>
        </w:tc>
      </w:tr>
      <w:tr w:rsidR="002E3C99" w:rsidRPr="002E3C99" w14:paraId="7EB367E0" w14:textId="4CDE7446" w:rsidTr="002E3C99">
        <w:tc>
          <w:tcPr>
            <w:tcW w:w="6318" w:type="dxa"/>
          </w:tcPr>
          <w:p w14:paraId="5250BEC5" w14:textId="1DC4F2A6" w:rsidR="002E3C99" w:rsidRPr="002E3C99" w:rsidRDefault="002E3C99" w:rsidP="00C3486A">
            <w:proofErr w:type="gramStart"/>
            <w:r>
              <w:t xml:space="preserve">11. </w:t>
            </w:r>
            <w:r w:rsidRPr="002E3C99">
              <w:t>Are</w:t>
            </w:r>
            <w:proofErr w:type="gramEnd"/>
            <w:r w:rsidRPr="002E3C99">
              <w:t xml:space="preserve"> the outcomes non-users experience from use of non-public access information and communication resources similar to the outcomes users of public access ICTs </w:t>
            </w:r>
            <w:r>
              <w:t>e</w:t>
            </w:r>
            <w:r w:rsidRPr="002E3C99">
              <w:t xml:space="preserve">xperience? </w:t>
            </w:r>
          </w:p>
        </w:tc>
        <w:tc>
          <w:tcPr>
            <w:tcW w:w="3258" w:type="dxa"/>
          </w:tcPr>
          <w:p w14:paraId="0D1F7DAB" w14:textId="79E24A9A" w:rsidR="002E3C99" w:rsidRPr="002E3C99" w:rsidRDefault="002E3C99" w:rsidP="00C3486A">
            <w:r w:rsidRPr="00462208">
              <w:rPr>
                <w:rFonts w:ascii="Calibri" w:eastAsia="Times New Roman" w:hAnsi="Calibri" w:cs="Calibri"/>
              </w:rPr>
              <w:t>User</w:t>
            </w:r>
            <w:r w:rsidRPr="00462208">
              <w:rPr>
                <w:rFonts w:ascii="Calibri" w:eastAsia="Times New Roman" w:hAnsi="Calibri" w:cs="Calibri"/>
              </w:rPr>
              <w:br/>
              <w:t>Non-user</w:t>
            </w:r>
          </w:p>
        </w:tc>
      </w:tr>
      <w:tr w:rsidR="002E3C99" w:rsidRPr="002E3C99" w14:paraId="2A389A00" w14:textId="0C24D39A" w:rsidTr="002E3C99">
        <w:tc>
          <w:tcPr>
            <w:tcW w:w="6318" w:type="dxa"/>
          </w:tcPr>
          <w:p w14:paraId="43A4F42F" w14:textId="77777777" w:rsidR="002E3C99" w:rsidRPr="002E3C99" w:rsidRDefault="002E3C99" w:rsidP="00C3486A">
            <w:r w:rsidRPr="002E3C99">
              <w:t>12. Does public access ICT use have indirect impacts?</w:t>
            </w:r>
          </w:p>
        </w:tc>
        <w:tc>
          <w:tcPr>
            <w:tcW w:w="3258" w:type="dxa"/>
          </w:tcPr>
          <w:p w14:paraId="7BD6838C" w14:textId="5D170C2C" w:rsidR="002E3C99" w:rsidRPr="002E3C99" w:rsidRDefault="002E3C99" w:rsidP="00C3486A">
            <w:r w:rsidRPr="00462208">
              <w:rPr>
                <w:rFonts w:ascii="Calibri" w:eastAsia="Times New Roman" w:hAnsi="Calibri" w:cs="Calibri"/>
              </w:rPr>
              <w:t>Venue</w:t>
            </w:r>
            <w:r w:rsidRPr="00462208">
              <w:rPr>
                <w:rFonts w:ascii="Calibri" w:eastAsia="Times New Roman" w:hAnsi="Calibri" w:cs="Calibri"/>
              </w:rPr>
              <w:br/>
              <w:t>User</w:t>
            </w:r>
            <w:r w:rsidRPr="00462208">
              <w:rPr>
                <w:rFonts w:ascii="Calibri" w:eastAsia="Times New Roman" w:hAnsi="Calibri" w:cs="Calibri"/>
              </w:rPr>
              <w:br/>
              <w:t>Non-user</w:t>
            </w:r>
          </w:p>
        </w:tc>
      </w:tr>
      <w:tr w:rsidR="002E3C99" w:rsidRPr="002E3C99" w14:paraId="28991DAC" w14:textId="6F81926F" w:rsidTr="002E3C99">
        <w:tc>
          <w:tcPr>
            <w:tcW w:w="6318" w:type="dxa"/>
          </w:tcPr>
          <w:p w14:paraId="5878AD31" w14:textId="77777777" w:rsidR="002E3C99" w:rsidRPr="002E3C99" w:rsidRDefault="002E3C99" w:rsidP="00C3486A">
            <w:r w:rsidRPr="002E3C99">
              <w:t>13. What is the value of public access ICTs to users?</w:t>
            </w:r>
          </w:p>
        </w:tc>
        <w:tc>
          <w:tcPr>
            <w:tcW w:w="3258" w:type="dxa"/>
          </w:tcPr>
          <w:p w14:paraId="58DBA0D6" w14:textId="583AE3ED" w:rsidR="002E3C99" w:rsidRPr="002E3C99" w:rsidRDefault="002E3C99" w:rsidP="00C3486A">
            <w:r>
              <w:t>User</w:t>
            </w:r>
          </w:p>
        </w:tc>
      </w:tr>
      <w:tr w:rsidR="002E3C99" w:rsidRPr="002E3C99" w14:paraId="41120BDE" w14:textId="7CB61CF6" w:rsidTr="002E3C99">
        <w:trPr>
          <w:trHeight w:val="719"/>
        </w:trPr>
        <w:tc>
          <w:tcPr>
            <w:tcW w:w="6318" w:type="dxa"/>
          </w:tcPr>
          <w:p w14:paraId="15142667" w14:textId="77777777" w:rsidR="002E3C99" w:rsidRPr="002E3C99" w:rsidRDefault="002E3C99" w:rsidP="00C3486A">
            <w:r w:rsidRPr="002E3C99">
              <w:t>14. What is the cost of providing public access ICTs?</w:t>
            </w:r>
          </w:p>
        </w:tc>
        <w:tc>
          <w:tcPr>
            <w:tcW w:w="3258" w:type="dxa"/>
          </w:tcPr>
          <w:p w14:paraId="718206CB" w14:textId="6646E32C" w:rsidR="002E3C99" w:rsidRPr="002E3C99" w:rsidRDefault="002E3C99" w:rsidP="00C3486A">
            <w:r>
              <w:t>Venue</w:t>
            </w:r>
          </w:p>
        </w:tc>
      </w:tr>
    </w:tbl>
    <w:p w14:paraId="01BDB895" w14:textId="77777777" w:rsidR="002E3C99" w:rsidRDefault="002E3C99" w:rsidP="002E3C99"/>
    <w:p w14:paraId="373196BD" w14:textId="77777777" w:rsidR="002E3C99" w:rsidRPr="00462208" w:rsidRDefault="002E3C99"/>
    <w:sectPr w:rsidR="002E3C99" w:rsidRPr="00462208" w:rsidSect="00492D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DF3"/>
    <w:rsid w:val="00047DA7"/>
    <w:rsid w:val="001514F1"/>
    <w:rsid w:val="002E3C99"/>
    <w:rsid w:val="003C08B2"/>
    <w:rsid w:val="00401FE6"/>
    <w:rsid w:val="00462208"/>
    <w:rsid w:val="00492DF3"/>
    <w:rsid w:val="005B3C6D"/>
    <w:rsid w:val="00715631"/>
    <w:rsid w:val="00AC466F"/>
    <w:rsid w:val="00CC5DCC"/>
    <w:rsid w:val="00F82838"/>
    <w:rsid w:val="00FB5A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062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3C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3C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33283">
      <w:bodyDiv w:val="1"/>
      <w:marLeft w:val="0"/>
      <w:marRight w:val="0"/>
      <w:marTop w:val="0"/>
      <w:marBottom w:val="0"/>
      <w:divBdr>
        <w:top w:val="none" w:sz="0" w:space="0" w:color="auto"/>
        <w:left w:val="none" w:sz="0" w:space="0" w:color="auto"/>
        <w:bottom w:val="none" w:sz="0" w:space="0" w:color="auto"/>
        <w:right w:val="none" w:sz="0" w:space="0" w:color="auto"/>
      </w:divBdr>
    </w:div>
    <w:div w:id="105585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267</Words>
  <Characters>1526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Rothschild</dc:creator>
  <cp:lastModifiedBy>Karen Hirst</cp:lastModifiedBy>
  <cp:revision>2</cp:revision>
  <dcterms:created xsi:type="dcterms:W3CDTF">2014-05-12T17:34:00Z</dcterms:created>
  <dcterms:modified xsi:type="dcterms:W3CDTF">2014-05-12T17:34:00Z</dcterms:modified>
</cp:coreProperties>
</file>