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0F71" w:rsidRDefault="004D3087" w:rsidP="00BB0F71">
      <w:pPr>
        <w:pStyle w:val="c1"/>
        <w:spacing w:before="0" w:beforeAutospacing="0" w:after="0" w:afterAutospacing="0"/>
        <w:rPr>
          <w:rFonts w:ascii="Adobe Caslon Pro" w:hAnsi="Adobe Caslon Pro" w:cstheme="majorBidi"/>
          <w:i/>
          <w:iCs/>
          <w:sz w:val="36"/>
          <w:szCs w:val="36"/>
        </w:rPr>
      </w:pPr>
      <w:r w:rsidRPr="00BB0F71">
        <w:rPr>
          <w:rFonts w:ascii="Adobe Caslon Pro" w:hAnsi="Adobe Caslon Pro" w:cstheme="majorBidi"/>
          <w:i/>
          <w:iCs/>
          <w:sz w:val="36"/>
          <w:szCs w:val="36"/>
        </w:rPr>
        <w:t>Abbreviations Used</w:t>
      </w:r>
    </w:p>
    <w:p w:rsidR="00B363F5" w:rsidRPr="00B363F5" w:rsidRDefault="00B363F5" w:rsidP="00BB0F71">
      <w:pPr>
        <w:pStyle w:val="c1"/>
        <w:spacing w:before="0" w:beforeAutospacing="0" w:after="0" w:afterAutospacing="0"/>
        <w:rPr>
          <w:rFonts w:ascii="Adobe Caslon Pro" w:hAnsi="Adobe Caslon Pro" w:cstheme="majorBidi"/>
          <w:i/>
          <w:iCs/>
          <w:sz w:val="16"/>
          <w:szCs w:val="16"/>
        </w:rPr>
      </w:pPr>
    </w:p>
    <w:p w:rsidR="004D3087" w:rsidRDefault="00256497" w:rsidP="00BC4716">
      <w:pPr>
        <w:pStyle w:val="c1"/>
        <w:spacing w:before="0" w:beforeAutospacing="0" w:after="0" w:afterAutospacing="0"/>
        <w:rPr>
          <w:rFonts w:ascii="Garamond" w:hAnsi="Garamond"/>
          <w:sz w:val="22"/>
          <w:szCs w:val="22"/>
        </w:rPr>
      </w:pPr>
      <w:r>
        <w:rPr>
          <w:rFonts w:ascii="Garamond" w:hAnsi="Garamond"/>
          <w:caps/>
          <w:sz w:val="22"/>
          <w:szCs w:val="22"/>
        </w:rPr>
        <w:t>T</w:t>
      </w:r>
      <w:r>
        <w:rPr>
          <w:rFonts w:ascii="Garamond" w:hAnsi="Garamond"/>
          <w:sz w:val="22"/>
          <w:szCs w:val="22"/>
        </w:rPr>
        <w:t>he following</w:t>
      </w:r>
      <w:r w:rsidR="004D3087" w:rsidRPr="00AA192A">
        <w:rPr>
          <w:rFonts w:ascii="Garamond" w:hAnsi="Garamond"/>
          <w:sz w:val="22"/>
          <w:szCs w:val="22"/>
        </w:rPr>
        <w:t xml:space="preserve"> are abbreviations used in notes to this edition of The Travel Journal</w:t>
      </w:r>
      <w:r>
        <w:rPr>
          <w:rFonts w:ascii="Garamond" w:hAnsi="Garamond"/>
          <w:sz w:val="22"/>
          <w:szCs w:val="22"/>
        </w:rPr>
        <w:t xml:space="preserve"> </w:t>
      </w:r>
      <w:r w:rsidR="004D3087" w:rsidRPr="00AA192A">
        <w:rPr>
          <w:rFonts w:ascii="Garamond" w:hAnsi="Garamond"/>
          <w:sz w:val="22"/>
          <w:szCs w:val="22"/>
        </w:rPr>
        <w:t>:</w:t>
      </w:r>
    </w:p>
    <w:p w:rsidR="00256497" w:rsidRPr="00AA192A" w:rsidRDefault="00256497" w:rsidP="00256497">
      <w:pPr>
        <w:pStyle w:val="c1"/>
        <w:spacing w:before="0" w:beforeAutospacing="0" w:after="0" w:afterAutospacing="0" w:line="360" w:lineRule="auto"/>
        <w:rPr>
          <w:rFonts w:ascii="Garamond" w:hAnsi="Garamond"/>
          <w:sz w:val="22"/>
          <w:szCs w:val="22"/>
        </w:rPr>
      </w:pPr>
    </w:p>
    <w:p w:rsidR="004D3087" w:rsidRDefault="004D3087" w:rsidP="00256497">
      <w:pPr>
        <w:pStyle w:val="c2"/>
        <w:spacing w:before="0" w:beforeAutospacing="0" w:after="0" w:afterAutospacing="0" w:line="360" w:lineRule="auto"/>
        <w:rPr>
          <w:rFonts w:ascii="Garamond" w:hAnsi="Garamond"/>
          <w:sz w:val="22"/>
          <w:szCs w:val="22"/>
        </w:rPr>
      </w:pPr>
      <w:r w:rsidRPr="00256497">
        <w:rPr>
          <w:rFonts w:ascii="Garamond" w:hAnsi="Garamond"/>
          <w:b/>
          <w:bCs/>
          <w:sz w:val="22"/>
          <w:szCs w:val="22"/>
        </w:rPr>
        <w:t>JMS</w:t>
      </w:r>
      <w:r w:rsidRPr="00AA192A">
        <w:rPr>
          <w:rFonts w:ascii="Garamond" w:hAnsi="Garamond"/>
          <w:sz w:val="22"/>
          <w:szCs w:val="22"/>
        </w:rPr>
        <w:t>: References to diaries written by Alexander Svoboda</w:t>
      </w:r>
      <w:r w:rsidR="00FA7EFB" w:rsidRPr="00AA192A">
        <w:rPr>
          <w:rFonts w:ascii="Garamond" w:hAnsi="Garamond"/>
          <w:sz w:val="22"/>
          <w:szCs w:val="22"/>
        </w:rPr>
        <w:t>'</w:t>
      </w:r>
      <w:r w:rsidRPr="00AA192A">
        <w:rPr>
          <w:rFonts w:ascii="Garamond" w:hAnsi="Garamond"/>
          <w:sz w:val="22"/>
          <w:szCs w:val="22"/>
        </w:rPr>
        <w:t>s father Joseph Mathia Svoboda. The format is JMS[diary no.]:[page no.]. For example, JMS56:10 for pag</w:t>
      </w:r>
      <w:r w:rsidR="00FA7EFB" w:rsidRPr="00AA192A">
        <w:rPr>
          <w:rFonts w:ascii="Garamond" w:hAnsi="Garamond"/>
          <w:sz w:val="22"/>
          <w:szCs w:val="22"/>
        </w:rPr>
        <w:t>e 10 of Joseph Mathia Svoboda'</w:t>
      </w:r>
      <w:r w:rsidRPr="00AA192A">
        <w:rPr>
          <w:rFonts w:ascii="Garamond" w:hAnsi="Garamond"/>
          <w:sz w:val="22"/>
          <w:szCs w:val="22"/>
        </w:rPr>
        <w:t>s diary number 59. Other references to JMS diaries will follow the same format.</w:t>
      </w:r>
    </w:p>
    <w:p w:rsidR="00256497" w:rsidRPr="00AA192A" w:rsidRDefault="00256497" w:rsidP="00256497">
      <w:pPr>
        <w:pStyle w:val="c2"/>
        <w:spacing w:before="0" w:beforeAutospacing="0" w:after="0" w:afterAutospacing="0" w:line="360" w:lineRule="auto"/>
        <w:rPr>
          <w:rFonts w:ascii="Garamond" w:hAnsi="Garamond"/>
          <w:sz w:val="22"/>
          <w:szCs w:val="22"/>
        </w:rPr>
      </w:pPr>
    </w:p>
    <w:p w:rsidR="004D3087" w:rsidRDefault="004D3087" w:rsidP="00256497">
      <w:pPr>
        <w:pStyle w:val="c2"/>
        <w:spacing w:before="0" w:beforeAutospacing="0" w:after="0" w:afterAutospacing="0" w:line="360" w:lineRule="auto"/>
        <w:rPr>
          <w:rFonts w:ascii="Garamond" w:hAnsi="Garamond"/>
          <w:sz w:val="22"/>
          <w:szCs w:val="22"/>
        </w:rPr>
      </w:pPr>
      <w:r w:rsidRPr="00256497">
        <w:rPr>
          <w:rFonts w:ascii="Garamond" w:hAnsi="Garamond"/>
          <w:b/>
          <w:bCs/>
          <w:sz w:val="22"/>
          <w:szCs w:val="22"/>
        </w:rPr>
        <w:t>JMS-MM:</w:t>
      </w:r>
      <w:r w:rsidRPr="00AA192A">
        <w:rPr>
          <w:rFonts w:ascii="Garamond" w:hAnsi="Garamond"/>
          <w:sz w:val="22"/>
          <w:szCs w:val="22"/>
        </w:rPr>
        <w:t xml:space="preserve"> References to Margaret Makiya's transcript</w:t>
      </w:r>
      <w:r w:rsidR="00FA7EFB" w:rsidRPr="00AA192A">
        <w:rPr>
          <w:rFonts w:ascii="Garamond" w:hAnsi="Garamond"/>
          <w:sz w:val="22"/>
          <w:szCs w:val="22"/>
        </w:rPr>
        <w:t>ions of Joseph Mathia Svoboda'</w:t>
      </w:r>
      <w:r w:rsidR="005D02ED" w:rsidRPr="00AA192A">
        <w:rPr>
          <w:rFonts w:ascii="Garamond" w:hAnsi="Garamond"/>
          <w:sz w:val="22"/>
          <w:szCs w:val="22"/>
        </w:rPr>
        <w:t xml:space="preserve">s diaries. </w:t>
      </w:r>
      <w:r w:rsidRPr="00AA192A">
        <w:rPr>
          <w:rFonts w:ascii="Garamond" w:hAnsi="Garamond"/>
          <w:sz w:val="22"/>
          <w:szCs w:val="22"/>
        </w:rPr>
        <w:t>For example, J</w:t>
      </w:r>
      <w:r w:rsidR="00FA7EFB" w:rsidRPr="00AA192A">
        <w:rPr>
          <w:rFonts w:ascii="Garamond" w:hAnsi="Garamond"/>
          <w:sz w:val="22"/>
          <w:szCs w:val="22"/>
        </w:rPr>
        <w:t>MS-MM04:12, for Margaret Makiya</w:t>
      </w:r>
      <w:r w:rsidRPr="00AA192A">
        <w:rPr>
          <w:rFonts w:ascii="Garamond" w:hAnsi="Garamond"/>
          <w:sz w:val="22"/>
          <w:szCs w:val="22"/>
        </w:rPr>
        <w:t>'s transcription of diary number 4 (May 1865 - Aug 1866), page 12.</w:t>
      </w:r>
    </w:p>
    <w:p w:rsidR="00256497" w:rsidRPr="00AA192A" w:rsidRDefault="00256497" w:rsidP="00256497">
      <w:pPr>
        <w:pStyle w:val="c2"/>
        <w:spacing w:before="0" w:beforeAutospacing="0" w:after="0" w:afterAutospacing="0" w:line="360" w:lineRule="auto"/>
        <w:rPr>
          <w:rFonts w:ascii="Garamond" w:hAnsi="Garamond"/>
          <w:sz w:val="22"/>
          <w:szCs w:val="22"/>
        </w:rPr>
      </w:pPr>
    </w:p>
    <w:p w:rsidR="004D3087" w:rsidRDefault="004D3087" w:rsidP="00256497">
      <w:pPr>
        <w:pStyle w:val="c2"/>
        <w:spacing w:before="0" w:beforeAutospacing="0" w:after="0" w:afterAutospacing="0" w:line="360" w:lineRule="auto"/>
        <w:rPr>
          <w:rFonts w:ascii="Garamond" w:hAnsi="Garamond"/>
          <w:sz w:val="22"/>
          <w:szCs w:val="22"/>
        </w:rPr>
      </w:pPr>
      <w:r w:rsidRPr="00256497">
        <w:rPr>
          <w:rFonts w:ascii="Garamond" w:hAnsi="Garamond"/>
          <w:b/>
          <w:bCs/>
          <w:sz w:val="22"/>
          <w:szCs w:val="22"/>
        </w:rPr>
        <w:t>JM</w:t>
      </w:r>
      <w:r w:rsidR="00FA7EFB" w:rsidRPr="00256497">
        <w:rPr>
          <w:rFonts w:ascii="Garamond" w:hAnsi="Garamond"/>
          <w:b/>
          <w:bCs/>
          <w:sz w:val="22"/>
          <w:szCs w:val="22"/>
        </w:rPr>
        <w:t>S-NA:</w:t>
      </w:r>
      <w:r w:rsidR="00FA7EFB" w:rsidRPr="00AA192A">
        <w:rPr>
          <w:rFonts w:ascii="Garamond" w:hAnsi="Garamond"/>
          <w:sz w:val="22"/>
          <w:szCs w:val="22"/>
        </w:rPr>
        <w:t xml:space="preserve"> References to Nowf Allawi</w:t>
      </w:r>
      <w:r w:rsidRPr="00AA192A">
        <w:rPr>
          <w:rFonts w:ascii="Garamond" w:hAnsi="Garamond"/>
          <w:sz w:val="22"/>
          <w:szCs w:val="22"/>
        </w:rPr>
        <w:t>'s digests of information from the JMS diaries.</w:t>
      </w:r>
    </w:p>
    <w:p w:rsidR="00256497" w:rsidRPr="00AA192A" w:rsidRDefault="00256497" w:rsidP="00256497">
      <w:pPr>
        <w:pStyle w:val="c2"/>
        <w:spacing w:before="0" w:beforeAutospacing="0" w:after="0" w:afterAutospacing="0" w:line="360" w:lineRule="auto"/>
        <w:rPr>
          <w:rFonts w:ascii="Garamond" w:hAnsi="Garamond"/>
          <w:sz w:val="22"/>
          <w:szCs w:val="22"/>
        </w:rPr>
      </w:pPr>
    </w:p>
    <w:p w:rsidR="004D3087" w:rsidRDefault="004D3087" w:rsidP="00256497">
      <w:pPr>
        <w:pStyle w:val="c2"/>
        <w:spacing w:before="0" w:beforeAutospacing="0" w:after="0" w:afterAutospacing="0" w:line="360" w:lineRule="auto"/>
        <w:rPr>
          <w:rFonts w:ascii="Garamond" w:hAnsi="Garamond"/>
          <w:sz w:val="22"/>
          <w:szCs w:val="22"/>
        </w:rPr>
      </w:pPr>
      <w:r w:rsidRPr="00256497">
        <w:rPr>
          <w:rFonts w:ascii="Garamond" w:hAnsi="Garamond"/>
          <w:b/>
          <w:bCs/>
          <w:sz w:val="22"/>
          <w:szCs w:val="22"/>
        </w:rPr>
        <w:t>ME:</w:t>
      </w:r>
      <w:r w:rsidRPr="00AA192A">
        <w:rPr>
          <w:rFonts w:ascii="Garamond" w:hAnsi="Garamond"/>
          <w:sz w:val="22"/>
          <w:szCs w:val="22"/>
        </w:rPr>
        <w:t xml:space="preserve"> References to Alois Musil, </w:t>
      </w:r>
      <w:r w:rsidR="00AF040B" w:rsidRPr="00AA192A">
        <w:rPr>
          <w:rFonts w:ascii="Garamond" w:hAnsi="Garamond"/>
          <w:i/>
          <w:iCs/>
          <w:sz w:val="22"/>
          <w:szCs w:val="22"/>
        </w:rPr>
        <w:t>The Middle Euphrates : A Topographical I</w:t>
      </w:r>
      <w:r w:rsidRPr="00AA192A">
        <w:rPr>
          <w:rFonts w:ascii="Garamond" w:hAnsi="Garamond"/>
          <w:i/>
          <w:iCs/>
          <w:sz w:val="22"/>
          <w:szCs w:val="22"/>
        </w:rPr>
        <w:t>ti</w:t>
      </w:r>
      <w:r w:rsidR="00AF040B" w:rsidRPr="00AA192A">
        <w:rPr>
          <w:rFonts w:ascii="Garamond" w:hAnsi="Garamond"/>
          <w:i/>
          <w:iCs/>
          <w:sz w:val="22"/>
          <w:szCs w:val="22"/>
        </w:rPr>
        <w:t>nerary: Oriental Explorations and S</w:t>
      </w:r>
      <w:r w:rsidRPr="00AA192A">
        <w:rPr>
          <w:rFonts w:ascii="Garamond" w:hAnsi="Garamond"/>
          <w:i/>
          <w:iCs/>
          <w:sz w:val="22"/>
          <w:szCs w:val="22"/>
        </w:rPr>
        <w:t>tudies, no. 3</w:t>
      </w:r>
      <w:r w:rsidRPr="00AA192A">
        <w:rPr>
          <w:rFonts w:ascii="Garamond" w:hAnsi="Garamond"/>
          <w:sz w:val="22"/>
          <w:szCs w:val="22"/>
        </w:rPr>
        <w:t>, New York: American Geographical Society, 1927.</w:t>
      </w:r>
    </w:p>
    <w:p w:rsidR="00256497" w:rsidRPr="00AA192A" w:rsidRDefault="00256497" w:rsidP="00256497">
      <w:pPr>
        <w:pStyle w:val="c2"/>
        <w:spacing w:before="0" w:beforeAutospacing="0" w:after="0" w:afterAutospacing="0" w:line="360" w:lineRule="auto"/>
        <w:rPr>
          <w:rFonts w:ascii="Garamond" w:hAnsi="Garamond"/>
          <w:sz w:val="22"/>
          <w:szCs w:val="22"/>
        </w:rPr>
      </w:pPr>
    </w:p>
    <w:p w:rsidR="004D3087" w:rsidRPr="00AA192A" w:rsidRDefault="004D3087" w:rsidP="00256497">
      <w:pPr>
        <w:pStyle w:val="c2"/>
        <w:spacing w:before="0" w:beforeAutospacing="0" w:after="0" w:afterAutospacing="0" w:line="360" w:lineRule="auto"/>
        <w:rPr>
          <w:rFonts w:ascii="Garamond" w:hAnsi="Garamond"/>
          <w:sz w:val="22"/>
          <w:szCs w:val="22"/>
        </w:rPr>
      </w:pPr>
      <w:r w:rsidRPr="00256497">
        <w:rPr>
          <w:rFonts w:ascii="Garamond" w:hAnsi="Garamond"/>
          <w:b/>
          <w:bCs/>
          <w:sz w:val="22"/>
          <w:szCs w:val="22"/>
        </w:rPr>
        <w:t>PALM:</w:t>
      </w:r>
      <w:r w:rsidRPr="00AA192A">
        <w:rPr>
          <w:rFonts w:ascii="Garamond" w:hAnsi="Garamond"/>
          <w:sz w:val="22"/>
          <w:szCs w:val="22"/>
        </w:rPr>
        <w:t xml:space="preserve"> References to Alois Musil, </w:t>
      </w:r>
      <w:r w:rsidRPr="00AA192A">
        <w:rPr>
          <w:rFonts w:ascii="Garamond" w:hAnsi="Garamond"/>
          <w:i/>
          <w:iCs/>
          <w:sz w:val="22"/>
          <w:szCs w:val="22"/>
        </w:rPr>
        <w:t xml:space="preserve">Palmyrena, </w:t>
      </w:r>
      <w:r w:rsidR="00AF040B" w:rsidRPr="00AA192A">
        <w:rPr>
          <w:rFonts w:ascii="Garamond" w:hAnsi="Garamond"/>
          <w:i/>
          <w:iCs/>
          <w:sz w:val="22"/>
          <w:szCs w:val="22"/>
        </w:rPr>
        <w:t>A Topographical I</w:t>
      </w:r>
      <w:r w:rsidRPr="00AA192A">
        <w:rPr>
          <w:rFonts w:ascii="Garamond" w:hAnsi="Garamond"/>
          <w:i/>
          <w:iCs/>
          <w:sz w:val="22"/>
          <w:szCs w:val="22"/>
        </w:rPr>
        <w:t>tinerary:,</w:t>
      </w:r>
      <w:r w:rsidRPr="00AA192A">
        <w:rPr>
          <w:rFonts w:ascii="Garamond" w:hAnsi="Garamond"/>
          <w:sz w:val="22"/>
          <w:szCs w:val="22"/>
        </w:rPr>
        <w:t xml:space="preserve"> </w:t>
      </w:r>
      <w:hyperlink r:id="rId8" w:history="1">
        <w:r w:rsidR="00AF040B" w:rsidRPr="00AA192A">
          <w:rPr>
            <w:rStyle w:val="Hyperlink"/>
            <w:rFonts w:ascii="Garamond" w:hAnsi="Garamond"/>
            <w:i/>
            <w:iCs/>
            <w:color w:val="auto"/>
            <w:sz w:val="22"/>
            <w:szCs w:val="22"/>
            <w:u w:val="none"/>
          </w:rPr>
          <w:t>Oriental Explorations and S</w:t>
        </w:r>
        <w:r w:rsidRPr="00AA192A">
          <w:rPr>
            <w:rStyle w:val="Hyperlink"/>
            <w:rFonts w:ascii="Garamond" w:hAnsi="Garamond"/>
            <w:i/>
            <w:iCs/>
            <w:color w:val="auto"/>
            <w:sz w:val="22"/>
            <w:szCs w:val="22"/>
            <w:u w:val="none"/>
          </w:rPr>
          <w:t>tudies</w:t>
        </w:r>
      </w:hyperlink>
      <w:r w:rsidRPr="00AA192A">
        <w:rPr>
          <w:rFonts w:ascii="Garamond" w:hAnsi="Garamond"/>
          <w:sz w:val="22"/>
          <w:szCs w:val="22"/>
        </w:rPr>
        <w:t>, New York: American Geographical Society of New York, 1928.</w:t>
      </w:r>
    </w:p>
    <w:p w:rsidR="00A95B38" w:rsidRDefault="00A95B38" w:rsidP="00F8617A">
      <w:pPr>
        <w:rPr>
          <w:rFonts w:asciiTheme="majorBidi" w:hAnsiTheme="majorBidi" w:cstheme="majorBidi"/>
          <w:sz w:val="28"/>
          <w:szCs w:val="28"/>
        </w:rPr>
      </w:pPr>
    </w:p>
    <w:p w:rsidR="0079269C" w:rsidRPr="00607A65" w:rsidRDefault="00A95B38" w:rsidP="00607A65">
      <w:pPr>
        <w:rPr>
          <w:rFonts w:asciiTheme="majorBidi" w:hAnsiTheme="majorBidi" w:cstheme="majorBidi"/>
          <w:sz w:val="28"/>
          <w:szCs w:val="28"/>
        </w:rPr>
      </w:pPr>
      <w:r>
        <w:rPr>
          <w:rFonts w:asciiTheme="majorBidi" w:hAnsiTheme="majorBidi" w:cstheme="majorBidi"/>
          <w:sz w:val="28"/>
          <w:szCs w:val="28"/>
        </w:rPr>
        <w:br w:type="page"/>
      </w:r>
    </w:p>
    <w:p w:rsidR="008C3E07" w:rsidRPr="008C3D18" w:rsidRDefault="00A95B38" w:rsidP="00BC4716">
      <w:pPr>
        <w:spacing w:line="240" w:lineRule="auto"/>
        <w:jc w:val="both"/>
        <w:rPr>
          <w:rFonts w:ascii="Adobe Caslon Pro" w:hAnsi="Adobe Caslon Pro" w:cstheme="majorBidi"/>
          <w:i/>
          <w:iCs/>
          <w:sz w:val="36"/>
          <w:szCs w:val="36"/>
        </w:rPr>
      </w:pPr>
      <w:r w:rsidRPr="008C3D18">
        <w:rPr>
          <w:rFonts w:ascii="Adobe Caslon Pro" w:hAnsi="Adobe Caslon Pro" w:cstheme="majorBidi"/>
          <w:i/>
          <w:iCs/>
          <w:sz w:val="36"/>
          <w:szCs w:val="36"/>
        </w:rPr>
        <w:lastRenderedPageBreak/>
        <w:t>Note: The Style of This Edition</w:t>
      </w:r>
    </w:p>
    <w:p w:rsidR="00480C78" w:rsidRPr="00AA192A" w:rsidRDefault="00A95B38" w:rsidP="00166603">
      <w:pPr>
        <w:spacing w:line="360" w:lineRule="auto"/>
        <w:jc w:val="both"/>
        <w:rPr>
          <w:rFonts w:ascii="Garamond" w:hAnsi="Garamond" w:cstheme="majorBidi"/>
        </w:rPr>
      </w:pPr>
      <w:r w:rsidRPr="00F1640E">
        <w:rPr>
          <w:rFonts w:ascii="Garamond" w:hAnsi="Garamond" w:cstheme="majorBidi"/>
        </w:rPr>
        <w:t>In producing</w:t>
      </w:r>
      <w:r w:rsidRPr="00AA192A">
        <w:rPr>
          <w:rFonts w:ascii="Garamond" w:hAnsi="Garamond" w:cstheme="majorBidi"/>
        </w:rPr>
        <w:t xml:space="preserve"> our </w:t>
      </w:r>
      <w:r w:rsidRPr="00AA192A">
        <w:rPr>
          <w:rFonts w:ascii="Garamond" w:hAnsi="Garamond" w:cstheme="majorBidi"/>
          <w:i/>
          <w:iCs/>
        </w:rPr>
        <w:t>Newbook</w:t>
      </w:r>
      <w:r w:rsidRPr="00AA192A">
        <w:rPr>
          <w:rFonts w:ascii="Garamond" w:hAnsi="Garamond" w:cstheme="majorBidi"/>
        </w:rPr>
        <w:t xml:space="preserve"> Print-on-demand edition of Alexander Svoboda’s travel journal we were obliged to make a number of stylistic choices for which a brief explanation might be h</w:t>
      </w:r>
      <w:r w:rsidR="00AA192A">
        <w:rPr>
          <w:rFonts w:ascii="Garamond" w:hAnsi="Garamond" w:cstheme="majorBidi"/>
        </w:rPr>
        <w:t>elpful.  In the matter of names</w:t>
      </w:r>
      <w:r w:rsidRPr="00AA192A">
        <w:rPr>
          <w:rFonts w:ascii="Garamond" w:hAnsi="Garamond" w:cstheme="majorBidi"/>
        </w:rPr>
        <w:t>—of people</w:t>
      </w:r>
      <w:r w:rsidR="00AA192A">
        <w:rPr>
          <w:rFonts w:ascii="Garamond" w:hAnsi="Garamond" w:cstheme="majorBidi"/>
        </w:rPr>
        <w:t>,</w:t>
      </w:r>
      <w:r w:rsidRPr="00AA192A">
        <w:rPr>
          <w:rFonts w:ascii="Garamond" w:hAnsi="Garamond" w:cstheme="majorBidi"/>
        </w:rPr>
        <w:t xml:space="preserve"> and places—originally in Arabic, the number of competing Latin letter transcription systems is dauntingly large.  For personal names we simply chose one of several possibilities and applied that as a standard to every occurrence.  For the names of cities, towns, and other places we did much the same, although we tried to pick the version that was most productively searchable.  In all cases of Arabic words transcribed directly into Latin letters from the diary, we used a simple phonetic alphabet with no diacriticals except in the notes and the definite article is always represented as ‘al-‘.  Those interested in the Arabic can always refer to the Arabic text.  The only words italicized in the English text are French and English words and phrases that Alexander himself wrote in Latin characters.  This means, for example, that the train schedules he wrote in Arabic will appear in the standard font and European schedules written in Latin characters will appear in italics.  Readers might also notice that in the English translation only the page numbers of the original appear, while in the Arabic there is also an indication of line numbers.  This is because the Arabic transcription directly allows reference to the formatting of the original text, which the English translation cannot do.  For those interested in comparing the Arabic, English, and original text,  the side-by-side web version of the text is the best resource.</w:t>
      </w:r>
    </w:p>
    <w:p w:rsidR="00480C78" w:rsidRPr="00AA192A" w:rsidRDefault="00AA192A" w:rsidP="002C15E5">
      <w:pPr>
        <w:spacing w:line="360" w:lineRule="auto"/>
        <w:jc w:val="both"/>
        <w:rPr>
          <w:rFonts w:ascii="Garamond" w:hAnsi="Garamond" w:cstheme="majorBidi"/>
        </w:rPr>
      </w:pPr>
      <w:r>
        <w:rPr>
          <w:rFonts w:ascii="Garamond" w:hAnsi="Garamond" w:cstheme="majorBidi"/>
        </w:rPr>
        <w:tab/>
      </w:r>
      <w:r w:rsidR="00480C78" w:rsidRPr="00AA192A">
        <w:rPr>
          <w:rFonts w:ascii="Garamond" w:hAnsi="Garamond" w:cstheme="majorBidi"/>
        </w:rPr>
        <w:t>The Svoboda Diaries Newbook Project is intended first and foremost to make original sources available to scholars and the general public in new ways made pos</w:t>
      </w:r>
      <w:r>
        <w:rPr>
          <w:rFonts w:ascii="Garamond" w:hAnsi="Garamond" w:cstheme="majorBidi"/>
        </w:rPr>
        <w:t xml:space="preserve">sible by digital technologies. </w:t>
      </w:r>
      <w:r w:rsidR="00480C78" w:rsidRPr="00AA192A">
        <w:rPr>
          <w:rFonts w:ascii="Garamond" w:hAnsi="Garamond" w:cstheme="majorBidi"/>
        </w:rPr>
        <w:t xml:space="preserve"> Although we are making historical sources available, we are not historians.  However, we have provided some notes taken from </w:t>
      </w:r>
      <w:r w:rsidR="00480C78" w:rsidRPr="00AA192A">
        <w:rPr>
          <w:rFonts w:ascii="Garamond" w:hAnsi="Garamond" w:cstheme="majorBidi"/>
        </w:rPr>
        <w:lastRenderedPageBreak/>
        <w:t xml:space="preserve">the diaries of Alexander’s father, Joseph Mathia Svoboda, with information about members of the Svoboda family mentioned in the Travel Journal.  We have also included notes about some features of the geography and culture of the lands Alexander traveled through and about some of the sights he saw.  These notes are not intended to be extensive, exhaustive, or original and grow more meager as the journey extends to well-known sites in Europe.  We hope that our on-line resources, primarily the Svobodapedia, will contain an ever-growing storehouse of more extensive information on many of the people and places encountered in the Travel Journal and in the forthcoming </w:t>
      </w:r>
      <w:r w:rsidR="00480C78" w:rsidRPr="00AA192A">
        <w:rPr>
          <w:rFonts w:ascii="Garamond" w:eastAsia="Arial Unicode MS" w:hAnsi="Garamond" w:cstheme="majorBidi"/>
        </w:rPr>
        <w:t>Joseph Mathia Diaries.</w:t>
      </w:r>
    </w:p>
    <w:p w:rsidR="00480C78" w:rsidRPr="00AA192A" w:rsidRDefault="00480C78" w:rsidP="00A95B38">
      <w:pPr>
        <w:jc w:val="both"/>
        <w:rPr>
          <w:rFonts w:ascii="Garamond" w:hAnsi="Garamond" w:cstheme="majorBidi"/>
        </w:rPr>
      </w:pPr>
    </w:p>
    <w:p w:rsidR="00AD3225" w:rsidRDefault="00AD3225" w:rsidP="00F8617A">
      <w:pPr>
        <w:rPr>
          <w:rFonts w:asciiTheme="majorBidi" w:hAnsiTheme="majorBidi" w:cstheme="majorBidi"/>
          <w:sz w:val="28"/>
          <w:szCs w:val="28"/>
        </w:rPr>
      </w:pPr>
    </w:p>
    <w:p w:rsidR="005D761E" w:rsidRPr="004D3087" w:rsidRDefault="005D761E" w:rsidP="00B363F5">
      <w:pPr>
        <w:rPr>
          <w:rFonts w:asciiTheme="majorBidi" w:hAnsiTheme="majorBidi" w:cstheme="majorBidi"/>
          <w:sz w:val="28"/>
          <w:szCs w:val="28"/>
        </w:rPr>
      </w:pPr>
    </w:p>
    <w:sectPr w:rsidR="005D761E" w:rsidRPr="004D3087" w:rsidSect="00893739">
      <w:headerReference w:type="even" r:id="rId9"/>
      <w:headerReference w:type="default" r:id="rId10"/>
      <w:footerReference w:type="even" r:id="rId11"/>
      <w:footerReference w:type="default" r:id="rId12"/>
      <w:headerReference w:type="first" r:id="rId13"/>
      <w:footerReference w:type="first" r:id="rId14"/>
      <w:footnotePr>
        <w:numFmt w:val="chicago"/>
      </w:footnotePr>
      <w:endnotePr>
        <w:numFmt w:val="decimal"/>
      </w:endnotePr>
      <w:pgSz w:w="10080" w:h="12960" w:code="1"/>
      <w:pgMar w:top="1440" w:right="1440" w:bottom="1440" w:left="1440" w:header="720" w:footer="360" w:gutter="0"/>
      <w:pgNumType w:fmt="lowerRoman" w:start="49"/>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4B4E" w:rsidRDefault="006C4B4E" w:rsidP="008729C0">
      <w:pPr>
        <w:spacing w:line="240" w:lineRule="auto"/>
      </w:pPr>
      <w:r>
        <w:separator/>
      </w:r>
    </w:p>
  </w:endnote>
  <w:endnote w:type="continuationSeparator" w:id="1">
    <w:p w:rsidR="006C4B4E" w:rsidRDefault="006C4B4E" w:rsidP="008729C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dobe Caslon Pro">
    <w:panose1 w:val="00000000000000000000"/>
    <w:charset w:val="00"/>
    <w:family w:val="roman"/>
    <w:notTrueType/>
    <w:pitch w:val="variable"/>
    <w:sig w:usb0="00000007" w:usb1="00000001" w:usb2="00000000" w:usb3="00000000" w:csb0="00000093"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3739" w:rsidRDefault="0089373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Garamond" w:hAnsi="Garamond"/>
        <w:sz w:val="18"/>
        <w:szCs w:val="18"/>
      </w:rPr>
      <w:id w:val="38881348"/>
      <w:docPartObj>
        <w:docPartGallery w:val="Page Numbers (Bottom of Page)"/>
        <w:docPartUnique/>
      </w:docPartObj>
    </w:sdtPr>
    <w:sdtContent>
      <w:p w:rsidR="00AD74FD" w:rsidRPr="00AD74FD" w:rsidRDefault="003A3294">
        <w:pPr>
          <w:pStyle w:val="Footer"/>
          <w:jc w:val="center"/>
          <w:rPr>
            <w:rFonts w:ascii="Garamond" w:hAnsi="Garamond"/>
            <w:sz w:val="18"/>
            <w:szCs w:val="18"/>
          </w:rPr>
        </w:pPr>
        <w:r w:rsidRPr="00AD74FD">
          <w:rPr>
            <w:rFonts w:ascii="Garamond" w:hAnsi="Garamond"/>
            <w:sz w:val="18"/>
            <w:szCs w:val="18"/>
          </w:rPr>
          <w:fldChar w:fldCharType="begin"/>
        </w:r>
        <w:r w:rsidR="00AD74FD" w:rsidRPr="00AD74FD">
          <w:rPr>
            <w:rFonts w:ascii="Garamond" w:hAnsi="Garamond"/>
            <w:sz w:val="18"/>
            <w:szCs w:val="18"/>
          </w:rPr>
          <w:instrText xml:space="preserve"> PAGE   \* MERGEFORMAT </w:instrText>
        </w:r>
        <w:r w:rsidRPr="00AD74FD">
          <w:rPr>
            <w:rFonts w:ascii="Garamond" w:hAnsi="Garamond"/>
            <w:sz w:val="18"/>
            <w:szCs w:val="18"/>
          </w:rPr>
          <w:fldChar w:fldCharType="separate"/>
        </w:r>
        <w:r w:rsidR="00CB5629">
          <w:rPr>
            <w:rFonts w:ascii="Garamond" w:hAnsi="Garamond"/>
            <w:noProof/>
            <w:sz w:val="18"/>
            <w:szCs w:val="18"/>
          </w:rPr>
          <w:t>l</w:t>
        </w:r>
        <w:r w:rsidRPr="00AD74FD">
          <w:rPr>
            <w:rFonts w:ascii="Garamond" w:hAnsi="Garamond"/>
            <w:sz w:val="18"/>
            <w:szCs w:val="18"/>
          </w:rPr>
          <w:fldChar w:fldCharType="end"/>
        </w:r>
      </w:p>
    </w:sdtContent>
  </w:sdt>
  <w:p w:rsidR="00AD74FD" w:rsidRDefault="00AD74F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Garamond" w:hAnsi="Garamond"/>
        <w:sz w:val="18"/>
        <w:szCs w:val="18"/>
      </w:rPr>
      <w:id w:val="44723772"/>
      <w:docPartObj>
        <w:docPartGallery w:val="Page Numbers (Bottom of Page)"/>
        <w:docPartUnique/>
      </w:docPartObj>
    </w:sdtPr>
    <w:sdtContent>
      <w:p w:rsidR="00893739" w:rsidRDefault="003A3294" w:rsidP="00893739">
        <w:pPr>
          <w:pStyle w:val="Footer"/>
          <w:jc w:val="center"/>
          <w:rPr>
            <w:rFonts w:ascii="Garamond" w:hAnsi="Garamond"/>
            <w:sz w:val="18"/>
            <w:szCs w:val="18"/>
          </w:rPr>
        </w:pPr>
        <w:r w:rsidRPr="00AD74FD">
          <w:rPr>
            <w:rFonts w:ascii="Garamond" w:hAnsi="Garamond"/>
            <w:sz w:val="18"/>
            <w:szCs w:val="18"/>
          </w:rPr>
          <w:fldChar w:fldCharType="begin"/>
        </w:r>
        <w:r w:rsidR="00893739" w:rsidRPr="00AD74FD">
          <w:rPr>
            <w:rFonts w:ascii="Garamond" w:hAnsi="Garamond"/>
            <w:sz w:val="18"/>
            <w:szCs w:val="18"/>
          </w:rPr>
          <w:instrText xml:space="preserve"> PAGE   \* MERGEFORMAT </w:instrText>
        </w:r>
        <w:r w:rsidRPr="00AD74FD">
          <w:rPr>
            <w:rFonts w:ascii="Garamond" w:hAnsi="Garamond"/>
            <w:sz w:val="18"/>
            <w:szCs w:val="18"/>
          </w:rPr>
          <w:fldChar w:fldCharType="separate"/>
        </w:r>
        <w:r w:rsidR="00CB5629">
          <w:rPr>
            <w:rFonts w:ascii="Garamond" w:hAnsi="Garamond"/>
            <w:noProof/>
            <w:sz w:val="18"/>
            <w:szCs w:val="18"/>
          </w:rPr>
          <w:t>xlix</w:t>
        </w:r>
        <w:r w:rsidRPr="00AD74FD">
          <w:rPr>
            <w:rFonts w:ascii="Garamond" w:hAnsi="Garamond"/>
            <w:sz w:val="18"/>
            <w:szCs w:val="18"/>
          </w:rPr>
          <w:fldChar w:fldCharType="end"/>
        </w:r>
      </w:p>
    </w:sdtContent>
  </w:sdt>
  <w:p w:rsidR="00893739" w:rsidRDefault="0089373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4B4E" w:rsidRDefault="006C4B4E" w:rsidP="008729C0">
      <w:pPr>
        <w:spacing w:line="240" w:lineRule="auto"/>
      </w:pPr>
      <w:r>
        <w:separator/>
      </w:r>
    </w:p>
  </w:footnote>
  <w:footnote w:type="continuationSeparator" w:id="1">
    <w:p w:rsidR="006C4B4E" w:rsidRDefault="006C4B4E" w:rsidP="008729C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3739" w:rsidRDefault="00893739">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63F5" w:rsidRDefault="00893739" w:rsidP="00953895">
    <w:pPr>
      <w:pStyle w:val="Header"/>
      <w:jc w:val="center"/>
      <w:rPr>
        <w:rFonts w:ascii="Garamond" w:hAnsi="Garamond"/>
        <w:i/>
        <w:iCs/>
      </w:rPr>
    </w:pPr>
    <w:r>
      <w:rPr>
        <w:rFonts w:ascii="Garamond" w:hAnsi="Garamond"/>
        <w:i/>
        <w:iCs/>
      </w:rPr>
      <w:t>Style of the Edition</w:t>
    </w:r>
  </w:p>
  <w:p w:rsidR="00B363F5" w:rsidRPr="00E0175D" w:rsidRDefault="00B363F5" w:rsidP="00953895">
    <w:pPr>
      <w:pStyle w:val="Header"/>
      <w:tabs>
        <w:tab w:val="clear" w:pos="4680"/>
        <w:tab w:val="clear" w:pos="9360"/>
        <w:tab w:val="left" w:pos="3060"/>
      </w:tabs>
      <w:rPr>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3739" w:rsidRDefault="00893739" w:rsidP="00893739">
    <w:pPr>
      <w:pStyle w:val="Header"/>
      <w:jc w:val="center"/>
      <w:rPr>
        <w:rFonts w:ascii="Garamond" w:hAnsi="Garamond"/>
        <w:i/>
        <w:iCs/>
      </w:rPr>
    </w:pPr>
    <w:r>
      <w:rPr>
        <w:rFonts w:ascii="Garamond" w:hAnsi="Garamond"/>
        <w:i/>
        <w:iCs/>
      </w:rPr>
      <w:t>Abbreviations</w:t>
    </w:r>
  </w:p>
  <w:p w:rsidR="00893739" w:rsidRPr="00893739" w:rsidRDefault="00893739" w:rsidP="0089373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E1217B"/>
    <w:multiLevelType w:val="hybridMultilevel"/>
    <w:tmpl w:val="D0E80192"/>
    <w:lvl w:ilvl="0" w:tplc="92EAB1D8">
      <w:start w:val="1"/>
      <w:numFmt w:val="decimal"/>
      <w:lvlText w:val="%1."/>
      <w:lvlJc w:val="left"/>
      <w:pPr>
        <w:ind w:left="360" w:hanging="360"/>
      </w:pPr>
      <w:rPr>
        <w:rFonts w:asciiTheme="majorBidi" w:hAnsiTheme="majorBidi" w:cstheme="majorBidi"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FCA2CEE"/>
    <w:multiLevelType w:val="multilevel"/>
    <w:tmpl w:val="C14C05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7173D69"/>
    <w:multiLevelType w:val="multilevel"/>
    <w:tmpl w:val="56B85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E3337E6"/>
    <w:multiLevelType w:val="multilevel"/>
    <w:tmpl w:val="5B2AB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83970"/>
  </w:hdrShapeDefaults>
  <w:footnotePr>
    <w:numFmt w:val="chicago"/>
    <w:footnote w:id="0"/>
    <w:footnote w:id="1"/>
  </w:footnotePr>
  <w:endnotePr>
    <w:numFmt w:val="decimal"/>
    <w:endnote w:id="0"/>
    <w:endnote w:id="1"/>
  </w:endnotePr>
  <w:compat/>
  <w:rsids>
    <w:rsidRoot w:val="008729C0"/>
    <w:rsid w:val="0001699F"/>
    <w:rsid w:val="000225CA"/>
    <w:rsid w:val="0004118E"/>
    <w:rsid w:val="0004380A"/>
    <w:rsid w:val="0004587A"/>
    <w:rsid w:val="00054D62"/>
    <w:rsid w:val="000927B3"/>
    <w:rsid w:val="00095ABC"/>
    <w:rsid w:val="000977DE"/>
    <w:rsid w:val="000C288C"/>
    <w:rsid w:val="000C459C"/>
    <w:rsid w:val="000E75B4"/>
    <w:rsid w:val="0011118A"/>
    <w:rsid w:val="00112D14"/>
    <w:rsid w:val="001353F8"/>
    <w:rsid w:val="001468AC"/>
    <w:rsid w:val="00166603"/>
    <w:rsid w:val="00174732"/>
    <w:rsid w:val="0018162C"/>
    <w:rsid w:val="00182187"/>
    <w:rsid w:val="001869F0"/>
    <w:rsid w:val="00187DA9"/>
    <w:rsid w:val="00190DE6"/>
    <w:rsid w:val="001A2ED9"/>
    <w:rsid w:val="001A518D"/>
    <w:rsid w:val="001A7EF1"/>
    <w:rsid w:val="001B52DE"/>
    <w:rsid w:val="001C297C"/>
    <w:rsid w:val="001C6CDB"/>
    <w:rsid w:val="001D4D25"/>
    <w:rsid w:val="001D7346"/>
    <w:rsid w:val="001E2665"/>
    <w:rsid w:val="001F064A"/>
    <w:rsid w:val="001F0CCC"/>
    <w:rsid w:val="00202A80"/>
    <w:rsid w:val="00212D97"/>
    <w:rsid w:val="00224E95"/>
    <w:rsid w:val="002266C5"/>
    <w:rsid w:val="00233A5F"/>
    <w:rsid w:val="00233BB3"/>
    <w:rsid w:val="002463F8"/>
    <w:rsid w:val="00256497"/>
    <w:rsid w:val="0027300E"/>
    <w:rsid w:val="0027489F"/>
    <w:rsid w:val="00286089"/>
    <w:rsid w:val="0029641A"/>
    <w:rsid w:val="002A2636"/>
    <w:rsid w:val="002A337E"/>
    <w:rsid w:val="002B0314"/>
    <w:rsid w:val="002B7C24"/>
    <w:rsid w:val="002C043C"/>
    <w:rsid w:val="002C15E5"/>
    <w:rsid w:val="002C2CE6"/>
    <w:rsid w:val="002D2CB0"/>
    <w:rsid w:val="002E64EE"/>
    <w:rsid w:val="00306736"/>
    <w:rsid w:val="003074AE"/>
    <w:rsid w:val="003131F9"/>
    <w:rsid w:val="003159F1"/>
    <w:rsid w:val="00316885"/>
    <w:rsid w:val="00333F28"/>
    <w:rsid w:val="0033572B"/>
    <w:rsid w:val="00340F76"/>
    <w:rsid w:val="00346047"/>
    <w:rsid w:val="0034624F"/>
    <w:rsid w:val="00346708"/>
    <w:rsid w:val="003518CB"/>
    <w:rsid w:val="0035444E"/>
    <w:rsid w:val="0035626F"/>
    <w:rsid w:val="003615EA"/>
    <w:rsid w:val="00371E69"/>
    <w:rsid w:val="00374AAF"/>
    <w:rsid w:val="0037552F"/>
    <w:rsid w:val="00376669"/>
    <w:rsid w:val="003813F6"/>
    <w:rsid w:val="0038345D"/>
    <w:rsid w:val="003A3294"/>
    <w:rsid w:val="003B2381"/>
    <w:rsid w:val="003D74CE"/>
    <w:rsid w:val="003E1645"/>
    <w:rsid w:val="003E1944"/>
    <w:rsid w:val="0040006C"/>
    <w:rsid w:val="00432F0A"/>
    <w:rsid w:val="00440F2F"/>
    <w:rsid w:val="004457E6"/>
    <w:rsid w:val="00452341"/>
    <w:rsid w:val="00465436"/>
    <w:rsid w:val="0047124B"/>
    <w:rsid w:val="004715F4"/>
    <w:rsid w:val="004716EF"/>
    <w:rsid w:val="0048048C"/>
    <w:rsid w:val="0048071E"/>
    <w:rsid w:val="00480C78"/>
    <w:rsid w:val="004877F7"/>
    <w:rsid w:val="00492F7D"/>
    <w:rsid w:val="00493AAE"/>
    <w:rsid w:val="0049503A"/>
    <w:rsid w:val="004A23B0"/>
    <w:rsid w:val="004B47AE"/>
    <w:rsid w:val="004B6F8B"/>
    <w:rsid w:val="004C2770"/>
    <w:rsid w:val="004C484A"/>
    <w:rsid w:val="004D3087"/>
    <w:rsid w:val="004D373C"/>
    <w:rsid w:val="004D60E0"/>
    <w:rsid w:val="004E19B5"/>
    <w:rsid w:val="004E2287"/>
    <w:rsid w:val="00531F9F"/>
    <w:rsid w:val="00545154"/>
    <w:rsid w:val="00545D5E"/>
    <w:rsid w:val="005461CC"/>
    <w:rsid w:val="00555D4C"/>
    <w:rsid w:val="00566830"/>
    <w:rsid w:val="00566946"/>
    <w:rsid w:val="00575E60"/>
    <w:rsid w:val="00584884"/>
    <w:rsid w:val="005916D7"/>
    <w:rsid w:val="005A6EBC"/>
    <w:rsid w:val="005B43B2"/>
    <w:rsid w:val="005C6F2B"/>
    <w:rsid w:val="005D02ED"/>
    <w:rsid w:val="005D761E"/>
    <w:rsid w:val="005D78E1"/>
    <w:rsid w:val="005E7052"/>
    <w:rsid w:val="00604DDE"/>
    <w:rsid w:val="00607A65"/>
    <w:rsid w:val="00616930"/>
    <w:rsid w:val="006174F3"/>
    <w:rsid w:val="0062109E"/>
    <w:rsid w:val="00641277"/>
    <w:rsid w:val="00644B57"/>
    <w:rsid w:val="006451B0"/>
    <w:rsid w:val="00647F40"/>
    <w:rsid w:val="006629EA"/>
    <w:rsid w:val="006635FB"/>
    <w:rsid w:val="00666801"/>
    <w:rsid w:val="00670AB8"/>
    <w:rsid w:val="006762D3"/>
    <w:rsid w:val="00676512"/>
    <w:rsid w:val="00677CE6"/>
    <w:rsid w:val="00680C83"/>
    <w:rsid w:val="006A0178"/>
    <w:rsid w:val="006A2486"/>
    <w:rsid w:val="006B40C4"/>
    <w:rsid w:val="006C2533"/>
    <w:rsid w:val="006C4B4E"/>
    <w:rsid w:val="006C5657"/>
    <w:rsid w:val="006D7D37"/>
    <w:rsid w:val="006E0B94"/>
    <w:rsid w:val="006E3877"/>
    <w:rsid w:val="006E7A6A"/>
    <w:rsid w:val="006F2487"/>
    <w:rsid w:val="006F62E4"/>
    <w:rsid w:val="00701A90"/>
    <w:rsid w:val="007052AE"/>
    <w:rsid w:val="00712224"/>
    <w:rsid w:val="007270FF"/>
    <w:rsid w:val="00733908"/>
    <w:rsid w:val="00761213"/>
    <w:rsid w:val="00774B25"/>
    <w:rsid w:val="00777765"/>
    <w:rsid w:val="00786E2D"/>
    <w:rsid w:val="0079269C"/>
    <w:rsid w:val="007977C7"/>
    <w:rsid w:val="007B4B91"/>
    <w:rsid w:val="007C18EF"/>
    <w:rsid w:val="007D72D1"/>
    <w:rsid w:val="007F0AD6"/>
    <w:rsid w:val="0080347A"/>
    <w:rsid w:val="008175C8"/>
    <w:rsid w:val="0083769C"/>
    <w:rsid w:val="008428B6"/>
    <w:rsid w:val="00872705"/>
    <w:rsid w:val="008729C0"/>
    <w:rsid w:val="00882677"/>
    <w:rsid w:val="0088676B"/>
    <w:rsid w:val="00893739"/>
    <w:rsid w:val="008A3834"/>
    <w:rsid w:val="008A5080"/>
    <w:rsid w:val="008B0EE4"/>
    <w:rsid w:val="008C0A57"/>
    <w:rsid w:val="008C3C0E"/>
    <w:rsid w:val="008C3D18"/>
    <w:rsid w:val="008C3E07"/>
    <w:rsid w:val="008D50BB"/>
    <w:rsid w:val="008D755D"/>
    <w:rsid w:val="008E050C"/>
    <w:rsid w:val="008E402C"/>
    <w:rsid w:val="00902EFE"/>
    <w:rsid w:val="009109F7"/>
    <w:rsid w:val="009168B4"/>
    <w:rsid w:val="0092061F"/>
    <w:rsid w:val="0092413D"/>
    <w:rsid w:val="00930DB8"/>
    <w:rsid w:val="009429E2"/>
    <w:rsid w:val="00945EA6"/>
    <w:rsid w:val="00953895"/>
    <w:rsid w:val="00962BF3"/>
    <w:rsid w:val="009633D8"/>
    <w:rsid w:val="00971C6E"/>
    <w:rsid w:val="00975198"/>
    <w:rsid w:val="009751F5"/>
    <w:rsid w:val="009813E4"/>
    <w:rsid w:val="00990374"/>
    <w:rsid w:val="00992F3E"/>
    <w:rsid w:val="00993C0A"/>
    <w:rsid w:val="009B1FAE"/>
    <w:rsid w:val="009B6A55"/>
    <w:rsid w:val="009D78BD"/>
    <w:rsid w:val="009E19EC"/>
    <w:rsid w:val="009E55CA"/>
    <w:rsid w:val="009E797F"/>
    <w:rsid w:val="00A0240A"/>
    <w:rsid w:val="00A27688"/>
    <w:rsid w:val="00A27F1A"/>
    <w:rsid w:val="00A33DC3"/>
    <w:rsid w:val="00A4041C"/>
    <w:rsid w:val="00A52FF3"/>
    <w:rsid w:val="00A561E9"/>
    <w:rsid w:val="00A56F28"/>
    <w:rsid w:val="00A601EE"/>
    <w:rsid w:val="00A6347E"/>
    <w:rsid w:val="00A66047"/>
    <w:rsid w:val="00A72D8F"/>
    <w:rsid w:val="00A730E0"/>
    <w:rsid w:val="00A848DA"/>
    <w:rsid w:val="00A95B38"/>
    <w:rsid w:val="00A963D6"/>
    <w:rsid w:val="00AA1763"/>
    <w:rsid w:val="00AA192A"/>
    <w:rsid w:val="00AC0C99"/>
    <w:rsid w:val="00AD0567"/>
    <w:rsid w:val="00AD3225"/>
    <w:rsid w:val="00AD74FD"/>
    <w:rsid w:val="00AE09A3"/>
    <w:rsid w:val="00AE183B"/>
    <w:rsid w:val="00AF040B"/>
    <w:rsid w:val="00AF1357"/>
    <w:rsid w:val="00AF661D"/>
    <w:rsid w:val="00AF703B"/>
    <w:rsid w:val="00B0126B"/>
    <w:rsid w:val="00B23327"/>
    <w:rsid w:val="00B240D5"/>
    <w:rsid w:val="00B363F5"/>
    <w:rsid w:val="00B37C67"/>
    <w:rsid w:val="00B40CAB"/>
    <w:rsid w:val="00B529D6"/>
    <w:rsid w:val="00B5754D"/>
    <w:rsid w:val="00B6709F"/>
    <w:rsid w:val="00B722B6"/>
    <w:rsid w:val="00B77880"/>
    <w:rsid w:val="00B80265"/>
    <w:rsid w:val="00B87F72"/>
    <w:rsid w:val="00B92914"/>
    <w:rsid w:val="00BA3890"/>
    <w:rsid w:val="00BB0F71"/>
    <w:rsid w:val="00BC1B93"/>
    <w:rsid w:val="00BC4716"/>
    <w:rsid w:val="00BC6BF3"/>
    <w:rsid w:val="00BD591A"/>
    <w:rsid w:val="00BE1E98"/>
    <w:rsid w:val="00BE2C78"/>
    <w:rsid w:val="00BE3335"/>
    <w:rsid w:val="00BE38DA"/>
    <w:rsid w:val="00C028D8"/>
    <w:rsid w:val="00C037E8"/>
    <w:rsid w:val="00C1336A"/>
    <w:rsid w:val="00C22AA2"/>
    <w:rsid w:val="00C310A7"/>
    <w:rsid w:val="00C40321"/>
    <w:rsid w:val="00C45D22"/>
    <w:rsid w:val="00C56BEF"/>
    <w:rsid w:val="00C6164D"/>
    <w:rsid w:val="00C62F95"/>
    <w:rsid w:val="00C73361"/>
    <w:rsid w:val="00C75BA8"/>
    <w:rsid w:val="00C904FB"/>
    <w:rsid w:val="00C960AD"/>
    <w:rsid w:val="00CA086A"/>
    <w:rsid w:val="00CA15D3"/>
    <w:rsid w:val="00CA1A6D"/>
    <w:rsid w:val="00CB4F5A"/>
    <w:rsid w:val="00CB5629"/>
    <w:rsid w:val="00CC2A57"/>
    <w:rsid w:val="00CE55D9"/>
    <w:rsid w:val="00CF2B0E"/>
    <w:rsid w:val="00CF39C7"/>
    <w:rsid w:val="00D018FB"/>
    <w:rsid w:val="00D03119"/>
    <w:rsid w:val="00D2590A"/>
    <w:rsid w:val="00D2748E"/>
    <w:rsid w:val="00D40014"/>
    <w:rsid w:val="00D471B1"/>
    <w:rsid w:val="00D51E87"/>
    <w:rsid w:val="00D61ED0"/>
    <w:rsid w:val="00D77EB5"/>
    <w:rsid w:val="00D91349"/>
    <w:rsid w:val="00D974C6"/>
    <w:rsid w:val="00DC1EDB"/>
    <w:rsid w:val="00DC65AC"/>
    <w:rsid w:val="00E00509"/>
    <w:rsid w:val="00E0175D"/>
    <w:rsid w:val="00E064D5"/>
    <w:rsid w:val="00E17070"/>
    <w:rsid w:val="00E213EE"/>
    <w:rsid w:val="00E4363A"/>
    <w:rsid w:val="00E51A75"/>
    <w:rsid w:val="00E54478"/>
    <w:rsid w:val="00E619DC"/>
    <w:rsid w:val="00E7085C"/>
    <w:rsid w:val="00E723C6"/>
    <w:rsid w:val="00E80981"/>
    <w:rsid w:val="00E90A91"/>
    <w:rsid w:val="00E90BC5"/>
    <w:rsid w:val="00E94D1F"/>
    <w:rsid w:val="00E957FB"/>
    <w:rsid w:val="00E97CEF"/>
    <w:rsid w:val="00EA42D9"/>
    <w:rsid w:val="00EA4653"/>
    <w:rsid w:val="00EA797F"/>
    <w:rsid w:val="00EB123A"/>
    <w:rsid w:val="00EB1EC3"/>
    <w:rsid w:val="00EB72BF"/>
    <w:rsid w:val="00EC7989"/>
    <w:rsid w:val="00ED20BE"/>
    <w:rsid w:val="00EE6679"/>
    <w:rsid w:val="00EF43FD"/>
    <w:rsid w:val="00F106A4"/>
    <w:rsid w:val="00F13651"/>
    <w:rsid w:val="00F15283"/>
    <w:rsid w:val="00F1640E"/>
    <w:rsid w:val="00F17E2A"/>
    <w:rsid w:val="00F200A9"/>
    <w:rsid w:val="00F20AC3"/>
    <w:rsid w:val="00F34130"/>
    <w:rsid w:val="00F448D5"/>
    <w:rsid w:val="00F50DB0"/>
    <w:rsid w:val="00F60FDA"/>
    <w:rsid w:val="00F6145A"/>
    <w:rsid w:val="00F65D09"/>
    <w:rsid w:val="00F678C7"/>
    <w:rsid w:val="00F72106"/>
    <w:rsid w:val="00F813A7"/>
    <w:rsid w:val="00F8617A"/>
    <w:rsid w:val="00F87596"/>
    <w:rsid w:val="00F964DC"/>
    <w:rsid w:val="00FA451C"/>
    <w:rsid w:val="00FA5CCE"/>
    <w:rsid w:val="00FA7EFB"/>
    <w:rsid w:val="00FB51FB"/>
    <w:rsid w:val="00FD7F9A"/>
    <w:rsid w:val="00FF0674"/>
    <w:rsid w:val="00FF4FD6"/>
    <w:rsid w:val="00FF5356"/>
    <w:rsid w:val="00FF74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39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29C0"/>
  </w:style>
  <w:style w:type="paragraph" w:styleId="Heading2">
    <w:name w:val="heading 2"/>
    <w:basedOn w:val="Normal"/>
    <w:next w:val="Normal"/>
    <w:link w:val="Heading2Char"/>
    <w:uiPriority w:val="9"/>
    <w:unhideWhenUsed/>
    <w:qFormat/>
    <w:rsid w:val="008729C0"/>
    <w:pPr>
      <w:keepNext/>
      <w:keepLines/>
      <w:spacing w:before="20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E0175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729C0"/>
    <w:pPr>
      <w:tabs>
        <w:tab w:val="center" w:pos="4680"/>
        <w:tab w:val="right" w:pos="9360"/>
      </w:tabs>
      <w:spacing w:line="240" w:lineRule="auto"/>
    </w:pPr>
  </w:style>
  <w:style w:type="character" w:customStyle="1" w:styleId="HeaderChar">
    <w:name w:val="Header Char"/>
    <w:basedOn w:val="DefaultParagraphFont"/>
    <w:link w:val="Header"/>
    <w:uiPriority w:val="99"/>
    <w:rsid w:val="008729C0"/>
  </w:style>
  <w:style w:type="paragraph" w:styleId="Footer">
    <w:name w:val="footer"/>
    <w:basedOn w:val="Normal"/>
    <w:link w:val="FooterChar"/>
    <w:uiPriority w:val="99"/>
    <w:unhideWhenUsed/>
    <w:rsid w:val="008729C0"/>
    <w:pPr>
      <w:tabs>
        <w:tab w:val="center" w:pos="4680"/>
        <w:tab w:val="right" w:pos="9360"/>
      </w:tabs>
      <w:spacing w:line="240" w:lineRule="auto"/>
    </w:pPr>
  </w:style>
  <w:style w:type="character" w:customStyle="1" w:styleId="FooterChar">
    <w:name w:val="Footer Char"/>
    <w:basedOn w:val="DefaultParagraphFont"/>
    <w:link w:val="Footer"/>
    <w:uiPriority w:val="99"/>
    <w:rsid w:val="008729C0"/>
  </w:style>
  <w:style w:type="paragraph" w:customStyle="1" w:styleId="c4">
    <w:name w:val="c4"/>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1">
    <w:name w:val="c1"/>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2">
    <w:name w:val="c2"/>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3">
    <w:name w:val="c3"/>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8729C0"/>
    <w:rPr>
      <w:rFonts w:ascii="Cambria" w:eastAsia="Times New Roman" w:hAnsi="Cambria" w:cs="Times New Roman"/>
      <w:b/>
      <w:bCs/>
      <w:color w:val="4F81BD"/>
      <w:sz w:val="26"/>
      <w:szCs w:val="26"/>
    </w:rPr>
  </w:style>
  <w:style w:type="paragraph" w:styleId="PlainText">
    <w:name w:val="Plain Text"/>
    <w:basedOn w:val="Normal"/>
    <w:link w:val="PlainTextChar"/>
    <w:uiPriority w:val="99"/>
    <w:unhideWhenUsed/>
    <w:rsid w:val="008729C0"/>
    <w:pPr>
      <w:spacing w:line="240" w:lineRule="auto"/>
      <w:jc w:val="both"/>
    </w:pPr>
    <w:rPr>
      <w:rFonts w:ascii="Consolas" w:hAnsi="Consolas" w:cs="Consolas"/>
      <w:sz w:val="21"/>
      <w:szCs w:val="21"/>
    </w:rPr>
  </w:style>
  <w:style w:type="character" w:customStyle="1" w:styleId="PlainTextChar">
    <w:name w:val="Plain Text Char"/>
    <w:basedOn w:val="DefaultParagraphFont"/>
    <w:link w:val="PlainText"/>
    <w:uiPriority w:val="99"/>
    <w:rsid w:val="008729C0"/>
    <w:rPr>
      <w:rFonts w:ascii="Consolas" w:hAnsi="Consolas" w:cs="Consolas"/>
      <w:sz w:val="21"/>
      <w:szCs w:val="21"/>
    </w:rPr>
  </w:style>
  <w:style w:type="character" w:customStyle="1" w:styleId="Heading3Char">
    <w:name w:val="Heading 3 Char"/>
    <w:basedOn w:val="DefaultParagraphFont"/>
    <w:link w:val="Heading3"/>
    <w:uiPriority w:val="9"/>
    <w:rsid w:val="00E0175D"/>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E0175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175D"/>
    <w:rPr>
      <w:rFonts w:ascii="Tahoma" w:hAnsi="Tahoma" w:cs="Tahoma"/>
      <w:sz w:val="16"/>
      <w:szCs w:val="16"/>
    </w:rPr>
  </w:style>
  <w:style w:type="character" w:styleId="Hyperlink">
    <w:name w:val="Hyperlink"/>
    <w:basedOn w:val="DefaultParagraphFont"/>
    <w:uiPriority w:val="99"/>
    <w:semiHidden/>
    <w:unhideWhenUsed/>
    <w:rsid w:val="004D3087"/>
    <w:rPr>
      <w:color w:val="0000FF"/>
      <w:u w:val="single"/>
    </w:rPr>
  </w:style>
  <w:style w:type="paragraph" w:customStyle="1" w:styleId="p1">
    <w:name w:val="p1"/>
    <w:basedOn w:val="Normal"/>
    <w:rsid w:val="00A963D6"/>
    <w:pPr>
      <w:spacing w:line="240" w:lineRule="auto"/>
    </w:pPr>
    <w:rPr>
      <w:rFonts w:ascii="Helvetica" w:eastAsia="Times New Roman" w:hAnsi="Helvetica" w:cs="Times New Roman"/>
      <w:sz w:val="24"/>
      <w:szCs w:val="24"/>
    </w:rPr>
  </w:style>
  <w:style w:type="paragraph" w:customStyle="1" w:styleId="p2">
    <w:name w:val="p2"/>
    <w:basedOn w:val="Normal"/>
    <w:rsid w:val="00A963D6"/>
    <w:pPr>
      <w:spacing w:line="240" w:lineRule="auto"/>
    </w:pPr>
    <w:rPr>
      <w:rFonts w:ascii="Helvetica" w:eastAsia="Times New Roman" w:hAnsi="Helvetica" w:cs="Times New Roman"/>
      <w:sz w:val="24"/>
      <w:szCs w:val="24"/>
    </w:rPr>
  </w:style>
  <w:style w:type="paragraph" w:styleId="CommentText">
    <w:name w:val="annotation text"/>
    <w:basedOn w:val="Normal"/>
    <w:link w:val="CommentTextChar"/>
    <w:uiPriority w:val="99"/>
    <w:unhideWhenUsed/>
    <w:rsid w:val="006174F3"/>
    <w:pPr>
      <w:spacing w:line="240" w:lineRule="auto"/>
    </w:pPr>
    <w:rPr>
      <w:sz w:val="24"/>
      <w:szCs w:val="24"/>
    </w:rPr>
  </w:style>
  <w:style w:type="character" w:customStyle="1" w:styleId="CommentTextChar">
    <w:name w:val="Comment Text Char"/>
    <w:basedOn w:val="DefaultParagraphFont"/>
    <w:link w:val="CommentText"/>
    <w:uiPriority w:val="99"/>
    <w:rsid w:val="006174F3"/>
    <w:rPr>
      <w:sz w:val="24"/>
      <w:szCs w:val="24"/>
    </w:rPr>
  </w:style>
  <w:style w:type="paragraph" w:customStyle="1" w:styleId="c37">
    <w:name w:val="c37"/>
    <w:basedOn w:val="Normal"/>
    <w:rsid w:val="002B7C24"/>
    <w:pPr>
      <w:spacing w:before="29" w:after="115" w:line="240" w:lineRule="auto"/>
      <w:jc w:val="center"/>
    </w:pPr>
    <w:rPr>
      <w:rFonts w:ascii="Times New Roman" w:eastAsia="Times New Roman" w:hAnsi="Times New Roman" w:cs="Times New Roman"/>
      <w:b/>
      <w:bCs/>
      <w:color w:val="000000"/>
      <w:sz w:val="24"/>
      <w:szCs w:val="24"/>
    </w:rPr>
  </w:style>
  <w:style w:type="paragraph" w:customStyle="1" w:styleId="c34">
    <w:name w:val="c34"/>
    <w:basedOn w:val="Normal"/>
    <w:rsid w:val="002B7C24"/>
    <w:pPr>
      <w:spacing w:before="100" w:beforeAutospacing="1" w:line="240" w:lineRule="auto"/>
    </w:pPr>
    <w:rPr>
      <w:rFonts w:ascii="Times New Roman" w:eastAsia="Times New Roman" w:hAnsi="Times New Roman" w:cs="Times New Roman"/>
      <w:color w:val="000000"/>
      <w:sz w:val="24"/>
      <w:szCs w:val="24"/>
    </w:rPr>
  </w:style>
  <w:style w:type="paragraph" w:customStyle="1" w:styleId="c33">
    <w:name w:val="c33"/>
    <w:basedOn w:val="Normal"/>
    <w:rsid w:val="002B7C24"/>
    <w:pPr>
      <w:spacing w:before="29" w:after="29" w:line="240" w:lineRule="auto"/>
    </w:pPr>
    <w:rPr>
      <w:rFonts w:ascii="Times New Roman" w:eastAsia="Times New Roman" w:hAnsi="Times New Roman" w:cs="Times New Roman"/>
      <w:color w:val="000000"/>
      <w:sz w:val="24"/>
      <w:szCs w:val="24"/>
    </w:rPr>
  </w:style>
  <w:style w:type="paragraph" w:customStyle="1" w:styleId="c32">
    <w:name w:val="c32"/>
    <w:basedOn w:val="Normal"/>
    <w:rsid w:val="002B7C24"/>
    <w:pPr>
      <w:spacing w:before="29" w:after="115" w:line="240" w:lineRule="auto"/>
    </w:pPr>
    <w:rPr>
      <w:rFonts w:ascii="Times New Roman" w:eastAsia="Times New Roman" w:hAnsi="Times New Roman" w:cs="Times New Roman"/>
      <w:color w:val="000000"/>
      <w:sz w:val="24"/>
      <w:szCs w:val="24"/>
    </w:rPr>
  </w:style>
  <w:style w:type="paragraph" w:customStyle="1" w:styleId="c31">
    <w:name w:val="c31"/>
    <w:basedOn w:val="Normal"/>
    <w:rsid w:val="002B7C24"/>
    <w:pPr>
      <w:spacing w:before="100" w:beforeAutospacing="1" w:after="115" w:line="240" w:lineRule="auto"/>
      <w:jc w:val="center"/>
    </w:pPr>
    <w:rPr>
      <w:rFonts w:ascii="Times New Roman" w:eastAsia="Times New Roman" w:hAnsi="Times New Roman" w:cs="Times New Roman"/>
      <w:color w:val="000000"/>
      <w:sz w:val="24"/>
      <w:szCs w:val="24"/>
    </w:rPr>
  </w:style>
  <w:style w:type="paragraph" w:customStyle="1" w:styleId="c30">
    <w:name w:val="c30"/>
    <w:basedOn w:val="Normal"/>
    <w:rsid w:val="002B7C24"/>
    <w:pPr>
      <w:spacing w:before="100" w:beforeAutospacing="1" w:line="240" w:lineRule="auto"/>
    </w:pPr>
    <w:rPr>
      <w:rFonts w:ascii="Times New Roman" w:eastAsia="Times New Roman" w:hAnsi="Times New Roman" w:cs="Times New Roman"/>
      <w:b/>
      <w:bCs/>
      <w:color w:val="000000"/>
      <w:sz w:val="24"/>
      <w:szCs w:val="24"/>
    </w:rPr>
  </w:style>
  <w:style w:type="paragraph" w:customStyle="1" w:styleId="c29">
    <w:name w:val="c29"/>
    <w:basedOn w:val="Normal"/>
    <w:rsid w:val="002B7C24"/>
    <w:pPr>
      <w:spacing w:before="29" w:after="115" w:line="240" w:lineRule="auto"/>
    </w:pPr>
    <w:rPr>
      <w:rFonts w:ascii="Times New Roman" w:eastAsia="Times New Roman" w:hAnsi="Times New Roman" w:cs="Times New Roman"/>
      <w:b/>
      <w:bCs/>
      <w:color w:val="000000"/>
      <w:sz w:val="24"/>
      <w:szCs w:val="24"/>
    </w:rPr>
  </w:style>
  <w:style w:type="paragraph" w:customStyle="1" w:styleId="c28">
    <w:name w:val="c28"/>
    <w:basedOn w:val="Normal"/>
    <w:rsid w:val="002B7C24"/>
    <w:pPr>
      <w:spacing w:before="100" w:beforeAutospacing="1" w:line="240" w:lineRule="auto"/>
      <w:jc w:val="center"/>
    </w:pPr>
    <w:rPr>
      <w:rFonts w:ascii="Times New Roman" w:eastAsia="Times New Roman" w:hAnsi="Times New Roman" w:cs="Times New Roman"/>
      <w:color w:val="000000"/>
      <w:sz w:val="24"/>
      <w:szCs w:val="24"/>
    </w:rPr>
  </w:style>
  <w:style w:type="paragraph" w:customStyle="1" w:styleId="c10">
    <w:name w:val="c10"/>
    <w:basedOn w:val="Normal"/>
    <w:rsid w:val="002B7C24"/>
    <w:pPr>
      <w:spacing w:before="29" w:after="29"/>
      <w:jc w:val="both"/>
    </w:pPr>
    <w:rPr>
      <w:rFonts w:ascii="Times New Roman" w:eastAsia="Times New Roman" w:hAnsi="Times New Roman" w:cs="Times New Roman"/>
      <w:color w:val="000000"/>
      <w:sz w:val="24"/>
      <w:szCs w:val="24"/>
    </w:rPr>
  </w:style>
  <w:style w:type="paragraph" w:customStyle="1" w:styleId="c6">
    <w:name w:val="c6"/>
    <w:basedOn w:val="Normal"/>
    <w:rsid w:val="002B7C24"/>
    <w:pPr>
      <w:spacing w:before="29" w:after="29" w:line="240" w:lineRule="auto"/>
    </w:pPr>
    <w:rPr>
      <w:rFonts w:ascii="Times New Roman" w:eastAsia="Times New Roman" w:hAnsi="Times New Roman" w:cs="Times New Roman"/>
      <w:color w:val="000000"/>
      <w:sz w:val="24"/>
      <w:szCs w:val="24"/>
    </w:rPr>
  </w:style>
  <w:style w:type="character" w:customStyle="1" w:styleId="gd">
    <w:name w:val="gd"/>
    <w:basedOn w:val="DefaultParagraphFont"/>
    <w:rsid w:val="00786E2D"/>
  </w:style>
  <w:style w:type="paragraph" w:styleId="ListParagraph">
    <w:name w:val="List Paragraph"/>
    <w:basedOn w:val="Normal"/>
    <w:uiPriority w:val="34"/>
    <w:qFormat/>
    <w:rsid w:val="009168B4"/>
    <w:pPr>
      <w:ind w:left="720"/>
      <w:contextualSpacing/>
    </w:pPr>
  </w:style>
  <w:style w:type="character" w:styleId="Emphasis">
    <w:name w:val="Emphasis"/>
    <w:basedOn w:val="DefaultParagraphFont"/>
    <w:uiPriority w:val="20"/>
    <w:qFormat/>
    <w:rsid w:val="00607A65"/>
    <w:rPr>
      <w:i/>
      <w:iCs/>
    </w:rPr>
  </w:style>
</w:styles>
</file>

<file path=word/webSettings.xml><?xml version="1.0" encoding="utf-8"?>
<w:webSettings xmlns:r="http://schemas.openxmlformats.org/officeDocument/2006/relationships" xmlns:w="http://schemas.openxmlformats.org/wordprocessingml/2006/main">
  <w:divs>
    <w:div w:id="186413495">
      <w:bodyDiv w:val="1"/>
      <w:marLeft w:val="0"/>
      <w:marRight w:val="0"/>
      <w:marTop w:val="0"/>
      <w:marBottom w:val="0"/>
      <w:divBdr>
        <w:top w:val="none" w:sz="0" w:space="0" w:color="auto"/>
        <w:left w:val="none" w:sz="0" w:space="0" w:color="auto"/>
        <w:bottom w:val="none" w:sz="0" w:space="0" w:color="auto"/>
        <w:right w:val="none" w:sz="0" w:space="0" w:color="auto"/>
      </w:divBdr>
    </w:div>
    <w:div w:id="647629453">
      <w:bodyDiv w:val="1"/>
      <w:marLeft w:val="0"/>
      <w:marRight w:val="0"/>
      <w:marTop w:val="0"/>
      <w:marBottom w:val="0"/>
      <w:divBdr>
        <w:top w:val="none" w:sz="0" w:space="0" w:color="auto"/>
        <w:left w:val="none" w:sz="0" w:space="0" w:color="auto"/>
        <w:bottom w:val="none" w:sz="0" w:space="0" w:color="auto"/>
        <w:right w:val="none" w:sz="0" w:space="0" w:color="auto"/>
      </w:divBdr>
    </w:div>
    <w:div w:id="663241910">
      <w:bodyDiv w:val="1"/>
      <w:marLeft w:val="0"/>
      <w:marRight w:val="0"/>
      <w:marTop w:val="0"/>
      <w:marBottom w:val="0"/>
      <w:divBdr>
        <w:top w:val="none" w:sz="0" w:space="0" w:color="auto"/>
        <w:left w:val="none" w:sz="0" w:space="0" w:color="auto"/>
        <w:bottom w:val="none" w:sz="0" w:space="0" w:color="auto"/>
        <w:right w:val="none" w:sz="0" w:space="0" w:color="auto"/>
      </w:divBdr>
    </w:div>
    <w:div w:id="725371770">
      <w:bodyDiv w:val="1"/>
      <w:marLeft w:val="0"/>
      <w:marRight w:val="0"/>
      <w:marTop w:val="0"/>
      <w:marBottom w:val="0"/>
      <w:divBdr>
        <w:top w:val="none" w:sz="0" w:space="0" w:color="auto"/>
        <w:left w:val="none" w:sz="0" w:space="0" w:color="auto"/>
        <w:bottom w:val="none" w:sz="0" w:space="0" w:color="auto"/>
        <w:right w:val="none" w:sz="0" w:space="0" w:color="auto"/>
      </w:divBdr>
    </w:div>
    <w:div w:id="1319577846">
      <w:bodyDiv w:val="1"/>
      <w:marLeft w:val="0"/>
      <w:marRight w:val="0"/>
      <w:marTop w:val="0"/>
      <w:marBottom w:val="0"/>
      <w:divBdr>
        <w:top w:val="none" w:sz="0" w:space="0" w:color="auto"/>
        <w:left w:val="none" w:sz="0" w:space="0" w:color="auto"/>
        <w:bottom w:val="none" w:sz="0" w:space="0" w:color="auto"/>
        <w:right w:val="none" w:sz="0" w:space="0" w:color="auto"/>
      </w:divBdr>
    </w:div>
    <w:div w:id="1454061132">
      <w:bodyDiv w:val="1"/>
      <w:marLeft w:val="0"/>
      <w:marRight w:val="0"/>
      <w:marTop w:val="0"/>
      <w:marBottom w:val="0"/>
      <w:divBdr>
        <w:top w:val="none" w:sz="0" w:space="0" w:color="auto"/>
        <w:left w:val="none" w:sz="0" w:space="0" w:color="auto"/>
        <w:bottom w:val="none" w:sz="0" w:space="0" w:color="auto"/>
        <w:right w:val="none" w:sz="0" w:space="0" w:color="auto"/>
      </w:divBdr>
      <w:divsChild>
        <w:div w:id="1096441131">
          <w:marLeft w:val="0"/>
          <w:marRight w:val="0"/>
          <w:marTop w:val="0"/>
          <w:marBottom w:val="0"/>
          <w:divBdr>
            <w:top w:val="none" w:sz="0" w:space="0" w:color="auto"/>
            <w:left w:val="none" w:sz="0" w:space="0" w:color="auto"/>
            <w:bottom w:val="none" w:sz="0" w:space="0" w:color="auto"/>
            <w:right w:val="none" w:sz="0" w:space="0" w:color="auto"/>
          </w:divBdr>
        </w:div>
      </w:divsChild>
    </w:div>
    <w:div w:id="1761490329">
      <w:bodyDiv w:val="1"/>
      <w:marLeft w:val="0"/>
      <w:marRight w:val="0"/>
      <w:marTop w:val="0"/>
      <w:marBottom w:val="0"/>
      <w:divBdr>
        <w:top w:val="none" w:sz="0" w:space="0" w:color="auto"/>
        <w:left w:val="none" w:sz="0" w:space="0" w:color="auto"/>
        <w:bottom w:val="none" w:sz="0" w:space="0" w:color="auto"/>
        <w:right w:val="none" w:sz="0" w:space="0" w:color="auto"/>
      </w:divBdr>
      <w:divsChild>
        <w:div w:id="1422289113">
          <w:marLeft w:val="0"/>
          <w:marRight w:val="0"/>
          <w:marTop w:val="0"/>
          <w:marBottom w:val="0"/>
          <w:divBdr>
            <w:top w:val="none" w:sz="0" w:space="0" w:color="auto"/>
            <w:left w:val="none" w:sz="0" w:space="0" w:color="auto"/>
            <w:bottom w:val="none" w:sz="0" w:space="0" w:color="auto"/>
            <w:right w:val="none" w:sz="0" w:space="0" w:color="auto"/>
          </w:divBdr>
        </w:div>
      </w:divsChild>
    </w:div>
    <w:div w:id="1777865844">
      <w:bodyDiv w:val="1"/>
      <w:marLeft w:val="0"/>
      <w:marRight w:val="0"/>
      <w:marTop w:val="0"/>
      <w:marBottom w:val="0"/>
      <w:divBdr>
        <w:top w:val="none" w:sz="0" w:space="0" w:color="auto"/>
        <w:left w:val="none" w:sz="0" w:space="0" w:color="auto"/>
        <w:bottom w:val="none" w:sz="0" w:space="0" w:color="auto"/>
        <w:right w:val="none" w:sz="0" w:space="0" w:color="auto"/>
      </w:divBdr>
    </w:div>
    <w:div w:id="2007708509">
      <w:bodyDiv w:val="1"/>
      <w:marLeft w:val="0"/>
      <w:marRight w:val="0"/>
      <w:marTop w:val="0"/>
      <w:marBottom w:val="0"/>
      <w:divBdr>
        <w:top w:val="none" w:sz="0" w:space="0" w:color="auto"/>
        <w:left w:val="none" w:sz="0" w:space="0" w:color="auto"/>
        <w:bottom w:val="none" w:sz="0" w:space="0" w:color="auto"/>
        <w:right w:val="none" w:sz="0" w:space="0" w:color="auto"/>
      </w:divBdr>
    </w:div>
    <w:div w:id="2057005928">
      <w:bodyDiv w:val="1"/>
      <w:marLeft w:val="0"/>
      <w:marRight w:val="0"/>
      <w:marTop w:val="0"/>
      <w:marBottom w:val="0"/>
      <w:divBdr>
        <w:top w:val="none" w:sz="0" w:space="0" w:color="auto"/>
        <w:left w:val="none" w:sz="0" w:space="0" w:color="auto"/>
        <w:bottom w:val="none" w:sz="0" w:space="0" w:color="auto"/>
        <w:right w:val="none" w:sz="0" w:space="0" w:color="auto"/>
      </w:divBdr>
    </w:div>
    <w:div w:id="2086418353">
      <w:bodyDiv w:val="1"/>
      <w:marLeft w:val="0"/>
      <w:marRight w:val="0"/>
      <w:marTop w:val="0"/>
      <w:marBottom w:val="0"/>
      <w:divBdr>
        <w:top w:val="none" w:sz="0" w:space="0" w:color="auto"/>
        <w:left w:val="none" w:sz="0" w:space="0" w:color="auto"/>
        <w:bottom w:val="none" w:sz="0" w:space="0" w:color="auto"/>
        <w:right w:val="none" w:sz="0" w:space="0" w:color="auto"/>
      </w:divBdr>
    </w:div>
    <w:div w:id="2127846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washington.worldcat.org.offcampus.lib.washington.edu/search?qt=hotseries&amp;q=se%3A%22Oriental+explorations+and+studies%22"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6D4D52-3D2E-4F60-ADF5-148D38C67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574</Words>
  <Characters>3278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Patti</dc:creator>
  <cp:lastModifiedBy>Patti</cp:lastModifiedBy>
  <cp:revision>2</cp:revision>
  <cp:lastPrinted>2012-12-09T01:24:00Z</cp:lastPrinted>
  <dcterms:created xsi:type="dcterms:W3CDTF">2013-02-12T23:12:00Z</dcterms:created>
  <dcterms:modified xsi:type="dcterms:W3CDTF">2013-02-12T23:12:00Z</dcterms:modified>
</cp:coreProperties>
</file>