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196" w:rsidRPr="00B81196" w:rsidRDefault="00156FEF" w:rsidP="00B81196">
      <w:pPr>
        <w:spacing w:after="200"/>
        <w:rPr>
          <w:rFonts w:ascii="Corbel" w:eastAsia="Calibri" w:hAnsi="Corbel"/>
          <w:sz w:val="20"/>
          <w:szCs w:val="22"/>
        </w:rPr>
      </w:pPr>
      <w:r>
        <w:rPr>
          <w:noProof/>
        </w:rPr>
        <mc:AlternateContent>
          <mc:Choice Requires="wps">
            <w:drawing>
              <wp:anchor distT="0" distB="0" distL="114300" distR="114300" simplePos="0" relativeHeight="251658240" behindDoc="0" locked="0" layoutInCell="1" allowOverlap="1" wp14:anchorId="6DBD6E00" wp14:editId="1731EF16">
                <wp:simplePos x="0" y="0"/>
                <wp:positionH relativeFrom="column">
                  <wp:posOffset>-417195</wp:posOffset>
                </wp:positionH>
                <wp:positionV relativeFrom="paragraph">
                  <wp:posOffset>-1038225</wp:posOffset>
                </wp:positionV>
                <wp:extent cx="4105275" cy="2963545"/>
                <wp:effectExtent l="0" t="0" r="0" b="0"/>
                <wp:wrapNone/>
                <wp:docPr id="21"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2963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1196" w:rsidRDefault="00156FEF" w:rsidP="00B81196">
                            <w:pPr>
                              <w:jc w:val="right"/>
                              <w:rPr>
                                <w:rFonts w:ascii="Corbel" w:hAnsi="Corbel"/>
                                <w:i/>
                                <w:sz w:val="44"/>
                              </w:rPr>
                            </w:pPr>
                            <w:r>
                              <w:rPr>
                                <w:rFonts w:ascii="Corbel" w:hAnsi="Corbel"/>
                                <w:i/>
                                <w:sz w:val="44"/>
                              </w:rPr>
                              <w:t>Description of New SPSS Variables</w:t>
                            </w:r>
                          </w:p>
                          <w:p w:rsidR="00156FEF" w:rsidRPr="00156FEF" w:rsidRDefault="00156FEF" w:rsidP="00B81196">
                            <w:pPr>
                              <w:jc w:val="right"/>
                              <w:rPr>
                                <w:rFonts w:ascii="Corbel" w:hAnsi="Corbel"/>
                                <w:sz w:val="44"/>
                              </w:rPr>
                            </w:pPr>
                            <w:r w:rsidRPr="00156FEF">
                              <w:rPr>
                                <w:rFonts w:ascii="Corbel" w:hAnsi="Corbel"/>
                                <w:sz w:val="44"/>
                              </w:rPr>
                              <w:t>Survey Data</w:t>
                            </w:r>
                          </w:p>
                          <w:p w:rsidR="00B81196" w:rsidRPr="00B81196" w:rsidRDefault="00B81196" w:rsidP="00B81196">
                            <w:pPr>
                              <w:jc w:val="right"/>
                              <w:rPr>
                                <w:rFonts w:ascii="Corbel" w:hAnsi="Corbel"/>
                                <w:i/>
                                <w:sz w:val="44"/>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8" o:spid="_x0000_s1026" type="#_x0000_t202" style="position:absolute;margin-left:-32.85pt;margin-top:-81.75pt;width:323.25pt;height:2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" filled="f" stroked="f">
                <v:textbox inset=",7.2pt,,7.2pt">
                  <w:txbxContent>
                    <w:p w:rsidR="00B81196" w:rsidRDefault="00156FEF" w:rsidP="00B81196">
                      <w:pPr>
                        <w:jc w:val="right"/>
                        <w:rPr>
                          <w:rFonts w:ascii="Corbel" w:hAnsi="Corbel"/>
                          <w:i/>
                          <w:sz w:val="44"/>
                        </w:rPr>
                      </w:pPr>
                      <w:r>
                        <w:rPr>
                          <w:rFonts w:ascii="Corbel" w:hAnsi="Corbel"/>
                          <w:i/>
                          <w:sz w:val="44"/>
                        </w:rPr>
                        <w:t>Description of New SPSS Variables</w:t>
                      </w:r>
                    </w:p>
                    <w:p w:rsidR="00156FEF" w:rsidRPr="00156FEF" w:rsidRDefault="00156FEF" w:rsidP="00B81196">
                      <w:pPr>
                        <w:jc w:val="right"/>
                        <w:rPr>
                          <w:rFonts w:ascii="Corbel" w:hAnsi="Corbel"/>
                          <w:sz w:val="44"/>
                        </w:rPr>
                      </w:pPr>
                      <w:r w:rsidRPr="00156FEF">
                        <w:rPr>
                          <w:rFonts w:ascii="Corbel" w:hAnsi="Corbel"/>
                          <w:sz w:val="44"/>
                        </w:rPr>
                        <w:t>Survey Data</w:t>
                      </w:r>
                    </w:p>
                    <w:p w:rsidR="00B81196" w:rsidRPr="00B81196" w:rsidRDefault="00B81196" w:rsidP="00B81196">
                      <w:pPr>
                        <w:jc w:val="right"/>
                        <w:rPr>
                          <w:rFonts w:ascii="Corbel" w:hAnsi="Corbel"/>
                          <w:i/>
                          <w:sz w:val="44"/>
                        </w:rPr>
                      </w:pPr>
                    </w:p>
                  </w:txbxContent>
                </v:textbox>
              </v:shape>
            </w:pict>
          </mc:Fallback>
        </mc:AlternateContent>
      </w:r>
    </w:p>
    <w:p w:rsidR="00B81196" w:rsidRPr="00B81196" w:rsidRDefault="00B81196" w:rsidP="00B81196">
      <w:pPr>
        <w:spacing w:after="200"/>
        <w:rPr>
          <w:rFonts w:ascii="Corbel" w:eastAsia="Calibri" w:hAnsi="Corbel"/>
          <w:sz w:val="20"/>
          <w:szCs w:val="22"/>
        </w:rPr>
      </w:pPr>
    </w:p>
    <w:p w:rsidR="00B81196" w:rsidRPr="00B81196" w:rsidRDefault="00B81196" w:rsidP="00B81196">
      <w:pPr>
        <w:spacing w:after="200"/>
        <w:rPr>
          <w:rFonts w:ascii="Corbel" w:eastAsia="Calibri" w:hAnsi="Corbel"/>
          <w:sz w:val="20"/>
          <w:szCs w:val="22"/>
        </w:rPr>
      </w:pPr>
      <w:bookmarkStart w:id="0" w:name="_Toc291052789"/>
    </w:p>
    <w:p w:rsidR="00B81196" w:rsidRPr="00B81196" w:rsidRDefault="00B81196" w:rsidP="00B81196">
      <w:pPr>
        <w:spacing w:after="200"/>
        <w:rPr>
          <w:rFonts w:ascii="Corbel" w:eastAsia="Calibri" w:hAnsi="Corbel"/>
          <w:sz w:val="20"/>
          <w:szCs w:val="22"/>
        </w:rPr>
      </w:pPr>
    </w:p>
    <w:p w:rsidR="00B81196" w:rsidRPr="00B81196" w:rsidRDefault="00B81196" w:rsidP="00B81196">
      <w:pPr>
        <w:spacing w:after="200"/>
        <w:rPr>
          <w:rFonts w:ascii="Corbel" w:eastAsia="Calibri" w:hAnsi="Corbel"/>
          <w:sz w:val="20"/>
          <w:szCs w:val="22"/>
        </w:rPr>
      </w:pPr>
    </w:p>
    <w:p w:rsidR="00B81196" w:rsidRPr="00B81196" w:rsidRDefault="003A7110" w:rsidP="00B81196">
      <w:pPr>
        <w:tabs>
          <w:tab w:val="left" w:pos="382"/>
          <w:tab w:val="right" w:leader="dot" w:pos="6560"/>
        </w:tabs>
        <w:spacing w:after="200"/>
        <w:rPr>
          <w:rFonts w:ascii="Corbel" w:eastAsia="Calibri" w:hAnsi="Corbel"/>
          <w:noProof/>
          <w:color w:val="0094CC"/>
          <w:sz w:val="20"/>
          <w:szCs w:val="22"/>
        </w:rPr>
        <w:sectPr w:rsidR="00B81196" w:rsidRPr="00B81196" w:rsidSect="00B81196">
          <w:type w:val="continuous"/>
          <w:pgSz w:w="12240" w:h="15840" w:code="1"/>
          <w:pgMar w:top="2160" w:right="1440" w:bottom="1440" w:left="4046" w:header="720" w:footer="432" w:gutter="0"/>
          <w:pgNumType w:start="1"/>
          <w:cols w:space="720"/>
          <w:docGrid w:linePitch="360"/>
        </w:sectPr>
      </w:pPr>
      <w:r>
        <w:rPr>
          <w:noProof/>
        </w:rPr>
        <w:drawing>
          <wp:anchor distT="0" distB="0" distL="114300" distR="114300" simplePos="0" relativeHeight="251659264" behindDoc="0" locked="0" layoutInCell="1" allowOverlap="1">
            <wp:simplePos x="0" y="0"/>
            <wp:positionH relativeFrom="column">
              <wp:posOffset>2859405</wp:posOffset>
            </wp:positionH>
            <wp:positionV relativeFrom="paragraph">
              <wp:posOffset>4582795</wp:posOffset>
            </wp:positionV>
            <wp:extent cx="1463040" cy="890905"/>
            <wp:effectExtent l="0" t="0" r="0" b="0"/>
            <wp:wrapNone/>
            <wp:docPr id="8" name="Picture 70"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escription: TASCHA_logo_stacked_blac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63040" cy="890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simplePos x="0" y="0"/>
            <wp:positionH relativeFrom="column">
              <wp:posOffset>1139190</wp:posOffset>
            </wp:positionH>
            <wp:positionV relativeFrom="paragraph">
              <wp:posOffset>4695825</wp:posOffset>
            </wp:positionV>
            <wp:extent cx="1722120" cy="689610"/>
            <wp:effectExtent l="0" t="0" r="0" b="0"/>
            <wp:wrapNone/>
            <wp:docPr id="7" name="Picture 69" descr="Description: logo-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Description: logo-colo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221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simplePos x="0" y="0"/>
                <wp:positionH relativeFrom="column">
                  <wp:posOffset>-1285875</wp:posOffset>
                </wp:positionH>
                <wp:positionV relativeFrom="paragraph">
                  <wp:posOffset>431800</wp:posOffset>
                </wp:positionV>
                <wp:extent cx="4884420" cy="2117725"/>
                <wp:effectExtent l="0" t="0" r="0" b="0"/>
                <wp:wrapNone/>
                <wp:docPr id="2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4420" cy="211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1196" w:rsidRPr="00623BD0" w:rsidRDefault="00B81196" w:rsidP="00B81196">
                            <w:pPr>
                              <w:rPr>
                                <w:color w:val="FF0000"/>
                                <w:sz w:val="3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027" type="#_x0000_t202" style="position:absolute;margin-left:-101.25pt;margin-top:34pt;width:384.6pt;height:16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" filled="f" stroked="f">
                <v:textbox inset=",7.2pt,,7.2pt">
                  <w:txbxContent>
                    <w:p w:rsidR="00B81196" w:rsidRPr="00623BD0" w:rsidRDefault="00B81196" w:rsidP="00B81196">
                      <w:pPr>
                        <w:rPr>
                          <w:color w:val="FF0000"/>
                          <w:sz w:val="32"/>
                        </w:rPr>
                      </w:pPr>
                    </w:p>
                  </w:txbxContent>
                </v:textbox>
              </v:shape>
            </w:pict>
          </mc:Fallback>
        </mc:AlternateContent>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br w:type="page"/>
      </w:r>
      <w:r>
        <w:rPr>
          <w:noProof/>
        </w:rPr>
        <w:lastRenderedPageBreak/>
        <mc:AlternateContent>
          <mc:Choice Requires="wps">
            <w:drawing>
              <wp:anchor distT="0" distB="0" distL="114300" distR="114300" simplePos="0" relativeHeight="251655168" behindDoc="0" locked="0" layoutInCell="1" allowOverlap="1">
                <wp:simplePos x="0" y="0"/>
                <wp:positionH relativeFrom="column">
                  <wp:posOffset>-2162175</wp:posOffset>
                </wp:positionH>
                <wp:positionV relativeFrom="paragraph">
                  <wp:posOffset>-161925</wp:posOffset>
                </wp:positionV>
                <wp:extent cx="2133600" cy="7324725"/>
                <wp:effectExtent l="0" t="0" r="0" b="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7324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1196" w:rsidRDefault="00B81196" w:rsidP="00B81196">
                            <w:pPr>
                              <w:pStyle w:val="TextFrontmatterHEADING"/>
                            </w:pPr>
                            <w:r>
                              <w:t>TECHNOLOGY &amp; SOCIAL CHANGE GROUP (TASCHA)</w:t>
                            </w:r>
                          </w:p>
                          <w:p w:rsidR="00B81196" w:rsidRDefault="00B81196" w:rsidP="00B81196">
                            <w:pPr>
                              <w:pStyle w:val="TextFrontmatterBODY"/>
                            </w:pPr>
                            <w:r w:rsidRPr="00FA5086">
                              <w:t xml:space="preserve">The Technology &amp; Social Change Group (TASCHA) at the University </w:t>
                            </w:r>
                            <w:proofErr w:type="gramStart"/>
                            <w:r w:rsidRPr="00FA5086">
                              <w:t>of</w:t>
                            </w:r>
                            <w:proofErr w:type="gramEnd"/>
                            <w:r w:rsidRPr="00FA5086">
                              <w:t xml:space="preserve">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w:t>
                            </w:r>
                            <w:proofErr w:type="gramStart"/>
                            <w:r w:rsidRPr="00FA5086">
                              <w:t>Our purpose?</w:t>
                            </w:r>
                            <w:proofErr w:type="gramEnd"/>
                            <w:r w:rsidRPr="00FA5086">
                              <w:t xml:space="preserve"> To spark innovation and opportunities for those who need it most</w:t>
                            </w:r>
                            <w:r>
                              <w:t>.</w:t>
                            </w:r>
                          </w:p>
                          <w:p w:rsidR="00B81196" w:rsidRDefault="00B81196" w:rsidP="00B81196">
                            <w:pPr>
                              <w:pStyle w:val="TextFrontmatterHEADING"/>
                            </w:pPr>
                            <w:r>
                              <w:t>CONTACT</w:t>
                            </w:r>
                          </w:p>
                          <w:p w:rsidR="00B81196" w:rsidRDefault="00B81196" w:rsidP="00B81196">
                            <w:pPr>
                              <w:pStyle w:val="TextFrontmatterBODY"/>
                            </w:pPr>
                            <w:r>
                              <w:t>Technology &amp; Social Change Group</w:t>
                            </w:r>
                            <w:r>
                              <w:br/>
                              <w:t>University of Washington Information School</w:t>
                            </w:r>
                            <w:r>
                              <w:br/>
                              <w:t>Box 354985</w:t>
                            </w:r>
                            <w:r>
                              <w:br/>
                              <w:t>Seattle, WA 98195</w:t>
                            </w:r>
                          </w:p>
                          <w:p w:rsidR="00B81196" w:rsidRDefault="00B81196" w:rsidP="00B81196">
                            <w:pPr>
                              <w:pStyle w:val="TextFrontmatterBODY"/>
                              <w:rPr>
                                <w:i/>
                              </w:rPr>
                            </w:pPr>
                            <w:r>
                              <w:t>Telephone: +1.206.616.9101</w:t>
                            </w:r>
                            <w:r>
                              <w:br/>
                              <w:t>Email: tascha@uw.edu</w:t>
                            </w:r>
                            <w:r>
                              <w:br/>
                              <w:t xml:space="preserve">Web: </w:t>
                            </w:r>
                            <w:r w:rsidRPr="00FA5086">
                              <w:rPr>
                                <w:i/>
                              </w:rPr>
                              <w:t>tascha.uw.edu</w:t>
                            </w:r>
                          </w:p>
                          <w:p w:rsidR="00B81196" w:rsidRDefault="00B81196" w:rsidP="00B81196">
                            <w:pPr>
                              <w:pStyle w:val="TextFrontmatterHEADING"/>
                            </w:pPr>
                            <w:r>
                              <w:t>Global Impact study</w:t>
                            </w:r>
                          </w:p>
                          <w:p w:rsidR="00B81196" w:rsidRPr="00DD6DEA" w:rsidRDefault="00B81196" w:rsidP="00B81196">
                            <w:pPr>
                              <w:pStyle w:val="TextFrontmatterBODY"/>
                            </w:pPr>
                            <w:r w:rsidRPr="00DD6DEA">
                              <w:rPr>
                                <w:i/>
                                <w:iCs/>
                              </w:rPr>
                              <w:t>The Global Impact Study of Public Access to Information &amp; Communication Technologies</w:t>
                            </w:r>
                            <w:r w:rsidRPr="00DD6DEA">
                              <w:t xml:space="preserve"> is a five-year project (2007-2012) to generate evidence about the scale, character, and impacts of public access to information and communication technologies. Looking at libraries, telecenters, and </w:t>
                            </w:r>
                            <w:proofErr w:type="spellStart"/>
                            <w:r w:rsidRPr="00DD6DEA">
                              <w:t>cybercafes</w:t>
                            </w:r>
                            <w:proofErr w:type="spellEnd"/>
                            <w:r w:rsidRPr="00DD6DEA">
                              <w:t>, the study investigates impact in a number of areas, including communication and leisure, culture and language, education, employment and income, governance, and health.</w:t>
                            </w:r>
                          </w:p>
                          <w:p w:rsidR="00B81196" w:rsidRPr="00DD6DEA" w:rsidRDefault="00B81196" w:rsidP="00B81196">
                            <w:pPr>
                              <w:pStyle w:val="TextFrontmatterBODY"/>
                            </w:pPr>
                            <w:r w:rsidRPr="00DD6DEA">
                              <w:t>Implemented by the University of Washington’s </w:t>
                            </w:r>
                            <w:hyperlink r:id="rId9"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0" w:history="1">
                              <w:r w:rsidRPr="00DD6DEA">
                                <w:rPr>
                                  <w:rStyle w:val="Hyperlink"/>
                                </w:rPr>
                                <w:t>International Development Research Centre</w:t>
                              </w:r>
                            </w:hyperlink>
                            <w:r w:rsidRPr="00DD6DEA">
                              <w:t> (IDRC) and a grant to IDRC from the </w:t>
                            </w:r>
                            <w:hyperlink r:id="rId11" w:history="1">
                              <w:r w:rsidRPr="00DD6DEA">
                                <w:rPr>
                                  <w:rStyle w:val="Hyperlink"/>
                                </w:rPr>
                                <w:t>Bill &amp; Melinda Gates Foundation</w:t>
                              </w:r>
                            </w:hyperlink>
                            <w:r w:rsidRPr="00DD6DEA">
                              <w:t>. Managed by IDRC, this project includes the </w:t>
                            </w:r>
                            <w:hyperlink r:id="rId12" w:history="1">
                              <w:r w:rsidRPr="00DD6DEA">
                                <w:rPr>
                                  <w:rStyle w:val="Hyperlink"/>
                                  <w:i/>
                                  <w:iCs/>
                                </w:rPr>
                                <w:t>Global Impact Study of Public Access to Information &amp; Communication Technologies</w:t>
                              </w:r>
                            </w:hyperlink>
                            <w:r w:rsidRPr="00DD6DEA">
                              <w:t> (this project) and </w:t>
                            </w:r>
                            <w:hyperlink r:id="rId13" w:history="1">
                              <w:r w:rsidRPr="00DD6DEA">
                                <w:rPr>
                                  <w:rStyle w:val="Hyperlink"/>
                                  <w:i/>
                                  <w:iCs/>
                                </w:rPr>
                                <w:t>The Amy Mahan Research Fellowship Program</w:t>
                              </w:r>
                            </w:hyperlink>
                            <w:r w:rsidRPr="00DD6DEA">
                              <w:t xml:space="preserve">, led by </w:t>
                            </w:r>
                            <w:proofErr w:type="spellStart"/>
                            <w:r w:rsidRPr="00DD6DEA">
                              <w:t>Universitat</w:t>
                            </w:r>
                            <w:proofErr w:type="spellEnd"/>
                            <w:r w:rsidRPr="00DD6DEA">
                              <w:t xml:space="preserve"> </w:t>
                            </w:r>
                            <w:proofErr w:type="spellStart"/>
                            <w:r w:rsidRPr="00DD6DEA">
                              <w:t>Pompeu</w:t>
                            </w:r>
                            <w:proofErr w:type="spellEnd"/>
                            <w:r w:rsidRPr="00DD6DEA">
                              <w:t xml:space="preserve"> </w:t>
                            </w:r>
                            <w:proofErr w:type="spellStart"/>
                            <w:r w:rsidRPr="00DD6DEA">
                              <w:t>Fabra</w:t>
                            </w:r>
                            <w:proofErr w:type="spellEnd"/>
                            <w:r w:rsidRPr="00DD6DEA">
                              <w:t>, which aims to deepen the capacity of emerging scholars with the goal of increasing the quality and quantity of research on public access to ICT produced in developing countries.</w:t>
                            </w:r>
                          </w:p>
                          <w:p w:rsidR="00B81196" w:rsidRDefault="00B81196" w:rsidP="00B81196">
                            <w:pPr>
                              <w:pStyle w:val="TextFrontmatterHEADING"/>
                            </w:pPr>
                            <w:r>
                              <w:t>SPONSOR BLOCK</w:t>
                            </w:r>
                          </w:p>
                          <w:p w:rsidR="00B81196" w:rsidRDefault="00B81196" w:rsidP="00B81196">
                            <w:pPr>
                              <w:pStyle w:val="TextFrontmatterBODY"/>
                            </w:pPr>
                            <w:r>
                              <w:t>Sponsor info and logos.</w:t>
                            </w:r>
                          </w:p>
                          <w:p w:rsidR="00B81196" w:rsidRPr="00FA5086" w:rsidRDefault="00B81196" w:rsidP="00B8119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margin-left:-170.25pt;margin-top:-12.75pt;width:168pt;height:576.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" filled="f" stroked="f">
                <v:textbox inset="0,0,0,7.2pt">
                  <w:txbxContent>
                    <w:p w:rsidR="00B81196" w:rsidRDefault="00B81196" w:rsidP="00B81196">
                      <w:pPr>
                        <w:pStyle w:val="TextFrontmatterHEADING"/>
                      </w:pPr>
                      <w:r>
                        <w:t>TECHNOLOGY &amp; SOCIAL CHANGE GROUP (TASCHA)</w:t>
                      </w:r>
                    </w:p>
                    <w:p w:rsidR="00B81196" w:rsidRDefault="00B81196" w:rsidP="00B81196">
                      <w:pPr>
                        <w:pStyle w:val="TextFrontmatterBODY"/>
                      </w:pPr>
                      <w:r w:rsidRPr="00FA5086">
                        <w:t xml:space="preserve">The Technology &amp; Social Change Group (TASCHA) at the University </w:t>
                      </w:r>
                      <w:proofErr w:type="gramStart"/>
                      <w:r w:rsidRPr="00FA5086">
                        <w:t>of</w:t>
                      </w:r>
                      <w:proofErr w:type="gramEnd"/>
                      <w:r w:rsidRPr="00FA5086">
                        <w:t xml:space="preserve">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w:t>
                      </w:r>
                      <w:proofErr w:type="gramStart"/>
                      <w:r w:rsidRPr="00FA5086">
                        <w:t>Our purpose?</w:t>
                      </w:r>
                      <w:proofErr w:type="gramEnd"/>
                      <w:r w:rsidRPr="00FA5086">
                        <w:t xml:space="preserve"> To spark innovation and opportunities for those who need it most</w:t>
                      </w:r>
                      <w:r>
                        <w:t>.</w:t>
                      </w:r>
                    </w:p>
                    <w:p w:rsidR="00B81196" w:rsidRDefault="00B81196" w:rsidP="00B81196">
                      <w:pPr>
                        <w:pStyle w:val="TextFrontmatterHEADING"/>
                      </w:pPr>
                      <w:r>
                        <w:t>CONTACT</w:t>
                      </w:r>
                    </w:p>
                    <w:p w:rsidR="00B81196" w:rsidRDefault="00B81196" w:rsidP="00B81196">
                      <w:pPr>
                        <w:pStyle w:val="TextFrontmatterBODY"/>
                      </w:pPr>
                      <w:r>
                        <w:t>Technology &amp; Social Change Group</w:t>
                      </w:r>
                      <w:r>
                        <w:br/>
                        <w:t>University of Washington Information School</w:t>
                      </w:r>
                      <w:r>
                        <w:br/>
                        <w:t>Box 354985</w:t>
                      </w:r>
                      <w:r>
                        <w:br/>
                        <w:t>Seattle, WA 98195</w:t>
                      </w:r>
                    </w:p>
                    <w:p w:rsidR="00B81196" w:rsidRDefault="00B81196" w:rsidP="00B81196">
                      <w:pPr>
                        <w:pStyle w:val="TextFrontmatterBODY"/>
                        <w:rPr>
                          <w:i/>
                        </w:rPr>
                      </w:pPr>
                      <w:r>
                        <w:t>Telephone: +1.206.616.9101</w:t>
                      </w:r>
                      <w:r>
                        <w:br/>
                        <w:t>Email: tascha@uw.edu</w:t>
                      </w:r>
                      <w:r>
                        <w:br/>
                        <w:t xml:space="preserve">Web: </w:t>
                      </w:r>
                      <w:r w:rsidRPr="00FA5086">
                        <w:rPr>
                          <w:i/>
                        </w:rPr>
                        <w:t>tascha.uw.edu</w:t>
                      </w:r>
                    </w:p>
                    <w:p w:rsidR="00B81196" w:rsidRDefault="00B81196" w:rsidP="00B81196">
                      <w:pPr>
                        <w:pStyle w:val="TextFrontmatterHEADING"/>
                      </w:pPr>
                      <w:r>
                        <w:t>Global Impact study</w:t>
                      </w:r>
                    </w:p>
                    <w:p w:rsidR="00B81196" w:rsidRPr="00DD6DEA" w:rsidRDefault="00B81196" w:rsidP="00B81196">
                      <w:pPr>
                        <w:pStyle w:val="TextFrontmatterBODY"/>
                      </w:pPr>
                      <w:r w:rsidRPr="00DD6DEA">
                        <w:rPr>
                          <w:i/>
                          <w:iCs/>
                        </w:rPr>
                        <w:t>The Global Impact Study of Public Access to Information &amp; Communication Technologies</w:t>
                      </w:r>
                      <w:r w:rsidRPr="00DD6DEA">
                        <w:t xml:space="preserve"> is a five-year project (2007-2012) to generate evidence about the scale, character, and impacts of public access to information and communication technologies. Looking at libraries, telecenters, and </w:t>
                      </w:r>
                      <w:proofErr w:type="spellStart"/>
                      <w:r w:rsidRPr="00DD6DEA">
                        <w:t>cybercafes</w:t>
                      </w:r>
                      <w:proofErr w:type="spellEnd"/>
                      <w:r w:rsidRPr="00DD6DEA">
                        <w:t>, the study investigates impact in a number of areas, including communication and leisure, culture and language, education, employment and income, governance, and health.</w:t>
                      </w:r>
                    </w:p>
                    <w:p w:rsidR="00B81196" w:rsidRPr="00DD6DEA" w:rsidRDefault="00B81196" w:rsidP="00B81196">
                      <w:pPr>
                        <w:pStyle w:val="TextFrontmatterBODY"/>
                      </w:pPr>
                      <w:r w:rsidRPr="00DD6DEA">
                        <w:t>Implemented by the University of Washington’s </w:t>
                      </w:r>
                      <w:hyperlink r:id="rId14"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5" w:history="1">
                        <w:r w:rsidRPr="00DD6DEA">
                          <w:rPr>
                            <w:rStyle w:val="Hyperlink"/>
                          </w:rPr>
                          <w:t>International Development Research Centre</w:t>
                        </w:r>
                      </w:hyperlink>
                      <w:r w:rsidRPr="00DD6DEA">
                        <w:t> (IDRC) and a grant to IDRC from the </w:t>
                      </w:r>
                      <w:hyperlink r:id="rId16" w:history="1">
                        <w:r w:rsidRPr="00DD6DEA">
                          <w:rPr>
                            <w:rStyle w:val="Hyperlink"/>
                          </w:rPr>
                          <w:t>Bill &amp; Melinda Gates Foundation</w:t>
                        </w:r>
                      </w:hyperlink>
                      <w:r w:rsidRPr="00DD6DEA">
                        <w:t>. Managed by IDRC, this project includes the </w:t>
                      </w:r>
                      <w:hyperlink r:id="rId17" w:history="1">
                        <w:r w:rsidRPr="00DD6DEA">
                          <w:rPr>
                            <w:rStyle w:val="Hyperlink"/>
                            <w:i/>
                            <w:iCs/>
                          </w:rPr>
                          <w:t>Global Impact Study of Public Access to Information &amp; Communication Technologies</w:t>
                        </w:r>
                      </w:hyperlink>
                      <w:r w:rsidRPr="00DD6DEA">
                        <w:t> (this project) and </w:t>
                      </w:r>
                      <w:hyperlink r:id="rId18" w:history="1">
                        <w:r w:rsidRPr="00DD6DEA">
                          <w:rPr>
                            <w:rStyle w:val="Hyperlink"/>
                            <w:i/>
                            <w:iCs/>
                          </w:rPr>
                          <w:t>The Amy Mahan Research Fellowship Program</w:t>
                        </w:r>
                      </w:hyperlink>
                      <w:r w:rsidRPr="00DD6DEA">
                        <w:t xml:space="preserve">, led by </w:t>
                      </w:r>
                      <w:proofErr w:type="spellStart"/>
                      <w:r w:rsidRPr="00DD6DEA">
                        <w:t>Universitat</w:t>
                      </w:r>
                      <w:proofErr w:type="spellEnd"/>
                      <w:r w:rsidRPr="00DD6DEA">
                        <w:t xml:space="preserve"> </w:t>
                      </w:r>
                      <w:proofErr w:type="spellStart"/>
                      <w:r w:rsidRPr="00DD6DEA">
                        <w:t>Pompeu</w:t>
                      </w:r>
                      <w:proofErr w:type="spellEnd"/>
                      <w:r w:rsidRPr="00DD6DEA">
                        <w:t xml:space="preserve"> </w:t>
                      </w:r>
                      <w:proofErr w:type="spellStart"/>
                      <w:r w:rsidRPr="00DD6DEA">
                        <w:t>Fabra</w:t>
                      </w:r>
                      <w:proofErr w:type="spellEnd"/>
                      <w:r w:rsidRPr="00DD6DEA">
                        <w:t>, which aims to deepen the capacity of emerging scholars with the goal of increasing the quality and quantity of research on public access to ICT produced in developing countries.</w:t>
                      </w:r>
                    </w:p>
                    <w:p w:rsidR="00B81196" w:rsidRDefault="00B81196" w:rsidP="00B81196">
                      <w:pPr>
                        <w:pStyle w:val="TextFrontmatterHEADING"/>
                      </w:pPr>
                      <w:r>
                        <w:t>SPONSOR BLOCK</w:t>
                      </w:r>
                    </w:p>
                    <w:p w:rsidR="00B81196" w:rsidRDefault="00B81196" w:rsidP="00B81196">
                      <w:pPr>
                        <w:pStyle w:val="TextFrontmatterBODY"/>
                      </w:pPr>
                      <w:r>
                        <w:t>Sponsor info and logos.</w:t>
                      </w:r>
                    </w:p>
                    <w:p w:rsidR="00B81196" w:rsidRPr="00FA5086" w:rsidRDefault="00B81196" w:rsidP="00B81196">
                      <w:pPr>
                        <w:pStyle w:val="TextFrontmatterBODY"/>
                      </w:pPr>
                    </w:p>
                  </w:txbxContent>
                </v:textbox>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2428875</wp:posOffset>
                </wp:positionH>
                <wp:positionV relativeFrom="paragraph">
                  <wp:posOffset>-161925</wp:posOffset>
                </wp:positionV>
                <wp:extent cx="1809750" cy="6795770"/>
                <wp:effectExtent l="0" t="0" r="0" b="0"/>
                <wp:wrapNone/>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6795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1196" w:rsidRPr="00F41E90" w:rsidRDefault="00B81196" w:rsidP="00B8119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9" type="#_x0000_t202" style="position:absolute;margin-left:191.25pt;margin-top:-12.75pt;width:142.5pt;height:535.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" filled="f" stroked="f">
                <v:textbox inset="0,0,0,7.2pt">
                  <w:txbxContent>
                    <w:p w:rsidR="00B81196" w:rsidRPr="00F41E90" w:rsidRDefault="00B81196" w:rsidP="00B81196">
                      <w:pPr>
                        <w:pStyle w:val="TextFrontmatterBODY"/>
                      </w:pPr>
                    </w:p>
                  </w:txbxContent>
                </v:textbox>
              </v:shape>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226060</wp:posOffset>
                </wp:positionH>
                <wp:positionV relativeFrom="paragraph">
                  <wp:posOffset>-165100</wp:posOffset>
                </wp:positionV>
                <wp:extent cx="1943100" cy="6709410"/>
                <wp:effectExtent l="0" t="0" r="0" b="0"/>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70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2A9E" w:rsidRDefault="005B2A9E" w:rsidP="005B2A9E">
                            <w:pPr>
                              <w:pStyle w:val="TextFrontmatterHEADING"/>
                            </w:pPr>
                            <w:r>
                              <w:t>ABOUT THE AUTHORS</w:t>
                            </w:r>
                          </w:p>
                          <w:p w:rsidR="005B2A9E" w:rsidRDefault="005B2A9E" w:rsidP="005B2A9E">
                            <w:pPr>
                              <w:pStyle w:val="TextFrontmatterBODY"/>
                            </w:pPr>
                            <w:r w:rsidRPr="00CA63AD">
                              <w:t>The Survey Working Group has contributed to the design and implementation strategy of the Global Impact Study </w:t>
                            </w:r>
                            <w:r>
                              <w:t>surveys. The Survey Working Group consists of:</w:t>
                            </w:r>
                          </w:p>
                          <w:p w:rsidR="005B2A9E" w:rsidRPr="00CA63AD" w:rsidRDefault="005B2A9E" w:rsidP="005B2A9E">
                            <w:pPr>
                              <w:pStyle w:val="TextFrontmatterBODY"/>
                              <w:ind w:left="360"/>
                            </w:pPr>
                            <w:r w:rsidRPr="00CA63AD">
                              <w:t xml:space="preserve">George </w:t>
                            </w:r>
                            <w:proofErr w:type="spellStart"/>
                            <w:r w:rsidRPr="00CA63AD">
                              <w:t>Sc</w:t>
                            </w:r>
                            <w:r>
                              <w:t>iadas</w:t>
                            </w:r>
                            <w:proofErr w:type="spellEnd"/>
                            <w:r>
                              <w:t>, Statistics Canada (chair)</w:t>
                            </w:r>
                          </w:p>
                          <w:p w:rsidR="005B2A9E" w:rsidRPr="00CA63AD" w:rsidRDefault="005B2A9E" w:rsidP="005B2A9E">
                            <w:pPr>
                              <w:pStyle w:val="TextFrontmatterBODY"/>
                              <w:ind w:left="360"/>
                            </w:pPr>
                            <w:r w:rsidRPr="00CA63AD">
                              <w:t>Mike Crandall, University of Washington</w:t>
                            </w:r>
                          </w:p>
                          <w:p w:rsidR="005B2A9E" w:rsidRPr="00CA63AD" w:rsidRDefault="005B2A9E" w:rsidP="005B2A9E">
                            <w:pPr>
                              <w:pStyle w:val="TextFrontmatterBODY"/>
                              <w:ind w:left="360"/>
                            </w:pPr>
                            <w:r w:rsidRPr="00CA63AD">
                              <w:t>Beth Kolko, University of Washington</w:t>
                            </w:r>
                          </w:p>
                          <w:p w:rsidR="005B2A9E" w:rsidRDefault="005B2A9E" w:rsidP="005B2A9E">
                            <w:pPr>
                              <w:pStyle w:val="TextFrontmatterBODY"/>
                              <w:ind w:left="360"/>
                            </w:pPr>
                            <w:r w:rsidRPr="00CA63AD">
                              <w:t>Carlos Manjarrez, Institute of Museum &amp; Library Services</w:t>
                            </w:r>
                          </w:p>
                          <w:p w:rsidR="005B2A9E" w:rsidRDefault="005B2A9E" w:rsidP="005B2A9E">
                            <w:pPr>
                              <w:pStyle w:val="TextFrontmatterBODY"/>
                              <w:ind w:left="360"/>
                            </w:pPr>
                            <w:r>
                              <w:t>Chris Rothschild, University of Washington, Technology &amp; Social Change Group</w:t>
                            </w:r>
                          </w:p>
                          <w:p w:rsidR="005B2A9E" w:rsidRDefault="005B2A9E" w:rsidP="005B2A9E">
                            <w:pPr>
                              <w:pStyle w:val="TextFrontmatterBODY"/>
                              <w:ind w:left="360"/>
                            </w:pPr>
                            <w:r>
                              <w:t>Araba Sey, University of Washington, Technology &amp; Social Change Group</w:t>
                            </w:r>
                          </w:p>
                          <w:p w:rsidR="005B2A9E" w:rsidRDefault="005B2A9E" w:rsidP="00B81196">
                            <w:pPr>
                              <w:pStyle w:val="TextFrontmatterHEADING"/>
                            </w:pPr>
                          </w:p>
                          <w:p w:rsidR="00B81196" w:rsidRDefault="00B81196" w:rsidP="00B81196">
                            <w:pPr>
                              <w:pStyle w:val="TextFrontmatterHEADING"/>
                            </w:pPr>
                            <w:r>
                              <w:t xml:space="preserve">COPYRIGHT, LICENCING, DISCLAIMER </w:t>
                            </w:r>
                          </w:p>
                          <w:p w:rsidR="00B81196" w:rsidRDefault="00B81196" w:rsidP="00B81196">
                            <w:pPr>
                              <w:pStyle w:val="TextFrontmatterBODY"/>
                            </w:pPr>
                            <w:proofErr w:type="gramStart"/>
                            <w:r>
                              <w:t>Copyright 2012, University of Washington.</w:t>
                            </w:r>
                            <w:proofErr w:type="gramEnd"/>
                            <w:r>
                              <w:t xml:space="preserve"> This content is distributed under an Attribution-Noncommercial-Share Alike license. The views, opinions, and findings expressed by the authors of this document do not necessarily state or reflect those of TASCHA, the University of Washington, or the research sponsors.</w:t>
                            </w:r>
                          </w:p>
                          <w:p w:rsidR="00B81196" w:rsidRDefault="00B81196" w:rsidP="00B81196">
                            <w:pPr>
                              <w:pStyle w:val="TextFrontmatterBODY"/>
                            </w:pPr>
                          </w:p>
                          <w:p w:rsidR="00B81196" w:rsidRPr="00ED0F86" w:rsidRDefault="00B81196" w:rsidP="00B8119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margin-left:17.8pt;margin-top:-13pt;width:153pt;height:528.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Zy2tQIAALc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" filled="f" stroked="f">
                <v:textbox inset="0,0,0,7.2pt">
                  <w:txbxContent>
                    <w:p w:rsidR="005B2A9E" w:rsidRDefault="005B2A9E" w:rsidP="005B2A9E">
                      <w:pPr>
                        <w:pStyle w:val="TextFrontmatterHEADING"/>
                      </w:pPr>
                      <w:r>
                        <w:t>ABOUT THE AUTHORS</w:t>
                      </w:r>
                    </w:p>
                    <w:p w:rsidR="005B2A9E" w:rsidRDefault="005B2A9E" w:rsidP="005B2A9E">
                      <w:pPr>
                        <w:pStyle w:val="TextFrontmatterBODY"/>
                      </w:pPr>
                      <w:r w:rsidRPr="00CA63AD">
                        <w:t>The Survey Working Group has contributed to the design and implementation strategy of the Global Impact Study </w:t>
                      </w:r>
                      <w:r>
                        <w:t>surveys. The Survey Working Group consists of:</w:t>
                      </w:r>
                    </w:p>
                    <w:p w:rsidR="005B2A9E" w:rsidRPr="00CA63AD" w:rsidRDefault="005B2A9E" w:rsidP="005B2A9E">
                      <w:pPr>
                        <w:pStyle w:val="TextFrontmatterBODY"/>
                        <w:ind w:left="360"/>
                      </w:pPr>
                      <w:r w:rsidRPr="00CA63AD">
                        <w:t xml:space="preserve">George </w:t>
                      </w:r>
                      <w:proofErr w:type="spellStart"/>
                      <w:r w:rsidRPr="00CA63AD">
                        <w:t>Sc</w:t>
                      </w:r>
                      <w:r>
                        <w:t>iadas</w:t>
                      </w:r>
                      <w:proofErr w:type="spellEnd"/>
                      <w:r>
                        <w:t>, Statistics Canada (chair)</w:t>
                      </w:r>
                    </w:p>
                    <w:p w:rsidR="005B2A9E" w:rsidRPr="00CA63AD" w:rsidRDefault="005B2A9E" w:rsidP="005B2A9E">
                      <w:pPr>
                        <w:pStyle w:val="TextFrontmatterBODY"/>
                        <w:ind w:left="360"/>
                      </w:pPr>
                      <w:r w:rsidRPr="00CA63AD">
                        <w:t>Mike Crandall, University of Washington</w:t>
                      </w:r>
                    </w:p>
                    <w:p w:rsidR="005B2A9E" w:rsidRPr="00CA63AD" w:rsidRDefault="005B2A9E" w:rsidP="005B2A9E">
                      <w:pPr>
                        <w:pStyle w:val="TextFrontmatterBODY"/>
                        <w:ind w:left="360"/>
                      </w:pPr>
                      <w:r w:rsidRPr="00CA63AD">
                        <w:t>Beth Kolko, University of Washington</w:t>
                      </w:r>
                    </w:p>
                    <w:p w:rsidR="005B2A9E" w:rsidRDefault="005B2A9E" w:rsidP="005B2A9E">
                      <w:pPr>
                        <w:pStyle w:val="TextFrontmatterBODY"/>
                        <w:ind w:left="360"/>
                      </w:pPr>
                      <w:r w:rsidRPr="00CA63AD">
                        <w:t>Carlos Manjarrez, Institute of Museum &amp; Library Services</w:t>
                      </w:r>
                    </w:p>
                    <w:p w:rsidR="005B2A9E" w:rsidRDefault="005B2A9E" w:rsidP="005B2A9E">
                      <w:pPr>
                        <w:pStyle w:val="TextFrontmatterBODY"/>
                        <w:ind w:left="360"/>
                      </w:pPr>
                      <w:r>
                        <w:t>Chris Rothschild, University of Washington, Technology &amp; Social Change Group</w:t>
                      </w:r>
                    </w:p>
                    <w:p w:rsidR="005B2A9E" w:rsidRDefault="005B2A9E" w:rsidP="005B2A9E">
                      <w:pPr>
                        <w:pStyle w:val="TextFrontmatterBODY"/>
                        <w:ind w:left="360"/>
                      </w:pPr>
                      <w:r>
                        <w:t>Araba Sey, University of Washington, Technology &amp; Social Change Group</w:t>
                      </w:r>
                    </w:p>
                    <w:p w:rsidR="005B2A9E" w:rsidRDefault="005B2A9E" w:rsidP="00B81196">
                      <w:pPr>
                        <w:pStyle w:val="TextFrontmatterHEADING"/>
                      </w:pPr>
                    </w:p>
                    <w:p w:rsidR="00B81196" w:rsidRDefault="00B81196" w:rsidP="00B81196">
                      <w:pPr>
                        <w:pStyle w:val="TextFrontmatterHEADING"/>
                      </w:pPr>
                      <w:r>
                        <w:t xml:space="preserve">COPYRIGHT, LICENCING, DISCLAIMER </w:t>
                      </w:r>
                    </w:p>
                    <w:p w:rsidR="00B81196" w:rsidRDefault="00B81196" w:rsidP="00B81196">
                      <w:pPr>
                        <w:pStyle w:val="TextFrontmatterBODY"/>
                      </w:pPr>
                      <w:proofErr w:type="gramStart"/>
                      <w:r>
                        <w:t>Copyright 2012, University of Washington.</w:t>
                      </w:r>
                      <w:proofErr w:type="gramEnd"/>
                      <w:r>
                        <w:t xml:space="preserve"> This content is distributed under an Attribution-Noncommercial-Share Alike license. The views, opinions, and findings expressed by the authors of this document do not necessarily state or reflect those of TASCHA, the University of Washington, or the research sponsors.</w:t>
                      </w:r>
                    </w:p>
                    <w:p w:rsidR="00B81196" w:rsidRDefault="00B81196" w:rsidP="00B81196">
                      <w:pPr>
                        <w:pStyle w:val="TextFrontmatterBODY"/>
                      </w:pPr>
                    </w:p>
                    <w:p w:rsidR="00B81196" w:rsidRPr="00ED0F86" w:rsidRDefault="00B81196" w:rsidP="00B81196">
                      <w:pPr>
                        <w:pStyle w:val="TextFrontmatterBODY"/>
                      </w:pPr>
                    </w:p>
                  </w:txbxContent>
                </v:textbox>
              </v:shape>
            </w:pict>
          </mc:Fallback>
        </mc:AlternateContent>
      </w:r>
      <w:r>
        <w:rPr>
          <w:noProof/>
        </w:rPr>
        <w:drawing>
          <wp:anchor distT="0" distB="0" distL="114300" distR="114300" simplePos="0" relativeHeight="251657216" behindDoc="0" locked="0" layoutInCell="1" allowOverlap="1">
            <wp:simplePos x="0" y="0"/>
            <wp:positionH relativeFrom="column">
              <wp:posOffset>-2207260</wp:posOffset>
            </wp:positionH>
            <wp:positionV relativeFrom="paragraph">
              <wp:posOffset>-1478280</wp:posOffset>
            </wp:positionV>
            <wp:extent cx="2161540" cy="1313180"/>
            <wp:effectExtent l="0" t="0" r="0" b="0"/>
            <wp:wrapNone/>
            <wp:docPr id="2" name="Picture 14"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TASCHA_logo_stacked_black"/>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61540" cy="1313180"/>
                    </a:xfrm>
                    <a:prstGeom prst="rect">
                      <a:avLst/>
                    </a:prstGeom>
                    <a:noFill/>
                    <a:ln>
                      <a:noFill/>
                    </a:ln>
                  </pic:spPr>
                </pic:pic>
              </a:graphicData>
            </a:graphic>
            <wp14:sizeRelH relativeFrom="page">
              <wp14:pctWidth>0</wp14:pctWidth>
            </wp14:sizeRelH>
            <wp14:sizeRelV relativeFrom="page">
              <wp14:pctHeight>0</wp14:pctHeight>
            </wp14:sizeRelV>
          </wp:anchor>
        </w:drawing>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bookmarkEnd w:id="0"/>
    </w:p>
    <w:p w:rsidR="00B81196" w:rsidRDefault="00B81196">
      <w:r>
        <w:rPr>
          <w:b/>
          <w:bCs/>
        </w:rPr>
        <w:lastRenderedPageBreak/>
        <w:br w:type="page"/>
      </w:r>
      <w:bookmarkStart w:id="1" w:name="_GoBack"/>
      <w:bookmarkEnd w:id="1"/>
    </w:p>
    <w:p w:rsidR="00156FEF" w:rsidRPr="005D4EBE" w:rsidRDefault="00156FEF" w:rsidP="00156FEF">
      <w:pPr>
        <w:keepNext/>
        <w:keepLines/>
        <w:spacing w:before="480" w:line="276" w:lineRule="auto"/>
        <w:outlineLvl w:val="0"/>
        <w:rPr>
          <w:rFonts w:asciiTheme="minorHAnsi" w:hAnsiTheme="minorHAnsi" w:cstheme="minorHAnsi"/>
          <w:b/>
          <w:bCs/>
          <w:color w:val="365F91"/>
          <w:sz w:val="28"/>
          <w:szCs w:val="28"/>
        </w:rPr>
      </w:pPr>
      <w:r w:rsidRPr="005D4EBE">
        <w:rPr>
          <w:rFonts w:asciiTheme="minorHAnsi" w:hAnsiTheme="minorHAnsi" w:cstheme="minorHAnsi"/>
          <w:b/>
          <w:bCs/>
          <w:color w:val="365F91"/>
          <w:sz w:val="28"/>
          <w:szCs w:val="28"/>
        </w:rPr>
        <w:lastRenderedPageBreak/>
        <w:t>Venue Survey</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UR_RU</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UR_RU</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Urban/rural designation.</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variable was added based on venue inventories and confirmation with county teams on a venue-by-venue basis.</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Reference data.</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No syntax.  Copy/pasted import.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VTYPE</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VTYPE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Venue Type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is a revised version of Q2_7 in the venue survey based on venue inventories and confirmation with county teams on a venue-by-venue basis.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Corrected/updated reference data.</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No syntax.  Copy/pasted import.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Taxonomy data</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proofErr w:type="spellStart"/>
            <w:r w:rsidRPr="005D4EBE">
              <w:rPr>
                <w:rFonts w:asciiTheme="minorHAnsi" w:hAnsiTheme="minorHAnsi" w:cstheme="minorHAnsi"/>
                <w:sz w:val="22"/>
                <w:szCs w:val="22"/>
              </w:rPr>
              <w:t>TaxOwnership</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TaxBusMod</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TaxAccFee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TaxVenType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TaxMob</w:t>
            </w:r>
            <w:proofErr w:type="spellEnd"/>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Taxonomy data for the venue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These variables are revised/updated versions of survey response taxonomy data (Section 1) based on venue inventories</w:t>
            </w:r>
            <w:r w:rsidRPr="005D4EBE" w:rsidDel="00E60623">
              <w:rPr>
                <w:rFonts w:asciiTheme="minorHAnsi" w:hAnsiTheme="minorHAnsi" w:cstheme="minorHAnsi"/>
                <w:sz w:val="22"/>
                <w:szCs w:val="22"/>
              </w:rPr>
              <w:t xml:space="preserve"> </w:t>
            </w:r>
            <w:r w:rsidRPr="005D4EBE">
              <w:rPr>
                <w:rFonts w:asciiTheme="minorHAnsi" w:hAnsiTheme="minorHAnsi" w:cstheme="minorHAnsi"/>
                <w:sz w:val="22"/>
                <w:szCs w:val="22"/>
              </w:rPr>
              <w:t xml:space="preserve">and confirmation with country teams </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Corrected/updated reference data.</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No syntax.  Copy/pasted import.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480" w:line="276" w:lineRule="auto"/>
        <w:outlineLvl w:val="0"/>
        <w:rPr>
          <w:rFonts w:asciiTheme="minorHAnsi" w:hAnsiTheme="minorHAnsi" w:cstheme="minorHAnsi"/>
          <w:b/>
          <w:bCs/>
          <w:color w:val="365F91"/>
          <w:sz w:val="28"/>
          <w:szCs w:val="28"/>
        </w:rPr>
      </w:pPr>
      <w:r w:rsidRPr="005D4EBE">
        <w:rPr>
          <w:rFonts w:asciiTheme="minorHAnsi" w:hAnsiTheme="minorHAnsi" w:cstheme="minorHAnsi"/>
          <w:b/>
          <w:bCs/>
          <w:color w:val="365F91"/>
          <w:sz w:val="28"/>
          <w:szCs w:val="28"/>
        </w:rPr>
        <w:t>User Survey</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UR_RU</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UR_RU</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Urban/rural designation.</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variable was added from the same variable in the Venue Survey</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Reference data.</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No syntax.  Copy/pasted import.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VTYPE</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VTYPE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Venue Type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variable was added from the same variable in the Venue Survey</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Reference data.</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No syntax.  Copy/pasted import.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Q3_1_Simple</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Q3_1_Simple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Simplified: In addition to this venue, how many different venues gone to in </w:t>
            </w:r>
            <w:proofErr w:type="spellStart"/>
            <w:r w:rsidRPr="005D4EBE">
              <w:rPr>
                <w:rFonts w:asciiTheme="minorHAnsi" w:hAnsiTheme="minorHAnsi" w:cstheme="minorHAnsi"/>
                <w:sz w:val="22"/>
                <w:szCs w:val="22"/>
              </w:rPr>
              <w:t>pst</w:t>
            </w:r>
            <w:proofErr w:type="spellEnd"/>
            <w:r w:rsidRPr="005D4EBE">
              <w:rPr>
                <w:rFonts w:asciiTheme="minorHAnsi" w:hAnsiTheme="minorHAnsi" w:cstheme="minorHAnsi"/>
                <w:sz w:val="22"/>
                <w:szCs w:val="22"/>
              </w:rPr>
              <w:t xml:space="preserve"> 12 </w:t>
            </w:r>
            <w:proofErr w:type="spellStart"/>
            <w:r w:rsidRPr="005D4EBE">
              <w:rPr>
                <w:rFonts w:asciiTheme="minorHAnsi" w:hAnsiTheme="minorHAnsi" w:cstheme="minorHAnsi"/>
                <w:sz w:val="22"/>
                <w:szCs w:val="22"/>
              </w:rPr>
              <w:t>mnths</w:t>
            </w:r>
            <w:proofErr w:type="spellEnd"/>
            <w:r w:rsidRPr="005D4EBE">
              <w:rPr>
                <w:rFonts w:asciiTheme="minorHAnsi" w:hAnsiTheme="minorHAnsi" w:cstheme="minorHAnsi"/>
                <w:sz w:val="22"/>
                <w:szCs w:val="22"/>
              </w:rPr>
              <w:t>?</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simplifies Q3_1 by collapsing multiple venue users to a single category.</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variable.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Q3_2_19_22_COMB</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Q3_2_19_22_COMB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Main reason you use public access venues (PAV)</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Q3_2, Q3_19, and Q3_22.  The structure of section 3 is heavily influenced by logical skip patterns, i.e. the response for certain questions (or question) dictates which subsequent questions to skip or ask.  In this case, the response to Q3_1 determines which of Q3_2, Q3_19, and Q3_22 is/should be answered.</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Q3_3_20_23_COMBa to Q3_3_20_23_COMBp</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Q3_3_20_23_COMBa to Q3_3_20_23_COMBp</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Venue feature importance choice of which venue (e.g. location, convenience aspects, proximity, quiet, </w:t>
            </w:r>
            <w:proofErr w:type="spellStart"/>
            <w:r w:rsidRPr="005D4EBE">
              <w:rPr>
                <w:rFonts w:asciiTheme="minorHAnsi" w:hAnsiTheme="minorHAnsi" w:cstheme="minorHAnsi"/>
                <w:sz w:val="22"/>
                <w:szCs w:val="22"/>
              </w:rPr>
              <w:t>etc</w:t>
            </w:r>
            <w:proofErr w:type="spellEnd"/>
            <w:r w:rsidRPr="005D4EBE">
              <w:rPr>
                <w:rFonts w:asciiTheme="minorHAnsi" w:hAnsiTheme="minorHAnsi" w:cstheme="minorHAnsi"/>
                <w:sz w:val="22"/>
                <w:szCs w:val="22"/>
              </w:rPr>
              <w:t>) for each option a-p.</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These new variables combine results from similar questions Q3_3, Q3_20, and Q3_23 (each with many parts).  The structure of section 3 is heavily influenced by logical skip patterns, i.e. the response for certain questions (or question) dictates which subsequent questions to skip or ask.  In this case, the response to Q3_1 determines which of Q3_3, Q3_20, and Q3_23 is/should be answered.</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Q3_4_21_24_COMB</w:t>
      </w:r>
    </w:p>
    <w:tbl>
      <w:tblPr>
        <w:tblStyle w:val="TableGrid1"/>
        <w:tblW w:w="0" w:type="auto"/>
        <w:tblLook w:val="04A0" w:firstRow="1" w:lastRow="0" w:firstColumn="1" w:lastColumn="0" w:noHBand="0" w:noVBand="1"/>
      </w:tblPr>
      <w:tblGrid>
        <w:gridCol w:w="1908"/>
        <w:gridCol w:w="7380"/>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380"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Q3_4_21_24_COMB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380"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If PAVs were not available, would your computer and Internet usage go up, down, or stay same?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380"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Q3_4, Q3_21, and Q3_24.  The structure of section 3 is heavily influenced by logical skip patterns, i.e. the response for certain questions (or question) dictates which subsequent questions to skip or ask.  In this case, the response to Q3_1 determines which of Q3_4, Q3_21, and Q3_24 is/should be answered.</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380"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380"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Q3_5_25_COMB</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Q3_5_25_COMB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Frequency of PAV visits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Q3_5 and Q3_25.  The structure of section 3 is heavily influenced by logical skip patterns, i.e. the response for certain questions (or question) dictates which subsequent questions to skip or ask.  In this case, the response to Q3_1 determines which of Q3_5 or Q3_25 is answered, if at all.  If the user indicates in Q3_1 that they are a first-time PAV user, they do not answer either Q3_5 or Q3_25: they are coded to a new category indicating that they are first-time users.</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Q3_7_27_COMB</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Q3_7_27_COMB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Distance from home to this PAV</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Q3_7 and Q3_27.  The structure of section 3 is heavily influenced by logical skip patterns, i.e. the response for certain questions (or question) dictates which subsequent questions to skip or ask.  In this case, the responses to Q3_1 and Q3_26 determine which of Q3_7 or Q3_27 to answer, or both.  Users of multiple PAVs, as indicated by the response to Q3_1 record the distance to the usual PAV in Q3_7.  Q3_27 records the distance to the current venue; if the current venue is the usual venue, then users that have answered Q3_7 indicate as such in Q3_26 and skip Q3_27.  First time or single PAV users should have no distinction between the current venue and the usual venue.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Q3_11_28_COMB</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Q3_11_28_COMB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General travel origin to this PAV</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Q3_11 and Q3_28.  The structure of section 3 is heavily influenced by logical skip patterns, i.e. the response for certain questions (or question) dictates which subsequent questions to skip or ask.  In this case, the responses to Q3_1 and Q3_26 determine which of Q3_11 or Q3_28 to answer, or both.  Users of multiple PAVs, as indicated by the response to Q3_1 record the typical origin in travel to the usual PAV in Q3_11.  Q3_28 records the typical origin to the current venue; if the current venue is the usual venue, then users that have answered Q3_11 indicate as such in Q3_26 and skip Q3_28.  First time or single PAV users should have no distinction between the current venue and the usual venue.</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Q3_12_29_COMB</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Q3_12_29_COMB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Distance from general travel origin to this PAV</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Q3_12 and Q3_29.  They also combine information possibly from Q3_7 and Q3_27.  Generally speaking, if the general travel origin to the current PAV is home, then the distance has already been established in Q3_7 or Q3_27 – Q3_7 if the current venue is the typical venue for multiple-venue users (Q3_26) and Q3_27 otherwise.  Q3_11 and Q3_28 allow this to be established.  If the general travel origin to the current PAV is not the home, then Q3_12 and Q3_29 furnish the answer, again dependent on Q3_26 for multiple-venue users for determining whether the current venue is the usual venue.</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Q3_13_30_COMB</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Q3_13_30_COMB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Travel mode to this PAV</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Q3_13 and Q3_30.  The structure of section 3 is heavily influenced by logical skip patterns, i.e. the response for certain questions (or question) dictates which subsequent questions to skip or ask.  In this case, the responses to Q3_1 and Q3_26 determine which of Q3_13 or Q3_30 to answer, or both.  Users of multiple PAVs, as indicated by the response to Q3_1 record the travel mode usual PAV in Q3_13.  Q3_30 records the distance to the current venue; if the current venue is the usual venue, then users that have answered Q3_7 indicate as such in Q3_26 and skip Q3_30.  First time or single PAV users should have no distinction between the current venue and the usual venue.</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Q3_14_31_COMB, Q3_14h_31h_COMB, Q3_14m_31m_COMB</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Q3_14_31_COMB, Q3_14h_31h_COMB, Q3_14m_31m_COMB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Travel time to THIS PAV</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Q3_14 and Q3_31 as well as the hour (h) and minute (m) varieties.  Q3_14 is asked on multiple-venue users for their usual venue.  Depending on the output of Q3_26 – specifically whether this venue (the current one) is the usual one – they may not answer the travel time to this venue which is captured in Q3_31.  These new variables will use Q3_14 if Q3_31 is skipped (based on 3_26).</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Dich_Q2_15a to Dich_Q2_15c</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Dich_Q2_15a to Dich_Q2_15c</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Dichotomous versions of:</w:t>
            </w:r>
          </w:p>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a.  The Internet is confusing and hard to use (Q2_15a)</w:t>
            </w:r>
          </w:p>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b.  I often feel like I need someone to help me when I use computers (Q2_15b)</w:t>
            </w:r>
          </w:p>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c.  Using computers is an enjoyable experience (Q2_15c)</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These new variables dichotomized variables Q2_15a, b, and c into Agree/Disagree codes, with missing codes preserved.</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4_4a_–_Dich_Q4_4k"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bookmarkStart w:id="2" w:name="_Dich_Q4_4a_to_Dich_Q4_4k"/>
      <w:bookmarkEnd w:id="2"/>
      <w:r w:rsidRPr="005D4EBE">
        <w:rPr>
          <w:rFonts w:asciiTheme="minorHAnsi" w:hAnsiTheme="minorHAnsi" w:cstheme="minorHAnsi"/>
          <w:b/>
          <w:bCs/>
          <w:color w:val="4F81BD"/>
          <w:sz w:val="26"/>
          <w:szCs w:val="26"/>
        </w:rPr>
        <w:t>Dich_Q4_4a to Dich_Q4_4k</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Dich_Q4_4a to Dich_Q4_4k (11 variables)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Dichotomous usage of applications (e.g. email, chat, surfing)</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These new variables dichotomized variables Q4_4a – Q4_4k.  The original variable was a scale asking “For the venue you usually go to, how often do you …?”  The new variables ask “For the venue you usually go to, do you …?”   Missing values were treated as missing.  Never and rarely responses (values 5-8) were coded as No (value 2).  All other responses (values 1-3) were coded as yes (value 1).  </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4_4a_–_Dich_Q4_4k"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bookmarkStart w:id="3" w:name="_Dich_Q6_20"/>
      <w:bookmarkEnd w:id="3"/>
      <w:r w:rsidRPr="005D4EBE">
        <w:rPr>
          <w:rFonts w:asciiTheme="minorHAnsi" w:hAnsiTheme="minorHAnsi" w:cstheme="minorHAnsi"/>
          <w:b/>
          <w:bCs/>
          <w:color w:val="4F81BD"/>
          <w:sz w:val="26"/>
          <w:szCs w:val="26"/>
        </w:rPr>
        <w:t>Dich_Q6_20</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Dich_Q6_20</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Dichotomous Income Level</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This new variable dichotomizes variable “Q6_20 – What is your personal monthly income “into a new variable “Dich_Q6_20 – is your personal monthly income above the poverty line?”  Poverty lines were set at different levels for different countries.  They were </w:t>
            </w:r>
            <w:r w:rsidRPr="005D4EBE">
              <w:rPr>
                <w:rFonts w:asciiTheme="minorHAnsi" w:hAnsiTheme="minorHAnsi" w:cstheme="minorHAnsi"/>
                <w:color w:val="222222"/>
                <w:sz w:val="20"/>
                <w:szCs w:val="20"/>
              </w:rPr>
              <w:t>Bangladesh, Philippines, and Ghana = 4 or greater is above the poverty line. Chile and Brazil = 2 or greater is above the poverty line.</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CLPS_Q2_13</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CLPS_Q2_13</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Tasks done on a computer (OECD Groupings)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Q2_13 has 7 sub questions related to various computing activities and an 8</w:t>
            </w:r>
            <w:r w:rsidRPr="005D4EBE">
              <w:rPr>
                <w:rFonts w:asciiTheme="minorHAnsi" w:hAnsiTheme="minorHAnsi" w:cstheme="minorHAnsi"/>
                <w:sz w:val="22"/>
                <w:szCs w:val="22"/>
                <w:vertAlign w:val="superscript"/>
              </w:rPr>
              <w:t>th</w:t>
            </w:r>
            <w:r w:rsidRPr="005D4EBE">
              <w:rPr>
                <w:rFonts w:asciiTheme="minorHAnsi" w:hAnsiTheme="minorHAnsi" w:cstheme="minorHAnsi"/>
                <w:sz w:val="22"/>
                <w:szCs w:val="22"/>
              </w:rPr>
              <w:t xml:space="preserve"> question indicating “none of the above”.   This new variable collapses Q2_13 into user experience groupings by counting the number of tasks.  Recodes: 1-2 tasks </w:t>
            </w:r>
            <w:r w:rsidRPr="005D4EBE">
              <w:rPr>
                <w:rFonts w:asciiTheme="minorHAnsi" w:hAnsiTheme="minorHAnsi" w:cstheme="minorHAnsi"/>
                <w:sz w:val="22"/>
                <w:szCs w:val="22"/>
              </w:rPr>
              <w:sym w:font="Wingdings" w:char="F0E0"/>
            </w:r>
            <w:r w:rsidRPr="005D4EBE">
              <w:rPr>
                <w:rFonts w:asciiTheme="minorHAnsi" w:hAnsiTheme="minorHAnsi" w:cstheme="minorHAnsi"/>
                <w:sz w:val="22"/>
                <w:szCs w:val="22"/>
              </w:rPr>
              <w:t xml:space="preserve">Low, 3-4 tasks </w:t>
            </w:r>
            <w:r w:rsidRPr="005D4EBE">
              <w:rPr>
                <w:rFonts w:asciiTheme="minorHAnsi" w:hAnsiTheme="minorHAnsi" w:cstheme="minorHAnsi"/>
                <w:sz w:val="22"/>
                <w:szCs w:val="22"/>
              </w:rPr>
              <w:sym w:font="Wingdings" w:char="F0E0"/>
            </w:r>
            <w:r w:rsidRPr="005D4EBE">
              <w:rPr>
                <w:rFonts w:asciiTheme="minorHAnsi" w:hAnsiTheme="minorHAnsi" w:cstheme="minorHAnsi"/>
                <w:sz w:val="22"/>
                <w:szCs w:val="22"/>
              </w:rPr>
              <w:t xml:space="preserve"> Medium, and 5+ tasks </w:t>
            </w:r>
            <w:r w:rsidRPr="005D4EBE">
              <w:rPr>
                <w:rFonts w:asciiTheme="minorHAnsi" w:hAnsiTheme="minorHAnsi" w:cstheme="minorHAnsi"/>
                <w:sz w:val="22"/>
                <w:szCs w:val="22"/>
              </w:rPr>
              <w:sym w:font="Wingdings" w:char="F0E0"/>
            </w:r>
            <w:r w:rsidRPr="005D4EBE">
              <w:rPr>
                <w:rFonts w:asciiTheme="minorHAnsi" w:hAnsiTheme="minorHAnsi" w:cstheme="minorHAnsi"/>
                <w:sz w:val="22"/>
                <w:szCs w:val="22"/>
              </w:rPr>
              <w:t xml:space="preserve"> High.  If they did not indicate any tasks but do answer Q2_13_8, they are coded as No Tasks.  Missing </w:t>
            </w:r>
            <w:proofErr w:type="gramStart"/>
            <w:r w:rsidRPr="005D4EBE">
              <w:rPr>
                <w:rFonts w:asciiTheme="minorHAnsi" w:hAnsiTheme="minorHAnsi" w:cstheme="minorHAnsi"/>
                <w:sz w:val="22"/>
                <w:szCs w:val="22"/>
              </w:rPr>
              <w:t>are</w:t>
            </w:r>
            <w:proofErr w:type="gramEnd"/>
            <w:r w:rsidRPr="005D4EBE">
              <w:rPr>
                <w:rFonts w:asciiTheme="minorHAnsi" w:hAnsiTheme="minorHAnsi" w:cstheme="minorHAnsi"/>
                <w:sz w:val="22"/>
                <w:szCs w:val="22"/>
              </w:rPr>
              <w:t xml:space="preserve"> preserved.</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with a collapsed variable.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CLPS_Q2_14</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CLPS_Q2_14</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Tasks done on the internet (OECD Groupings)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Q2_14 has 6 sub questions related to various computing activities and an 7</w:t>
            </w:r>
            <w:r w:rsidRPr="005D4EBE">
              <w:rPr>
                <w:rFonts w:asciiTheme="minorHAnsi" w:hAnsiTheme="minorHAnsi" w:cstheme="minorHAnsi"/>
                <w:sz w:val="22"/>
                <w:szCs w:val="22"/>
                <w:vertAlign w:val="superscript"/>
              </w:rPr>
              <w:t>th</w:t>
            </w:r>
            <w:r w:rsidRPr="005D4EBE">
              <w:rPr>
                <w:rFonts w:asciiTheme="minorHAnsi" w:hAnsiTheme="minorHAnsi" w:cstheme="minorHAnsi"/>
                <w:sz w:val="22"/>
                <w:szCs w:val="22"/>
              </w:rPr>
              <w:t xml:space="preserve"> question indicating “none of the above”.   This new variable collapses Q2_14 into user experience groupings by counting the number of tasks.  Recodes: 1-2 tasks </w:t>
            </w:r>
            <w:r w:rsidRPr="005D4EBE">
              <w:rPr>
                <w:rFonts w:asciiTheme="minorHAnsi" w:hAnsiTheme="minorHAnsi" w:cstheme="minorHAnsi"/>
                <w:sz w:val="22"/>
                <w:szCs w:val="22"/>
              </w:rPr>
              <w:sym w:font="Wingdings" w:char="F0E0"/>
            </w:r>
            <w:r w:rsidRPr="005D4EBE">
              <w:rPr>
                <w:rFonts w:asciiTheme="minorHAnsi" w:hAnsiTheme="minorHAnsi" w:cstheme="minorHAnsi"/>
                <w:sz w:val="22"/>
                <w:szCs w:val="22"/>
              </w:rPr>
              <w:t xml:space="preserve">Low, 3-4 tasks </w:t>
            </w:r>
            <w:r w:rsidRPr="005D4EBE">
              <w:rPr>
                <w:rFonts w:asciiTheme="minorHAnsi" w:hAnsiTheme="minorHAnsi" w:cstheme="minorHAnsi"/>
                <w:sz w:val="22"/>
                <w:szCs w:val="22"/>
              </w:rPr>
              <w:sym w:font="Wingdings" w:char="F0E0"/>
            </w:r>
            <w:r w:rsidRPr="005D4EBE">
              <w:rPr>
                <w:rFonts w:asciiTheme="minorHAnsi" w:hAnsiTheme="minorHAnsi" w:cstheme="minorHAnsi"/>
                <w:sz w:val="22"/>
                <w:szCs w:val="22"/>
              </w:rPr>
              <w:t xml:space="preserve"> Medium, and 5+ tasks </w:t>
            </w:r>
            <w:r w:rsidRPr="005D4EBE">
              <w:rPr>
                <w:rFonts w:asciiTheme="minorHAnsi" w:hAnsiTheme="minorHAnsi" w:cstheme="minorHAnsi"/>
                <w:sz w:val="22"/>
                <w:szCs w:val="22"/>
              </w:rPr>
              <w:sym w:font="Wingdings" w:char="F0E0"/>
            </w:r>
            <w:r w:rsidRPr="005D4EBE">
              <w:rPr>
                <w:rFonts w:asciiTheme="minorHAnsi" w:hAnsiTheme="minorHAnsi" w:cstheme="minorHAnsi"/>
                <w:sz w:val="22"/>
                <w:szCs w:val="22"/>
              </w:rPr>
              <w:t xml:space="preserve"> High.  If they did not indicate any tasks but do answer Q2_13_8, they are coded as No Tasks.  Missing </w:t>
            </w:r>
            <w:proofErr w:type="gramStart"/>
            <w:r w:rsidRPr="005D4EBE">
              <w:rPr>
                <w:rFonts w:asciiTheme="minorHAnsi" w:hAnsiTheme="minorHAnsi" w:cstheme="minorHAnsi"/>
                <w:sz w:val="22"/>
                <w:szCs w:val="22"/>
              </w:rPr>
              <w:t>are</w:t>
            </w:r>
            <w:proofErr w:type="gramEnd"/>
            <w:r w:rsidRPr="005D4EBE">
              <w:rPr>
                <w:rFonts w:asciiTheme="minorHAnsi" w:hAnsiTheme="minorHAnsi" w:cstheme="minorHAnsi"/>
                <w:sz w:val="22"/>
                <w:szCs w:val="22"/>
              </w:rPr>
              <w:t xml:space="preserve"> preserved.</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with a collapsed variable.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bookmarkStart w:id="4" w:name="_combQ3_6"/>
      <w:bookmarkEnd w:id="4"/>
      <w:r w:rsidRPr="005D4EBE">
        <w:rPr>
          <w:rFonts w:asciiTheme="minorHAnsi" w:hAnsiTheme="minorHAnsi" w:cstheme="minorHAnsi"/>
          <w:b/>
          <w:bCs/>
          <w:color w:val="4F81BD"/>
          <w:sz w:val="26"/>
          <w:szCs w:val="26"/>
        </w:rPr>
        <w:t>combQ3_6</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combQ3_6</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Respondent’s Usual Venue Type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variable tells the usual venue type of the respondent.  If “Q3_6 – What is your usual venue type” has been answered, then it uses that answer.  If it has not then it uses the variable VTYPE.  Users who only have one venue that they go to and users who were using a public access venue for the first time skipped Q3_6 so it was assumed that if a respondent did not answer Q3_6 then the venue type they were in was their usual venue type.  Because VTYPE and Q3_6 have the same categories but different values for those categories it was necessary to recode the VTYPE value labels to conform to the Q3_6 value labels.</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combQ3_6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proofErr w:type="spellStart"/>
      <w:r w:rsidRPr="005D4EBE">
        <w:rPr>
          <w:rFonts w:asciiTheme="minorHAnsi" w:hAnsiTheme="minorHAnsi" w:cstheme="minorHAnsi"/>
          <w:b/>
          <w:bCs/>
          <w:color w:val="4F81BD"/>
          <w:sz w:val="26"/>
          <w:szCs w:val="26"/>
        </w:rPr>
        <w:t>trav_dur_this</w:t>
      </w:r>
      <w:proofErr w:type="spellEnd"/>
    </w:p>
    <w:p w:rsidR="00156FEF" w:rsidRPr="005D4EBE" w:rsidRDefault="00156FEF" w:rsidP="00156FEF">
      <w:pPr>
        <w:spacing w:after="200" w:line="276" w:lineRule="auto"/>
        <w:rPr>
          <w:rFonts w:asciiTheme="minorHAnsi" w:hAnsiTheme="minorHAnsi" w:cstheme="minorHAnsi"/>
          <w:sz w:val="22"/>
          <w:szCs w:val="22"/>
        </w:rPr>
      </w:pPr>
      <w:r w:rsidRPr="005D4EBE">
        <w:rPr>
          <w:rFonts w:asciiTheme="minorHAnsi" w:hAnsiTheme="minorHAnsi" w:cstheme="minorHAnsi"/>
          <w:sz w:val="22"/>
          <w:szCs w:val="22"/>
        </w:rPr>
        <w:t>No data as of yet on this variable.</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Taxonomy data</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proofErr w:type="spellStart"/>
            <w:r w:rsidRPr="005D4EBE">
              <w:rPr>
                <w:rFonts w:asciiTheme="minorHAnsi" w:hAnsiTheme="minorHAnsi" w:cstheme="minorHAnsi"/>
                <w:sz w:val="22"/>
                <w:szCs w:val="22"/>
              </w:rPr>
              <w:t>TaxOwnership</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TaxBusMod</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TaxAccFee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TaxVenType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TaxMob</w:t>
            </w:r>
            <w:proofErr w:type="spellEnd"/>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Taxonomy data for the venue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These variables are a mapping of taxonomy data from the venue survey by the Venue ID.  However, these are not (necessarily) the original responses: the fields these are imported from in the venue survey database are fields that have been error-checked by Global Impact Study staff and country teams</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Reference data.</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No syntax.  Copy/pasted import.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Q6_18_new</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Q6_18_new</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Revised version of occupation</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Previously there were respondents ages 34 and under who listed “Retired” under occupation.  This variable changes “Retired” to “Other” for those age groups.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Protection from incoherent/misleading age and occupation-based analyses.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4_4a_–_Dich_Q4_4k"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r w:rsidRPr="005D4EBE">
        <w:rPr>
          <w:rFonts w:asciiTheme="minorHAnsi" w:hAnsiTheme="minorHAnsi" w:cstheme="minorHAnsi"/>
          <w:sz w:val="22"/>
          <w:szCs w:val="22"/>
        </w:rPr>
        <w:br w:type="page"/>
      </w:r>
    </w:p>
    <w:p w:rsidR="00156FEF" w:rsidRPr="005D4EBE" w:rsidRDefault="00156FEF" w:rsidP="00156FEF">
      <w:pPr>
        <w:keepNext/>
        <w:keepLines/>
        <w:spacing w:before="480" w:line="276" w:lineRule="auto"/>
        <w:outlineLvl w:val="0"/>
        <w:rPr>
          <w:rFonts w:asciiTheme="minorHAnsi" w:hAnsiTheme="minorHAnsi" w:cstheme="minorHAnsi"/>
          <w:b/>
          <w:bCs/>
          <w:color w:val="365F91"/>
          <w:sz w:val="28"/>
          <w:szCs w:val="28"/>
        </w:rPr>
      </w:pPr>
      <w:r w:rsidRPr="005D4EBE">
        <w:rPr>
          <w:rFonts w:asciiTheme="minorHAnsi" w:hAnsiTheme="minorHAnsi" w:cstheme="minorHAnsi"/>
          <w:b/>
          <w:bCs/>
          <w:color w:val="365F91"/>
          <w:sz w:val="28"/>
          <w:szCs w:val="28"/>
        </w:rPr>
        <w:t>Non-User Survey</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bookmarkStart w:id="5" w:name="_NonUserType"/>
      <w:bookmarkEnd w:id="5"/>
      <w:proofErr w:type="spellStart"/>
      <w:r w:rsidRPr="005D4EBE">
        <w:rPr>
          <w:rFonts w:asciiTheme="minorHAnsi" w:hAnsiTheme="minorHAnsi" w:cstheme="minorHAnsi"/>
          <w:b/>
          <w:bCs/>
          <w:color w:val="4F81BD"/>
          <w:sz w:val="26"/>
          <w:szCs w:val="26"/>
        </w:rPr>
        <w:t>NonUserType</w:t>
      </w:r>
      <w:proofErr w:type="spellEnd"/>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proofErr w:type="spellStart"/>
            <w:r w:rsidRPr="005D4EBE">
              <w:rPr>
                <w:rFonts w:asciiTheme="minorHAnsi" w:hAnsiTheme="minorHAnsi" w:cstheme="minorHAnsi"/>
                <w:sz w:val="22"/>
                <w:szCs w:val="22"/>
              </w:rPr>
              <w:t>NonUserType</w:t>
            </w:r>
            <w:proofErr w:type="spellEnd"/>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Respondent’s Non-User Type </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The non-user survey instrument has respondents answer different sections depending on what non-user type they are as determined by their answers to section 1 of the non-user survey.  The non-user types are as follows</w:t>
            </w:r>
          </w:p>
          <w:p w:rsidR="00156FEF" w:rsidRPr="005D4EBE" w:rsidRDefault="00156FEF" w:rsidP="00156FEF">
            <w:pPr>
              <w:rPr>
                <w:rFonts w:asciiTheme="minorHAnsi" w:hAnsiTheme="minorHAnsi" w:cstheme="minorHAnsi"/>
                <w:sz w:val="22"/>
                <w:szCs w:val="22"/>
              </w:rPr>
            </w:pPr>
          </w:p>
          <w:tbl>
            <w:tblPr>
              <w:tblStyle w:val="TableGrid1"/>
              <w:tblW w:w="0" w:type="auto"/>
              <w:tblLook w:val="04A0" w:firstRow="1" w:lastRow="0" w:firstColumn="1" w:lastColumn="0" w:noHBand="0" w:noVBand="1"/>
            </w:tblPr>
            <w:tblGrid>
              <w:gridCol w:w="1458"/>
              <w:gridCol w:w="4870"/>
              <w:gridCol w:w="1114"/>
            </w:tblGrid>
            <w:tr w:rsidR="00156FEF" w:rsidRPr="005D4EBE" w:rsidTr="00436B18">
              <w:tc>
                <w:tcPr>
                  <w:tcW w:w="1458" w:type="dxa"/>
                </w:tcPr>
                <w:p w:rsidR="00156FEF" w:rsidRPr="005D4EBE" w:rsidRDefault="00156FEF" w:rsidP="00156FEF">
                  <w:pPr>
                    <w:jc w:val="center"/>
                    <w:rPr>
                      <w:rFonts w:asciiTheme="minorHAnsi" w:hAnsiTheme="minorHAnsi" w:cstheme="minorHAnsi"/>
                      <w:sz w:val="22"/>
                      <w:szCs w:val="22"/>
                    </w:rPr>
                  </w:pPr>
                  <w:proofErr w:type="spellStart"/>
                  <w:r w:rsidRPr="005D4EBE">
                    <w:rPr>
                      <w:rFonts w:asciiTheme="minorHAnsi" w:hAnsiTheme="minorHAnsi" w:cstheme="minorHAnsi"/>
                      <w:sz w:val="22"/>
                      <w:szCs w:val="22"/>
                    </w:rPr>
                    <w:t>NonUserType</w:t>
                  </w:r>
                  <w:proofErr w:type="spellEnd"/>
                  <w:r w:rsidRPr="005D4EBE">
                    <w:rPr>
                      <w:rFonts w:asciiTheme="minorHAnsi" w:hAnsiTheme="minorHAnsi" w:cstheme="minorHAnsi"/>
                      <w:sz w:val="22"/>
                      <w:szCs w:val="22"/>
                    </w:rPr>
                    <w:t xml:space="preserve"> Value Label</w:t>
                  </w:r>
                </w:p>
              </w:tc>
              <w:tc>
                <w:tcPr>
                  <w:tcW w:w="4926"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Non-</w:t>
                  </w:r>
                  <w:proofErr w:type="spellStart"/>
                  <w:r w:rsidRPr="005D4EBE">
                    <w:rPr>
                      <w:rFonts w:asciiTheme="minorHAnsi" w:hAnsiTheme="minorHAnsi" w:cstheme="minorHAnsi"/>
                      <w:sz w:val="22"/>
                      <w:szCs w:val="22"/>
                    </w:rPr>
                    <w:t>UserType</w:t>
                  </w:r>
                  <w:proofErr w:type="spellEnd"/>
                </w:p>
              </w:tc>
              <w:tc>
                <w:tcPr>
                  <w:tcW w:w="1114"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Section Answered</w:t>
                  </w:r>
                </w:p>
              </w:tc>
            </w:tr>
            <w:tr w:rsidR="00156FEF" w:rsidRPr="005D4EBE" w:rsidTr="00436B18">
              <w:tc>
                <w:tcPr>
                  <w:tcW w:w="1458"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1</w:t>
                  </w:r>
                </w:p>
              </w:tc>
              <w:tc>
                <w:tcPr>
                  <w:tcW w:w="4926"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Never User, Computer Non-User</w:t>
                  </w:r>
                </w:p>
              </w:tc>
              <w:tc>
                <w:tcPr>
                  <w:tcW w:w="1114"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2.1</w:t>
                  </w:r>
                </w:p>
              </w:tc>
            </w:tr>
            <w:tr w:rsidR="00156FEF" w:rsidRPr="005D4EBE" w:rsidTr="00436B18">
              <w:tc>
                <w:tcPr>
                  <w:tcW w:w="1458"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2</w:t>
                  </w:r>
                </w:p>
              </w:tc>
              <w:tc>
                <w:tcPr>
                  <w:tcW w:w="4926"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Never User, Computer User</w:t>
                  </w:r>
                </w:p>
              </w:tc>
              <w:tc>
                <w:tcPr>
                  <w:tcW w:w="1114"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2.2</w:t>
                  </w:r>
                </w:p>
              </w:tc>
            </w:tr>
            <w:tr w:rsidR="00156FEF" w:rsidRPr="005D4EBE" w:rsidTr="00436B18">
              <w:tc>
                <w:tcPr>
                  <w:tcW w:w="1458"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3</w:t>
                  </w:r>
                </w:p>
              </w:tc>
              <w:tc>
                <w:tcPr>
                  <w:tcW w:w="4926"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Ex-User, Computer Non-User</w:t>
                  </w:r>
                </w:p>
              </w:tc>
              <w:tc>
                <w:tcPr>
                  <w:tcW w:w="1114"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2.4</w:t>
                  </w:r>
                </w:p>
              </w:tc>
            </w:tr>
            <w:tr w:rsidR="00156FEF" w:rsidRPr="005D4EBE" w:rsidTr="00436B18">
              <w:tc>
                <w:tcPr>
                  <w:tcW w:w="1458"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4</w:t>
                  </w:r>
                </w:p>
              </w:tc>
              <w:tc>
                <w:tcPr>
                  <w:tcW w:w="4926"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Ex-User, Computer User</w:t>
                  </w:r>
                </w:p>
              </w:tc>
              <w:tc>
                <w:tcPr>
                  <w:tcW w:w="1114"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2.3</w:t>
                  </w:r>
                </w:p>
              </w:tc>
            </w:tr>
            <w:tr w:rsidR="00156FEF" w:rsidRPr="005D4EBE" w:rsidTr="00436B18">
              <w:tc>
                <w:tcPr>
                  <w:tcW w:w="1458"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5</w:t>
                  </w:r>
                </w:p>
              </w:tc>
              <w:tc>
                <w:tcPr>
                  <w:tcW w:w="4926"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Public Access Venue User</w:t>
                  </w:r>
                </w:p>
              </w:tc>
              <w:tc>
                <w:tcPr>
                  <w:tcW w:w="1114"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N/A</w:t>
                  </w:r>
                </w:p>
              </w:tc>
            </w:tr>
          </w:tbl>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NonUserType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spacing w:after="200" w:line="276" w:lineRule="auto"/>
        <w:rPr>
          <w:rFonts w:asciiTheme="minorHAnsi" w:hAnsiTheme="minorHAnsi" w:cstheme="minorHAnsi"/>
          <w:sz w:val="22"/>
          <w:szCs w:val="22"/>
        </w:rPr>
      </w:pPr>
      <w:r w:rsidRPr="005D4EBE">
        <w:rPr>
          <w:rFonts w:asciiTheme="minorHAnsi" w:hAnsiTheme="minorHAnsi" w:cstheme="minorHAnsi"/>
          <w:sz w:val="22"/>
          <w:szCs w:val="22"/>
        </w:rPr>
        <w:br w:type="page"/>
      </w:r>
    </w:p>
    <w:p w:rsidR="00156FEF" w:rsidRPr="005D4EBE" w:rsidRDefault="00156FEF" w:rsidP="00156FEF">
      <w:pPr>
        <w:keepNext/>
        <w:keepLines/>
        <w:spacing w:before="480" w:line="276" w:lineRule="auto"/>
        <w:outlineLvl w:val="0"/>
        <w:rPr>
          <w:rFonts w:asciiTheme="minorHAnsi" w:hAnsiTheme="minorHAnsi" w:cstheme="minorHAnsi"/>
          <w:b/>
          <w:bCs/>
          <w:color w:val="365F91"/>
          <w:sz w:val="28"/>
          <w:szCs w:val="28"/>
        </w:rPr>
      </w:pPr>
      <w:r w:rsidRPr="005D4EBE">
        <w:rPr>
          <w:rFonts w:asciiTheme="minorHAnsi" w:hAnsiTheme="minorHAnsi" w:cstheme="minorHAnsi"/>
          <w:b/>
          <w:bCs/>
          <w:color w:val="365F91"/>
          <w:sz w:val="28"/>
          <w:szCs w:val="28"/>
        </w:rPr>
        <w:t>Appendix 1: SPSS Syntax</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Bulk code:</w:t>
      </w:r>
    </w:p>
    <w:p w:rsidR="00156FEF" w:rsidRPr="005D4EBE" w:rsidRDefault="00156FEF" w:rsidP="00156FEF">
      <w:pPr>
        <w:spacing w:after="200" w:line="276" w:lineRule="auto"/>
        <w:rPr>
          <w:rFonts w:asciiTheme="minorHAnsi" w:hAnsiTheme="minorHAnsi" w:cstheme="minorHAnsi"/>
          <w:sz w:val="22"/>
          <w:szCs w:val="22"/>
        </w:rPr>
      </w:pPr>
      <w:r w:rsidRPr="005D4EBE">
        <w:rPr>
          <w:rFonts w:asciiTheme="minorHAnsi" w:hAnsiTheme="minorHAnsi" w:cstheme="minorHAnsi"/>
          <w:sz w:val="22"/>
          <w:szCs w:val="22"/>
        </w:rPr>
        <w:t xml:space="preserve">Covers: Q3_2_19_22_COMB Q3_3_20_23_COMBa Q3_3_20_23_COMBb Q3_3_20_23_COMBc Q3_3_20_23_COMBd Q3_3_20_23_COMBe Q3_3_20_23_COMBf Q3_3_20_23_COMBg Q3_3_20_23_COMBh Q3_3_20_23_COMBi Q3_3_20_23_COMBj Q3_3_20_23_COMBk Q3_3_20_23_COMBl Q3_3_20_23_COMBm Q3_3_20_23_COMBn Q3_3_20_23_COMBo Q3_3_20_23_COMBp Q3_4_21_24_COMB Q3_5_25_COMB Q3_7_27_COMB Q3_11_28_COMB Q3_12_29_COMB Q3_13_30_COMB </w:t>
      </w:r>
    </w:p>
    <w:p w:rsidR="00156FEF" w:rsidRPr="005D4EBE" w:rsidRDefault="00156FEF" w:rsidP="00156FEF">
      <w:pPr>
        <w:keepNext/>
        <w:keepLines/>
        <w:spacing w:before="200" w:line="276" w:lineRule="auto"/>
        <w:outlineLvl w:val="2"/>
        <w:rPr>
          <w:rFonts w:asciiTheme="minorHAnsi" w:hAnsiTheme="minorHAnsi" w:cstheme="minorHAnsi"/>
          <w:b/>
          <w:bCs/>
          <w:color w:val="4F81BD"/>
          <w:sz w:val="22"/>
          <w:szCs w:val="22"/>
        </w:rPr>
      </w:pPr>
      <w:r w:rsidRPr="005D4EBE">
        <w:rPr>
          <w:rFonts w:asciiTheme="minorHAnsi" w:hAnsiTheme="minorHAnsi" w:cstheme="minorHAnsi"/>
          <w:b/>
          <w:bCs/>
          <w:color w:val="4F81BD"/>
          <w:sz w:val="22"/>
          <w:szCs w:val="22"/>
        </w:rPr>
        <w:t>Start of code: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MISSING VALUES Q3_1 Q3_</w:t>
      </w:r>
      <w:proofErr w:type="gramStart"/>
      <w:r w:rsidRPr="005D4EBE">
        <w:rPr>
          <w:rFonts w:asciiTheme="minorHAnsi" w:hAnsiTheme="minorHAnsi" w:cstheme="minorHAnsi"/>
          <w:sz w:val="22"/>
          <w:szCs w:val="22"/>
        </w:rPr>
        <w:t>2  Q3</w:t>
      </w:r>
      <w:proofErr w:type="gramEnd"/>
      <w:r w:rsidRPr="005D4EBE">
        <w:rPr>
          <w:rFonts w:asciiTheme="minorHAnsi" w:hAnsiTheme="minorHAnsi" w:cstheme="minorHAnsi"/>
          <w:sz w:val="22"/>
          <w:szCs w:val="22"/>
        </w:rPr>
        <w:t>_4 Q3_5 Q3_7</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Q3_11 Q3_12 Q3_13 Q3_19 Q3_21 Q3_22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Q3_24 Q3_25 Q3_26 Q3_27 Q3_28 Q3_29 Q3_30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Q3_3a Q3_3b Q3_3c Q3_3d Q3_3e Q3_3f Q3_3g</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Q3_3h Q3_3i Q3_3j Q3_3k Q3_3l Q3_3m Q3_3n</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Q3_3o Q3_3p Q3_20a Q3_20b Q3_20c Q3_20d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Q3_20e Q3_20f Q3_20g Q3_20h Q3_20i Q3_20j</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Q3_20k Q3_20l Q3_20m Q3_20n Q3_20o Q3_20p</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Q3_23a Q3_23b Q3_23c Q3_23d Q3_23e Q3_23f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Q3_23g Q3_23h Q3_23i Q3_23j Q3_23k Q3_23l</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Q3_23m Q3_23n Q3_23o Q3_</w:t>
      </w:r>
      <w:proofErr w:type="gramStart"/>
      <w:r w:rsidRPr="005D4EBE">
        <w:rPr>
          <w:rFonts w:asciiTheme="minorHAnsi" w:hAnsiTheme="minorHAnsi" w:cstheme="minorHAnsi"/>
          <w:sz w:val="22"/>
          <w:szCs w:val="22"/>
        </w:rPr>
        <w:t>23p  (</w:t>
      </w:r>
      <w:proofErr w:type="gramEnd"/>
      <w:r w:rsidRPr="005D4EBE">
        <w:rPr>
          <w:rFonts w:asciiTheme="minorHAnsi" w:hAnsiTheme="minorHAnsi" w:cstheme="minorHAnsi"/>
          <w:sz w:val="22"/>
          <w:szCs w:val="22"/>
        </w:rPr>
        <w:t>).</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Q3_2_19_22_COMB = Q3_2.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(Q3_1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Q3_2_19_22_COMB = Q3_19.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(Q3_1 =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Q3_2_19_22_COMB = Q3_22.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Q3_3_20_23_COMBa = Q3_3a.</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Q3_3_20_23_COMBb = Q3_3b.</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Q3_3_20_23_COMBc = Q3_3c.</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Q3_3_20_23_COMBd = Q3_3d.</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Q3_3_20_23_COMBe = Q3_3e.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Q3_3_20_23_COMBf = Q3_3f.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Q3_3_20_23_COMBg = Q3_3g.</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Q3_3_20_23_COMBh = Q3_3h.</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Q3_3_20_23_COMBi = Q3_3i.</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Q3_3_20_23_COMBj = Q3_3j.</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Q3_3_20_23_COMBk = Q3_3k.</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Q3_3_20_23_COMBl = Q3_3l.</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Q3_3_20_23_COMBm = Q3_3m.</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Q3_3_20_23_COMBn = Q3_3n.</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Q3_3_20_23_COMBo = Q3_3o.</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Q3_3_20_23_COMBp = Q3_3p.</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DO IF (Q3_1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Q3_3_20_23_COMBa = Q3_20a.</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Q3_3_20_23_COMBb = Q3_20b.</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Q3_3_20_23_COMBc = Q3_20c.</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Q3_3_20_23_COMBd = Q3_20d.</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Q3_3_20_23_COMBe = Q3_20e.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Q3_3_20_23_COMBf = Q3_20f.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Q3_3_20_23_COMBg = Q3_20g.</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Q3_3_20_23_COMBh = Q3_20h.</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Q3_3_20_23_COMBi = Q3_20i.</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Q3_3_20_23_COMBj = Q3_20j.</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Q3_3_20_23_COMBk = Q3_20k.</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Q3_3_20_23_COMBl = Q3_20l.</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Q3_3_20_23_COMBm = Q3_20m.</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Q3_3_20_23_COMBn = Q3_20n.</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Q3_3_20_23_COMBo = Q3_20o.</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Q3_3_20_23_COMBp = Q3_20p.</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(Q3_1 =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Q3_3_20_23_COMBa = Q3_23a.</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Q3_3_20_23_COMBb = Q3_23b.</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Q3_3_20_23_COMBc = Q3_23c.</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Q3_3_20_23_COMBd = Q3_23d.</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Q3_3_20_23_COMBe = Q3_23e.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Q3_3_20_23_COMBf = Q3_23f.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Q3_3_20_23_COMBg = Q3_23g.</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Q3_3_20_23_COMBh = Q3_23h.</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Q3_3_20_23_COMBi = Q3_23i.</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Q3_3_20_23_COMBj = Q3_23j.</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Q3_3_20_23_COMBk = Q3_23k.</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Q3_3_20_23_COMBl = Q3_23l.</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Q3_3_20_23_COMBm = Q3_23m.</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Q3_3_20_23_COMBn = Q3_23n.</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Q3_3_20_23_COMBo = Q3_23o.</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Q3_3_20_23_COMBp = Q3_23p.</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END IF.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Q3_4_21_24_COMB = Q3_4.</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(Q3_1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Q3_4_21_24_COMB = Q3_21.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(Q3_1 =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Q3_4_21_24_COMB = Q3_24.</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Q3_5_25_COMB = Q3_5.</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(Q3_1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Q3_5_25_COMB = 5.</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(Q3_1 =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Q3_5_25_COMB = Q3_25.</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Q3_7_27_COMB = Q3_27.</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(Q3_26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Q3_7_27_COMB = Q3_7.</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Q3_11_28_COMB = Q3_28.</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(Q3_26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Q3_11_28_COMB =Q3_11.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Q3_12_29_COMB = Q3_29.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DO IF (Q3_26 = 1 AND Q3_11 &lt;&gt;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Q3_12_29_COMB = Q3_12.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(Q3_26 = 1 AND Q3_11 = 1).</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COMPUTE  Q3</w:t>
      </w:r>
      <w:proofErr w:type="gramEnd"/>
      <w:r w:rsidRPr="005D4EBE">
        <w:rPr>
          <w:rFonts w:asciiTheme="minorHAnsi" w:hAnsiTheme="minorHAnsi" w:cstheme="minorHAnsi"/>
          <w:sz w:val="22"/>
          <w:szCs w:val="22"/>
        </w:rPr>
        <w:t>_12_29_COMB = Q3_7.</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Q3_28 = 1.</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COMPUTE  Q3</w:t>
      </w:r>
      <w:proofErr w:type="gramEnd"/>
      <w:r w:rsidRPr="005D4EBE">
        <w:rPr>
          <w:rFonts w:asciiTheme="minorHAnsi" w:hAnsiTheme="minorHAnsi" w:cstheme="minorHAnsi"/>
          <w:sz w:val="22"/>
          <w:szCs w:val="22"/>
        </w:rPr>
        <w:t>_12_29_COMB = Q3_27.</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END IF.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Q3_13_30_COMB = Q3_30.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Q3_26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Q3_13_30_COMB = Q3_13.</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MISSING VALUES Q3_1 Q3_</w:t>
      </w:r>
      <w:proofErr w:type="gramStart"/>
      <w:r w:rsidRPr="005D4EBE">
        <w:rPr>
          <w:rFonts w:asciiTheme="minorHAnsi" w:hAnsiTheme="minorHAnsi" w:cstheme="minorHAnsi"/>
          <w:sz w:val="22"/>
          <w:szCs w:val="22"/>
        </w:rPr>
        <w:t>2  Q3</w:t>
      </w:r>
      <w:proofErr w:type="gramEnd"/>
      <w:r w:rsidRPr="005D4EBE">
        <w:rPr>
          <w:rFonts w:asciiTheme="minorHAnsi" w:hAnsiTheme="minorHAnsi" w:cstheme="minorHAnsi"/>
          <w:sz w:val="22"/>
          <w:szCs w:val="22"/>
        </w:rPr>
        <w:t>_4 Q3_5 Q3_7</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Q3_11 Q3_12 Q3_13 Q3_19 Q3_21 Q3_22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Q3_24 Q3_25 Q3_27 Q3_28 Q3_29 Q3_30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Q3_3a Q3_3b Q3_3c Q3_3d Q3_3e Q3_3f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Q3_3g Q3_3h Q3_3i Q3_3j Q3_3k Q3_3l Q3_3m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Q3_3n Q3_3o Q3_3p Q3_20a Q3_20b Q3_20c</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Q3_20d Q3_20e Q3_20f Q3_20g Q3_20h Q3_20i</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Q3_20j Q3_20k Q3_20l Q3_20m Q3_20n Q3_20o</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Q3_20p Q3_23a Q3_23b Q3_23c Q3_23d Q3_23e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Q3_23f Q3_23g Q3_23h Q3_23i Q3_23j Q3_23k</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Q3_23l Q3_23m Q3_23n Q3_23o Q3_23p Q3_26</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w:t>
      </w:r>
      <w:proofErr w:type="gramStart"/>
      <w:r w:rsidRPr="005D4EBE">
        <w:rPr>
          <w:rFonts w:asciiTheme="minorHAnsi" w:hAnsiTheme="minorHAnsi" w:cstheme="minorHAnsi"/>
          <w:sz w:val="22"/>
          <w:szCs w:val="22"/>
        </w:rPr>
        <w:t>(-9 THRU -5).</w:t>
      </w:r>
      <w:proofErr w:type="gramEnd"/>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 xml:space="preserve">Q3_1_Simple </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Q3_1  (3 thru HI = 3)(else = copy) into Q3_1_Simple.</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execute</w:t>
      </w:r>
      <w:proofErr w:type="gramEnd"/>
      <w:r w:rsidRPr="005D4EBE">
        <w:rPr>
          <w:rFonts w:asciiTheme="minorHAnsi" w:hAnsiTheme="minorHAnsi" w:cstheme="minorHAnsi"/>
          <w:sz w:val="22"/>
          <w:szCs w:val="22"/>
        </w:rPr>
        <w:t>.</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Q3_14_31_COMB, Q3_14h_31h_COMB, Q3_14m_31m_COMB</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MISSING VALUES Q3_14 Q3_14h Q3_14m Q3_31 Q3_31h Q3_31m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Q3_14_31_COMB = Q3_31.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Q3_14h_31h_COMB = Q3_31h.</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Q3_14m_31m_COMB = Q3_31m.</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(Q3_26 = 1</w:t>
      </w:r>
      <w:proofErr w:type="gramStart"/>
      <w:r w:rsidRPr="005D4EBE">
        <w:rPr>
          <w:rFonts w:asciiTheme="minorHAnsi" w:hAnsiTheme="minorHAnsi" w:cstheme="minorHAnsi"/>
          <w:sz w:val="22"/>
          <w:szCs w:val="22"/>
        </w:rPr>
        <w:t>)  Q3</w:t>
      </w:r>
      <w:proofErr w:type="gramEnd"/>
      <w:r w:rsidRPr="005D4EBE">
        <w:rPr>
          <w:rFonts w:asciiTheme="minorHAnsi" w:hAnsiTheme="minorHAnsi" w:cstheme="minorHAnsi"/>
          <w:sz w:val="22"/>
          <w:szCs w:val="22"/>
        </w:rPr>
        <w:t>_14_31_COMB = Q3_14.</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(Q3_26 = 1</w:t>
      </w:r>
      <w:proofErr w:type="gramStart"/>
      <w:r w:rsidRPr="005D4EBE">
        <w:rPr>
          <w:rFonts w:asciiTheme="minorHAnsi" w:hAnsiTheme="minorHAnsi" w:cstheme="minorHAnsi"/>
          <w:sz w:val="22"/>
          <w:szCs w:val="22"/>
        </w:rPr>
        <w:t>)  Q3</w:t>
      </w:r>
      <w:proofErr w:type="gramEnd"/>
      <w:r w:rsidRPr="005D4EBE">
        <w:rPr>
          <w:rFonts w:asciiTheme="minorHAnsi" w:hAnsiTheme="minorHAnsi" w:cstheme="minorHAnsi"/>
          <w:sz w:val="22"/>
          <w:szCs w:val="22"/>
        </w:rPr>
        <w:t>_14h_31h_COMB =  Q3_14h.</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(Q3_26 = 1</w:t>
      </w:r>
      <w:proofErr w:type="gramStart"/>
      <w:r w:rsidRPr="005D4EBE">
        <w:rPr>
          <w:rFonts w:asciiTheme="minorHAnsi" w:hAnsiTheme="minorHAnsi" w:cstheme="minorHAnsi"/>
          <w:sz w:val="22"/>
          <w:szCs w:val="22"/>
        </w:rPr>
        <w:t>)  Q3</w:t>
      </w:r>
      <w:proofErr w:type="gramEnd"/>
      <w:r w:rsidRPr="005D4EBE">
        <w:rPr>
          <w:rFonts w:asciiTheme="minorHAnsi" w:hAnsiTheme="minorHAnsi" w:cstheme="minorHAnsi"/>
          <w:sz w:val="22"/>
          <w:szCs w:val="22"/>
        </w:rPr>
        <w:t>_14m_31m_COMB =  Q3_14m.</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MISSING </w:t>
      </w:r>
      <w:proofErr w:type="gramStart"/>
      <w:r w:rsidRPr="005D4EBE">
        <w:rPr>
          <w:rFonts w:asciiTheme="minorHAnsi" w:hAnsiTheme="minorHAnsi" w:cstheme="minorHAnsi"/>
          <w:sz w:val="22"/>
          <w:szCs w:val="22"/>
        </w:rPr>
        <w:t>VALUES  Q3</w:t>
      </w:r>
      <w:proofErr w:type="gramEnd"/>
      <w:r w:rsidRPr="005D4EBE">
        <w:rPr>
          <w:rFonts w:asciiTheme="minorHAnsi" w:hAnsiTheme="minorHAnsi" w:cstheme="minorHAnsi"/>
          <w:sz w:val="22"/>
          <w:szCs w:val="22"/>
        </w:rPr>
        <w:t>_14 Q3_14h Q3_14m Q3_31 Q3_31h Q3_31m</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Q3_14_31_COMB Q3_14h_31h_COMB Q3_14m_31m_COMB</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w:t>
      </w:r>
      <w:proofErr w:type="gramStart"/>
      <w:r w:rsidRPr="005D4EBE">
        <w:rPr>
          <w:rFonts w:asciiTheme="minorHAnsi" w:hAnsiTheme="minorHAnsi" w:cstheme="minorHAnsi"/>
          <w:sz w:val="22"/>
          <w:szCs w:val="22"/>
        </w:rPr>
        <w:t>(-9 THRU -5).</w:t>
      </w:r>
      <w:proofErr w:type="gramEnd"/>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Dich_Q2_15a – Dich_Q2_15c</w:t>
      </w:r>
    </w:p>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Q2_15a (1 thru 2=1) (3 thru 4=2) (-9 thru -5=-9) INTO Dich_Q2_15a.</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Q2_15b (1 thru 2=1) (3 thru 4=2) (-9 thru -5=-9) INTO Dich_Q2_15b.</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Q2_15c (1 thru 2=1) (3 thru 4=2) (-9 thru -5=-9) INTO Dich_Q2_15c.</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bookmarkStart w:id="6" w:name="_Dich_Q4_4a_–_Dich_Q4_4k"/>
    <w:bookmarkEnd w:id="6"/>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fldChar w:fldCharType="begin"/>
      </w:r>
      <w:r w:rsidRPr="005D4EBE">
        <w:rPr>
          <w:rFonts w:asciiTheme="minorHAnsi" w:hAnsiTheme="minorHAnsi" w:cstheme="minorHAnsi"/>
          <w:b/>
          <w:bCs/>
          <w:color w:val="4F81BD"/>
          <w:sz w:val="26"/>
          <w:szCs w:val="26"/>
        </w:rPr>
        <w:instrText xml:space="preserve"> HYPERLINK  \l "_Dich_Q4_4a_to_Dich_Q4_4k" </w:instrText>
      </w:r>
      <w:r w:rsidRPr="005D4EBE">
        <w:rPr>
          <w:rFonts w:asciiTheme="minorHAnsi" w:hAnsiTheme="minorHAnsi" w:cstheme="minorHAnsi"/>
          <w:b/>
          <w:bCs/>
          <w:color w:val="4F81BD"/>
          <w:sz w:val="26"/>
          <w:szCs w:val="26"/>
        </w:rPr>
        <w:fldChar w:fldCharType="separate"/>
      </w:r>
      <w:r w:rsidRPr="005D4EBE">
        <w:rPr>
          <w:rFonts w:asciiTheme="minorHAnsi" w:hAnsiTheme="minorHAnsi" w:cstheme="minorHAnsi"/>
          <w:b/>
          <w:bCs/>
          <w:color w:val="0000FF"/>
          <w:sz w:val="26"/>
          <w:szCs w:val="26"/>
          <w:u w:val="single"/>
        </w:rPr>
        <w:t>Dich_Q4_4a – Dich_Q4_4k</w:t>
      </w:r>
      <w:r w:rsidRPr="005D4EBE">
        <w:rPr>
          <w:rFonts w:asciiTheme="minorHAnsi" w:hAnsiTheme="minorHAnsi" w:cstheme="minorHAnsi"/>
          <w:b/>
          <w:bCs/>
          <w:color w:val="4F81BD"/>
          <w:sz w:val="26"/>
          <w:szCs w:val="26"/>
        </w:rPr>
        <w:fldChar w:fldCharType="end"/>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q4_4a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Dich_Q4_4a.</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q4_4b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Dich_Q4_4b.</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q4_4c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Dich_Q4_4c.</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q4_4d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Dich_Q4_4d.</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q4_4e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Dich_Q4_4e.</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q4_4f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Dich_Q4_4f.</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q4_4g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Dich_Q4_4g.</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q4_4h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Dich_Q4_4h.</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q4_4i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Dich_Q4_4i.</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q4_4j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Dich_Q4_4j.</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q4_4k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Dich_Q4_4k.</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execute</w:t>
      </w:r>
      <w:proofErr w:type="gramEnd"/>
      <w:r w:rsidRPr="005D4EBE">
        <w:rPr>
          <w:rFonts w:asciiTheme="minorHAnsi" w:hAnsiTheme="minorHAnsi" w:cstheme="minorHAnsi"/>
          <w:sz w:val="22"/>
          <w:szCs w:val="22"/>
        </w:rPr>
        <w:t>.</w:t>
      </w:r>
    </w:p>
    <w:bookmarkStart w:id="7" w:name="_Dich_Q6_20_1"/>
    <w:bookmarkEnd w:id="7"/>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fldChar w:fldCharType="begin"/>
      </w:r>
      <w:r w:rsidRPr="005D4EBE">
        <w:rPr>
          <w:rFonts w:asciiTheme="minorHAnsi" w:hAnsiTheme="minorHAnsi" w:cstheme="minorHAnsi"/>
          <w:b/>
          <w:bCs/>
          <w:color w:val="4F81BD"/>
          <w:sz w:val="26"/>
          <w:szCs w:val="26"/>
        </w:rPr>
        <w:instrText xml:space="preserve"> HYPERLINK  \l "_Dich_Q6_20" </w:instrText>
      </w:r>
      <w:r w:rsidRPr="005D4EBE">
        <w:rPr>
          <w:rFonts w:asciiTheme="minorHAnsi" w:hAnsiTheme="minorHAnsi" w:cstheme="minorHAnsi"/>
          <w:b/>
          <w:bCs/>
          <w:color w:val="4F81BD"/>
          <w:sz w:val="26"/>
          <w:szCs w:val="26"/>
        </w:rPr>
        <w:fldChar w:fldCharType="separate"/>
      </w:r>
      <w:r w:rsidRPr="005D4EBE">
        <w:rPr>
          <w:rFonts w:asciiTheme="minorHAnsi" w:hAnsiTheme="minorHAnsi" w:cstheme="minorHAnsi"/>
          <w:b/>
          <w:bCs/>
          <w:color w:val="0000FF"/>
          <w:sz w:val="26"/>
          <w:szCs w:val="26"/>
          <w:u w:val="single"/>
        </w:rPr>
        <w:t>Dich_Q6_20</w:t>
      </w:r>
      <w:r w:rsidRPr="005D4EBE">
        <w:rPr>
          <w:rFonts w:asciiTheme="minorHAnsi" w:hAnsiTheme="minorHAnsi" w:cstheme="minorHAnsi"/>
          <w:b/>
          <w:bCs/>
          <w:color w:val="4F81BD"/>
          <w:sz w:val="26"/>
          <w:szCs w:val="26"/>
        </w:rPr>
        <w:fldChar w:fldCharType="end"/>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do</w:t>
      </w:r>
      <w:proofErr w:type="gramEnd"/>
      <w:r w:rsidRPr="005D4EBE">
        <w:rPr>
          <w:rFonts w:asciiTheme="minorHAnsi" w:hAnsiTheme="minorHAnsi" w:cstheme="minorHAnsi"/>
          <w:sz w:val="22"/>
          <w:szCs w:val="22"/>
        </w:rPr>
        <w:t xml:space="preserve"> if (COUNTRY = "Bangladesh").</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Q6_20 (0 thru 4=0) (-9 thru -5=-9) (5 thru Highest=1) INTO Dich_Q6_20.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VARIABLE </w:t>
      </w:r>
      <w:proofErr w:type="gramStart"/>
      <w:r w:rsidRPr="005D4EBE">
        <w:rPr>
          <w:rFonts w:asciiTheme="minorHAnsi" w:hAnsiTheme="minorHAnsi" w:cstheme="minorHAnsi"/>
          <w:sz w:val="22"/>
          <w:szCs w:val="22"/>
        </w:rPr>
        <w:t>LABELS  Dich</w:t>
      </w:r>
      <w:proofErr w:type="gramEnd"/>
      <w:r w:rsidRPr="005D4EBE">
        <w:rPr>
          <w:rFonts w:asciiTheme="minorHAnsi" w:hAnsiTheme="minorHAnsi" w:cstheme="minorHAnsi"/>
          <w:sz w:val="22"/>
          <w:szCs w:val="22"/>
        </w:rPr>
        <w:t>_Q6_20 'Is your income above the poverty line?'.</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else</w:t>
      </w:r>
      <w:proofErr w:type="gramEnd"/>
      <w:r w:rsidRPr="005D4EBE">
        <w:rPr>
          <w:rFonts w:asciiTheme="minorHAnsi" w:hAnsiTheme="minorHAnsi" w:cstheme="minorHAnsi"/>
          <w:sz w:val="22"/>
          <w:szCs w:val="22"/>
        </w:rPr>
        <w:t xml:space="preserve"> if (COUNTRY = "Ghana").</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Q6_20 (0 thru 4=0) (-9 thru -5=-9) (5 thru Highest=1) INTO Dich_Q6_20.</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else</w:t>
      </w:r>
      <w:proofErr w:type="gramEnd"/>
      <w:r w:rsidRPr="005D4EBE">
        <w:rPr>
          <w:rFonts w:asciiTheme="minorHAnsi" w:hAnsiTheme="minorHAnsi" w:cstheme="minorHAnsi"/>
          <w:sz w:val="22"/>
          <w:szCs w:val="22"/>
        </w:rPr>
        <w:t xml:space="preserve"> if (COUNTRY = "</w:t>
      </w:r>
      <w:proofErr w:type="spellStart"/>
      <w:r w:rsidRPr="005D4EBE">
        <w:rPr>
          <w:rFonts w:asciiTheme="minorHAnsi" w:hAnsiTheme="minorHAnsi" w:cstheme="minorHAnsi"/>
          <w:sz w:val="22"/>
          <w:szCs w:val="22"/>
        </w:rPr>
        <w:t>Phillipines</w:t>
      </w:r>
      <w:proofErr w:type="spellEnd"/>
      <w:r w:rsidRPr="005D4EBE">
        <w:rPr>
          <w:rFonts w:asciiTheme="minorHAnsi" w:hAnsiTheme="minorHAnsi" w:cstheme="minorHAnsi"/>
          <w:sz w:val="22"/>
          <w:szCs w:val="22"/>
        </w:rPr>
        <w:t>").</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Q6_20 (0 thru 4=0) (-9 thru -5=-9) (5 thru Highest=1) INTO Dich_Q6_20.</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else</w:t>
      </w:r>
      <w:proofErr w:type="gramEnd"/>
      <w:r w:rsidRPr="005D4EBE">
        <w:rPr>
          <w:rFonts w:asciiTheme="minorHAnsi" w:hAnsiTheme="minorHAnsi" w:cstheme="minorHAnsi"/>
          <w:sz w:val="22"/>
          <w:szCs w:val="22"/>
        </w:rPr>
        <w:t xml:space="preserve"> if (COUNTRY = "Chile").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Q6_20 (0 thru 2=0) (-9 thru -5=-9) (3 thru Highest=1) INTO Dich_Q6_20.</w:t>
      </w:r>
    </w:p>
    <w:p w:rsidR="00156FEF" w:rsidRPr="005D4EBE" w:rsidRDefault="00156FEF" w:rsidP="00156FEF">
      <w:pPr>
        <w:tabs>
          <w:tab w:val="left" w:pos="3000"/>
        </w:tabs>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else</w:t>
      </w:r>
      <w:proofErr w:type="gramEnd"/>
      <w:r w:rsidRPr="005D4EBE">
        <w:rPr>
          <w:rFonts w:asciiTheme="minorHAnsi" w:hAnsiTheme="minorHAnsi" w:cstheme="minorHAnsi"/>
          <w:sz w:val="22"/>
          <w:szCs w:val="22"/>
        </w:rPr>
        <w:t xml:space="preserve"> if (COUNTRY = "Brazil").</w:t>
      </w:r>
      <w:r w:rsidRPr="005D4EBE">
        <w:rPr>
          <w:rFonts w:asciiTheme="minorHAnsi" w:hAnsiTheme="minorHAnsi" w:cstheme="minorHAnsi"/>
          <w:sz w:val="22"/>
          <w:szCs w:val="22"/>
        </w:rPr>
        <w:tab/>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Q6_20 (0 thru 2=0) (-9 thru -5=-9) (3 thru Highest=1) INTO Dich_Q6_20.</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end</w:t>
      </w:r>
      <w:proofErr w:type="gramEnd"/>
      <w:r w:rsidRPr="005D4EBE">
        <w:rPr>
          <w:rFonts w:asciiTheme="minorHAnsi" w:hAnsiTheme="minorHAnsi" w:cstheme="minorHAnsi"/>
          <w:sz w:val="22"/>
          <w:szCs w:val="22"/>
        </w:rPr>
        <w:t xml:space="preserve"> if.</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CLPS_Q2_13</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#SUM_Q2_13=-9.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DO IF (Q2_13_1 GE 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COMPUTE #SUM_Q2_13 = (Q2_13_1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Q2_13_2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Q2_13_3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Q2_13_4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Q2_13_5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Q2_13_6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Q2_13_</w:t>
      </w:r>
      <w:proofErr w:type="gramStart"/>
      <w:r w:rsidRPr="005D4EBE">
        <w:rPr>
          <w:rFonts w:asciiTheme="minorHAnsi" w:hAnsiTheme="minorHAnsi" w:cstheme="minorHAnsi"/>
          <w:sz w:val="22"/>
          <w:szCs w:val="22"/>
        </w:rPr>
        <w:t>7 )</w:t>
      </w:r>
      <w:proofErr w:type="gramEnd"/>
      <w:r w:rsidRPr="005D4EBE">
        <w:rPr>
          <w:rFonts w:asciiTheme="minorHAnsi" w:hAnsiTheme="minorHAnsi" w:cstheme="minorHAnsi"/>
          <w:sz w:val="22"/>
          <w:szCs w:val="22"/>
        </w:rPr>
        <w:t>.</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END IF.</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TEMP_SUM_Q2_13 = #SUM_Q2_13.</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CLPS_Q2_13 = -9.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DO IF (#sum_Q2_13 GE 1 AND #sum_Q2_13 LE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CLPS_Q2_13 =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ELSE IF (#sum_Q2_13 GE 3 AND #sum_Q2_13 </w:t>
      </w:r>
      <w:proofErr w:type="gramStart"/>
      <w:r w:rsidRPr="005D4EBE">
        <w:rPr>
          <w:rFonts w:asciiTheme="minorHAnsi" w:hAnsiTheme="minorHAnsi" w:cstheme="minorHAnsi"/>
          <w:sz w:val="22"/>
          <w:szCs w:val="22"/>
        </w:rPr>
        <w:t>LE  4</w:t>
      </w:r>
      <w:proofErr w:type="gramEnd"/>
      <w:r w:rsidRPr="005D4EBE">
        <w:rPr>
          <w:rFonts w:asciiTheme="minorHAnsi" w:hAnsiTheme="minorHAnsi" w:cstheme="minorHAnsi"/>
          <w:sz w:val="22"/>
          <w:szCs w:val="22"/>
        </w:rPr>
        <w:t>).</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CLPS_Q2_13 = 3.</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(#SUM_Q2_13 GE 5).</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CLPS_Q2_13 = 4.</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(Q2_13_8 GE 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CLPS_Q2_13 = 1.</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ELSE.</w:t>
      </w:r>
      <w:proofErr w:type="gramEnd"/>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CLPS_Q2_13 = -9.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END IF.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CLPS_Q2_14</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#SUM_Q2_14=-9.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DO IF (Q2_14_1 GE 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COMPUTE #SUM_Q2_14 = (Q2_14_1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Q2_14_2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Q2_14_3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Q2_14_4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Q2_14_5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Q2_14_6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END IF.</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TEMP_SUM_Q2_14 = #SUM_Q2_14.</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CLPS_Q2_14 = -9.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Making Low=2, Medium=3, High=4; None=1, Never Used = 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Precedence given to responding affirmative to tasks</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DO IF (#sum_Q2_14 GE 1 AND #sum_Q2_14 LE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CLPS_Q2_14 =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ELSE IF (#sum_Q2_14 GE 3 AND #sum_Q2_14 </w:t>
      </w:r>
      <w:proofErr w:type="gramStart"/>
      <w:r w:rsidRPr="005D4EBE">
        <w:rPr>
          <w:rFonts w:asciiTheme="minorHAnsi" w:hAnsiTheme="minorHAnsi" w:cstheme="minorHAnsi"/>
          <w:sz w:val="22"/>
          <w:szCs w:val="22"/>
        </w:rPr>
        <w:t>LE  4</w:t>
      </w:r>
      <w:proofErr w:type="gramEnd"/>
      <w:r w:rsidRPr="005D4EBE">
        <w:rPr>
          <w:rFonts w:asciiTheme="minorHAnsi" w:hAnsiTheme="minorHAnsi" w:cstheme="minorHAnsi"/>
          <w:sz w:val="22"/>
          <w:szCs w:val="22"/>
        </w:rPr>
        <w:t>).</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CLPS_Q2_14 = 3.</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(#SUM_Q2_14 GE 5).</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CLPS_Q2_14 = 4.</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(Q2_14_7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CLPS_Q2_14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(Q2_14_8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CLPS_Q2_14 = 0.</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ELSE.</w:t>
      </w:r>
      <w:proofErr w:type="gramEnd"/>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CLPS_Q2_14 = -9.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END IF.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 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DO IF (Q2_14_8=1).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CLPS_Q2_14 (-9 thru 4=0).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END IF.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bookmarkStart w:id="8" w:name="_combQ3_6_1"/>
    <w:bookmarkEnd w:id="8"/>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fldChar w:fldCharType="begin"/>
      </w:r>
      <w:r w:rsidRPr="005D4EBE">
        <w:rPr>
          <w:rFonts w:asciiTheme="minorHAnsi" w:hAnsiTheme="minorHAnsi" w:cstheme="minorHAnsi"/>
          <w:b/>
          <w:bCs/>
          <w:color w:val="4F81BD"/>
          <w:sz w:val="26"/>
          <w:szCs w:val="26"/>
        </w:rPr>
        <w:instrText xml:space="preserve"> HYPERLINK  \l "_combQ3_6" </w:instrText>
      </w:r>
      <w:r w:rsidRPr="005D4EBE">
        <w:rPr>
          <w:rFonts w:asciiTheme="minorHAnsi" w:hAnsiTheme="minorHAnsi" w:cstheme="minorHAnsi"/>
          <w:b/>
          <w:bCs/>
          <w:color w:val="4F81BD"/>
          <w:sz w:val="26"/>
          <w:szCs w:val="26"/>
        </w:rPr>
        <w:fldChar w:fldCharType="separate"/>
      </w:r>
      <w:r w:rsidRPr="005D4EBE">
        <w:rPr>
          <w:rFonts w:asciiTheme="minorHAnsi" w:hAnsiTheme="minorHAnsi" w:cstheme="minorHAnsi"/>
          <w:b/>
          <w:bCs/>
          <w:color w:val="0000FF"/>
          <w:sz w:val="26"/>
          <w:szCs w:val="26"/>
          <w:u w:val="single"/>
        </w:rPr>
        <w:t>combQ3_6</w:t>
      </w:r>
      <w:r w:rsidRPr="005D4EBE">
        <w:rPr>
          <w:rFonts w:asciiTheme="minorHAnsi" w:hAnsiTheme="minorHAnsi" w:cstheme="minorHAnsi"/>
          <w:b/>
          <w:bCs/>
          <w:color w:val="4F81BD"/>
          <w:sz w:val="26"/>
          <w:szCs w:val="26"/>
        </w:rPr>
        <w:fldChar w:fldCharType="end"/>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VTYPE (1=3) (2=1) (3=2) (4=4) (-9 thru -5=-9) INTO combQ3_6.</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VARIABLE </w:t>
      </w:r>
      <w:proofErr w:type="gramStart"/>
      <w:r w:rsidRPr="005D4EBE">
        <w:rPr>
          <w:rFonts w:asciiTheme="minorHAnsi" w:hAnsiTheme="minorHAnsi" w:cstheme="minorHAnsi"/>
          <w:sz w:val="22"/>
          <w:szCs w:val="22"/>
        </w:rPr>
        <w:t>LABELS  combQ3</w:t>
      </w:r>
      <w:proofErr w:type="gramEnd"/>
      <w:r w:rsidRPr="005D4EBE">
        <w:rPr>
          <w:rFonts w:asciiTheme="minorHAnsi" w:hAnsiTheme="minorHAnsi" w:cstheme="minorHAnsi"/>
          <w:sz w:val="22"/>
          <w:szCs w:val="22"/>
        </w:rPr>
        <w:t>_6 'Usual Venue Type'.</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do</w:t>
      </w:r>
      <w:proofErr w:type="gramEnd"/>
      <w:r w:rsidRPr="005D4EBE">
        <w:rPr>
          <w:rFonts w:asciiTheme="minorHAnsi" w:hAnsiTheme="minorHAnsi" w:cstheme="minorHAnsi"/>
          <w:sz w:val="22"/>
          <w:szCs w:val="22"/>
        </w:rPr>
        <w:t xml:space="preserve"> If (Q3_6 </w:t>
      </w:r>
      <w:proofErr w:type="spellStart"/>
      <w:r w:rsidRPr="005D4EBE">
        <w:rPr>
          <w:rFonts w:asciiTheme="minorHAnsi" w:hAnsiTheme="minorHAnsi" w:cstheme="minorHAnsi"/>
          <w:sz w:val="22"/>
          <w:szCs w:val="22"/>
        </w:rPr>
        <w:t>ge</w:t>
      </w:r>
      <w:proofErr w:type="spellEnd"/>
      <w:r w:rsidRPr="005D4EBE">
        <w:rPr>
          <w:rFonts w:asciiTheme="minorHAnsi" w:hAnsiTheme="minorHAnsi" w:cstheme="minorHAnsi"/>
          <w:sz w:val="22"/>
          <w:szCs w:val="22"/>
        </w:rPr>
        <w:t xml:space="preserve"> 0). </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compute</w:t>
      </w:r>
      <w:proofErr w:type="gramEnd"/>
      <w:r w:rsidRPr="005D4EBE">
        <w:rPr>
          <w:rFonts w:asciiTheme="minorHAnsi" w:hAnsiTheme="minorHAnsi" w:cstheme="minorHAnsi"/>
          <w:sz w:val="22"/>
          <w:szCs w:val="22"/>
        </w:rPr>
        <w:t xml:space="preserve"> combQ3_6=Q3_6.</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end</w:t>
      </w:r>
      <w:proofErr w:type="gramEnd"/>
      <w:r w:rsidRPr="005D4EBE">
        <w:rPr>
          <w:rFonts w:asciiTheme="minorHAnsi" w:hAnsiTheme="minorHAnsi" w:cstheme="minorHAnsi"/>
          <w:sz w:val="22"/>
          <w:szCs w:val="22"/>
        </w:rPr>
        <w:t xml:space="preserve"> if.</w:t>
      </w:r>
    </w:p>
    <w:bookmarkStart w:id="9" w:name="_NonUserType_1"/>
    <w:bookmarkEnd w:id="9"/>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fldChar w:fldCharType="begin"/>
      </w:r>
      <w:r w:rsidRPr="005D4EBE">
        <w:rPr>
          <w:rFonts w:asciiTheme="minorHAnsi" w:hAnsiTheme="minorHAnsi" w:cstheme="minorHAnsi"/>
          <w:b/>
          <w:bCs/>
          <w:color w:val="4F81BD"/>
          <w:sz w:val="26"/>
          <w:szCs w:val="26"/>
        </w:rPr>
        <w:instrText xml:space="preserve"> HYPERLINK  \l "_NonUserType" </w:instrText>
      </w:r>
      <w:r w:rsidRPr="005D4EBE">
        <w:rPr>
          <w:rFonts w:asciiTheme="minorHAnsi" w:hAnsiTheme="minorHAnsi" w:cstheme="minorHAnsi"/>
          <w:b/>
          <w:bCs/>
          <w:color w:val="4F81BD"/>
          <w:sz w:val="26"/>
          <w:szCs w:val="26"/>
        </w:rPr>
        <w:fldChar w:fldCharType="separate"/>
      </w:r>
      <w:proofErr w:type="spellStart"/>
      <w:r w:rsidRPr="005D4EBE">
        <w:rPr>
          <w:rFonts w:asciiTheme="minorHAnsi" w:hAnsiTheme="minorHAnsi" w:cstheme="minorHAnsi"/>
          <w:b/>
          <w:bCs/>
          <w:color w:val="0000FF"/>
          <w:sz w:val="26"/>
          <w:szCs w:val="26"/>
          <w:u w:val="single"/>
        </w:rPr>
        <w:t>NonUserType</w:t>
      </w:r>
      <w:proofErr w:type="spellEnd"/>
      <w:r w:rsidRPr="005D4EBE">
        <w:rPr>
          <w:rFonts w:asciiTheme="minorHAnsi" w:hAnsiTheme="minorHAnsi" w:cstheme="minorHAnsi"/>
          <w:b/>
          <w:bCs/>
          <w:color w:val="4F81BD"/>
          <w:sz w:val="26"/>
          <w:szCs w:val="26"/>
        </w:rPr>
        <w:fldChar w:fldCharType="end"/>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compute</w:t>
      </w:r>
      <w:proofErr w:type="gram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NonUserType</w:t>
      </w:r>
      <w:proofErr w:type="spellEnd"/>
      <w:r w:rsidRPr="005D4EBE">
        <w:rPr>
          <w:rFonts w:asciiTheme="minorHAnsi" w:hAnsiTheme="minorHAnsi" w:cstheme="minorHAnsi"/>
          <w:sz w:val="22"/>
          <w:szCs w:val="22"/>
        </w:rPr>
        <w:t>=-9.</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if</w:t>
      </w:r>
      <w:proofErr w:type="gramEnd"/>
      <w:r w:rsidRPr="005D4EBE">
        <w:rPr>
          <w:rFonts w:asciiTheme="minorHAnsi" w:hAnsiTheme="minorHAnsi" w:cstheme="minorHAnsi"/>
          <w:sz w:val="22"/>
          <w:szCs w:val="22"/>
        </w:rPr>
        <w:t xml:space="preserve"> ((Q1_6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or (Q1_11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w:t>
      </w:r>
      <w:proofErr w:type="spellStart"/>
      <w:r w:rsidRPr="005D4EBE">
        <w:rPr>
          <w:rFonts w:asciiTheme="minorHAnsi" w:hAnsiTheme="minorHAnsi" w:cstheme="minorHAnsi"/>
          <w:sz w:val="22"/>
          <w:szCs w:val="22"/>
        </w:rPr>
        <w:t>NonUserType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if</w:t>
      </w:r>
      <w:proofErr w:type="gramEnd"/>
      <w:r w:rsidRPr="005D4EBE">
        <w:rPr>
          <w:rFonts w:asciiTheme="minorHAnsi" w:hAnsiTheme="minorHAnsi" w:cstheme="minorHAnsi"/>
          <w:sz w:val="22"/>
          <w:szCs w:val="22"/>
        </w:rPr>
        <w:t xml:space="preserve"> ((Q1_6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0) or (Q1_11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0)) </w:t>
      </w:r>
      <w:proofErr w:type="spellStart"/>
      <w:r w:rsidRPr="005D4EBE">
        <w:rPr>
          <w:rFonts w:asciiTheme="minorHAnsi" w:hAnsiTheme="minorHAnsi" w:cstheme="minorHAnsi"/>
          <w:sz w:val="22"/>
          <w:szCs w:val="22"/>
        </w:rPr>
        <w:t>NonUserType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if</w:t>
      </w:r>
      <w:proofErr w:type="gramEnd"/>
      <w:r w:rsidRPr="005D4EBE">
        <w:rPr>
          <w:rFonts w:asciiTheme="minorHAnsi" w:hAnsiTheme="minorHAnsi" w:cstheme="minorHAnsi"/>
          <w:sz w:val="22"/>
          <w:szCs w:val="22"/>
        </w:rPr>
        <w:t xml:space="preserve"> (Q1_15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w:t>
      </w:r>
      <w:proofErr w:type="spellStart"/>
      <w:r w:rsidRPr="005D4EBE">
        <w:rPr>
          <w:rFonts w:asciiTheme="minorHAnsi" w:hAnsiTheme="minorHAnsi" w:cstheme="minorHAnsi"/>
          <w:sz w:val="22"/>
          <w:szCs w:val="22"/>
        </w:rPr>
        <w:t>NonUserType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4.</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if</w:t>
      </w:r>
      <w:proofErr w:type="gramEnd"/>
      <w:r w:rsidRPr="005D4EBE">
        <w:rPr>
          <w:rFonts w:asciiTheme="minorHAnsi" w:hAnsiTheme="minorHAnsi" w:cstheme="minorHAnsi"/>
          <w:sz w:val="22"/>
          <w:szCs w:val="22"/>
        </w:rPr>
        <w:t xml:space="preserve"> (Q1_15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0) </w:t>
      </w:r>
      <w:proofErr w:type="spellStart"/>
      <w:r w:rsidRPr="005D4EBE">
        <w:rPr>
          <w:rFonts w:asciiTheme="minorHAnsi" w:hAnsiTheme="minorHAnsi" w:cstheme="minorHAnsi"/>
          <w:sz w:val="22"/>
          <w:szCs w:val="22"/>
        </w:rPr>
        <w:t>NonUserType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3.</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if</w:t>
      </w:r>
      <w:proofErr w:type="gramEnd"/>
      <w:r w:rsidRPr="005D4EBE">
        <w:rPr>
          <w:rFonts w:asciiTheme="minorHAnsi" w:hAnsiTheme="minorHAnsi" w:cstheme="minorHAnsi"/>
          <w:sz w:val="22"/>
          <w:szCs w:val="22"/>
        </w:rPr>
        <w:t xml:space="preserve"> ((Q1_9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or (Q1_10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or (Q1_13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or (Q1_14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w:t>
      </w:r>
      <w:proofErr w:type="spellStart"/>
      <w:r w:rsidRPr="005D4EBE">
        <w:rPr>
          <w:rFonts w:asciiTheme="minorHAnsi" w:hAnsiTheme="minorHAnsi" w:cstheme="minorHAnsi"/>
          <w:sz w:val="22"/>
          <w:szCs w:val="22"/>
        </w:rPr>
        <w:t>NonUserType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5.</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Q6_18_new</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compute</w:t>
      </w:r>
      <w:proofErr w:type="gramEnd"/>
      <w:r w:rsidRPr="005D4EBE">
        <w:rPr>
          <w:rFonts w:asciiTheme="minorHAnsi" w:hAnsiTheme="minorHAnsi" w:cstheme="minorHAnsi"/>
          <w:sz w:val="22"/>
          <w:szCs w:val="22"/>
        </w:rPr>
        <w:t xml:space="preserve"> Q6_18_new = Q6_18.</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do</w:t>
      </w:r>
      <w:proofErr w:type="gramEnd"/>
      <w:r w:rsidRPr="005D4EBE">
        <w:rPr>
          <w:rFonts w:asciiTheme="minorHAnsi" w:hAnsiTheme="minorHAnsi" w:cstheme="minorHAnsi"/>
          <w:sz w:val="22"/>
          <w:szCs w:val="22"/>
        </w:rPr>
        <w:t xml:space="preserve"> if (Q6_2 GE 1) AND (Q6_2 LE 4) AND (Q6_18 = 6).</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compute</w:t>
      </w:r>
      <w:proofErr w:type="gramEnd"/>
      <w:r w:rsidRPr="005D4EBE">
        <w:rPr>
          <w:rFonts w:asciiTheme="minorHAnsi" w:hAnsiTheme="minorHAnsi" w:cstheme="minorHAnsi"/>
          <w:sz w:val="22"/>
          <w:szCs w:val="22"/>
        </w:rPr>
        <w:t xml:space="preserve"> Q6_18_new = 9.</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end</w:t>
      </w:r>
      <w:proofErr w:type="gramEnd"/>
      <w:r w:rsidRPr="005D4EBE">
        <w:rPr>
          <w:rFonts w:asciiTheme="minorHAnsi" w:hAnsiTheme="minorHAnsi" w:cstheme="minorHAnsi"/>
          <w:sz w:val="22"/>
          <w:szCs w:val="22"/>
        </w:rPr>
        <w:t xml:space="preserve"> if.</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execute</w:t>
      </w:r>
      <w:proofErr w:type="gramEnd"/>
      <w:r w:rsidRPr="005D4EBE">
        <w:rPr>
          <w:rFonts w:asciiTheme="minorHAnsi" w:hAnsiTheme="minorHAnsi" w:cstheme="minorHAnsi"/>
          <w:sz w:val="22"/>
          <w:szCs w:val="22"/>
        </w:rPr>
        <w:t>.</w:t>
      </w:r>
    </w:p>
    <w:p w:rsidR="009B023B" w:rsidRPr="005D4EBE" w:rsidRDefault="009B023B">
      <w:pPr>
        <w:jc w:val="both"/>
        <w:rPr>
          <w:rFonts w:asciiTheme="minorHAnsi" w:hAnsiTheme="minorHAnsi" w:cstheme="minorHAnsi"/>
        </w:rPr>
      </w:pPr>
    </w:p>
    <w:sectPr w:rsidR="009B023B" w:rsidRPr="005D4EBE" w:rsidSect="009B023B">
      <w:headerReference w:type="default" r:id="rId20"/>
      <w:footerReference w:type="default" r:id="rId21"/>
      <w:type w:val="continuous"/>
      <w:pgSz w:w="12240" w:h="15840"/>
      <w:pgMar w:top="1080" w:right="1440" w:bottom="1350" w:left="1440" w:header="720" w:footer="63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F34" w:rsidRDefault="000E3F34" w:rsidP="009B023B">
      <w:r>
        <w:separator/>
      </w:r>
    </w:p>
  </w:endnote>
  <w:endnote w:type="continuationSeparator" w:id="0">
    <w:p w:rsidR="000E3F34" w:rsidRDefault="000E3F34" w:rsidP="009B0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36C" w:rsidRPr="005D4EBE" w:rsidRDefault="00156FEF">
    <w:pPr>
      <w:pStyle w:val="Footer"/>
      <w:rPr>
        <w:rFonts w:asciiTheme="minorHAnsi" w:hAnsiTheme="minorHAnsi" w:cstheme="minorHAnsi"/>
        <w:iCs/>
        <w:sz w:val="24"/>
        <w:szCs w:val="24"/>
      </w:rPr>
    </w:pPr>
    <w:r w:rsidRPr="005D4EBE">
      <w:rPr>
        <w:rFonts w:asciiTheme="minorHAnsi" w:hAnsiTheme="minorHAnsi" w:cstheme="minorHAnsi"/>
        <w:bCs/>
        <w:sz w:val="24"/>
        <w:szCs w:val="24"/>
      </w:rPr>
      <w:t>Description of New SPSS Variables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F34" w:rsidRDefault="000E3F34" w:rsidP="009B023B">
      <w:r>
        <w:separator/>
      </w:r>
    </w:p>
  </w:footnote>
  <w:footnote w:type="continuationSeparator" w:id="0">
    <w:p w:rsidR="000E3F34" w:rsidRDefault="000E3F34" w:rsidP="009B02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36C" w:rsidRPr="005D4EBE" w:rsidRDefault="002F336C">
    <w:pPr>
      <w:pStyle w:val="Header"/>
      <w:tabs>
        <w:tab w:val="left" w:pos="6660"/>
      </w:tabs>
      <w:rPr>
        <w:rFonts w:asciiTheme="minorHAnsi" w:hAnsiTheme="minorHAnsi" w:cstheme="minorHAnsi"/>
        <w:sz w:val="24"/>
        <w:szCs w:val="24"/>
      </w:rPr>
    </w:pPr>
    <w:r>
      <w:tab/>
    </w:r>
    <w:r>
      <w:tab/>
    </w:r>
    <w:r>
      <w:tab/>
    </w:r>
    <w:r w:rsidRPr="005D4EBE">
      <w:rPr>
        <w:rFonts w:asciiTheme="minorHAnsi" w:hAnsiTheme="minorHAnsi" w:cstheme="minorHAnsi"/>
        <w:color w:val="A6A6A6" w:themeColor="background1" w:themeShade="A6"/>
        <w:sz w:val="24"/>
        <w:szCs w:val="24"/>
      </w:rPr>
      <w:t xml:space="preserve">Page </w:t>
    </w:r>
    <w:r w:rsidRPr="005D4EBE">
      <w:rPr>
        <w:rStyle w:val="PageNumber"/>
        <w:rFonts w:asciiTheme="minorHAnsi" w:hAnsiTheme="minorHAnsi" w:cstheme="minorHAnsi"/>
        <w:color w:val="A6A6A6" w:themeColor="background1" w:themeShade="A6"/>
        <w:sz w:val="24"/>
        <w:szCs w:val="24"/>
      </w:rPr>
      <w:fldChar w:fldCharType="begin"/>
    </w:r>
    <w:r w:rsidRPr="005D4EBE">
      <w:rPr>
        <w:rStyle w:val="PageNumber"/>
        <w:rFonts w:asciiTheme="minorHAnsi" w:hAnsiTheme="minorHAnsi" w:cstheme="minorHAnsi"/>
        <w:color w:val="A6A6A6" w:themeColor="background1" w:themeShade="A6"/>
        <w:sz w:val="24"/>
        <w:szCs w:val="24"/>
      </w:rPr>
      <w:instrText xml:space="preserve"> PAGE </w:instrText>
    </w:r>
    <w:r w:rsidRPr="005D4EBE">
      <w:rPr>
        <w:rStyle w:val="PageNumber"/>
        <w:rFonts w:asciiTheme="minorHAnsi" w:hAnsiTheme="minorHAnsi" w:cstheme="minorHAnsi"/>
        <w:color w:val="A6A6A6" w:themeColor="background1" w:themeShade="A6"/>
        <w:sz w:val="24"/>
        <w:szCs w:val="24"/>
      </w:rPr>
      <w:fldChar w:fldCharType="separate"/>
    </w:r>
    <w:r w:rsidR="005B2A9E">
      <w:rPr>
        <w:rStyle w:val="PageNumber"/>
        <w:rFonts w:asciiTheme="minorHAnsi" w:hAnsiTheme="minorHAnsi" w:cstheme="minorHAnsi"/>
        <w:noProof/>
        <w:color w:val="A6A6A6" w:themeColor="background1" w:themeShade="A6"/>
        <w:sz w:val="24"/>
        <w:szCs w:val="24"/>
      </w:rPr>
      <w:t>21</w:t>
    </w:r>
    <w:r w:rsidRPr="005D4EBE">
      <w:rPr>
        <w:rStyle w:val="PageNumber"/>
        <w:rFonts w:asciiTheme="minorHAnsi" w:hAnsiTheme="minorHAnsi" w:cstheme="minorHAnsi"/>
        <w:color w:val="A6A6A6" w:themeColor="background1" w:themeShade="A6"/>
        <w:sz w:val="24"/>
        <w:szCs w:val="24"/>
      </w:rPr>
      <w:fldChar w:fldCharType="end"/>
    </w:r>
    <w:r w:rsidRPr="005D4EBE">
      <w:rPr>
        <w:rStyle w:val="PageNumber"/>
        <w:rFonts w:asciiTheme="minorHAnsi" w:hAnsiTheme="minorHAnsi" w:cstheme="minorHAnsi"/>
        <w:color w:val="A6A6A6" w:themeColor="background1" w:themeShade="A6"/>
        <w:sz w:val="24"/>
        <w:szCs w:val="24"/>
      </w:rPr>
      <w:t xml:space="preserve"> of </w:t>
    </w:r>
    <w:r w:rsidRPr="005D4EBE">
      <w:rPr>
        <w:rStyle w:val="PageNumber"/>
        <w:rFonts w:asciiTheme="minorHAnsi" w:hAnsiTheme="minorHAnsi" w:cstheme="minorHAnsi"/>
        <w:color w:val="A6A6A6" w:themeColor="background1" w:themeShade="A6"/>
        <w:sz w:val="24"/>
        <w:szCs w:val="24"/>
      </w:rPr>
      <w:fldChar w:fldCharType="begin"/>
    </w:r>
    <w:r w:rsidRPr="005D4EBE">
      <w:rPr>
        <w:rStyle w:val="PageNumber"/>
        <w:rFonts w:asciiTheme="minorHAnsi" w:hAnsiTheme="minorHAnsi" w:cstheme="minorHAnsi"/>
        <w:color w:val="A6A6A6" w:themeColor="background1" w:themeShade="A6"/>
        <w:sz w:val="24"/>
        <w:szCs w:val="24"/>
      </w:rPr>
      <w:instrText xml:space="preserve"> NUMPAGES </w:instrText>
    </w:r>
    <w:r w:rsidRPr="005D4EBE">
      <w:rPr>
        <w:rStyle w:val="PageNumber"/>
        <w:rFonts w:asciiTheme="minorHAnsi" w:hAnsiTheme="minorHAnsi" w:cstheme="minorHAnsi"/>
        <w:color w:val="A6A6A6" w:themeColor="background1" w:themeShade="A6"/>
        <w:sz w:val="24"/>
        <w:szCs w:val="24"/>
      </w:rPr>
      <w:fldChar w:fldCharType="separate"/>
    </w:r>
    <w:r w:rsidR="005B2A9E">
      <w:rPr>
        <w:rStyle w:val="PageNumber"/>
        <w:rFonts w:asciiTheme="minorHAnsi" w:hAnsiTheme="minorHAnsi" w:cstheme="minorHAnsi"/>
        <w:noProof/>
        <w:color w:val="A6A6A6" w:themeColor="background1" w:themeShade="A6"/>
        <w:sz w:val="24"/>
        <w:szCs w:val="24"/>
      </w:rPr>
      <w:t>21</w:t>
    </w:r>
    <w:r w:rsidRPr="005D4EBE">
      <w:rPr>
        <w:rStyle w:val="PageNumber"/>
        <w:rFonts w:asciiTheme="minorHAnsi" w:hAnsiTheme="minorHAnsi" w:cstheme="minorHAnsi"/>
        <w:color w:val="A6A6A6" w:themeColor="background1" w:themeShade="A6"/>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rawingGridVerticalSpacing w:val="39"/>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005"/>
    <w:rsid w:val="000E3F34"/>
    <w:rsid w:val="00156FEF"/>
    <w:rsid w:val="001B0A27"/>
    <w:rsid w:val="00215DA3"/>
    <w:rsid w:val="00247766"/>
    <w:rsid w:val="002A7652"/>
    <w:rsid w:val="002F336C"/>
    <w:rsid w:val="00381617"/>
    <w:rsid w:val="003A7110"/>
    <w:rsid w:val="003C6D69"/>
    <w:rsid w:val="00467D0C"/>
    <w:rsid w:val="005B2A9E"/>
    <w:rsid w:val="005D4EBE"/>
    <w:rsid w:val="00662662"/>
    <w:rsid w:val="00665108"/>
    <w:rsid w:val="00681001"/>
    <w:rsid w:val="0070740D"/>
    <w:rsid w:val="00762F18"/>
    <w:rsid w:val="00791D3C"/>
    <w:rsid w:val="00794812"/>
    <w:rsid w:val="00804C2F"/>
    <w:rsid w:val="00860A36"/>
    <w:rsid w:val="008D4327"/>
    <w:rsid w:val="009B023B"/>
    <w:rsid w:val="009D654A"/>
    <w:rsid w:val="00A0258A"/>
    <w:rsid w:val="00A94CFA"/>
    <w:rsid w:val="00B407F9"/>
    <w:rsid w:val="00B81196"/>
    <w:rsid w:val="00BB665C"/>
    <w:rsid w:val="00BD3FA7"/>
    <w:rsid w:val="00C1719C"/>
    <w:rsid w:val="00D13005"/>
    <w:rsid w:val="00D9469A"/>
    <w:rsid w:val="00F25E28"/>
    <w:rsid w:val="00FA6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autoSpaceDE w:val="0"/>
      <w:autoSpaceDN w:val="0"/>
      <w:jc w:val="center"/>
      <w:outlineLvl w:val="0"/>
    </w:pPr>
    <w:rPr>
      <w:strike/>
    </w:rPr>
  </w:style>
  <w:style w:type="paragraph" w:styleId="Heading2">
    <w:name w:val="heading 2"/>
    <w:basedOn w:val="Normal"/>
    <w:next w:val="Normal"/>
    <w:link w:val="Heading2Char"/>
    <w:uiPriority w:val="9"/>
    <w:qFormat/>
    <w:pPr>
      <w:keepNext/>
      <w:autoSpaceDE w:val="0"/>
      <w:autoSpaceDN w:val="0"/>
      <w:jc w:val="center"/>
      <w:outlineLvl w:val="1"/>
    </w:pPr>
    <w:rPr>
      <w:b/>
      <w:bCs/>
    </w:rPr>
  </w:style>
  <w:style w:type="paragraph" w:styleId="Heading3">
    <w:name w:val="heading 3"/>
    <w:basedOn w:val="Normal"/>
    <w:next w:val="Normal"/>
    <w:link w:val="Heading3Char"/>
    <w:uiPriority w:val="9"/>
    <w:qFormat/>
    <w:pPr>
      <w:keepNext/>
      <w:autoSpaceDE w:val="0"/>
      <w:autoSpaceDN w:val="0"/>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widowControl w:val="0"/>
      <w:tabs>
        <w:tab w:val="center" w:pos="4320"/>
        <w:tab w:val="right" w:pos="8640"/>
      </w:tabs>
      <w:autoSpaceDE w:val="0"/>
      <w:autoSpaceDN w:val="0"/>
    </w:pPr>
    <w:rPr>
      <w:sz w:val="20"/>
      <w:szCs w:val="20"/>
    </w:rPr>
  </w:style>
  <w:style w:type="character" w:styleId="PageNumber">
    <w:name w:val="page number"/>
    <w:basedOn w:val="DefaultParagraphFont"/>
    <w:semiHidden/>
  </w:style>
  <w:style w:type="paragraph" w:styleId="Title">
    <w:name w:val="Title"/>
    <w:basedOn w:val="Normal"/>
    <w:qFormat/>
    <w:pPr>
      <w:autoSpaceDE w:val="0"/>
      <w:autoSpaceDN w:val="0"/>
      <w:jc w:val="center"/>
    </w:pPr>
  </w:style>
  <w:style w:type="paragraph" w:styleId="Header">
    <w:name w:val="header"/>
    <w:basedOn w:val="Normal"/>
    <w:semiHidden/>
    <w:pPr>
      <w:widowControl w:val="0"/>
      <w:tabs>
        <w:tab w:val="center" w:pos="4320"/>
        <w:tab w:val="right" w:pos="8640"/>
      </w:tabs>
      <w:autoSpaceDE w:val="0"/>
      <w:autoSpaceDN w:val="0"/>
    </w:pPr>
    <w:rPr>
      <w:sz w:val="20"/>
      <w:szCs w:val="20"/>
    </w:rPr>
  </w:style>
  <w:style w:type="paragraph" w:styleId="BodyText">
    <w:name w:val="Body Text"/>
    <w:basedOn w:val="Normal"/>
    <w:semiHidden/>
    <w:pPr>
      <w:widowControl w:val="0"/>
      <w:tabs>
        <w:tab w:val="left" w:pos="360"/>
        <w:tab w:val="left" w:pos="720"/>
        <w:tab w:val="left" w:pos="1080"/>
        <w:tab w:val="left" w:pos="1440"/>
        <w:tab w:val="left" w:pos="1800"/>
        <w:tab w:val="left" w:pos="2160"/>
        <w:tab w:val="left" w:pos="2520"/>
      </w:tabs>
      <w:autoSpaceDE w:val="0"/>
      <w:autoSpaceDN w:val="0"/>
      <w:jc w:val="both"/>
    </w:pPr>
    <w:rPr>
      <w:b/>
      <w:bCs/>
    </w:rPr>
  </w:style>
  <w:style w:type="character" w:styleId="Hyperlink">
    <w:name w:val="Hyperlink"/>
    <w:uiPriority w:val="99"/>
    <w:rPr>
      <w:color w:val="0000FF"/>
      <w:u w:val="single"/>
    </w:rPr>
  </w:style>
  <w:style w:type="paragraph" w:styleId="BodyTextIndent">
    <w:name w:val="Body Text Indent"/>
    <w:basedOn w:val="Normal"/>
    <w:semiHidden/>
    <w:pPr>
      <w:widowControl w:val="0"/>
      <w:autoSpaceDE w:val="0"/>
      <w:autoSpaceDN w:val="0"/>
      <w:adjustRightInd w:val="0"/>
      <w:ind w:right="720"/>
      <w:jc w:val="both"/>
    </w:pPr>
    <w:rPr>
      <w:rFonts w:ascii="TimesNewRomanPSMT" w:hAnsi="TimesNewRomanPSMT"/>
    </w:rPr>
  </w:style>
  <w:style w:type="character" w:styleId="CommentReference">
    <w:name w:val="annotation reference"/>
    <w:semiHidden/>
    <w:rsid w:val="00F25E28"/>
    <w:rPr>
      <w:sz w:val="16"/>
      <w:szCs w:val="16"/>
    </w:rPr>
  </w:style>
  <w:style w:type="paragraph" w:styleId="CommentText">
    <w:name w:val="annotation text"/>
    <w:basedOn w:val="Normal"/>
    <w:semiHidden/>
    <w:rsid w:val="00F25E28"/>
    <w:rPr>
      <w:sz w:val="20"/>
      <w:szCs w:val="20"/>
    </w:rPr>
  </w:style>
  <w:style w:type="paragraph" w:styleId="CommentSubject">
    <w:name w:val="annotation subject"/>
    <w:basedOn w:val="CommentText"/>
    <w:next w:val="CommentText"/>
    <w:semiHidden/>
    <w:rsid w:val="00F25E28"/>
    <w:rPr>
      <w:b/>
      <w:bCs/>
    </w:rPr>
  </w:style>
  <w:style w:type="paragraph" w:styleId="BalloonText">
    <w:name w:val="Balloon Text"/>
    <w:basedOn w:val="Normal"/>
    <w:semiHidden/>
    <w:rsid w:val="00F25E28"/>
    <w:rPr>
      <w:rFonts w:ascii="Tahoma" w:hAnsi="Tahoma" w:cs="Tahoma"/>
      <w:sz w:val="16"/>
      <w:szCs w:val="16"/>
    </w:rPr>
  </w:style>
  <w:style w:type="paragraph" w:customStyle="1" w:styleId="TextFrontmatterBODY">
    <w:name w:val="Text Frontmatter BODY"/>
    <w:basedOn w:val="Normal"/>
    <w:qFormat/>
    <w:rsid w:val="00B81196"/>
    <w:pPr>
      <w:spacing w:after="120"/>
    </w:pPr>
    <w:rPr>
      <w:rFonts w:ascii="Corbel" w:eastAsia="Calibri" w:hAnsi="Corbel"/>
      <w:sz w:val="16"/>
      <w:szCs w:val="22"/>
    </w:rPr>
  </w:style>
  <w:style w:type="paragraph" w:customStyle="1" w:styleId="TextFrontmatterHEADING">
    <w:name w:val="Text Frontmatter HEADING"/>
    <w:basedOn w:val="TextFrontmatterBODY"/>
    <w:qFormat/>
    <w:rsid w:val="00B81196"/>
    <w:pPr>
      <w:spacing w:before="240" w:after="60"/>
    </w:pPr>
    <w:rPr>
      <w:caps/>
      <w:color w:val="0094CC"/>
      <w:sz w:val="17"/>
    </w:rPr>
  </w:style>
  <w:style w:type="character" w:styleId="Emphasis">
    <w:name w:val="Emphasis"/>
    <w:uiPriority w:val="20"/>
    <w:qFormat/>
    <w:rsid w:val="00B81196"/>
    <w:rPr>
      <w:i/>
      <w:iCs/>
    </w:rPr>
  </w:style>
  <w:style w:type="character" w:customStyle="1" w:styleId="apple-converted-space">
    <w:name w:val="apple-converted-space"/>
    <w:rsid w:val="00B81196"/>
  </w:style>
  <w:style w:type="numbering" w:customStyle="1" w:styleId="NoList1">
    <w:name w:val="No List1"/>
    <w:next w:val="NoList"/>
    <w:uiPriority w:val="99"/>
    <w:semiHidden/>
    <w:unhideWhenUsed/>
    <w:rsid w:val="00156FEF"/>
  </w:style>
  <w:style w:type="character" w:customStyle="1" w:styleId="Heading1Char">
    <w:name w:val="Heading 1 Char"/>
    <w:basedOn w:val="DefaultParagraphFont"/>
    <w:link w:val="Heading1"/>
    <w:uiPriority w:val="9"/>
    <w:rsid w:val="00156FEF"/>
    <w:rPr>
      <w:strike/>
      <w:sz w:val="24"/>
      <w:szCs w:val="24"/>
    </w:rPr>
  </w:style>
  <w:style w:type="character" w:customStyle="1" w:styleId="Heading2Char">
    <w:name w:val="Heading 2 Char"/>
    <w:basedOn w:val="DefaultParagraphFont"/>
    <w:link w:val="Heading2"/>
    <w:uiPriority w:val="9"/>
    <w:rsid w:val="00156FEF"/>
    <w:rPr>
      <w:b/>
      <w:bCs/>
      <w:sz w:val="24"/>
      <w:szCs w:val="24"/>
    </w:rPr>
  </w:style>
  <w:style w:type="character" w:customStyle="1" w:styleId="Heading3Char">
    <w:name w:val="Heading 3 Char"/>
    <w:basedOn w:val="DefaultParagraphFont"/>
    <w:link w:val="Heading3"/>
    <w:uiPriority w:val="9"/>
    <w:rsid w:val="00156FEF"/>
    <w:rPr>
      <w:b/>
      <w:bCs/>
      <w:sz w:val="24"/>
      <w:szCs w:val="24"/>
    </w:rPr>
  </w:style>
  <w:style w:type="table" w:customStyle="1" w:styleId="TableGrid1">
    <w:name w:val="Table Grid1"/>
    <w:basedOn w:val="TableNormal"/>
    <w:next w:val="TableGrid"/>
    <w:uiPriority w:val="59"/>
    <w:rsid w:val="00156FEF"/>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DefaultParagraphFont"/>
    <w:rsid w:val="00156FEF"/>
  </w:style>
  <w:style w:type="table" w:styleId="TableGrid">
    <w:name w:val="Table Grid"/>
    <w:basedOn w:val="TableNormal"/>
    <w:uiPriority w:val="59"/>
    <w:rsid w:val="00156F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autoSpaceDE w:val="0"/>
      <w:autoSpaceDN w:val="0"/>
      <w:jc w:val="center"/>
      <w:outlineLvl w:val="0"/>
    </w:pPr>
    <w:rPr>
      <w:strike/>
    </w:rPr>
  </w:style>
  <w:style w:type="paragraph" w:styleId="Heading2">
    <w:name w:val="heading 2"/>
    <w:basedOn w:val="Normal"/>
    <w:next w:val="Normal"/>
    <w:link w:val="Heading2Char"/>
    <w:uiPriority w:val="9"/>
    <w:qFormat/>
    <w:pPr>
      <w:keepNext/>
      <w:autoSpaceDE w:val="0"/>
      <w:autoSpaceDN w:val="0"/>
      <w:jc w:val="center"/>
      <w:outlineLvl w:val="1"/>
    </w:pPr>
    <w:rPr>
      <w:b/>
      <w:bCs/>
    </w:rPr>
  </w:style>
  <w:style w:type="paragraph" w:styleId="Heading3">
    <w:name w:val="heading 3"/>
    <w:basedOn w:val="Normal"/>
    <w:next w:val="Normal"/>
    <w:link w:val="Heading3Char"/>
    <w:uiPriority w:val="9"/>
    <w:qFormat/>
    <w:pPr>
      <w:keepNext/>
      <w:autoSpaceDE w:val="0"/>
      <w:autoSpaceDN w:val="0"/>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widowControl w:val="0"/>
      <w:tabs>
        <w:tab w:val="center" w:pos="4320"/>
        <w:tab w:val="right" w:pos="8640"/>
      </w:tabs>
      <w:autoSpaceDE w:val="0"/>
      <w:autoSpaceDN w:val="0"/>
    </w:pPr>
    <w:rPr>
      <w:sz w:val="20"/>
      <w:szCs w:val="20"/>
    </w:rPr>
  </w:style>
  <w:style w:type="character" w:styleId="PageNumber">
    <w:name w:val="page number"/>
    <w:basedOn w:val="DefaultParagraphFont"/>
    <w:semiHidden/>
  </w:style>
  <w:style w:type="paragraph" w:styleId="Title">
    <w:name w:val="Title"/>
    <w:basedOn w:val="Normal"/>
    <w:qFormat/>
    <w:pPr>
      <w:autoSpaceDE w:val="0"/>
      <w:autoSpaceDN w:val="0"/>
      <w:jc w:val="center"/>
    </w:pPr>
  </w:style>
  <w:style w:type="paragraph" w:styleId="Header">
    <w:name w:val="header"/>
    <w:basedOn w:val="Normal"/>
    <w:semiHidden/>
    <w:pPr>
      <w:widowControl w:val="0"/>
      <w:tabs>
        <w:tab w:val="center" w:pos="4320"/>
        <w:tab w:val="right" w:pos="8640"/>
      </w:tabs>
      <w:autoSpaceDE w:val="0"/>
      <w:autoSpaceDN w:val="0"/>
    </w:pPr>
    <w:rPr>
      <w:sz w:val="20"/>
      <w:szCs w:val="20"/>
    </w:rPr>
  </w:style>
  <w:style w:type="paragraph" w:styleId="BodyText">
    <w:name w:val="Body Text"/>
    <w:basedOn w:val="Normal"/>
    <w:semiHidden/>
    <w:pPr>
      <w:widowControl w:val="0"/>
      <w:tabs>
        <w:tab w:val="left" w:pos="360"/>
        <w:tab w:val="left" w:pos="720"/>
        <w:tab w:val="left" w:pos="1080"/>
        <w:tab w:val="left" w:pos="1440"/>
        <w:tab w:val="left" w:pos="1800"/>
        <w:tab w:val="left" w:pos="2160"/>
        <w:tab w:val="left" w:pos="2520"/>
      </w:tabs>
      <w:autoSpaceDE w:val="0"/>
      <w:autoSpaceDN w:val="0"/>
      <w:jc w:val="both"/>
    </w:pPr>
    <w:rPr>
      <w:b/>
      <w:bCs/>
    </w:rPr>
  </w:style>
  <w:style w:type="character" w:styleId="Hyperlink">
    <w:name w:val="Hyperlink"/>
    <w:uiPriority w:val="99"/>
    <w:rPr>
      <w:color w:val="0000FF"/>
      <w:u w:val="single"/>
    </w:rPr>
  </w:style>
  <w:style w:type="paragraph" w:styleId="BodyTextIndent">
    <w:name w:val="Body Text Indent"/>
    <w:basedOn w:val="Normal"/>
    <w:semiHidden/>
    <w:pPr>
      <w:widowControl w:val="0"/>
      <w:autoSpaceDE w:val="0"/>
      <w:autoSpaceDN w:val="0"/>
      <w:adjustRightInd w:val="0"/>
      <w:ind w:right="720"/>
      <w:jc w:val="both"/>
    </w:pPr>
    <w:rPr>
      <w:rFonts w:ascii="TimesNewRomanPSMT" w:hAnsi="TimesNewRomanPSMT"/>
    </w:rPr>
  </w:style>
  <w:style w:type="character" w:styleId="CommentReference">
    <w:name w:val="annotation reference"/>
    <w:semiHidden/>
    <w:rsid w:val="00F25E28"/>
    <w:rPr>
      <w:sz w:val="16"/>
      <w:szCs w:val="16"/>
    </w:rPr>
  </w:style>
  <w:style w:type="paragraph" w:styleId="CommentText">
    <w:name w:val="annotation text"/>
    <w:basedOn w:val="Normal"/>
    <w:semiHidden/>
    <w:rsid w:val="00F25E28"/>
    <w:rPr>
      <w:sz w:val="20"/>
      <w:szCs w:val="20"/>
    </w:rPr>
  </w:style>
  <w:style w:type="paragraph" w:styleId="CommentSubject">
    <w:name w:val="annotation subject"/>
    <w:basedOn w:val="CommentText"/>
    <w:next w:val="CommentText"/>
    <w:semiHidden/>
    <w:rsid w:val="00F25E28"/>
    <w:rPr>
      <w:b/>
      <w:bCs/>
    </w:rPr>
  </w:style>
  <w:style w:type="paragraph" w:styleId="BalloonText">
    <w:name w:val="Balloon Text"/>
    <w:basedOn w:val="Normal"/>
    <w:semiHidden/>
    <w:rsid w:val="00F25E28"/>
    <w:rPr>
      <w:rFonts w:ascii="Tahoma" w:hAnsi="Tahoma" w:cs="Tahoma"/>
      <w:sz w:val="16"/>
      <w:szCs w:val="16"/>
    </w:rPr>
  </w:style>
  <w:style w:type="paragraph" w:customStyle="1" w:styleId="TextFrontmatterBODY">
    <w:name w:val="Text Frontmatter BODY"/>
    <w:basedOn w:val="Normal"/>
    <w:qFormat/>
    <w:rsid w:val="00B81196"/>
    <w:pPr>
      <w:spacing w:after="120"/>
    </w:pPr>
    <w:rPr>
      <w:rFonts w:ascii="Corbel" w:eastAsia="Calibri" w:hAnsi="Corbel"/>
      <w:sz w:val="16"/>
      <w:szCs w:val="22"/>
    </w:rPr>
  </w:style>
  <w:style w:type="paragraph" w:customStyle="1" w:styleId="TextFrontmatterHEADING">
    <w:name w:val="Text Frontmatter HEADING"/>
    <w:basedOn w:val="TextFrontmatterBODY"/>
    <w:qFormat/>
    <w:rsid w:val="00B81196"/>
    <w:pPr>
      <w:spacing w:before="240" w:after="60"/>
    </w:pPr>
    <w:rPr>
      <w:caps/>
      <w:color w:val="0094CC"/>
      <w:sz w:val="17"/>
    </w:rPr>
  </w:style>
  <w:style w:type="character" w:styleId="Emphasis">
    <w:name w:val="Emphasis"/>
    <w:uiPriority w:val="20"/>
    <w:qFormat/>
    <w:rsid w:val="00B81196"/>
    <w:rPr>
      <w:i/>
      <w:iCs/>
    </w:rPr>
  </w:style>
  <w:style w:type="character" w:customStyle="1" w:styleId="apple-converted-space">
    <w:name w:val="apple-converted-space"/>
    <w:rsid w:val="00B81196"/>
  </w:style>
  <w:style w:type="numbering" w:customStyle="1" w:styleId="NoList1">
    <w:name w:val="No List1"/>
    <w:next w:val="NoList"/>
    <w:uiPriority w:val="99"/>
    <w:semiHidden/>
    <w:unhideWhenUsed/>
    <w:rsid w:val="00156FEF"/>
  </w:style>
  <w:style w:type="character" w:customStyle="1" w:styleId="Heading1Char">
    <w:name w:val="Heading 1 Char"/>
    <w:basedOn w:val="DefaultParagraphFont"/>
    <w:link w:val="Heading1"/>
    <w:uiPriority w:val="9"/>
    <w:rsid w:val="00156FEF"/>
    <w:rPr>
      <w:strike/>
      <w:sz w:val="24"/>
      <w:szCs w:val="24"/>
    </w:rPr>
  </w:style>
  <w:style w:type="character" w:customStyle="1" w:styleId="Heading2Char">
    <w:name w:val="Heading 2 Char"/>
    <w:basedOn w:val="DefaultParagraphFont"/>
    <w:link w:val="Heading2"/>
    <w:uiPriority w:val="9"/>
    <w:rsid w:val="00156FEF"/>
    <w:rPr>
      <w:b/>
      <w:bCs/>
      <w:sz w:val="24"/>
      <w:szCs w:val="24"/>
    </w:rPr>
  </w:style>
  <w:style w:type="character" w:customStyle="1" w:styleId="Heading3Char">
    <w:name w:val="Heading 3 Char"/>
    <w:basedOn w:val="DefaultParagraphFont"/>
    <w:link w:val="Heading3"/>
    <w:uiPriority w:val="9"/>
    <w:rsid w:val="00156FEF"/>
    <w:rPr>
      <w:b/>
      <w:bCs/>
      <w:sz w:val="24"/>
      <w:szCs w:val="24"/>
    </w:rPr>
  </w:style>
  <w:style w:type="table" w:customStyle="1" w:styleId="TableGrid1">
    <w:name w:val="Table Grid1"/>
    <w:basedOn w:val="TableNormal"/>
    <w:next w:val="TableGrid"/>
    <w:uiPriority w:val="59"/>
    <w:rsid w:val="00156FEF"/>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DefaultParagraphFont"/>
    <w:rsid w:val="00156FEF"/>
  </w:style>
  <w:style w:type="table" w:styleId="TableGrid">
    <w:name w:val="Table Grid"/>
    <w:basedOn w:val="TableNormal"/>
    <w:uiPriority w:val="59"/>
    <w:rsid w:val="00156F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upf.edu/amymahan" TargetMode="External"/><Relationship Id="rId18" Type="http://schemas.openxmlformats.org/officeDocument/2006/relationships/hyperlink" Target="http://upf.edu/amymahan"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www.globalimpactstudy.org/" TargetMode="External"/><Relationship Id="rId17" Type="http://schemas.openxmlformats.org/officeDocument/2006/relationships/hyperlink" Target="http://www.globalimpactstudy.org/" TargetMode="External"/><Relationship Id="rId2" Type="http://schemas.microsoft.com/office/2007/relationships/stylesWithEffects" Target="stylesWithEffects.xml"/><Relationship Id="rId16" Type="http://schemas.openxmlformats.org/officeDocument/2006/relationships/hyperlink" Target="http://www.gatesfoundation.org/"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gatesfoundation.org/" TargetMode="External"/><Relationship Id="rId5" Type="http://schemas.openxmlformats.org/officeDocument/2006/relationships/footnotes" Target="footnotes.xml"/><Relationship Id="rId15" Type="http://schemas.openxmlformats.org/officeDocument/2006/relationships/hyperlink" Target="http://www.idrc.ca/" TargetMode="External"/><Relationship Id="rId23" Type="http://schemas.openxmlformats.org/officeDocument/2006/relationships/theme" Target="theme/theme1.xml"/><Relationship Id="rId10" Type="http://schemas.openxmlformats.org/officeDocument/2006/relationships/hyperlink" Target="http://www.idrc.ca/"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tascha.washington.edu/" TargetMode="External"/><Relationship Id="rId14" Type="http://schemas.openxmlformats.org/officeDocument/2006/relationships/hyperlink" Target="http://tascha.washington.ed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21</Pages>
  <Words>3400</Words>
  <Characters>20213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University of Southern California</vt:lpstr>
    </vt:vector>
  </TitlesOfParts>
  <Company/>
  <LinksUpToDate>false</LinksUpToDate>
  <CharactersWithSpaces>23566</CharactersWithSpaces>
  <SharedDoc>false</SharedDoc>
  <HLinks>
    <vt:vector size="30" baseType="variant">
      <vt:variant>
        <vt:i4>3145844</vt:i4>
      </vt:variant>
      <vt:variant>
        <vt:i4>12</vt:i4>
      </vt:variant>
      <vt:variant>
        <vt:i4>0</vt:i4>
      </vt:variant>
      <vt:variant>
        <vt:i4>5</vt:i4>
      </vt:variant>
      <vt:variant>
        <vt:lpwstr>http://upf.edu/amymahan</vt:lpwstr>
      </vt:variant>
      <vt:variant>
        <vt:lpwstr/>
      </vt:variant>
      <vt:variant>
        <vt:i4>5177350</vt:i4>
      </vt:variant>
      <vt:variant>
        <vt:i4>9</vt:i4>
      </vt:variant>
      <vt:variant>
        <vt:i4>0</vt:i4>
      </vt:variant>
      <vt:variant>
        <vt:i4>5</vt:i4>
      </vt:variant>
      <vt:variant>
        <vt:lpwstr>http://www.globalimpactstudy.org/</vt:lpwstr>
      </vt:variant>
      <vt:variant>
        <vt:lpwstr/>
      </vt:variant>
      <vt:variant>
        <vt:i4>2359396</vt:i4>
      </vt:variant>
      <vt:variant>
        <vt:i4>6</vt:i4>
      </vt:variant>
      <vt:variant>
        <vt:i4>0</vt:i4>
      </vt:variant>
      <vt:variant>
        <vt:i4>5</vt:i4>
      </vt:variant>
      <vt:variant>
        <vt:lpwstr>http://www.gatesfoundation.org/</vt:lpwstr>
      </vt:variant>
      <vt:variant>
        <vt:lpwstr/>
      </vt:variant>
      <vt:variant>
        <vt:i4>8323124</vt:i4>
      </vt:variant>
      <vt:variant>
        <vt:i4>3</vt:i4>
      </vt:variant>
      <vt:variant>
        <vt:i4>0</vt:i4>
      </vt:variant>
      <vt:variant>
        <vt:i4>5</vt:i4>
      </vt:variant>
      <vt:variant>
        <vt:lpwstr>http://www.idrc.ca/</vt:lpwstr>
      </vt:variant>
      <vt:variant>
        <vt:lpwstr/>
      </vt:variant>
      <vt:variant>
        <vt:i4>458821</vt:i4>
      </vt:variant>
      <vt:variant>
        <vt:i4>0</vt:i4>
      </vt:variant>
      <vt:variant>
        <vt:i4>0</vt:i4>
      </vt:variant>
      <vt:variant>
        <vt:i4>5</vt:i4>
      </vt:variant>
      <vt:variant>
        <vt:lpwstr>http://tascha.washington.edu/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Southern California</dc:title>
  <dc:creator>Araba Sey</dc:creator>
  <cp:lastModifiedBy>Melody Clark</cp:lastModifiedBy>
  <cp:revision>5</cp:revision>
  <cp:lastPrinted>2009-12-30T20:10:00Z</cp:lastPrinted>
  <dcterms:created xsi:type="dcterms:W3CDTF">2012-07-12T17:35:00Z</dcterms:created>
  <dcterms:modified xsi:type="dcterms:W3CDTF">2012-10-04T21:28:00Z</dcterms:modified>
</cp:coreProperties>
</file>