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EAAC27" w14:textId="77777777" w:rsidR="0037372A" w:rsidRPr="00B04A46" w:rsidRDefault="0037372A" w:rsidP="00B04A46"/>
    <w:p w14:paraId="640A3988" w14:textId="0AF3E706" w:rsidR="00B04A46" w:rsidRPr="00B04A46" w:rsidRDefault="00B04A46" w:rsidP="00B04A46">
      <w:pPr>
        <w:jc w:val="center"/>
      </w:pPr>
      <w:r w:rsidRPr="00B04A46">
        <w:t xml:space="preserve">This is a pre-copyedited, author-produced version of an article </w:t>
      </w:r>
      <w:r>
        <w:t>accepted for publication in</w:t>
      </w:r>
      <w:r w:rsidRPr="00B04A46">
        <w:t xml:space="preserve"> AJOB Empirical Bioethics </w:t>
      </w:r>
      <w:r w:rsidRPr="00B04A46">
        <w:t xml:space="preserve">following peer review. The version of record Berridge, C., Halpern, J., Levy, K. (2019). Cameras on beds: the ethics of surveillance in nursing home rooms. AJOB Empirical Bioethics is available online at: </w:t>
      </w:r>
      <w:hyperlink r:id="rId6" w:history="1">
        <w:r w:rsidRPr="00B04A46">
          <w:rPr>
            <w:rStyle w:val="Hyperlink"/>
          </w:rPr>
          <w:t>https://www.tandfonline.com/doi/abs/10.1080/23294515.2019.156</w:t>
        </w:r>
        <w:r w:rsidRPr="00B04A46">
          <w:rPr>
            <w:rStyle w:val="Hyperlink"/>
          </w:rPr>
          <w:t>8</w:t>
        </w:r>
        <w:r w:rsidRPr="00B04A46">
          <w:rPr>
            <w:rStyle w:val="Hyperlink"/>
          </w:rPr>
          <w:t>320?journalCode=uabr21</w:t>
        </w:r>
      </w:hyperlink>
      <w:r w:rsidRPr="00B04A46">
        <w:t>; DOI:</w:t>
      </w:r>
      <w:hyperlink r:id="rId7" w:tgtFrame="_blank" w:history="1">
        <w:r w:rsidRPr="00B04A46">
          <w:rPr>
            <w:rStyle w:val="Hyperlink"/>
          </w:rPr>
          <w:t>10.1080/23294515.2019.1568320</w:t>
        </w:r>
      </w:hyperlink>
    </w:p>
    <w:p w14:paraId="21BC8BD9" w14:textId="110AEB3E" w:rsidR="00B04A46" w:rsidRPr="00B04A46" w:rsidRDefault="00B04A46" w:rsidP="00B04A46">
      <w:pPr>
        <w:spacing w:line="480" w:lineRule="auto"/>
        <w:rPr>
          <w:rFonts w:ascii="Times New Roman" w:eastAsia="Times New Roman" w:hAnsi="Times New Roman" w:cs="Times New Roman"/>
          <w:sz w:val="24"/>
          <w:szCs w:val="24"/>
        </w:rPr>
      </w:pPr>
    </w:p>
    <w:p w14:paraId="27420B94" w14:textId="196CC89C" w:rsidR="0037372A" w:rsidRDefault="0037372A">
      <w:pPr>
        <w:spacing w:line="480" w:lineRule="auto"/>
        <w:jc w:val="center"/>
        <w:rPr>
          <w:rFonts w:ascii="Times New Roman" w:eastAsia="Times New Roman" w:hAnsi="Times New Roman" w:cs="Times New Roman"/>
          <w:sz w:val="24"/>
          <w:szCs w:val="24"/>
        </w:rPr>
      </w:pPr>
    </w:p>
    <w:p w14:paraId="7E1F4D9D" w14:textId="5423D4C8" w:rsidR="00EC7CC0" w:rsidRDefault="00A6797A" w:rsidP="00EC7CC0">
      <w:pPr>
        <w:spacing w:line="480" w:lineRule="auto"/>
        <w:jc w:val="center"/>
        <w:rPr>
          <w:rFonts w:ascii="Times New Roman" w:hAnsi="Times New Roman" w:cs="Times New Roman"/>
          <w:sz w:val="24"/>
          <w:szCs w:val="24"/>
        </w:rPr>
      </w:pPr>
      <w:r>
        <w:rPr>
          <w:rFonts w:ascii="Times New Roman" w:hAnsi="Times New Roman" w:cs="Times New Roman"/>
          <w:sz w:val="24"/>
          <w:szCs w:val="24"/>
        </w:rPr>
        <w:t>Cameras on beds: t</w:t>
      </w:r>
      <w:bookmarkStart w:id="0" w:name="_GoBack"/>
      <w:bookmarkEnd w:id="0"/>
      <w:r w:rsidR="00EC7CC0" w:rsidRPr="00A16C31">
        <w:rPr>
          <w:rFonts w:ascii="Times New Roman" w:hAnsi="Times New Roman" w:cs="Times New Roman"/>
          <w:sz w:val="24"/>
          <w:szCs w:val="24"/>
        </w:rPr>
        <w:t>he ethics of surveillance in nursing home rooms</w:t>
      </w:r>
    </w:p>
    <w:p w14:paraId="45250890" w14:textId="6B14B04D" w:rsidR="00EC7CC0" w:rsidRDefault="00EC7CC0" w:rsidP="00EC7CC0">
      <w:pPr>
        <w:spacing w:line="480" w:lineRule="auto"/>
        <w:jc w:val="center"/>
        <w:rPr>
          <w:rFonts w:ascii="Times New Roman" w:hAnsi="Times New Roman" w:cs="Times New Roman"/>
          <w:sz w:val="24"/>
          <w:szCs w:val="24"/>
        </w:rPr>
      </w:pPr>
      <w:r>
        <w:rPr>
          <w:rFonts w:ascii="Times New Roman" w:hAnsi="Times New Roman" w:cs="Times New Roman"/>
          <w:sz w:val="24"/>
          <w:szCs w:val="24"/>
        </w:rPr>
        <w:t>Clara Berridge, Jodi Halpern, Karen Levy</w:t>
      </w:r>
    </w:p>
    <w:p w14:paraId="40F3AA37" w14:textId="77777777" w:rsidR="00DA0701" w:rsidRPr="00431A5C" w:rsidRDefault="00DA0701" w:rsidP="00DA0701">
      <w:pPr>
        <w:pStyle w:val="NoSpacing"/>
        <w:spacing w:line="480" w:lineRule="auto"/>
        <w:rPr>
          <w:rFonts w:ascii="Times New Roman" w:hAnsi="Times New Roman"/>
          <w:sz w:val="24"/>
          <w:szCs w:val="24"/>
        </w:rPr>
      </w:pPr>
    </w:p>
    <w:p w14:paraId="1BFB0B3A" w14:textId="20F86441" w:rsidR="00CC5EC6" w:rsidRPr="00431A5C" w:rsidRDefault="00CC5EC6">
      <w:pPr>
        <w:spacing w:line="480" w:lineRule="auto"/>
        <w:jc w:val="center"/>
        <w:rPr>
          <w:rFonts w:ascii="Times New Roman" w:eastAsia="Times New Roman" w:hAnsi="Times New Roman" w:cs="Times New Roman"/>
          <w:sz w:val="24"/>
          <w:szCs w:val="24"/>
        </w:rPr>
      </w:pPr>
    </w:p>
    <w:p w14:paraId="742AC623" w14:textId="77777777" w:rsidR="00EE4D36" w:rsidRPr="00431A5C" w:rsidRDefault="00EE4D36">
      <w:pPr>
        <w:spacing w:line="480" w:lineRule="auto"/>
        <w:jc w:val="center"/>
        <w:rPr>
          <w:rFonts w:ascii="Times New Roman" w:eastAsia="Times New Roman" w:hAnsi="Times New Roman" w:cs="Times New Roman"/>
          <w:sz w:val="24"/>
          <w:szCs w:val="24"/>
        </w:rPr>
      </w:pPr>
    </w:p>
    <w:p w14:paraId="08EA7A7A" w14:textId="77777777" w:rsidR="00CC5EC6" w:rsidRPr="00431A5C" w:rsidRDefault="00CC5EC6">
      <w:pPr>
        <w:spacing w:line="480" w:lineRule="auto"/>
        <w:jc w:val="center"/>
        <w:rPr>
          <w:rFonts w:ascii="Times New Roman" w:eastAsia="Times New Roman" w:hAnsi="Times New Roman" w:cs="Times New Roman"/>
          <w:sz w:val="24"/>
          <w:szCs w:val="24"/>
        </w:rPr>
      </w:pPr>
    </w:p>
    <w:p w14:paraId="26695BF6" w14:textId="77777777" w:rsidR="00CC5EC6" w:rsidRPr="00431A5C" w:rsidRDefault="00CC5EC6">
      <w:pPr>
        <w:spacing w:line="480" w:lineRule="auto"/>
        <w:jc w:val="center"/>
        <w:rPr>
          <w:rFonts w:ascii="Times New Roman" w:eastAsia="Times New Roman" w:hAnsi="Times New Roman" w:cs="Times New Roman"/>
          <w:sz w:val="24"/>
          <w:szCs w:val="24"/>
        </w:rPr>
      </w:pPr>
    </w:p>
    <w:p w14:paraId="32F9A457" w14:textId="77777777" w:rsidR="00CC5EC6" w:rsidRPr="00431A5C" w:rsidRDefault="00CC5EC6">
      <w:pPr>
        <w:spacing w:line="480" w:lineRule="auto"/>
        <w:jc w:val="center"/>
        <w:rPr>
          <w:rFonts w:ascii="Times New Roman" w:eastAsia="Times New Roman" w:hAnsi="Times New Roman" w:cs="Times New Roman"/>
          <w:sz w:val="24"/>
          <w:szCs w:val="24"/>
        </w:rPr>
      </w:pPr>
    </w:p>
    <w:p w14:paraId="2E226B62" w14:textId="77777777" w:rsidR="00CC5EC6" w:rsidRPr="00431A5C" w:rsidRDefault="00CC5EC6">
      <w:pPr>
        <w:spacing w:line="480" w:lineRule="auto"/>
        <w:jc w:val="center"/>
        <w:rPr>
          <w:rFonts w:ascii="Times New Roman" w:eastAsia="Times New Roman" w:hAnsi="Times New Roman" w:cs="Times New Roman"/>
          <w:sz w:val="24"/>
          <w:szCs w:val="24"/>
        </w:rPr>
      </w:pPr>
    </w:p>
    <w:p w14:paraId="797E56E7" w14:textId="77777777" w:rsidR="00CC5EC6" w:rsidRPr="00431A5C" w:rsidRDefault="00CC5EC6">
      <w:pPr>
        <w:spacing w:line="480" w:lineRule="auto"/>
        <w:jc w:val="center"/>
        <w:rPr>
          <w:rFonts w:ascii="Times New Roman" w:eastAsia="Times New Roman" w:hAnsi="Times New Roman" w:cs="Times New Roman"/>
          <w:sz w:val="24"/>
          <w:szCs w:val="24"/>
        </w:rPr>
      </w:pPr>
    </w:p>
    <w:p w14:paraId="7ED8E6FB" w14:textId="77777777" w:rsidR="00CC5EC6" w:rsidRPr="00431A5C" w:rsidRDefault="00CC5EC6">
      <w:pPr>
        <w:spacing w:line="480" w:lineRule="auto"/>
        <w:jc w:val="center"/>
        <w:rPr>
          <w:rFonts w:ascii="Times New Roman" w:eastAsia="Times New Roman" w:hAnsi="Times New Roman" w:cs="Times New Roman"/>
          <w:sz w:val="24"/>
          <w:szCs w:val="24"/>
        </w:rPr>
      </w:pPr>
    </w:p>
    <w:p w14:paraId="6222302E" w14:textId="77777777" w:rsidR="00CC5EC6" w:rsidRPr="00431A5C" w:rsidRDefault="00CC5EC6">
      <w:pPr>
        <w:spacing w:line="480" w:lineRule="auto"/>
        <w:jc w:val="center"/>
        <w:rPr>
          <w:rFonts w:ascii="Times New Roman" w:eastAsia="Times New Roman" w:hAnsi="Times New Roman" w:cs="Times New Roman"/>
          <w:sz w:val="24"/>
          <w:szCs w:val="24"/>
        </w:rPr>
      </w:pPr>
    </w:p>
    <w:p w14:paraId="549F3E6F" w14:textId="77777777" w:rsidR="00CC5EC6" w:rsidRPr="00431A5C" w:rsidRDefault="00CC5EC6">
      <w:pPr>
        <w:spacing w:line="480" w:lineRule="auto"/>
        <w:jc w:val="center"/>
        <w:rPr>
          <w:rFonts w:ascii="Times New Roman" w:eastAsia="Times New Roman" w:hAnsi="Times New Roman" w:cs="Times New Roman"/>
          <w:sz w:val="24"/>
          <w:szCs w:val="24"/>
        </w:rPr>
      </w:pPr>
    </w:p>
    <w:p w14:paraId="7C2B0D79" w14:textId="77777777" w:rsidR="00CC5EC6" w:rsidRPr="00431A5C" w:rsidRDefault="00CC5EC6">
      <w:pPr>
        <w:spacing w:line="480" w:lineRule="auto"/>
        <w:jc w:val="center"/>
        <w:rPr>
          <w:rFonts w:ascii="Times New Roman" w:eastAsia="Times New Roman" w:hAnsi="Times New Roman" w:cs="Times New Roman"/>
          <w:sz w:val="24"/>
          <w:szCs w:val="24"/>
        </w:rPr>
      </w:pPr>
    </w:p>
    <w:p w14:paraId="1AB0E367" w14:textId="77777777" w:rsidR="00CC5EC6" w:rsidRPr="00431A5C" w:rsidRDefault="00CC5EC6">
      <w:pPr>
        <w:spacing w:line="480" w:lineRule="auto"/>
        <w:jc w:val="center"/>
        <w:rPr>
          <w:rFonts w:ascii="Times New Roman" w:eastAsia="Times New Roman" w:hAnsi="Times New Roman" w:cs="Times New Roman"/>
          <w:sz w:val="24"/>
          <w:szCs w:val="24"/>
        </w:rPr>
      </w:pPr>
    </w:p>
    <w:p w14:paraId="75788D30" w14:textId="65B7DF91" w:rsidR="00CC5EC6" w:rsidRPr="00431A5C" w:rsidRDefault="00CC5EC6" w:rsidP="009133C4">
      <w:pPr>
        <w:spacing w:line="480" w:lineRule="auto"/>
        <w:rPr>
          <w:rFonts w:ascii="Times New Roman" w:eastAsia="Times New Roman" w:hAnsi="Times New Roman" w:cs="Times New Roman"/>
          <w:sz w:val="24"/>
          <w:szCs w:val="24"/>
        </w:rPr>
      </w:pPr>
    </w:p>
    <w:p w14:paraId="2CCD52E4" w14:textId="77777777" w:rsidR="00CC5EC6" w:rsidRPr="00431A5C" w:rsidRDefault="006C3494">
      <w:pPr>
        <w:spacing w:line="480" w:lineRule="auto"/>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t xml:space="preserve">Abstract </w:t>
      </w:r>
    </w:p>
    <w:p w14:paraId="5BF1B065" w14:textId="33A8790B" w:rsidR="00CC5EC6" w:rsidRPr="00431A5C" w:rsidRDefault="006C3494">
      <w:pPr>
        <w:pBdr>
          <w:top w:val="nil"/>
          <w:left w:val="nil"/>
          <w:bottom w:val="nil"/>
          <w:right w:val="nil"/>
          <w:between w:val="nil"/>
        </w:pBdr>
        <w:spacing w:after="0" w:line="480" w:lineRule="auto"/>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t>Surveillance cameras are increasingly being deployed in nursing homes and assisted living facilities, with insufficient attention to what is ethically fra</w:t>
      </w:r>
      <w:r w:rsidR="00045E83" w:rsidRPr="00431A5C">
        <w:rPr>
          <w:rFonts w:ascii="Times New Roman" w:eastAsia="Times New Roman" w:hAnsi="Times New Roman" w:cs="Times New Roman"/>
          <w:sz w:val="24"/>
          <w:szCs w:val="24"/>
        </w:rPr>
        <w:t xml:space="preserve">ught about this way of assuaging </w:t>
      </w:r>
      <w:r w:rsidRPr="00431A5C">
        <w:rPr>
          <w:rFonts w:ascii="Times New Roman" w:eastAsia="Times New Roman" w:hAnsi="Times New Roman" w:cs="Times New Roman"/>
          <w:sz w:val="24"/>
          <w:szCs w:val="24"/>
        </w:rPr>
        <w:t xml:space="preserve">concerns about abuse </w:t>
      </w:r>
      <w:r w:rsidR="00A26EB7" w:rsidRPr="00431A5C">
        <w:rPr>
          <w:rFonts w:ascii="Times New Roman" w:eastAsia="Times New Roman" w:hAnsi="Times New Roman" w:cs="Times New Roman"/>
          <w:sz w:val="24"/>
          <w:szCs w:val="24"/>
        </w:rPr>
        <w:t>and other personnel challenges.</w:t>
      </w:r>
      <w:r w:rsidRPr="00431A5C">
        <w:rPr>
          <w:rFonts w:ascii="Times New Roman" w:eastAsia="Times New Roman" w:hAnsi="Times New Roman" w:cs="Times New Roman"/>
          <w:sz w:val="24"/>
          <w:szCs w:val="24"/>
        </w:rPr>
        <w:t xml:space="preserve"> With seven state laws now regulating camera monitoring and more on the way, it is urgent for us to consider the ethical implications of how we use technology to keep older adults safe. Drawing on findings from the first facility survey on this topic, we address thre</w:t>
      </w:r>
      <w:r w:rsidR="00045E83" w:rsidRPr="00431A5C">
        <w:rPr>
          <w:rFonts w:ascii="Times New Roman" w:eastAsia="Times New Roman" w:hAnsi="Times New Roman" w:cs="Times New Roman"/>
          <w:sz w:val="24"/>
          <w:szCs w:val="24"/>
        </w:rPr>
        <w:t>e ethical issues</w:t>
      </w:r>
      <w:r w:rsidRPr="00431A5C">
        <w:rPr>
          <w:rFonts w:ascii="Times New Roman" w:eastAsia="Times New Roman" w:hAnsi="Times New Roman" w:cs="Times New Roman"/>
          <w:sz w:val="24"/>
          <w:szCs w:val="24"/>
        </w:rPr>
        <w:t xml:space="preserve">: the risk that in-room cameras pose to residents’ privacy and dignity, the risk of undermining care workers’ sense of being fiduciaries for residents, and the probable extension of camera use by facilities to monitor staff and residents. We argue that with an aging population, intensifying strain on the care workforce, and ease of access to web-connected cameras, </w:t>
      </w:r>
      <w:r w:rsidR="00C3218E" w:rsidRPr="00431A5C">
        <w:rPr>
          <w:rFonts w:ascii="Times New Roman" w:hAnsi="Times New Roman" w:cs="Times New Roman"/>
        </w:rPr>
        <w:t>this is a critical moment to address these ethical challenges</w:t>
      </w:r>
      <w:r w:rsidR="00C3218E" w:rsidRPr="00431A5C">
        <w:rPr>
          <w:rFonts w:ascii="Times New Roman" w:eastAsia="Times New Roman" w:hAnsi="Times New Roman" w:cs="Times New Roman"/>
          <w:sz w:val="24"/>
          <w:szCs w:val="24"/>
        </w:rPr>
        <w:t>.</w:t>
      </w:r>
      <w:r w:rsidRPr="00431A5C">
        <w:rPr>
          <w:rFonts w:ascii="Times New Roman" w:eastAsia="Times New Roman" w:hAnsi="Times New Roman" w:cs="Times New Roman"/>
          <w:sz w:val="24"/>
          <w:szCs w:val="24"/>
        </w:rPr>
        <w:t xml:space="preserve"> </w:t>
      </w:r>
    </w:p>
    <w:p w14:paraId="6208FC0A" w14:textId="77777777" w:rsidR="00CC5EC6" w:rsidRPr="00431A5C" w:rsidRDefault="00CC5EC6">
      <w:pPr>
        <w:pBdr>
          <w:top w:val="nil"/>
          <w:left w:val="nil"/>
          <w:bottom w:val="nil"/>
          <w:right w:val="nil"/>
          <w:between w:val="nil"/>
        </w:pBdr>
        <w:spacing w:after="0" w:line="480" w:lineRule="auto"/>
        <w:ind w:firstLine="720"/>
        <w:rPr>
          <w:rFonts w:ascii="Times New Roman" w:eastAsia="Times New Roman" w:hAnsi="Times New Roman" w:cs="Times New Roman"/>
          <w:sz w:val="24"/>
          <w:szCs w:val="24"/>
        </w:rPr>
      </w:pPr>
    </w:p>
    <w:p w14:paraId="0DB9F450" w14:textId="77777777" w:rsidR="00CC5EC6" w:rsidRPr="00431A5C" w:rsidRDefault="00CC5EC6">
      <w:pPr>
        <w:pBdr>
          <w:top w:val="nil"/>
          <w:left w:val="nil"/>
          <w:bottom w:val="nil"/>
          <w:right w:val="nil"/>
          <w:between w:val="nil"/>
        </w:pBdr>
        <w:spacing w:after="0" w:line="480" w:lineRule="auto"/>
        <w:ind w:firstLine="720"/>
        <w:rPr>
          <w:rFonts w:ascii="Times New Roman" w:eastAsia="Times New Roman" w:hAnsi="Times New Roman" w:cs="Times New Roman"/>
          <w:sz w:val="24"/>
          <w:szCs w:val="24"/>
        </w:rPr>
      </w:pPr>
    </w:p>
    <w:p w14:paraId="31DE4B06" w14:textId="77777777" w:rsidR="00CC5EC6" w:rsidRPr="00431A5C" w:rsidRDefault="00CC5EC6">
      <w:pPr>
        <w:pBdr>
          <w:top w:val="nil"/>
          <w:left w:val="nil"/>
          <w:bottom w:val="nil"/>
          <w:right w:val="nil"/>
          <w:between w:val="nil"/>
        </w:pBdr>
        <w:spacing w:after="0" w:line="480" w:lineRule="auto"/>
        <w:ind w:firstLine="720"/>
        <w:rPr>
          <w:rFonts w:ascii="Times New Roman" w:eastAsia="Times New Roman" w:hAnsi="Times New Roman" w:cs="Times New Roman"/>
          <w:sz w:val="24"/>
          <w:szCs w:val="24"/>
        </w:rPr>
      </w:pPr>
    </w:p>
    <w:p w14:paraId="37F0F43B" w14:textId="77777777" w:rsidR="00CC5EC6" w:rsidRPr="00431A5C" w:rsidRDefault="006C3494">
      <w:pPr>
        <w:spacing w:line="480" w:lineRule="auto"/>
        <w:ind w:firstLine="720"/>
        <w:rPr>
          <w:rFonts w:ascii="Times New Roman" w:eastAsia="Times New Roman" w:hAnsi="Times New Roman" w:cs="Times New Roman"/>
          <w:sz w:val="24"/>
          <w:szCs w:val="24"/>
        </w:rPr>
      </w:pPr>
      <w:r w:rsidRPr="00431A5C">
        <w:br w:type="page"/>
      </w:r>
    </w:p>
    <w:p w14:paraId="31D6471D" w14:textId="77777777" w:rsidR="00CC5EC6" w:rsidRPr="00431A5C" w:rsidRDefault="006C3494">
      <w:pPr>
        <w:spacing w:line="480" w:lineRule="auto"/>
        <w:jc w:val="center"/>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lastRenderedPageBreak/>
        <w:t>Cameras on beds: The ethics of surveillance in nursing home rooms</w:t>
      </w:r>
    </w:p>
    <w:p w14:paraId="0472E88C" w14:textId="3DEDD3AF" w:rsidR="00CC5EC6" w:rsidRPr="00431A5C" w:rsidRDefault="006C3494">
      <w:pPr>
        <w:spacing w:line="480" w:lineRule="auto"/>
        <w:ind w:firstLine="720"/>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t>From nanny and child cams to pet cams, the use of web-enabled video cameras for care purposes is becoming normalized (Stark and Levy</w:t>
      </w:r>
      <w:r w:rsidR="00A26EB7" w:rsidRPr="00431A5C">
        <w:rPr>
          <w:rFonts w:ascii="Times New Roman" w:eastAsia="Times New Roman" w:hAnsi="Times New Roman" w:cs="Times New Roman"/>
          <w:sz w:val="24"/>
          <w:szCs w:val="24"/>
        </w:rPr>
        <w:t xml:space="preserve"> 2018</w:t>
      </w:r>
      <w:r w:rsidRPr="00431A5C">
        <w:rPr>
          <w:rFonts w:ascii="Times New Roman" w:eastAsia="Times New Roman" w:hAnsi="Times New Roman" w:cs="Times New Roman"/>
          <w:sz w:val="24"/>
          <w:szCs w:val="24"/>
        </w:rPr>
        <w:t>). With growing ease of access and affordability, families with loved ones in nursing homes</w:t>
      </w:r>
      <w:r w:rsidRPr="00431A5C">
        <w:rPr>
          <w:rFonts w:ascii="Times New Roman" w:eastAsia="Times New Roman" w:hAnsi="Times New Roman" w:cs="Times New Roman"/>
          <w:sz w:val="24"/>
          <w:szCs w:val="24"/>
          <w:vertAlign w:val="superscript"/>
        </w:rPr>
        <w:footnoteReference w:id="1"/>
      </w:r>
      <w:r w:rsidRPr="00431A5C">
        <w:rPr>
          <w:rFonts w:ascii="Times New Roman" w:eastAsia="Times New Roman" w:hAnsi="Times New Roman" w:cs="Times New Roman"/>
          <w:sz w:val="24"/>
          <w:szCs w:val="24"/>
        </w:rPr>
        <w:t xml:space="preserve"> or assisted living commonly turn to monitoring cameras to protect elders in residential care, hoping that this surveillance will help protect their loved ones from harm. Seven states have now passed laws to regulate the practice, some have regulatory guidelines, and others have bills in progress. This phenomenon presents complex issues for law, ethics, and public health.  </w:t>
      </w:r>
    </w:p>
    <w:p w14:paraId="47500180" w14:textId="6F413698" w:rsidR="00CC5EC6" w:rsidRPr="00431A5C" w:rsidRDefault="006C3494">
      <w:pPr>
        <w:pBdr>
          <w:top w:val="nil"/>
          <w:left w:val="nil"/>
          <w:bottom w:val="nil"/>
          <w:right w:val="nil"/>
          <w:between w:val="nil"/>
        </w:pBdr>
        <w:spacing w:after="0" w:line="480" w:lineRule="auto"/>
        <w:ind w:firstLine="720"/>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t>In this essay, we present new data from a survey of nursing homes and assisted living facilities about family-provided cameras in resident rooms, and we address three critical ethical issues they raise. First, how do in-room cameras affect the privacy and dignity of the residents? Second, how might being under surveillance shift care workers’ sense of being fiduciaries for the residents? Third, how might the likely e</w:t>
      </w:r>
      <w:r w:rsidR="00CA2578" w:rsidRPr="00431A5C">
        <w:rPr>
          <w:rFonts w:ascii="Times New Roman" w:eastAsia="Times New Roman" w:hAnsi="Times New Roman" w:cs="Times New Roman"/>
          <w:sz w:val="24"/>
          <w:szCs w:val="24"/>
        </w:rPr>
        <w:t>xpansion of camera use from</w:t>
      </w:r>
      <w:r w:rsidRPr="00431A5C">
        <w:rPr>
          <w:rFonts w:ascii="Times New Roman" w:eastAsia="Times New Roman" w:hAnsi="Times New Roman" w:cs="Times New Roman"/>
          <w:sz w:val="24"/>
          <w:szCs w:val="24"/>
        </w:rPr>
        <w:t xml:space="preserve"> the discretionary (families bring them in voluntarily) to the routine institutional scrutiny of staff and residents intensify these ethical challenges? Drawing on findings from the first survey of its kind on this topic, this </w:t>
      </w:r>
      <w:r w:rsidRPr="00431A5C">
        <w:rPr>
          <w:rFonts w:ascii="Times New Roman" w:eastAsia="Times New Roman" w:hAnsi="Times New Roman" w:cs="Times New Roman"/>
          <w:sz w:val="24"/>
          <w:szCs w:val="24"/>
        </w:rPr>
        <w:lastRenderedPageBreak/>
        <w:t>essay addresses these ethical issues as part of the larger question: How can we use technology to keep nursing home residents safe without disrespecting and even potentially dehumanizing both the residents and the care staff?</w:t>
      </w:r>
    </w:p>
    <w:p w14:paraId="63565FA5" w14:textId="77777777" w:rsidR="00CC5EC6" w:rsidRPr="00431A5C" w:rsidRDefault="00CC5EC6">
      <w:pPr>
        <w:pBdr>
          <w:top w:val="nil"/>
          <w:left w:val="nil"/>
          <w:bottom w:val="nil"/>
          <w:right w:val="nil"/>
          <w:between w:val="nil"/>
        </w:pBdr>
        <w:spacing w:after="0" w:line="240" w:lineRule="auto"/>
        <w:ind w:firstLine="720"/>
        <w:rPr>
          <w:rFonts w:ascii="Times New Roman" w:eastAsia="Times New Roman" w:hAnsi="Times New Roman" w:cs="Times New Roman"/>
          <w:sz w:val="24"/>
          <w:szCs w:val="24"/>
        </w:rPr>
      </w:pPr>
    </w:p>
    <w:p w14:paraId="03A0161C" w14:textId="77777777" w:rsidR="00CC5EC6" w:rsidRPr="00431A5C" w:rsidRDefault="006C3494">
      <w:pPr>
        <w:spacing w:line="480" w:lineRule="auto"/>
        <w:rPr>
          <w:rFonts w:ascii="Times New Roman" w:eastAsia="Times New Roman" w:hAnsi="Times New Roman" w:cs="Times New Roman"/>
          <w:b/>
          <w:sz w:val="24"/>
          <w:szCs w:val="24"/>
        </w:rPr>
      </w:pPr>
      <w:r w:rsidRPr="00431A5C">
        <w:rPr>
          <w:rFonts w:ascii="Times New Roman" w:eastAsia="Times New Roman" w:hAnsi="Times New Roman" w:cs="Times New Roman"/>
          <w:b/>
          <w:sz w:val="24"/>
          <w:szCs w:val="24"/>
        </w:rPr>
        <w:t>An underappreciated public health issue</w:t>
      </w:r>
    </w:p>
    <w:p w14:paraId="2F7CE97E" w14:textId="50FB8261" w:rsidR="00CC5EC6" w:rsidRPr="00431A5C" w:rsidRDefault="006C3494">
      <w:pPr>
        <w:spacing w:line="480" w:lineRule="auto"/>
        <w:ind w:firstLine="720"/>
        <w:rPr>
          <w:rFonts w:ascii="Times New Roman" w:eastAsia="Times New Roman" w:hAnsi="Times New Roman" w:cs="Times New Roman"/>
          <w:sz w:val="24"/>
          <w:szCs w:val="24"/>
          <w:vertAlign w:val="superscript"/>
        </w:rPr>
      </w:pPr>
      <w:r w:rsidRPr="00431A5C">
        <w:rPr>
          <w:rFonts w:ascii="Times New Roman" w:eastAsia="Times New Roman" w:hAnsi="Times New Roman" w:cs="Times New Roman"/>
          <w:sz w:val="24"/>
          <w:szCs w:val="24"/>
        </w:rPr>
        <w:t xml:space="preserve">Elder abuse is a pervasive public health problem that is expected to increase as the number of people with Alzheimer’s disease and related dementias (AD/RD) rises with population aging (Burnes et al. 2015; Hall 2016). This problem has attracted fewer resources for interventions than have child abuse and intimate partner violence, leading gerontologists and geriatricians to call it an “underappreciated” public health problem (IOM and NRC 2014). The consequences of elder abuse are serious, including premature mortality, dementia, functional decline, depression, stress, and malnutrition (Dong </w:t>
      </w:r>
      <w:r w:rsidR="008D7098" w:rsidRPr="00431A5C">
        <w:rPr>
          <w:rFonts w:ascii="Times New Roman" w:eastAsia="Times New Roman" w:hAnsi="Times New Roman" w:cs="Times New Roman"/>
          <w:sz w:val="24"/>
          <w:szCs w:val="24"/>
        </w:rPr>
        <w:t>2</w:t>
      </w:r>
      <w:r w:rsidRPr="00431A5C">
        <w:rPr>
          <w:rFonts w:ascii="Times New Roman" w:eastAsia="Times New Roman" w:hAnsi="Times New Roman" w:cs="Times New Roman"/>
          <w:sz w:val="24"/>
          <w:szCs w:val="24"/>
        </w:rPr>
        <w:t>0</w:t>
      </w:r>
      <w:r w:rsidR="008D7098" w:rsidRPr="00431A5C">
        <w:rPr>
          <w:rFonts w:ascii="Times New Roman" w:eastAsia="Times New Roman" w:hAnsi="Times New Roman" w:cs="Times New Roman"/>
          <w:sz w:val="24"/>
          <w:szCs w:val="24"/>
        </w:rPr>
        <w:t>1</w:t>
      </w:r>
      <w:r w:rsidRPr="00431A5C">
        <w:rPr>
          <w:rFonts w:ascii="Times New Roman" w:eastAsia="Times New Roman" w:hAnsi="Times New Roman" w:cs="Times New Roman"/>
          <w:sz w:val="24"/>
          <w:szCs w:val="24"/>
        </w:rPr>
        <w:t xml:space="preserve">5). It is estimated that 10% of older adults in the U.S. experience neglect, financial exploitation, or physical, sexual, or psychological abuse (IOM and NRC 2014; </w:t>
      </w:r>
      <w:proofErr w:type="spellStart"/>
      <w:r w:rsidRPr="00431A5C">
        <w:rPr>
          <w:rFonts w:ascii="Times New Roman" w:eastAsia="Times New Roman" w:hAnsi="Times New Roman" w:cs="Times New Roman"/>
          <w:sz w:val="24"/>
          <w:szCs w:val="24"/>
        </w:rPr>
        <w:t>Lachs</w:t>
      </w:r>
      <w:proofErr w:type="spellEnd"/>
      <w:r w:rsidRPr="00431A5C">
        <w:rPr>
          <w:rFonts w:ascii="Times New Roman" w:eastAsia="Times New Roman" w:hAnsi="Times New Roman" w:cs="Times New Roman"/>
          <w:sz w:val="24"/>
          <w:szCs w:val="24"/>
        </w:rPr>
        <w:t xml:space="preserve"> and </w:t>
      </w:r>
      <w:proofErr w:type="spellStart"/>
      <w:r w:rsidRPr="00431A5C">
        <w:rPr>
          <w:rFonts w:ascii="Times New Roman" w:eastAsia="Times New Roman" w:hAnsi="Times New Roman" w:cs="Times New Roman"/>
          <w:sz w:val="24"/>
          <w:szCs w:val="24"/>
        </w:rPr>
        <w:t>Pillemer</w:t>
      </w:r>
      <w:proofErr w:type="spellEnd"/>
      <w:r w:rsidRPr="00431A5C">
        <w:rPr>
          <w:rFonts w:ascii="Times New Roman" w:eastAsia="Times New Roman" w:hAnsi="Times New Roman" w:cs="Times New Roman"/>
          <w:sz w:val="24"/>
          <w:szCs w:val="24"/>
        </w:rPr>
        <w:t xml:space="preserve"> 2015). Abuse is thought to be dramatically underreported, particularly among those with cognitive impairment (IOM and NRC 2014). We have no reliable prevalence estimates of abuse or neglect in nursing homes where residents may face threats from other residents in addition to staff (</w:t>
      </w:r>
      <w:proofErr w:type="spellStart"/>
      <w:r w:rsidRPr="00431A5C">
        <w:rPr>
          <w:rFonts w:ascii="Times New Roman" w:eastAsia="Times New Roman" w:hAnsi="Times New Roman" w:cs="Times New Roman"/>
          <w:sz w:val="24"/>
          <w:szCs w:val="24"/>
        </w:rPr>
        <w:t>Lachs</w:t>
      </w:r>
      <w:proofErr w:type="spellEnd"/>
      <w:r w:rsidRPr="00431A5C">
        <w:rPr>
          <w:rFonts w:ascii="Times New Roman" w:eastAsia="Times New Roman" w:hAnsi="Times New Roman" w:cs="Times New Roman"/>
          <w:sz w:val="24"/>
          <w:szCs w:val="24"/>
        </w:rPr>
        <w:t xml:space="preserve"> and </w:t>
      </w:r>
      <w:proofErr w:type="spellStart"/>
      <w:r w:rsidRPr="00431A5C">
        <w:rPr>
          <w:rFonts w:ascii="Times New Roman" w:eastAsia="Times New Roman" w:hAnsi="Times New Roman" w:cs="Times New Roman"/>
          <w:sz w:val="24"/>
          <w:szCs w:val="24"/>
        </w:rPr>
        <w:t>Pillemer</w:t>
      </w:r>
      <w:proofErr w:type="spellEnd"/>
      <w:r w:rsidRPr="00431A5C">
        <w:rPr>
          <w:rFonts w:ascii="Times New Roman" w:eastAsia="Times New Roman" w:hAnsi="Times New Roman" w:cs="Times New Roman"/>
          <w:sz w:val="24"/>
          <w:szCs w:val="24"/>
        </w:rPr>
        <w:t xml:space="preserve"> 2015; Gibbs and </w:t>
      </w:r>
      <w:proofErr w:type="spellStart"/>
      <w:r w:rsidRPr="00431A5C">
        <w:rPr>
          <w:rFonts w:ascii="Times New Roman" w:eastAsia="Times New Roman" w:hAnsi="Times New Roman" w:cs="Times New Roman"/>
          <w:sz w:val="24"/>
          <w:szCs w:val="24"/>
        </w:rPr>
        <w:t>Mosqueda</w:t>
      </w:r>
      <w:proofErr w:type="spellEnd"/>
      <w:r w:rsidRPr="00431A5C">
        <w:rPr>
          <w:rFonts w:ascii="Times New Roman" w:eastAsia="Times New Roman" w:hAnsi="Times New Roman" w:cs="Times New Roman"/>
          <w:sz w:val="24"/>
          <w:szCs w:val="24"/>
        </w:rPr>
        <w:t xml:space="preserve"> 2004).</w:t>
      </w:r>
      <w:r w:rsidRPr="00431A5C">
        <w:rPr>
          <w:rFonts w:ascii="Times New Roman" w:eastAsia="Times New Roman" w:hAnsi="Times New Roman" w:cs="Times New Roman"/>
          <w:sz w:val="24"/>
          <w:szCs w:val="24"/>
          <w:vertAlign w:val="superscript"/>
        </w:rPr>
        <w:t xml:space="preserve"> </w:t>
      </w:r>
      <w:r w:rsidRPr="00431A5C">
        <w:rPr>
          <w:rFonts w:ascii="Times New Roman" w:eastAsia="Times New Roman" w:hAnsi="Times New Roman" w:cs="Times New Roman"/>
          <w:sz w:val="24"/>
          <w:szCs w:val="24"/>
        </w:rPr>
        <w:t>Half (50.4%) of U.S. nursing home residents have AD/RD (Harris-</w:t>
      </w:r>
      <w:proofErr w:type="spellStart"/>
      <w:r w:rsidRPr="00431A5C">
        <w:rPr>
          <w:rFonts w:ascii="Times New Roman" w:eastAsia="Times New Roman" w:hAnsi="Times New Roman" w:cs="Times New Roman"/>
          <w:sz w:val="24"/>
          <w:szCs w:val="24"/>
        </w:rPr>
        <w:t>Kojetin</w:t>
      </w:r>
      <w:proofErr w:type="spellEnd"/>
      <w:r w:rsidRPr="00431A5C">
        <w:rPr>
          <w:rFonts w:ascii="Times New Roman" w:eastAsia="Times New Roman" w:hAnsi="Times New Roman" w:cs="Times New Roman"/>
          <w:sz w:val="24"/>
          <w:szCs w:val="24"/>
        </w:rPr>
        <w:t xml:space="preserve"> et al. 2016). The families of these residents are most likely to seek camera surveillance because their relatives cannot report how they are being treated, and they are concerned about elder abuse and related problems. </w:t>
      </w:r>
    </w:p>
    <w:p w14:paraId="66165EE3" w14:textId="3DCA04A4" w:rsidR="00CC5EC6" w:rsidRPr="00431A5C" w:rsidRDefault="006C3494">
      <w:pPr>
        <w:spacing w:line="480" w:lineRule="auto"/>
        <w:ind w:firstLine="720"/>
        <w:rPr>
          <w:rFonts w:ascii="Times New Roman" w:eastAsia="Times New Roman" w:hAnsi="Times New Roman" w:cs="Times New Roman"/>
          <w:sz w:val="24"/>
          <w:szCs w:val="24"/>
          <w:highlight w:val="yellow"/>
          <w:vertAlign w:val="superscript"/>
        </w:rPr>
      </w:pPr>
      <w:r w:rsidRPr="00431A5C">
        <w:rPr>
          <w:rFonts w:ascii="Times New Roman" w:eastAsia="Times New Roman" w:hAnsi="Times New Roman" w:cs="Times New Roman"/>
          <w:sz w:val="24"/>
          <w:szCs w:val="24"/>
        </w:rPr>
        <w:t xml:space="preserve">Family members place cameras in their loved ones’ rooms, overtly and covertly, because they fear or suspect that abuse, neglect, or theft is occurring, most often at the hands of staff </w:t>
      </w:r>
      <w:r w:rsidRPr="00431A5C">
        <w:rPr>
          <w:rFonts w:ascii="Times New Roman" w:eastAsia="Times New Roman" w:hAnsi="Times New Roman" w:cs="Times New Roman"/>
          <w:sz w:val="24"/>
          <w:szCs w:val="24"/>
        </w:rPr>
        <w:lastRenderedPageBreak/>
        <w:t>(LeadingAge 2016; Levy, Kilgour, and Berridge 2018). This use of cameras by family members has become so prevalent that seven states now have passed laws that explicitly permit private individuals to use camera devices in residents’ rooms in nursing homes and/or assisted living communities (Louisiana, Illinois, New Mexico, Oklahoma, Texas, Utah, and Washington) provided that certain procedures are followed, and at least a dozen others have had bills proposed (Levy, Kilgour, and Berridge 2018). In the context of this policy movement, there is surprisingly limited academic research on the prevalence, efficacy, or residual effects of cameras in resident rooms and on stakeholders’ views of them. Resources such as the Justice in Aging Law Center, which does not provide legal advice to individuals, reports fielding regular calls for advice. This absence of research has left family members to turn to internet searches to seek guidance on the ethical, legal, and technical problems involved. Some reach out to ombudsmen (E. Carlson, personal communication, March 18, 2016). The National Center on Elder Abuse in collaboration with The National Consumer Voice for Quality Long-Term Care offers a fact sheet (2018) and a webinar</w:t>
      </w:r>
      <w:r w:rsidRPr="00431A5C">
        <w:rPr>
          <w:rFonts w:ascii="Times New Roman" w:eastAsia="Times New Roman" w:hAnsi="Times New Roman" w:cs="Times New Roman"/>
          <w:sz w:val="24"/>
          <w:szCs w:val="24"/>
          <w:vertAlign w:val="superscript"/>
        </w:rPr>
        <w:t xml:space="preserve"> </w:t>
      </w:r>
      <w:r w:rsidRPr="00431A5C">
        <w:rPr>
          <w:rFonts w:ascii="Times New Roman" w:eastAsia="Times New Roman" w:hAnsi="Times New Roman" w:cs="Times New Roman"/>
          <w:sz w:val="24"/>
          <w:szCs w:val="24"/>
        </w:rPr>
        <w:t>(2017) that begin to outline the complexity of camera use, but actual guidance remains limited. It is becoming increasingly evident that this issue demands thoughtful discourse on multiple levels to inform a pragmatic approach that directly benefits residents and their loved ones.</w:t>
      </w:r>
    </w:p>
    <w:p w14:paraId="03431BAF" w14:textId="63561E85" w:rsidR="00CC5EC6" w:rsidRPr="00431A5C" w:rsidRDefault="006C3494">
      <w:pPr>
        <w:pBdr>
          <w:top w:val="nil"/>
          <w:left w:val="nil"/>
          <w:bottom w:val="nil"/>
          <w:right w:val="nil"/>
          <w:between w:val="nil"/>
        </w:pBdr>
        <w:spacing w:after="0" w:line="480" w:lineRule="auto"/>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tab/>
        <w:t xml:space="preserve">Absent prevalence data, </w:t>
      </w:r>
      <w:r w:rsidR="00CA2578" w:rsidRPr="00431A5C">
        <w:rPr>
          <w:rFonts w:ascii="Times New Roman" w:eastAsia="Arial" w:hAnsi="Times New Roman" w:cs="Times New Roman"/>
          <w:sz w:val="24"/>
          <w:szCs w:val="24"/>
        </w:rPr>
        <w:t>we began with a survey of nursing home facilities, to gather data on their use of and policies about in-room cameras</w:t>
      </w:r>
      <w:r w:rsidR="00CA2578" w:rsidRPr="00431A5C">
        <w:rPr>
          <w:rFonts w:ascii="Arial" w:eastAsia="Arial" w:hAnsi="Arial" w:cs="Arial"/>
        </w:rPr>
        <w:t xml:space="preserve"> </w:t>
      </w:r>
      <w:r w:rsidRPr="00431A5C">
        <w:rPr>
          <w:rFonts w:ascii="Times New Roman" w:eastAsia="Times New Roman" w:hAnsi="Times New Roman" w:cs="Times New Roman"/>
          <w:sz w:val="24"/>
          <w:szCs w:val="24"/>
        </w:rPr>
        <w:t xml:space="preserve">as a first step toward understanding the scope of this issue. Through open-ended questions, we were able to capture rich responses from 273 respondents on perceived risks and benefits of </w:t>
      </w:r>
      <w:r w:rsidR="00CA2578" w:rsidRPr="00431A5C">
        <w:rPr>
          <w:rFonts w:ascii="Times New Roman" w:eastAsia="Times New Roman" w:hAnsi="Times New Roman" w:cs="Times New Roman"/>
          <w:sz w:val="24"/>
          <w:szCs w:val="24"/>
        </w:rPr>
        <w:t xml:space="preserve">in-room camera </w:t>
      </w:r>
      <w:r w:rsidRPr="00431A5C">
        <w:rPr>
          <w:rFonts w:ascii="Times New Roman" w:eastAsia="Times New Roman" w:hAnsi="Times New Roman" w:cs="Times New Roman"/>
          <w:sz w:val="24"/>
          <w:szCs w:val="24"/>
        </w:rPr>
        <w:t xml:space="preserve">use that express ethical standpoints. We present the findings from the survey and offer three directions for academic engagement with this issue: ethical analyses of under-articulated challenges, empirical research </w:t>
      </w:r>
      <w:r w:rsidRPr="00431A5C">
        <w:rPr>
          <w:rFonts w:ascii="Times New Roman" w:eastAsia="Times New Roman" w:hAnsi="Times New Roman" w:cs="Times New Roman"/>
          <w:sz w:val="24"/>
          <w:szCs w:val="24"/>
        </w:rPr>
        <w:lastRenderedPageBreak/>
        <w:t>on stakeholder preferences</w:t>
      </w:r>
      <w:r w:rsidR="008D7098" w:rsidRPr="00431A5C">
        <w:rPr>
          <w:rFonts w:ascii="Times New Roman" w:eastAsia="Times New Roman" w:hAnsi="Times New Roman" w:cs="Times New Roman"/>
          <w:sz w:val="24"/>
          <w:szCs w:val="24"/>
        </w:rPr>
        <w:t xml:space="preserve"> and models to improve relational care in nursing homes</w:t>
      </w:r>
      <w:r w:rsidRPr="00431A5C">
        <w:rPr>
          <w:rFonts w:ascii="Times New Roman" w:eastAsia="Times New Roman" w:hAnsi="Times New Roman" w:cs="Times New Roman"/>
          <w:sz w:val="24"/>
          <w:szCs w:val="24"/>
        </w:rPr>
        <w:t>, and socio-legal analyses to understand how vulnerabilities are addressed through state laws.</w:t>
      </w:r>
    </w:p>
    <w:p w14:paraId="4089CDA9" w14:textId="77777777" w:rsidR="00CC5EC6" w:rsidRPr="00431A5C" w:rsidRDefault="006C3494">
      <w:pPr>
        <w:pBdr>
          <w:top w:val="nil"/>
          <w:left w:val="nil"/>
          <w:bottom w:val="nil"/>
          <w:right w:val="nil"/>
          <w:between w:val="nil"/>
        </w:pBdr>
        <w:spacing w:after="0" w:line="480" w:lineRule="auto"/>
        <w:rPr>
          <w:rFonts w:ascii="Times New Roman" w:eastAsia="Times New Roman" w:hAnsi="Times New Roman" w:cs="Times New Roman"/>
          <w:b/>
          <w:sz w:val="24"/>
          <w:szCs w:val="24"/>
        </w:rPr>
      </w:pPr>
      <w:r w:rsidRPr="00431A5C">
        <w:rPr>
          <w:rFonts w:ascii="Times New Roman" w:eastAsia="Times New Roman" w:hAnsi="Times New Roman" w:cs="Times New Roman"/>
          <w:b/>
          <w:sz w:val="24"/>
          <w:szCs w:val="24"/>
        </w:rPr>
        <w:t xml:space="preserve">Are facilities aware of cameras and what policies do they have in place? </w:t>
      </w:r>
    </w:p>
    <w:p w14:paraId="01A39202" w14:textId="2246B717" w:rsidR="00CC5EC6" w:rsidRPr="00431A5C" w:rsidRDefault="006C3494">
      <w:pPr>
        <w:pBdr>
          <w:top w:val="nil"/>
          <w:left w:val="nil"/>
          <w:bottom w:val="nil"/>
          <w:right w:val="nil"/>
          <w:between w:val="nil"/>
        </w:pBdr>
        <w:spacing w:after="0" w:line="480" w:lineRule="auto"/>
        <w:ind w:firstLine="720"/>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t>The first author conducted an eight-question, a</w:t>
      </w:r>
      <w:r w:rsidR="00B1147F">
        <w:rPr>
          <w:rFonts w:ascii="Times New Roman" w:eastAsia="Times New Roman" w:hAnsi="Times New Roman" w:cs="Times New Roman"/>
          <w:sz w:val="24"/>
          <w:szCs w:val="24"/>
        </w:rPr>
        <w:t>nonymous online survey through the</w:t>
      </w:r>
      <w:r w:rsidRPr="00431A5C">
        <w:rPr>
          <w:rFonts w:ascii="Times New Roman" w:eastAsia="Times New Roman" w:hAnsi="Times New Roman" w:cs="Times New Roman"/>
          <w:sz w:val="24"/>
          <w:szCs w:val="24"/>
        </w:rPr>
        <w:t xml:space="preserve"> Center</w:t>
      </w:r>
      <w:r w:rsidR="00B1147F">
        <w:rPr>
          <w:rFonts w:ascii="Times New Roman" w:eastAsia="Times New Roman" w:hAnsi="Times New Roman" w:cs="Times New Roman"/>
          <w:sz w:val="24"/>
          <w:szCs w:val="24"/>
        </w:rPr>
        <w:t xml:space="preserve"> for Gerontology and Healthcare Research at Brown</w:t>
      </w:r>
      <w:r w:rsidRPr="00431A5C">
        <w:rPr>
          <w:rFonts w:ascii="Times New Roman" w:eastAsia="Times New Roman" w:hAnsi="Times New Roman" w:cs="Times New Roman"/>
          <w:sz w:val="24"/>
          <w:szCs w:val="24"/>
        </w:rPr>
        <w:t xml:space="preserve"> University to learn about nursing home and assisted living policies and current use of cameras in resident rooms. The survey included two open-ended prompts asking respondents to write about potential advantages and disadvantages of camera use in resident rooms and was distributed electronically to members of the American Health Care Association and National Center for Assisted Living in 2016. The American Health Care Association (AHCA) is a non-profit federation of affiliate state health organizations that is the largest organization representing long term care in the United States, and includes non-profit and for-profit nursing facility and assisted living providers. The National Center for Assisted Living (NCAL) is the assisted living arm of this organization. The link to the survey was shared with the National Center for Assisted Living newsletter subscribers with 8,353 recipients on the distribution list in Assisted Living facilities and in the AHCA national newsletter that has 13,633 recipients on the distribution list. AHCA reports that newsletter recipients serve primarily in leadership roles of facility administrator and executive director. We cannot calculate a response rate because the survey was widely distributed and anonymous, and we were unable to track the number of newsletters opened. This limits our ability to generalize these to facilities nationally. It is possible that respondents who had direct experience with or strong feelings about the use of cameras were more likely to complete the survey, which may skew our findings.</w:t>
      </w:r>
      <w:r w:rsidR="006D0B14" w:rsidRPr="00431A5C">
        <w:rPr>
          <w:rFonts w:ascii="Times New Roman" w:eastAsia="Times New Roman" w:hAnsi="Times New Roman" w:cs="Times New Roman"/>
          <w:sz w:val="24"/>
          <w:szCs w:val="24"/>
        </w:rPr>
        <w:t xml:space="preserve"> </w:t>
      </w:r>
      <w:r w:rsidR="006D0B14" w:rsidRPr="00431A5C">
        <w:rPr>
          <w:rFonts w:ascii="Times New Roman" w:eastAsia="Arial" w:hAnsi="Times New Roman" w:cs="Times New Roman"/>
          <w:sz w:val="24"/>
          <w:szCs w:val="24"/>
        </w:rPr>
        <w:t xml:space="preserve">However, we draw upon this survey data primarily to understand the range of </w:t>
      </w:r>
      <w:r w:rsidR="006D0B14" w:rsidRPr="00431A5C">
        <w:rPr>
          <w:rFonts w:ascii="Times New Roman" w:eastAsia="Arial" w:hAnsi="Times New Roman" w:cs="Times New Roman"/>
          <w:sz w:val="24"/>
          <w:szCs w:val="24"/>
        </w:rPr>
        <w:lastRenderedPageBreak/>
        <w:t xml:space="preserve">ethical concerns raised by facility leaders, rather than to establish conclusive findings about the representativeness of such views among facilities. </w:t>
      </w:r>
      <w:r w:rsidRPr="00431A5C">
        <w:rPr>
          <w:rFonts w:ascii="Times New Roman" w:eastAsia="Times New Roman" w:hAnsi="Times New Roman" w:cs="Times New Roman"/>
          <w:sz w:val="24"/>
          <w:szCs w:val="24"/>
        </w:rPr>
        <w:t xml:space="preserve"> </w:t>
      </w:r>
    </w:p>
    <w:p w14:paraId="7B251763" w14:textId="739BDF2E" w:rsidR="00CC5EC6" w:rsidRPr="00431A5C" w:rsidRDefault="006C3494">
      <w:pPr>
        <w:pBdr>
          <w:top w:val="nil"/>
          <w:left w:val="nil"/>
          <w:bottom w:val="nil"/>
          <w:right w:val="nil"/>
          <w:between w:val="nil"/>
        </w:pBdr>
        <w:spacing w:after="0" w:line="480" w:lineRule="auto"/>
        <w:ind w:firstLine="720"/>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t xml:space="preserve">In total, 273 participants responded from 39 states and Washington, D.C.. Fifty-five percent of the respondents represent nursing homes, 23% represent assisted living providers, and 22% represent a combination of both. </w:t>
      </w:r>
      <w:r w:rsidRPr="00431A5C">
        <w:rPr>
          <w:rFonts w:ascii="Times New Roman" w:eastAsia="Times New Roman" w:hAnsi="Times New Roman" w:cs="Times New Roman"/>
          <w:sz w:val="24"/>
          <w:szCs w:val="24"/>
          <w:highlight w:val="white"/>
        </w:rPr>
        <w:t xml:space="preserve">Staff from facilities of all sizes responded in roughly equal numbers. </w:t>
      </w:r>
      <w:r w:rsidR="00815DE5" w:rsidRPr="00431A5C">
        <w:rPr>
          <w:rFonts w:ascii="Times New Roman" w:eastAsia="Times New Roman" w:hAnsi="Times New Roman" w:cs="Times New Roman"/>
          <w:sz w:val="24"/>
          <w:szCs w:val="24"/>
        </w:rPr>
        <w:t>We present the following</w:t>
      </w:r>
      <w:r w:rsidRPr="00431A5C">
        <w:rPr>
          <w:rFonts w:ascii="Times New Roman" w:eastAsia="Times New Roman" w:hAnsi="Times New Roman" w:cs="Times New Roman"/>
          <w:sz w:val="24"/>
          <w:szCs w:val="24"/>
        </w:rPr>
        <w:t xml:space="preserve"> quantitative findings as preliminary and emphasize the qualitative findings due to the broad scope that these data provide.</w:t>
      </w:r>
    </w:p>
    <w:p w14:paraId="58FF27CD" w14:textId="77777777" w:rsidR="00CC5EC6" w:rsidRPr="00431A5C" w:rsidRDefault="006C3494">
      <w:pPr>
        <w:pBdr>
          <w:top w:val="nil"/>
          <w:left w:val="nil"/>
          <w:bottom w:val="nil"/>
          <w:right w:val="nil"/>
          <w:between w:val="nil"/>
        </w:pBdr>
        <w:spacing w:after="0" w:line="480" w:lineRule="auto"/>
        <w:rPr>
          <w:rFonts w:ascii="Times New Roman" w:eastAsia="Times New Roman" w:hAnsi="Times New Roman" w:cs="Times New Roman"/>
          <w:b/>
          <w:sz w:val="24"/>
          <w:szCs w:val="24"/>
        </w:rPr>
      </w:pPr>
      <w:r w:rsidRPr="00431A5C">
        <w:rPr>
          <w:rFonts w:ascii="Times New Roman" w:eastAsia="Times New Roman" w:hAnsi="Times New Roman" w:cs="Times New Roman"/>
          <w:b/>
          <w:sz w:val="24"/>
          <w:szCs w:val="24"/>
        </w:rPr>
        <w:t>Results</w:t>
      </w:r>
    </w:p>
    <w:p w14:paraId="4FA6CBFF" w14:textId="1635F1EF" w:rsidR="00CC5EC6" w:rsidRPr="00431A5C" w:rsidRDefault="006C3494">
      <w:pPr>
        <w:pBdr>
          <w:top w:val="nil"/>
          <w:left w:val="nil"/>
          <w:bottom w:val="nil"/>
          <w:right w:val="nil"/>
          <w:between w:val="nil"/>
        </w:pBdr>
        <w:tabs>
          <w:tab w:val="left" w:pos="9270"/>
        </w:tabs>
        <w:spacing w:after="0" w:line="480" w:lineRule="auto"/>
        <w:ind w:firstLine="720"/>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t>Thirty percent of respondents report that their nursing home and/or assisted living community allows family members to install cameras in resident rooms. Regardless of their camera policy, 18.7% report knowledge of at least one camera in use. Of these, most reported being aware of between one and three cameras in resident rooms in the facility. A far greater proportion of assisted living facilities than nursing homes reported current use of cameras by family members, and eleven percent of respondents reported that their facility has been the one to initiate the use of a camera in a resident’s room. Less than half of the 103 facilities that either allow cameras and/or have a camera in use require notification of a camera's presence, such as a sign alertin</w:t>
      </w:r>
      <w:r w:rsidR="006D0B14" w:rsidRPr="00431A5C">
        <w:rPr>
          <w:rFonts w:ascii="Times New Roman" w:eastAsia="Times New Roman" w:hAnsi="Times New Roman" w:cs="Times New Roman"/>
          <w:sz w:val="24"/>
          <w:szCs w:val="24"/>
        </w:rPr>
        <w:t xml:space="preserve">g staff and visitors, </w:t>
      </w:r>
      <w:r w:rsidR="006D0B14" w:rsidRPr="00431A5C">
        <w:rPr>
          <w:rFonts w:ascii="Times New Roman" w:eastAsia="Arial" w:hAnsi="Times New Roman" w:cs="Times New Roman"/>
          <w:sz w:val="24"/>
          <w:szCs w:val="24"/>
        </w:rPr>
        <w:t>suggesting that the use of a camera may not be known by or made salient to people entering a room</w:t>
      </w:r>
      <w:r w:rsidRPr="00431A5C">
        <w:rPr>
          <w:rFonts w:ascii="Times New Roman" w:eastAsia="Times New Roman" w:hAnsi="Times New Roman" w:cs="Times New Roman"/>
          <w:sz w:val="24"/>
          <w:szCs w:val="24"/>
        </w:rPr>
        <w:t>. When families use covert surveillance, roommates and visitors, in addition to facilities and staff, are likely unaware that their interactions are not private. In fact, some survey respondents cited the problem of obtaining consent from a roommate when a camera is covertly used. We now report the full range of advantages and disadvantages of in-room cameras that respondents raised.</w:t>
      </w:r>
    </w:p>
    <w:p w14:paraId="4CECDE63" w14:textId="77777777" w:rsidR="00CC5EC6" w:rsidRPr="00431A5C" w:rsidRDefault="006C3494">
      <w:pPr>
        <w:spacing w:line="480" w:lineRule="auto"/>
        <w:rPr>
          <w:rFonts w:ascii="Times New Roman" w:eastAsia="Times New Roman" w:hAnsi="Times New Roman" w:cs="Times New Roman"/>
          <w:b/>
          <w:sz w:val="24"/>
          <w:szCs w:val="24"/>
        </w:rPr>
      </w:pPr>
      <w:r w:rsidRPr="00431A5C">
        <w:rPr>
          <w:rFonts w:ascii="Times New Roman" w:eastAsia="Times New Roman" w:hAnsi="Times New Roman" w:cs="Times New Roman"/>
          <w:b/>
          <w:sz w:val="24"/>
          <w:szCs w:val="24"/>
        </w:rPr>
        <w:t>Weighing the benefits and risks</w:t>
      </w:r>
    </w:p>
    <w:p w14:paraId="361C5342" w14:textId="01BAAB2D" w:rsidR="00CC5EC6" w:rsidRPr="00431A5C" w:rsidRDefault="006C3494">
      <w:pPr>
        <w:pBdr>
          <w:top w:val="nil"/>
          <w:left w:val="nil"/>
          <w:bottom w:val="nil"/>
          <w:right w:val="nil"/>
          <w:between w:val="nil"/>
        </w:pBdr>
        <w:spacing w:after="0" w:line="480" w:lineRule="auto"/>
        <w:ind w:firstLine="720"/>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lastRenderedPageBreak/>
        <w:t>The large number of responses to our open-ended prompts draws out the benefits and risks of in-room cameras from the perspective of professionals with practical knowledge of the issue and allows us to identify how respondents are prioritizing the ethical and policy issues they raise. Respondents were given the following prompts: “Please take this opportunity to comment about concerns you might have about the use of cameras in resident rooms” and “Please take this opportunity to comment about advantages you might see in the use of cameras in resident rooms.” Two hundred and four respondents wrote in at least one disadvantage, and 154 respondents noted at least one potential advantage. Respondents noted many more concerns over the practice than potential advantages, with a total of 323 statements of negative effects and 200 comments about benefits. The majority (172) wrote that the privacy of residents would be inappropriately invaded, and many extended that concern to roommates,</w:t>
      </w:r>
      <w:r w:rsidRPr="00431A5C">
        <w:rPr>
          <w:rFonts w:ascii="Times New Roman" w:eastAsia="Times New Roman" w:hAnsi="Times New Roman" w:cs="Times New Roman"/>
          <w:sz w:val="24"/>
          <w:szCs w:val="24"/>
          <w:vertAlign w:val="superscript"/>
        </w:rPr>
        <w:footnoteReference w:id="2"/>
      </w:r>
      <w:r w:rsidRPr="00431A5C">
        <w:rPr>
          <w:rFonts w:ascii="Times New Roman" w:eastAsia="Times New Roman" w:hAnsi="Times New Roman" w:cs="Times New Roman"/>
          <w:sz w:val="24"/>
          <w:szCs w:val="24"/>
        </w:rPr>
        <w:t xml:space="preserve"> staff, and visitors. This issue was often paired with concern over the dignity of residents and explanations of the intimate nature of care provided on the bed. For example, one respondent from a mid-sized nursing home posed the rhetorical question, “Is this really what the resident would want to have recorded about themselves?” They went on to explain, “Many of the residents have dementia, so how do we ascertain if this is what they would want or not want? Does the family have the right to insist? The resident's dignity may be violated by their own family.” This problem was echoed by others</w:t>
      </w:r>
      <w:r w:rsidR="00FD2ACD" w:rsidRPr="00431A5C">
        <w:rPr>
          <w:rFonts w:ascii="Times New Roman" w:eastAsia="Times New Roman" w:hAnsi="Times New Roman" w:cs="Times New Roman"/>
          <w:sz w:val="24"/>
          <w:szCs w:val="24"/>
        </w:rPr>
        <w:t xml:space="preserve"> in mid-sized combination facilities</w:t>
      </w:r>
      <w:r w:rsidRPr="00431A5C">
        <w:rPr>
          <w:rFonts w:ascii="Times New Roman" w:eastAsia="Times New Roman" w:hAnsi="Times New Roman" w:cs="Times New Roman"/>
          <w:sz w:val="24"/>
          <w:szCs w:val="24"/>
        </w:rPr>
        <w:t>: “Invasion of a resident's privacy, even with a diagnosis of dementia, or whether you think they won't know or can't understand. As a resident advocate I thin</w:t>
      </w:r>
      <w:r w:rsidR="00FD2ACD" w:rsidRPr="00431A5C">
        <w:rPr>
          <w:rFonts w:ascii="Times New Roman" w:eastAsia="Times New Roman" w:hAnsi="Times New Roman" w:cs="Times New Roman"/>
          <w:sz w:val="24"/>
          <w:szCs w:val="24"/>
        </w:rPr>
        <w:t>k that is a huge dignity issue.”</w:t>
      </w:r>
      <w:r w:rsidRPr="00431A5C">
        <w:rPr>
          <w:rFonts w:ascii="Times New Roman" w:eastAsia="Times New Roman" w:hAnsi="Times New Roman" w:cs="Times New Roman"/>
          <w:sz w:val="24"/>
          <w:szCs w:val="24"/>
        </w:rPr>
        <w:t xml:space="preserve"> Some noted that it would invade physical as well as emotional </w:t>
      </w:r>
      <w:r w:rsidRPr="00431A5C">
        <w:rPr>
          <w:rFonts w:ascii="Times New Roman" w:eastAsia="Times New Roman" w:hAnsi="Times New Roman" w:cs="Times New Roman"/>
          <w:sz w:val="24"/>
          <w:szCs w:val="24"/>
        </w:rPr>
        <w:lastRenderedPageBreak/>
        <w:t>privacy for residents and staff. Respondents noted that such invasion of privacy undermines a home-like experience, and others likened it to processes of institutionalization. As an administrator of a large combination facility stated, “Installation of a camera recording the most private spaces is the very definition of institutionalization.”</w:t>
      </w:r>
      <w:r w:rsidR="00D90DC5" w:rsidRPr="00431A5C">
        <w:rPr>
          <w:rFonts w:ascii="Times New Roman" w:eastAsia="Times New Roman" w:hAnsi="Times New Roman" w:cs="Times New Roman"/>
          <w:sz w:val="24"/>
          <w:szCs w:val="24"/>
        </w:rPr>
        <w:t xml:space="preserve"> </w:t>
      </w:r>
    </w:p>
    <w:p w14:paraId="2FCC5736" w14:textId="03AD2A7C" w:rsidR="002763CB" w:rsidRPr="00431A5C" w:rsidRDefault="006C3494" w:rsidP="009B098B">
      <w:pPr>
        <w:pBdr>
          <w:top w:val="nil"/>
          <w:left w:val="nil"/>
          <w:bottom w:val="nil"/>
          <w:right w:val="nil"/>
          <w:between w:val="nil"/>
        </w:pBdr>
        <w:spacing w:after="0" w:line="480" w:lineRule="auto"/>
        <w:ind w:firstLine="720"/>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t>The next most commonly raised issue was the beneficial use of cameras as a tool to deter abuse or determine truth in abuse or theft allegations (111). While some respondents noted the dual uses of determining truth in abuse or theft investigations and motivating staff to provide quality care, some respondents noted that cameras should</w:t>
      </w:r>
      <w:r w:rsidRPr="00431A5C">
        <w:rPr>
          <w:rFonts w:ascii="Times New Roman" w:eastAsia="Times New Roman" w:hAnsi="Times New Roman" w:cs="Times New Roman"/>
          <w:i/>
          <w:sz w:val="24"/>
          <w:szCs w:val="24"/>
        </w:rPr>
        <w:t xml:space="preserve"> only</w:t>
      </w:r>
      <w:r w:rsidRPr="00431A5C">
        <w:rPr>
          <w:rFonts w:ascii="Times New Roman" w:eastAsia="Times New Roman" w:hAnsi="Times New Roman" w:cs="Times New Roman"/>
          <w:sz w:val="24"/>
          <w:szCs w:val="24"/>
        </w:rPr>
        <w:t xml:space="preserve"> be used to aid inv</w:t>
      </w:r>
      <w:r w:rsidR="00242A9F" w:rsidRPr="00431A5C">
        <w:rPr>
          <w:rFonts w:ascii="Times New Roman" w:eastAsia="Times New Roman" w:hAnsi="Times New Roman" w:cs="Times New Roman"/>
          <w:sz w:val="24"/>
          <w:szCs w:val="24"/>
        </w:rPr>
        <w:t xml:space="preserve">estigations. For example, a participant from a </w:t>
      </w:r>
      <w:r w:rsidR="009B098B" w:rsidRPr="00431A5C">
        <w:rPr>
          <w:rFonts w:ascii="Times New Roman" w:eastAsia="Times New Roman" w:hAnsi="Times New Roman" w:cs="Times New Roman"/>
          <w:sz w:val="24"/>
          <w:szCs w:val="24"/>
        </w:rPr>
        <w:t>large combination facility specified that “</w:t>
      </w:r>
      <w:r w:rsidR="009B098B" w:rsidRPr="00431A5C">
        <w:rPr>
          <w:rFonts w:ascii="Times New Roman" w:hAnsi="Times New Roman" w:cs="Times New Roman"/>
          <w:sz w:val="24"/>
          <w:szCs w:val="24"/>
        </w:rPr>
        <w:t>The only possible advantage would be to be a tool in an investigation.” A respondent</w:t>
      </w:r>
      <w:r w:rsidR="009B098B" w:rsidRPr="00431A5C">
        <w:t xml:space="preserve"> </w:t>
      </w:r>
      <w:r w:rsidRPr="00431A5C">
        <w:rPr>
          <w:rFonts w:ascii="Times New Roman" w:eastAsia="Times New Roman" w:hAnsi="Times New Roman" w:cs="Times New Roman"/>
          <w:sz w:val="24"/>
          <w:szCs w:val="24"/>
        </w:rPr>
        <w:t xml:space="preserve">from a mid-sized assisted living facility wrote that “As an administrator who has done multiple investigations into alleged theft or abuse cases, which typically had been unfounded, a camera could provide some much needed verification in cases of allegations.” </w:t>
      </w:r>
    </w:p>
    <w:p w14:paraId="22C4F156" w14:textId="77777777" w:rsidR="00CC5EC6" w:rsidRPr="00431A5C" w:rsidRDefault="006C3494">
      <w:pPr>
        <w:pBdr>
          <w:top w:val="nil"/>
          <w:left w:val="nil"/>
          <w:bottom w:val="nil"/>
          <w:right w:val="nil"/>
          <w:between w:val="nil"/>
        </w:pBdr>
        <w:spacing w:after="0" w:line="480" w:lineRule="auto"/>
        <w:ind w:firstLine="720"/>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t xml:space="preserve">The use of cameras by facilities for quality improvement and to correct staff behaviors was a commonly cited advantage. Fifty-two participants wrote in that cameras could be used routinely to improve quality care by keeping staff “on their toes” and vigilant about providing good care because they are aware they are or may be under surveillance. As one respondent from a mid-sized nursing home explained, “Having staff know they're being watched may cause them to be more mindful about the importance of kindness, patience, and proper care-giving.” Another from a small assisted living facility wrote, “I do believe the care staff would cross their T's and dot their I's, no short cuts.”  A respondent from a large combination facility explained that “Staffing is a challenge in a lot of buildings so we certainly don't want to seem like we are looking for reasons to fire anyone, but I think a camera being present would hold staff to a high </w:t>
      </w:r>
      <w:r w:rsidRPr="00431A5C">
        <w:rPr>
          <w:rFonts w:ascii="Times New Roman" w:eastAsia="Times New Roman" w:hAnsi="Times New Roman" w:cs="Times New Roman"/>
          <w:sz w:val="24"/>
          <w:szCs w:val="24"/>
        </w:rPr>
        <w:lastRenderedPageBreak/>
        <w:t>level of accountability and reduce risk of abuse.” Less frequently noted was the potential peace of mind gained by family members and the possibility of explaining resident behaviors or showing good care to families.</w:t>
      </w:r>
    </w:p>
    <w:p w14:paraId="786B31CD" w14:textId="26395323" w:rsidR="00CC5EC6" w:rsidRPr="00431A5C" w:rsidRDefault="006C3494">
      <w:pPr>
        <w:pBdr>
          <w:top w:val="nil"/>
          <w:left w:val="nil"/>
          <w:bottom w:val="nil"/>
          <w:right w:val="nil"/>
          <w:between w:val="nil"/>
        </w:pBdr>
        <w:spacing w:after="0" w:line="480" w:lineRule="auto"/>
        <w:ind w:firstLine="720"/>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t>The potential negative effects of this use of cameras on staff were identified by 32 respondents in terms of its potential to demoralize, offend, stress, add undue pressure, intimidate, and show lack of confidence in staff. Participants worried that this form of surveillance could impede care relationships. As one respondent from a large nursing home explained, “I feel it would really negatively affect the relationship building that we try very hard to promote with person-centered care.” Others wrote that it would contribute to a culture of mistrust. For example, a respondent from a large combination facility wrote: “There are no advantages that outweigh the concerns and the kind of culture you create by doing this.” Others raised the possibility that cameras could have both positive and negative implications</w:t>
      </w:r>
      <w:r w:rsidR="00815DE5" w:rsidRPr="00431A5C">
        <w:rPr>
          <w:rFonts w:ascii="Times New Roman" w:eastAsia="Times New Roman" w:hAnsi="Times New Roman" w:cs="Times New Roman"/>
          <w:sz w:val="24"/>
          <w:szCs w:val="24"/>
        </w:rPr>
        <w:t>, as a participant from</w:t>
      </w:r>
      <w:r w:rsidR="00F70582" w:rsidRPr="00431A5C">
        <w:rPr>
          <w:rFonts w:ascii="Times New Roman" w:eastAsia="Times New Roman" w:hAnsi="Times New Roman" w:cs="Times New Roman"/>
          <w:sz w:val="24"/>
          <w:szCs w:val="24"/>
        </w:rPr>
        <w:t xml:space="preserve"> a </w:t>
      </w:r>
      <w:r w:rsidR="00815DE5" w:rsidRPr="00431A5C">
        <w:rPr>
          <w:rFonts w:ascii="Times New Roman" w:eastAsia="Times New Roman" w:hAnsi="Times New Roman" w:cs="Times New Roman"/>
          <w:sz w:val="24"/>
          <w:szCs w:val="24"/>
        </w:rPr>
        <w:t>mid-sized combination facility who wrote</w:t>
      </w:r>
      <w:r w:rsidR="00F70582" w:rsidRPr="00431A5C">
        <w:rPr>
          <w:rFonts w:ascii="Times New Roman" w:eastAsia="Times New Roman" w:hAnsi="Times New Roman" w:cs="Times New Roman"/>
          <w:sz w:val="24"/>
          <w:szCs w:val="24"/>
        </w:rPr>
        <w:t>,</w:t>
      </w:r>
      <w:r w:rsidRPr="00431A5C">
        <w:rPr>
          <w:rFonts w:ascii="Times New Roman" w:eastAsia="Times New Roman" w:hAnsi="Times New Roman" w:cs="Times New Roman"/>
          <w:sz w:val="24"/>
          <w:szCs w:val="24"/>
        </w:rPr>
        <w:t xml:space="preserve"> “This would make staff, and perhaps residents very self-conscious, leading to potential mistakes that could lead to injuries due to this intrusive watchful eye. The converse is also a possibility - that staff and residents would feel more responsible, accountable and supported by t</w:t>
      </w:r>
      <w:r w:rsidR="00F70582" w:rsidRPr="00431A5C">
        <w:rPr>
          <w:rFonts w:ascii="Times New Roman" w:eastAsia="Times New Roman" w:hAnsi="Times New Roman" w:cs="Times New Roman"/>
          <w:sz w:val="24"/>
          <w:szCs w:val="24"/>
        </w:rPr>
        <w:t>he watchful eye of the camera.”</w:t>
      </w:r>
      <w:r w:rsidRPr="00431A5C">
        <w:rPr>
          <w:rFonts w:ascii="Times New Roman" w:eastAsia="Times New Roman" w:hAnsi="Times New Roman" w:cs="Times New Roman"/>
          <w:sz w:val="24"/>
          <w:szCs w:val="24"/>
        </w:rPr>
        <w:t xml:space="preserve"> Respondents also noted the potential for a misleading or selectively-edited feed to fuel improper litigation as well as data insecurity, susceptibility to hacking, and public posting as a form of abuse. </w:t>
      </w:r>
    </w:p>
    <w:p w14:paraId="43628334" w14:textId="3B989EF5" w:rsidR="00CC5EC6" w:rsidRPr="00431A5C" w:rsidRDefault="006C3494">
      <w:pPr>
        <w:pBdr>
          <w:top w:val="nil"/>
          <w:left w:val="nil"/>
          <w:bottom w:val="nil"/>
          <w:right w:val="nil"/>
          <w:between w:val="nil"/>
        </w:pBdr>
        <w:spacing w:after="0" w:line="480" w:lineRule="auto"/>
        <w:ind w:firstLine="720"/>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t xml:space="preserve">Finally, 24 respondents cited the use of cameras by facilities for a range of care purposes, including the detection, documentation, or explanation of falls and the monitoring of residents </w:t>
      </w:r>
      <w:r w:rsidR="00F70582" w:rsidRPr="00431A5C">
        <w:rPr>
          <w:rFonts w:ascii="Times New Roman" w:eastAsia="Times New Roman" w:hAnsi="Times New Roman" w:cs="Times New Roman"/>
          <w:sz w:val="24"/>
          <w:szCs w:val="24"/>
        </w:rPr>
        <w:t xml:space="preserve">in real time as a form of care. A small nursing home participant noted: </w:t>
      </w:r>
      <w:r w:rsidRPr="00431A5C">
        <w:rPr>
          <w:rFonts w:ascii="Times New Roman" w:eastAsia="Times New Roman" w:hAnsi="Times New Roman" w:cs="Times New Roman"/>
          <w:sz w:val="24"/>
          <w:szCs w:val="24"/>
        </w:rPr>
        <w:t xml:space="preserve">“We have found the cameras to be of value when a patient is anxious or has history of rolling out of bed. The person monitoring the camera has time to alert a </w:t>
      </w:r>
      <w:r w:rsidR="006261BA" w:rsidRPr="00431A5C">
        <w:rPr>
          <w:rFonts w:ascii="Times New Roman" w:eastAsia="Times New Roman" w:hAnsi="Times New Roman" w:cs="Times New Roman"/>
          <w:sz w:val="24"/>
          <w:szCs w:val="24"/>
        </w:rPr>
        <w:t>CNA [certified nursing assistant]</w:t>
      </w:r>
      <w:r w:rsidRPr="00431A5C">
        <w:rPr>
          <w:rFonts w:ascii="Times New Roman" w:eastAsia="Times New Roman" w:hAnsi="Times New Roman" w:cs="Times New Roman"/>
          <w:sz w:val="24"/>
          <w:szCs w:val="24"/>
        </w:rPr>
        <w:t xml:space="preserve"> before an </w:t>
      </w:r>
      <w:r w:rsidRPr="00431A5C">
        <w:rPr>
          <w:rFonts w:ascii="Times New Roman" w:eastAsia="Times New Roman" w:hAnsi="Times New Roman" w:cs="Times New Roman"/>
          <w:sz w:val="24"/>
          <w:szCs w:val="24"/>
        </w:rPr>
        <w:lastRenderedPageBreak/>
        <w:t>issue/accident happens. We use the cameras for those patients who have a risk of falling out of bed, pulling out feeding tubes, tracheostomies, etc.” Similar use</w:t>
      </w:r>
      <w:r w:rsidR="00F70582" w:rsidRPr="00431A5C">
        <w:rPr>
          <w:rFonts w:ascii="Times New Roman" w:eastAsia="Times New Roman" w:hAnsi="Times New Roman" w:cs="Times New Roman"/>
          <w:sz w:val="24"/>
          <w:szCs w:val="24"/>
        </w:rPr>
        <w:t>s for care provision were</w:t>
      </w:r>
      <w:r w:rsidRPr="00431A5C">
        <w:rPr>
          <w:rFonts w:ascii="Times New Roman" w:eastAsia="Times New Roman" w:hAnsi="Times New Roman" w:cs="Times New Roman"/>
          <w:sz w:val="24"/>
          <w:szCs w:val="24"/>
        </w:rPr>
        <w:t xml:space="preserve"> noted by a participant from a large nursing home who wrote, “It also can provide better checks on residents who on are on 15 min checks, elopement risks</w:t>
      </w:r>
      <w:r w:rsidR="00672277" w:rsidRPr="00431A5C">
        <w:rPr>
          <w:rFonts w:ascii="Times New Roman" w:eastAsia="Times New Roman" w:hAnsi="Times New Roman" w:cs="Times New Roman"/>
          <w:sz w:val="24"/>
          <w:szCs w:val="24"/>
        </w:rPr>
        <w:t xml:space="preserve"> [resident leaves facility without staff knowledge]</w:t>
      </w:r>
      <w:r w:rsidRPr="00431A5C">
        <w:rPr>
          <w:rFonts w:ascii="Times New Roman" w:eastAsia="Times New Roman" w:hAnsi="Times New Roman" w:cs="Times New Roman"/>
          <w:sz w:val="24"/>
          <w:szCs w:val="24"/>
        </w:rPr>
        <w:t xml:space="preserve"> etc.” Others described detection of behaviors that would not otherwise be known. For example, a participant from a small assisted living facility explained that with cameras “we were able to monitor clients sneaking foods and sleep habits.” Another small nursing home participant cited the tension between privacy concerns and the appeal of this practice from the facility management side: “We would actually prefer to have cameras installed by the facility to record resident and staff behavior but due to privacy concerns, have not.”  </w:t>
      </w:r>
    </w:p>
    <w:p w14:paraId="355033F0" w14:textId="1A9BA91D" w:rsidR="00CC5EC6" w:rsidRPr="00431A5C" w:rsidRDefault="006C3494">
      <w:pPr>
        <w:pBdr>
          <w:top w:val="nil"/>
          <w:left w:val="nil"/>
          <w:bottom w:val="nil"/>
          <w:right w:val="nil"/>
          <w:between w:val="nil"/>
        </w:pBdr>
        <w:spacing w:after="0" w:line="480" w:lineRule="auto"/>
        <w:ind w:firstLine="720"/>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t>Unexpectedly, many of the potential advantages that participants offered wer</w:t>
      </w:r>
      <w:r w:rsidR="00CC2C8F" w:rsidRPr="00431A5C">
        <w:rPr>
          <w:rFonts w:ascii="Times New Roman" w:eastAsia="Times New Roman" w:hAnsi="Times New Roman" w:cs="Times New Roman"/>
          <w:sz w:val="24"/>
          <w:szCs w:val="24"/>
        </w:rPr>
        <w:t>e related to use by facilities</w:t>
      </w:r>
      <w:r w:rsidRPr="00431A5C">
        <w:rPr>
          <w:rFonts w:ascii="Times New Roman" w:eastAsia="Times New Roman" w:hAnsi="Times New Roman" w:cs="Times New Roman"/>
          <w:sz w:val="24"/>
          <w:szCs w:val="24"/>
        </w:rPr>
        <w:t xml:space="preserve">, not by family and not for abuse detection/deterrence or use in formal investigations. This finding indicates that we should anticipate </w:t>
      </w:r>
      <w:r w:rsidR="00C663A0" w:rsidRPr="00431A5C">
        <w:rPr>
          <w:rFonts w:ascii="Times New Roman" w:hAnsi="Times New Roman" w:cs="Times New Roman"/>
          <w:sz w:val="24"/>
          <w:szCs w:val="24"/>
        </w:rPr>
        <w:t xml:space="preserve">an expansion of camera use from family-initiated </w:t>
      </w:r>
      <w:r w:rsidR="00CC2C8F" w:rsidRPr="00431A5C">
        <w:rPr>
          <w:rFonts w:ascii="Times New Roman" w:hAnsi="Times New Roman" w:cs="Times New Roman"/>
          <w:sz w:val="24"/>
          <w:szCs w:val="24"/>
        </w:rPr>
        <w:t>to facility</w:t>
      </w:r>
      <w:r w:rsidR="00C663A0" w:rsidRPr="00431A5C">
        <w:rPr>
          <w:rFonts w:ascii="Times New Roman" w:hAnsi="Times New Roman" w:cs="Times New Roman"/>
          <w:sz w:val="24"/>
          <w:szCs w:val="24"/>
        </w:rPr>
        <w:t xml:space="preserve">-initiated for purposes like </w:t>
      </w:r>
      <w:r w:rsidRPr="00431A5C">
        <w:rPr>
          <w:rFonts w:ascii="Times New Roman" w:eastAsia="Times New Roman" w:hAnsi="Times New Roman" w:cs="Times New Roman"/>
          <w:sz w:val="24"/>
          <w:szCs w:val="24"/>
        </w:rPr>
        <w:t xml:space="preserve">real-time resident monitoring for care provision and surveillance of staff for quality control. </w:t>
      </w:r>
    </w:p>
    <w:p w14:paraId="60E5540E" w14:textId="77777777" w:rsidR="00CC5EC6" w:rsidRPr="00431A5C" w:rsidRDefault="006C3494">
      <w:pPr>
        <w:spacing w:line="480" w:lineRule="auto"/>
        <w:rPr>
          <w:rFonts w:ascii="Times New Roman" w:eastAsia="Times New Roman" w:hAnsi="Times New Roman" w:cs="Times New Roman"/>
          <w:b/>
          <w:sz w:val="24"/>
          <w:szCs w:val="24"/>
        </w:rPr>
      </w:pPr>
      <w:r w:rsidRPr="00431A5C">
        <w:rPr>
          <w:rFonts w:ascii="Times New Roman" w:eastAsia="Times New Roman" w:hAnsi="Times New Roman" w:cs="Times New Roman"/>
          <w:b/>
          <w:sz w:val="24"/>
          <w:szCs w:val="24"/>
        </w:rPr>
        <w:t>Discussion and directions for future academic engagement</w:t>
      </w:r>
    </w:p>
    <w:p w14:paraId="58D67D11" w14:textId="59B49CFE" w:rsidR="00CC5EC6" w:rsidRPr="00431A5C" w:rsidRDefault="006C3494">
      <w:pPr>
        <w:spacing w:line="480" w:lineRule="auto"/>
        <w:rPr>
          <w:rFonts w:ascii="Times New Roman" w:eastAsia="Times New Roman" w:hAnsi="Times New Roman" w:cs="Times New Roman"/>
          <w:i/>
          <w:sz w:val="24"/>
          <w:szCs w:val="24"/>
        </w:rPr>
      </w:pPr>
      <w:r w:rsidRPr="00431A5C">
        <w:rPr>
          <w:rFonts w:ascii="Times New Roman" w:eastAsia="Times New Roman" w:hAnsi="Times New Roman" w:cs="Times New Roman"/>
          <w:b/>
          <w:sz w:val="24"/>
          <w:szCs w:val="24"/>
        </w:rPr>
        <w:tab/>
      </w:r>
      <w:r w:rsidRPr="00431A5C">
        <w:rPr>
          <w:rFonts w:ascii="Times New Roman" w:eastAsia="Times New Roman" w:hAnsi="Times New Roman" w:cs="Times New Roman"/>
          <w:i/>
          <w:sz w:val="24"/>
          <w:szCs w:val="24"/>
        </w:rPr>
        <w:t xml:space="preserve">Deep and sustained ethics analyses </w:t>
      </w:r>
    </w:p>
    <w:p w14:paraId="3788E92A" w14:textId="43E185F8" w:rsidR="00CC5EC6" w:rsidRPr="00431A5C" w:rsidRDefault="006C3494">
      <w:pPr>
        <w:pBdr>
          <w:top w:val="nil"/>
          <w:left w:val="nil"/>
          <w:bottom w:val="nil"/>
          <w:right w:val="nil"/>
          <w:between w:val="nil"/>
        </w:pBdr>
        <w:spacing w:after="0" w:line="480" w:lineRule="auto"/>
        <w:ind w:firstLine="720"/>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t xml:space="preserve">These findings underscore the need for attention to the complex, normative dimensions of the growing practice of camera use, which has received strikingly little attention from researchers (Social Care Institute for Excellence 2015). The ethical position that drives the practice is that family members should feel secure in the safety of their relatives. This is clearly the most immediate and primary position that should be privileged in analysis, and we argue that this issue is best addressed when the full range of countervailing ethical issues is also examined. </w:t>
      </w:r>
      <w:r w:rsidRPr="00431A5C">
        <w:rPr>
          <w:rFonts w:ascii="Times New Roman" w:eastAsia="Times New Roman" w:hAnsi="Times New Roman" w:cs="Times New Roman"/>
          <w:sz w:val="24"/>
          <w:szCs w:val="24"/>
        </w:rPr>
        <w:lastRenderedPageBreak/>
        <w:t>Indeed, these are foregrounded by the survey respondents, beginning with concern for the privacy and dignity of residents.</w:t>
      </w:r>
    </w:p>
    <w:p w14:paraId="0785EEE2" w14:textId="77777777" w:rsidR="00D90DC5" w:rsidRPr="00431A5C" w:rsidRDefault="006C3494" w:rsidP="00D90DC5">
      <w:pPr>
        <w:pBdr>
          <w:top w:val="nil"/>
          <w:left w:val="nil"/>
          <w:bottom w:val="nil"/>
          <w:right w:val="nil"/>
          <w:between w:val="nil"/>
        </w:pBdr>
        <w:spacing w:after="0" w:line="480" w:lineRule="auto"/>
        <w:ind w:firstLine="720"/>
        <w:rPr>
          <w:rFonts w:ascii="Times New Roman" w:eastAsia="Times New Roman" w:hAnsi="Times New Roman" w:cs="Times New Roman"/>
          <w:sz w:val="24"/>
          <w:szCs w:val="24"/>
        </w:rPr>
      </w:pPr>
      <w:r w:rsidRPr="00431A5C">
        <w:rPr>
          <w:rFonts w:ascii="Times New Roman" w:eastAsia="Times New Roman" w:hAnsi="Times New Roman" w:cs="Times New Roman"/>
          <w:i/>
          <w:sz w:val="24"/>
          <w:szCs w:val="24"/>
        </w:rPr>
        <w:t>Violation of privacy and dignity.</w:t>
      </w:r>
      <w:r w:rsidRPr="00431A5C">
        <w:rPr>
          <w:rFonts w:ascii="Times New Roman" w:eastAsia="Times New Roman" w:hAnsi="Times New Roman" w:cs="Times New Roman"/>
          <w:sz w:val="24"/>
          <w:szCs w:val="24"/>
        </w:rPr>
        <w:t xml:space="preserve"> </w:t>
      </w:r>
    </w:p>
    <w:p w14:paraId="4F0F66DB" w14:textId="741F23DE" w:rsidR="00CC5EC6" w:rsidRPr="00431A5C" w:rsidRDefault="006C3494" w:rsidP="00D90DC5">
      <w:pPr>
        <w:pBdr>
          <w:top w:val="nil"/>
          <w:left w:val="nil"/>
          <w:bottom w:val="nil"/>
          <w:right w:val="nil"/>
          <w:between w:val="nil"/>
        </w:pBdr>
        <w:spacing w:after="0" w:line="480" w:lineRule="auto"/>
        <w:ind w:firstLine="720"/>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t xml:space="preserve">Concerns over threats to privacy and to dignity were the most frequent responses to the question of cameras in resident rooms. </w:t>
      </w:r>
      <w:r w:rsidR="00D90DC5" w:rsidRPr="00431A5C">
        <w:rPr>
          <w:rFonts w:ascii="Times New Roman" w:hAnsi="Times New Roman" w:cs="Times New Roman"/>
          <w:sz w:val="24"/>
          <w:szCs w:val="24"/>
        </w:rPr>
        <w:t xml:space="preserve">Nursing homes are a complex space for regulating privacy, because they are simultaneously public and private spaces (Levy, Kilgour, and Berridge 2018). </w:t>
      </w:r>
      <w:r w:rsidR="00C538F8" w:rsidRPr="00431A5C">
        <w:rPr>
          <w:rFonts w:ascii="Times New Roman" w:hAnsi="Times New Roman" w:cs="Times New Roman"/>
          <w:sz w:val="24"/>
          <w:szCs w:val="24"/>
        </w:rPr>
        <w:t>Nursing homes are places of employment for care staff; the work practices in which staff engage are highly regulated, and institutions face liability risks for maltreatment that occurs there. At the same time,</w:t>
      </w:r>
      <w:r w:rsidR="00C538F8" w:rsidRPr="00431A5C">
        <w:rPr>
          <w:i/>
        </w:rPr>
        <w:t xml:space="preserve"> </w:t>
      </w:r>
      <w:r w:rsidR="00C538F8" w:rsidRPr="00431A5C">
        <w:rPr>
          <w:rFonts w:ascii="Times New Roman" w:hAnsi="Times New Roman" w:cs="Times New Roman"/>
          <w:sz w:val="24"/>
          <w:szCs w:val="24"/>
        </w:rPr>
        <w:t>n</w:t>
      </w:r>
      <w:r w:rsidR="00D90DC5" w:rsidRPr="00431A5C">
        <w:rPr>
          <w:rFonts w:ascii="Times New Roman" w:hAnsi="Times New Roman" w:cs="Times New Roman"/>
          <w:sz w:val="24"/>
          <w:szCs w:val="24"/>
        </w:rPr>
        <w:t>umerous intimate activities occur in nursing home rooms, including medical care,</w:t>
      </w:r>
      <w:r w:rsidR="00C538F8" w:rsidRPr="00431A5C">
        <w:rPr>
          <w:rFonts w:ascii="Times New Roman" w:hAnsi="Times New Roman" w:cs="Times New Roman"/>
          <w:sz w:val="24"/>
          <w:szCs w:val="24"/>
        </w:rPr>
        <w:t xml:space="preserve"> bathing, and using the toilet.</w:t>
      </w:r>
      <w:r w:rsidR="00D90DC5" w:rsidRPr="00431A5C">
        <w:rPr>
          <w:rFonts w:ascii="Times New Roman" w:hAnsi="Times New Roman" w:cs="Times New Roman"/>
          <w:sz w:val="24"/>
          <w:szCs w:val="24"/>
        </w:rPr>
        <w:t xml:space="preserve"> </w:t>
      </w:r>
      <w:r w:rsidRPr="00431A5C">
        <w:rPr>
          <w:rFonts w:ascii="Times New Roman" w:eastAsia="Times New Roman" w:hAnsi="Times New Roman" w:cs="Times New Roman"/>
          <w:sz w:val="24"/>
          <w:szCs w:val="24"/>
        </w:rPr>
        <w:t>Recall the comment</w:t>
      </w:r>
      <w:r w:rsidR="00046600" w:rsidRPr="00431A5C">
        <w:rPr>
          <w:rFonts w:ascii="Times New Roman" w:eastAsia="Times New Roman" w:hAnsi="Times New Roman" w:cs="Times New Roman"/>
          <w:sz w:val="24"/>
          <w:szCs w:val="24"/>
        </w:rPr>
        <w:t xml:space="preserve"> noted above</w:t>
      </w:r>
      <w:r w:rsidRPr="00431A5C">
        <w:rPr>
          <w:rFonts w:ascii="Times New Roman" w:eastAsia="Times New Roman" w:hAnsi="Times New Roman" w:cs="Times New Roman"/>
          <w:sz w:val="24"/>
          <w:szCs w:val="24"/>
        </w:rPr>
        <w:t>: “Invasion of a resident's privacy, even with a diagnosis of dementia, or whether you think they won't know or can't understand. As a resident advocate I think that is a huge dignity issue.” Some participants raised the difficulty of obtaining consent from residents with dementia, but more often, participants cited threats to dignity when privacy is invaded by cameras.</w:t>
      </w:r>
    </w:p>
    <w:p w14:paraId="1CE9BD72" w14:textId="23C397F2" w:rsidR="00CC5EC6" w:rsidRPr="00431A5C" w:rsidRDefault="0090201C">
      <w:pPr>
        <w:pBdr>
          <w:top w:val="nil"/>
          <w:left w:val="nil"/>
          <w:bottom w:val="nil"/>
          <w:right w:val="nil"/>
          <w:between w:val="nil"/>
        </w:pBdr>
        <w:spacing w:after="0" w:line="480" w:lineRule="auto"/>
        <w:ind w:firstLine="720"/>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t>The</w:t>
      </w:r>
      <w:r w:rsidR="006C3494" w:rsidRPr="00431A5C">
        <w:rPr>
          <w:rFonts w:ascii="Times New Roman" w:eastAsia="Times New Roman" w:hAnsi="Times New Roman" w:cs="Times New Roman"/>
          <w:sz w:val="24"/>
          <w:szCs w:val="24"/>
        </w:rPr>
        <w:t xml:space="preserve"> problem of consent with dementia is well described in the gerontology literature and by </w:t>
      </w:r>
      <w:proofErr w:type="spellStart"/>
      <w:r w:rsidR="006C3494" w:rsidRPr="00431A5C">
        <w:rPr>
          <w:rFonts w:ascii="Times New Roman" w:eastAsia="Times New Roman" w:hAnsi="Times New Roman" w:cs="Times New Roman"/>
          <w:sz w:val="24"/>
          <w:szCs w:val="24"/>
        </w:rPr>
        <w:t>Mulvenna</w:t>
      </w:r>
      <w:proofErr w:type="spellEnd"/>
      <w:r w:rsidR="006C3494" w:rsidRPr="00431A5C">
        <w:rPr>
          <w:rFonts w:ascii="Times New Roman" w:eastAsia="Times New Roman" w:hAnsi="Times New Roman" w:cs="Times New Roman"/>
          <w:sz w:val="24"/>
          <w:szCs w:val="24"/>
        </w:rPr>
        <w:t xml:space="preserve"> (2017) and Levy and colleagues (2018) with respect to nursing home cameras. We live in an era in which bioethics too readily collapses respect for persons into respect for autonomy, which leaves out what we owe people who lack autonomy. But respect for autonomy itself is a derivative obligation rooted in the more fundamental obligation to respect persons as persons. As expressed by participants, this obligation includes respecting the dignity of persons even (and perhaps especially) if they lack autonomy and/or awareness of how they are being treated. In fact, we are obligated to treat deceased bodies with respect for the dignity of the person who has passed away. We certainly owe people with advanced dementia respect for their </w:t>
      </w:r>
      <w:r w:rsidR="006C3494" w:rsidRPr="00431A5C">
        <w:rPr>
          <w:rFonts w:ascii="Times New Roman" w:eastAsia="Times New Roman" w:hAnsi="Times New Roman" w:cs="Times New Roman"/>
          <w:sz w:val="24"/>
          <w:szCs w:val="24"/>
        </w:rPr>
        <w:lastRenderedPageBreak/>
        <w:t xml:space="preserve">dignity regardless of whether </w:t>
      </w:r>
      <w:r w:rsidRPr="00431A5C">
        <w:rPr>
          <w:rFonts w:ascii="Times New Roman" w:eastAsia="Times New Roman" w:hAnsi="Times New Roman" w:cs="Times New Roman"/>
          <w:sz w:val="24"/>
          <w:szCs w:val="24"/>
        </w:rPr>
        <w:t xml:space="preserve">or not </w:t>
      </w:r>
      <w:r w:rsidR="006C3494" w:rsidRPr="00431A5C">
        <w:rPr>
          <w:rFonts w:ascii="Times New Roman" w:eastAsia="Times New Roman" w:hAnsi="Times New Roman" w:cs="Times New Roman"/>
          <w:sz w:val="24"/>
          <w:szCs w:val="24"/>
        </w:rPr>
        <w:t xml:space="preserve">they are aware of how they are being treated. In addition to this non-utilitarian duty to respect persons as persons, there are also utilitarian arguments that if people see elders being treated disrespectfully, they will not trust residential care facilities in the future when they may need to receive such care. </w:t>
      </w:r>
    </w:p>
    <w:p w14:paraId="4E1588BE" w14:textId="0FB3BD32" w:rsidR="00CC5EC6" w:rsidRPr="00431A5C" w:rsidRDefault="006C3494">
      <w:pPr>
        <w:pBdr>
          <w:top w:val="nil"/>
          <w:left w:val="nil"/>
          <w:bottom w:val="nil"/>
          <w:right w:val="nil"/>
          <w:between w:val="nil"/>
        </w:pBdr>
        <w:spacing w:after="0" w:line="480" w:lineRule="auto"/>
        <w:ind w:firstLine="720"/>
        <w:rPr>
          <w:rFonts w:ascii="Times New Roman" w:eastAsia="Times New Roman" w:hAnsi="Times New Roman" w:cs="Times New Roman"/>
          <w:sz w:val="24"/>
          <w:szCs w:val="24"/>
        </w:rPr>
      </w:pPr>
      <w:r w:rsidRPr="00431A5C">
        <w:rPr>
          <w:rFonts w:ascii="Times New Roman" w:eastAsia="Times New Roman" w:hAnsi="Times New Roman" w:cs="Times New Roman"/>
          <w:i/>
          <w:sz w:val="24"/>
          <w:szCs w:val="24"/>
        </w:rPr>
        <w:t>Reduction of fiduciary responsibility.</w:t>
      </w:r>
      <w:r w:rsidRPr="00431A5C">
        <w:rPr>
          <w:rFonts w:ascii="Times New Roman" w:eastAsia="Times New Roman" w:hAnsi="Times New Roman" w:cs="Times New Roman"/>
          <w:sz w:val="24"/>
          <w:szCs w:val="24"/>
        </w:rPr>
        <w:t xml:space="preserve"> The second ethical issue is focused on the relationship between staff and residents. Residents spend more time with nursing assistants than any category of worker, and these workers conduct the most intimate care. Each day, nursing assistants provide a median of 2.4 hours of hands-on care per resident (PHI 2016). Surveillance of workers can send a message that they are not trusted to provide for the patient’s best interests, which could erode their own sense of being fiduciaries for the elders they take care of. The point here is not to say that workers in these contexts necessarily have the right not to be surveilled. There is debate about the degree to which workers ought to have legal rights to privacy at work, particularly in environments in which safety is at risk, and we leave that avenue open to future consideration. Rather, it is to say that respect for persons is based on respecting relationships of care and that</w:t>
      </w:r>
      <w:r w:rsidR="00672277" w:rsidRPr="00431A5C">
        <w:rPr>
          <w:rFonts w:ascii="Times New Roman" w:eastAsia="Times New Roman" w:hAnsi="Times New Roman" w:cs="Times New Roman"/>
          <w:sz w:val="24"/>
          <w:szCs w:val="24"/>
        </w:rPr>
        <w:t xml:space="preserve"> surveillance </w:t>
      </w:r>
      <w:r w:rsidRPr="00431A5C">
        <w:rPr>
          <w:rFonts w:ascii="Times New Roman" w:eastAsia="Times New Roman" w:hAnsi="Times New Roman" w:cs="Times New Roman"/>
          <w:sz w:val="24"/>
          <w:szCs w:val="24"/>
        </w:rPr>
        <w:t xml:space="preserve">practices risk denigrating these relationships. In the worst-case scenario, practices that dehumanize workers will also dehumanize patients. </w:t>
      </w:r>
    </w:p>
    <w:p w14:paraId="2B2BC20F" w14:textId="403B7436" w:rsidR="00CC5EC6" w:rsidRPr="00431A5C" w:rsidRDefault="006C3494">
      <w:pPr>
        <w:pBdr>
          <w:top w:val="nil"/>
          <w:left w:val="nil"/>
          <w:bottom w:val="nil"/>
          <w:right w:val="nil"/>
          <w:between w:val="nil"/>
        </w:pBdr>
        <w:spacing w:after="0" w:line="480" w:lineRule="auto"/>
        <w:ind w:firstLine="720"/>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t xml:space="preserve">We are also not arguing that surveillance is more dehumanizing than is abuse. Rather, like many of our survey respondents, we are concerned with undermining that which enables rich, caring relationships. When we </w:t>
      </w:r>
      <w:proofErr w:type="spellStart"/>
      <w:r w:rsidRPr="00431A5C">
        <w:rPr>
          <w:rFonts w:ascii="Times New Roman" w:eastAsia="Times New Roman" w:hAnsi="Times New Roman" w:cs="Times New Roman"/>
          <w:sz w:val="24"/>
          <w:szCs w:val="24"/>
        </w:rPr>
        <w:t>instrumentalize</w:t>
      </w:r>
      <w:proofErr w:type="spellEnd"/>
      <w:r w:rsidRPr="00431A5C">
        <w:rPr>
          <w:rFonts w:ascii="Times New Roman" w:eastAsia="Times New Roman" w:hAnsi="Times New Roman" w:cs="Times New Roman"/>
          <w:sz w:val="24"/>
          <w:szCs w:val="24"/>
        </w:rPr>
        <w:t xml:space="preserve"> relationships, which camera surveillance arguably contributes to, staff may be treated as if they are individually insignificant and interchangeable performers of functional duties of care. This perpetuates a means-ends instrumental idea of what care relationships in nursing homes are. It raises the question: what are the consequences of treating people as if they have no capacity--or are not trusted--to have a </w:t>
      </w:r>
      <w:r w:rsidRPr="00431A5C">
        <w:rPr>
          <w:rFonts w:ascii="Times New Roman" w:eastAsia="Times New Roman" w:hAnsi="Times New Roman" w:cs="Times New Roman"/>
          <w:sz w:val="24"/>
          <w:szCs w:val="24"/>
        </w:rPr>
        <w:lastRenderedPageBreak/>
        <w:t xml:space="preserve">professional ethical bond to a resident? This potential for </w:t>
      </w:r>
      <w:proofErr w:type="spellStart"/>
      <w:r w:rsidRPr="00431A5C">
        <w:rPr>
          <w:rFonts w:ascii="Times New Roman" w:eastAsia="Times New Roman" w:hAnsi="Times New Roman" w:cs="Times New Roman"/>
          <w:sz w:val="24"/>
          <w:szCs w:val="24"/>
        </w:rPr>
        <w:t>instrumentalizing</w:t>
      </w:r>
      <w:proofErr w:type="spellEnd"/>
      <w:r w:rsidRPr="00431A5C">
        <w:rPr>
          <w:rFonts w:ascii="Times New Roman" w:eastAsia="Times New Roman" w:hAnsi="Times New Roman" w:cs="Times New Roman"/>
          <w:sz w:val="24"/>
          <w:szCs w:val="24"/>
        </w:rPr>
        <w:t xml:space="preserve"> relationships is most pronounced in the surveillance of workers by facilities, to which we now turn.</w:t>
      </w:r>
    </w:p>
    <w:p w14:paraId="48C0758B" w14:textId="394EC5EC" w:rsidR="00CC5EC6" w:rsidRPr="00431A5C" w:rsidRDefault="006C3494">
      <w:pPr>
        <w:pBdr>
          <w:top w:val="nil"/>
          <w:left w:val="nil"/>
          <w:bottom w:val="nil"/>
          <w:right w:val="nil"/>
          <w:between w:val="nil"/>
        </w:pBdr>
        <w:spacing w:after="0" w:line="480" w:lineRule="auto"/>
        <w:ind w:firstLine="720"/>
        <w:rPr>
          <w:rFonts w:ascii="Times New Roman" w:eastAsia="Times New Roman" w:hAnsi="Times New Roman" w:cs="Times New Roman"/>
          <w:sz w:val="24"/>
          <w:szCs w:val="24"/>
        </w:rPr>
      </w:pPr>
      <w:r w:rsidRPr="00431A5C">
        <w:rPr>
          <w:rFonts w:ascii="Times New Roman" w:eastAsia="Times New Roman" w:hAnsi="Times New Roman" w:cs="Times New Roman"/>
          <w:i/>
          <w:sz w:val="24"/>
          <w:szCs w:val="24"/>
        </w:rPr>
        <w:t>Facility-initiated surveillance of staff and residents.</w:t>
      </w:r>
      <w:r w:rsidRPr="00431A5C">
        <w:rPr>
          <w:rFonts w:ascii="Times New Roman" w:eastAsia="Times New Roman" w:hAnsi="Times New Roman" w:cs="Times New Roman"/>
          <w:sz w:val="24"/>
          <w:szCs w:val="24"/>
        </w:rPr>
        <w:t xml:space="preserve"> The third ethical challenge pertains to the very likely expansion of scope and purpo</w:t>
      </w:r>
      <w:r w:rsidR="00A161F3" w:rsidRPr="00431A5C">
        <w:rPr>
          <w:rFonts w:ascii="Times New Roman" w:eastAsia="Times New Roman" w:hAnsi="Times New Roman" w:cs="Times New Roman"/>
          <w:sz w:val="24"/>
          <w:szCs w:val="24"/>
        </w:rPr>
        <w:t xml:space="preserve">se of surveillance monitoring from family-initiated to </w:t>
      </w:r>
      <w:r w:rsidRPr="00431A5C">
        <w:rPr>
          <w:rFonts w:ascii="Times New Roman" w:eastAsia="Times New Roman" w:hAnsi="Times New Roman" w:cs="Times New Roman"/>
          <w:i/>
          <w:sz w:val="24"/>
          <w:szCs w:val="24"/>
        </w:rPr>
        <w:t>facility-initiated</w:t>
      </w:r>
      <w:r w:rsidR="00A851CE" w:rsidRPr="00431A5C">
        <w:rPr>
          <w:rFonts w:ascii="Times New Roman" w:eastAsia="Times New Roman" w:hAnsi="Times New Roman" w:cs="Times New Roman"/>
          <w:i/>
          <w:sz w:val="24"/>
          <w:szCs w:val="24"/>
        </w:rPr>
        <w:t xml:space="preserve">. </w:t>
      </w:r>
      <w:r w:rsidR="00A851CE" w:rsidRPr="00431A5C">
        <w:rPr>
          <w:rFonts w:ascii="Times New Roman" w:eastAsia="Times New Roman" w:hAnsi="Times New Roman" w:cs="Times New Roman"/>
          <w:sz w:val="24"/>
          <w:szCs w:val="24"/>
        </w:rPr>
        <w:t>Facilities may use cameras in resident rooms</w:t>
      </w:r>
      <w:r w:rsidRPr="00431A5C">
        <w:rPr>
          <w:rFonts w:ascii="Times New Roman" w:eastAsia="Times New Roman" w:hAnsi="Times New Roman" w:cs="Times New Roman"/>
          <w:sz w:val="24"/>
          <w:szCs w:val="24"/>
        </w:rPr>
        <w:t xml:space="preserve"> as a way to</w:t>
      </w:r>
      <w:r w:rsidR="00A851CE" w:rsidRPr="00431A5C">
        <w:rPr>
          <w:rFonts w:ascii="Times New Roman" w:eastAsia="Times New Roman" w:hAnsi="Times New Roman" w:cs="Times New Roman"/>
          <w:sz w:val="24"/>
          <w:szCs w:val="24"/>
        </w:rPr>
        <w:t xml:space="preserve"> regulate staff in general, </w:t>
      </w:r>
      <w:r w:rsidRPr="00431A5C">
        <w:rPr>
          <w:rFonts w:ascii="Times New Roman" w:eastAsia="Times New Roman" w:hAnsi="Times New Roman" w:cs="Times New Roman"/>
          <w:sz w:val="24"/>
          <w:szCs w:val="24"/>
        </w:rPr>
        <w:t xml:space="preserve">rather than just to detect abuse, </w:t>
      </w:r>
      <w:r w:rsidR="00A851CE" w:rsidRPr="00431A5C">
        <w:rPr>
          <w:rFonts w:ascii="Times New Roman" w:eastAsia="Times New Roman" w:hAnsi="Times New Roman" w:cs="Times New Roman"/>
          <w:sz w:val="24"/>
          <w:szCs w:val="24"/>
        </w:rPr>
        <w:t xml:space="preserve">and for </w:t>
      </w:r>
      <w:r w:rsidRPr="00431A5C">
        <w:rPr>
          <w:rFonts w:ascii="Times New Roman" w:eastAsia="Times New Roman" w:hAnsi="Times New Roman" w:cs="Times New Roman"/>
          <w:sz w:val="24"/>
          <w:szCs w:val="24"/>
        </w:rPr>
        <w:t>real-time resident monitoring as a form of care</w:t>
      </w:r>
      <w:r w:rsidR="00A851CE" w:rsidRPr="00431A5C">
        <w:rPr>
          <w:rFonts w:ascii="Times New Roman" w:eastAsia="Times New Roman" w:hAnsi="Times New Roman" w:cs="Times New Roman"/>
          <w:sz w:val="24"/>
          <w:szCs w:val="24"/>
        </w:rPr>
        <w:t xml:space="preserve"> provision</w:t>
      </w:r>
      <w:r w:rsidRPr="00431A5C">
        <w:rPr>
          <w:rFonts w:ascii="Times New Roman" w:eastAsia="Times New Roman" w:hAnsi="Times New Roman" w:cs="Times New Roman"/>
          <w:sz w:val="24"/>
          <w:szCs w:val="24"/>
        </w:rPr>
        <w:t>. This potential ongoing use of cameras for purposes other than detection or deterrence of abuse raises especially pressing questions in the context of widespread understaffing related to both care and job quality in residential facilities.</w:t>
      </w:r>
    </w:p>
    <w:p w14:paraId="1A6A22E6" w14:textId="060EE6DF" w:rsidR="00CC5EC6" w:rsidRPr="00431A5C" w:rsidRDefault="006C3494">
      <w:pPr>
        <w:pBdr>
          <w:top w:val="nil"/>
          <w:left w:val="nil"/>
          <w:bottom w:val="nil"/>
          <w:right w:val="nil"/>
          <w:between w:val="nil"/>
        </w:pBdr>
        <w:spacing w:after="0" w:line="480" w:lineRule="auto"/>
        <w:ind w:firstLine="720"/>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t xml:space="preserve">Expanding surveillance of staff and replacing human care with monitoring arise in the ethically </w:t>
      </w:r>
      <w:r w:rsidR="009E6747" w:rsidRPr="00431A5C">
        <w:rPr>
          <w:rFonts w:ascii="Times New Roman" w:eastAsia="Times New Roman" w:hAnsi="Times New Roman" w:cs="Times New Roman"/>
          <w:sz w:val="24"/>
          <w:szCs w:val="24"/>
        </w:rPr>
        <w:t>troubled</w:t>
      </w:r>
      <w:r w:rsidRPr="00431A5C">
        <w:rPr>
          <w:rFonts w:ascii="Times New Roman" w:eastAsia="Times New Roman" w:hAnsi="Times New Roman" w:cs="Times New Roman"/>
          <w:sz w:val="24"/>
          <w:szCs w:val="24"/>
        </w:rPr>
        <w:t xml:space="preserve"> context in which </w:t>
      </w:r>
      <w:r w:rsidR="009E6747" w:rsidRPr="00431A5C">
        <w:rPr>
          <w:rFonts w:ascii="Times New Roman" w:eastAsia="Times New Roman" w:hAnsi="Times New Roman" w:cs="Times New Roman"/>
          <w:sz w:val="24"/>
          <w:szCs w:val="24"/>
        </w:rPr>
        <w:t xml:space="preserve">structural factors undermine empathic care in nursing homes. </w:t>
      </w:r>
      <w:r w:rsidRPr="00431A5C">
        <w:rPr>
          <w:rFonts w:ascii="Times New Roman" w:eastAsia="Times New Roman" w:hAnsi="Times New Roman" w:cs="Times New Roman"/>
          <w:sz w:val="24"/>
          <w:szCs w:val="24"/>
        </w:rPr>
        <w:t>Direct care staff do very challenging work for an average hourly wage in the U.S. of $11.87 and $19,000 annually (PHI 2016). Injury and turnover rates are remarkably high (PHI 2016; AHCA 2012; Castle and Engberg 2005) and contribute to understaffing, which makes the work more challenging for those remaining staff to pick up the slack (Wiener 2003). The use of cameras is ultimately one response to a breakdown in social structural supports for positive caregiver-resident relationships that exacerbate the institutional problem of abuse. As we discuss later in the paper, compared to surveillance, the direction of resources into these gaps is arguably far more likely to humanize care.</w:t>
      </w:r>
    </w:p>
    <w:p w14:paraId="74C99D61" w14:textId="631ED872" w:rsidR="00CC5EC6" w:rsidRPr="00431A5C" w:rsidRDefault="006C3494">
      <w:pPr>
        <w:pBdr>
          <w:top w:val="nil"/>
          <w:left w:val="nil"/>
          <w:bottom w:val="nil"/>
          <w:right w:val="nil"/>
          <w:between w:val="nil"/>
        </w:pBdr>
        <w:spacing w:after="0" w:line="480" w:lineRule="auto"/>
        <w:ind w:firstLine="720"/>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t xml:space="preserve">In addition to monitoring staff, </w:t>
      </w:r>
      <w:r w:rsidR="00672277" w:rsidRPr="00431A5C">
        <w:rPr>
          <w:rFonts w:ascii="Times New Roman" w:eastAsia="Times New Roman" w:hAnsi="Times New Roman" w:cs="Times New Roman"/>
          <w:sz w:val="24"/>
          <w:szCs w:val="24"/>
        </w:rPr>
        <w:t>facility-</w:t>
      </w:r>
      <w:r w:rsidRPr="00431A5C">
        <w:rPr>
          <w:rFonts w:ascii="Times New Roman" w:eastAsia="Times New Roman" w:hAnsi="Times New Roman" w:cs="Times New Roman"/>
          <w:sz w:val="24"/>
          <w:szCs w:val="24"/>
        </w:rPr>
        <w:t xml:space="preserve">initiated camera use is likely to expand to become a source of care provision, according to survey </w:t>
      </w:r>
      <w:r w:rsidR="001F451C" w:rsidRPr="00431A5C">
        <w:rPr>
          <w:rFonts w:ascii="Times New Roman" w:eastAsia="Times New Roman" w:hAnsi="Times New Roman" w:cs="Times New Roman"/>
          <w:sz w:val="24"/>
          <w:szCs w:val="24"/>
        </w:rPr>
        <w:t>participant</w:t>
      </w:r>
      <w:r w:rsidR="006F70EE" w:rsidRPr="00431A5C">
        <w:rPr>
          <w:rFonts w:ascii="Times New Roman" w:eastAsia="Times New Roman" w:hAnsi="Times New Roman" w:cs="Times New Roman"/>
          <w:sz w:val="24"/>
          <w:szCs w:val="24"/>
        </w:rPr>
        <w:t>s who wrote that facilities</w:t>
      </w:r>
      <w:r w:rsidRPr="00431A5C">
        <w:rPr>
          <w:rFonts w:ascii="Times New Roman" w:eastAsia="Times New Roman" w:hAnsi="Times New Roman" w:cs="Times New Roman"/>
          <w:sz w:val="24"/>
          <w:szCs w:val="24"/>
        </w:rPr>
        <w:t xml:space="preserve"> monitor residents for the purpose of supplementing or augmenting the care residents receive, particularly in the form of risk reduction. The ethical issues raised by facility</w:t>
      </w:r>
      <w:r w:rsidR="00672277" w:rsidRPr="00431A5C">
        <w:rPr>
          <w:rFonts w:ascii="Times New Roman" w:eastAsia="Times New Roman" w:hAnsi="Times New Roman" w:cs="Times New Roman"/>
          <w:sz w:val="24"/>
          <w:szCs w:val="24"/>
        </w:rPr>
        <w:t>-initiated</w:t>
      </w:r>
      <w:r w:rsidRPr="00431A5C">
        <w:rPr>
          <w:rFonts w:ascii="Times New Roman" w:eastAsia="Times New Roman" w:hAnsi="Times New Roman" w:cs="Times New Roman"/>
          <w:sz w:val="24"/>
          <w:szCs w:val="24"/>
        </w:rPr>
        <w:t xml:space="preserve"> cameras are not </w:t>
      </w:r>
      <w:r w:rsidRPr="00431A5C">
        <w:rPr>
          <w:rFonts w:ascii="Times New Roman" w:eastAsia="Times New Roman" w:hAnsi="Times New Roman" w:cs="Times New Roman"/>
          <w:sz w:val="24"/>
          <w:szCs w:val="24"/>
        </w:rPr>
        <w:lastRenderedPageBreak/>
        <w:t>actively debated in the United States (</w:t>
      </w:r>
      <w:proofErr w:type="spellStart"/>
      <w:r w:rsidRPr="00431A5C">
        <w:rPr>
          <w:rFonts w:ascii="Times New Roman" w:eastAsia="Times New Roman" w:hAnsi="Times New Roman" w:cs="Times New Roman"/>
          <w:sz w:val="24"/>
          <w:szCs w:val="24"/>
        </w:rPr>
        <w:t>Niemeijer</w:t>
      </w:r>
      <w:proofErr w:type="spellEnd"/>
      <w:r w:rsidRPr="00431A5C">
        <w:rPr>
          <w:rFonts w:ascii="Times New Roman" w:eastAsia="Times New Roman" w:hAnsi="Times New Roman" w:cs="Times New Roman"/>
          <w:sz w:val="24"/>
          <w:szCs w:val="24"/>
        </w:rPr>
        <w:t xml:space="preserve"> et al. 2010 ), but there is a nascent body of research on the use of cameras by facilities for purposes other than the detection or deterrence of abuse or neglect. Researchers have raised concern about the potential restriction of resident activity due to surveillance for risk reduction, and the possibility that staff remote monitoring of resident rooms through cameras will contribute to the problem of isolation and loneliness in residential facilities (</w:t>
      </w:r>
      <w:proofErr w:type="spellStart"/>
      <w:r w:rsidRPr="00431A5C">
        <w:rPr>
          <w:rFonts w:ascii="Times New Roman" w:eastAsia="Times New Roman" w:hAnsi="Times New Roman" w:cs="Times New Roman"/>
          <w:sz w:val="24"/>
          <w:szCs w:val="24"/>
        </w:rPr>
        <w:t>Niemeijer</w:t>
      </w:r>
      <w:proofErr w:type="spellEnd"/>
      <w:r w:rsidRPr="00431A5C">
        <w:rPr>
          <w:rFonts w:ascii="Times New Roman" w:eastAsia="Times New Roman" w:hAnsi="Times New Roman" w:cs="Times New Roman"/>
          <w:sz w:val="24"/>
          <w:szCs w:val="24"/>
        </w:rPr>
        <w:t xml:space="preserve"> et al. 2011). For example, Woolrych and colleagues and </w:t>
      </w:r>
      <w:proofErr w:type="spellStart"/>
      <w:r w:rsidRPr="00431A5C">
        <w:rPr>
          <w:rFonts w:ascii="Times New Roman" w:eastAsia="Times New Roman" w:hAnsi="Times New Roman" w:cs="Times New Roman"/>
          <w:sz w:val="24"/>
          <w:szCs w:val="24"/>
        </w:rPr>
        <w:t>Robinovitch</w:t>
      </w:r>
      <w:proofErr w:type="spellEnd"/>
      <w:r w:rsidRPr="00431A5C">
        <w:rPr>
          <w:rFonts w:ascii="Times New Roman" w:eastAsia="Times New Roman" w:hAnsi="Times New Roman" w:cs="Times New Roman"/>
          <w:sz w:val="24"/>
          <w:szCs w:val="24"/>
        </w:rPr>
        <w:t xml:space="preserve"> and colleagues have explored the potential use described by our participants for fall detection and comprehension by staff as well as challenges of informed consent and privacy with this use (Woolrych et al. 2013; 2015; </w:t>
      </w:r>
      <w:proofErr w:type="spellStart"/>
      <w:r w:rsidRPr="00431A5C">
        <w:rPr>
          <w:rFonts w:ascii="Times New Roman" w:eastAsia="Times New Roman" w:hAnsi="Times New Roman" w:cs="Times New Roman"/>
          <w:sz w:val="24"/>
          <w:szCs w:val="24"/>
        </w:rPr>
        <w:t>Robinovitch</w:t>
      </w:r>
      <w:proofErr w:type="spellEnd"/>
      <w:r w:rsidRPr="00431A5C">
        <w:rPr>
          <w:rFonts w:ascii="Times New Roman" w:eastAsia="Times New Roman" w:hAnsi="Times New Roman" w:cs="Times New Roman"/>
          <w:sz w:val="24"/>
          <w:szCs w:val="24"/>
        </w:rPr>
        <w:t xml:space="preserve"> et al. 2013). Upon studying how facilities use cameras to understand how fall</w:t>
      </w:r>
      <w:r w:rsidR="00A352CA" w:rsidRPr="00431A5C">
        <w:rPr>
          <w:rFonts w:ascii="Times New Roman" w:eastAsia="Times New Roman" w:hAnsi="Times New Roman" w:cs="Times New Roman"/>
          <w:sz w:val="24"/>
          <w:szCs w:val="24"/>
        </w:rPr>
        <w:t>s occurred, the researchers</w:t>
      </w:r>
      <w:r w:rsidRPr="00431A5C">
        <w:rPr>
          <w:rFonts w:ascii="Times New Roman" w:eastAsia="Times New Roman" w:hAnsi="Times New Roman" w:cs="Times New Roman"/>
          <w:sz w:val="24"/>
          <w:szCs w:val="24"/>
        </w:rPr>
        <w:t xml:space="preserve"> also note negative potential implications for staff and residents related to the disciplinary potential and parallels with processes of institutionalization </w:t>
      </w:r>
      <w:r w:rsidRPr="00431A5C">
        <w:rPr>
          <w:rFonts w:ascii="Times New Roman" w:eastAsia="Times New Roman" w:hAnsi="Times New Roman" w:cs="Times New Roman"/>
        </w:rPr>
        <w:t>(</w:t>
      </w:r>
      <w:r w:rsidRPr="00431A5C">
        <w:rPr>
          <w:rFonts w:ascii="Times New Roman" w:eastAsia="Times New Roman" w:hAnsi="Times New Roman" w:cs="Times New Roman"/>
          <w:sz w:val="24"/>
          <w:szCs w:val="24"/>
        </w:rPr>
        <w:t>Woolrych et al. 2015; Mortenson, Sixsmith, and Woolrych 2015). The review of videos to understand the cause of falls prompted staff to consider limiting residents’ activities in order to reduce risk, such as</w:t>
      </w:r>
      <w:r w:rsidR="00957F49" w:rsidRPr="00431A5C">
        <w:rPr>
          <w:rFonts w:ascii="Times New Roman" w:eastAsia="Times New Roman" w:hAnsi="Times New Roman" w:cs="Times New Roman"/>
          <w:sz w:val="24"/>
          <w:szCs w:val="24"/>
        </w:rPr>
        <w:t xml:space="preserve"> when</w:t>
      </w:r>
      <w:r w:rsidRPr="00431A5C">
        <w:rPr>
          <w:rFonts w:ascii="Times New Roman" w:eastAsia="Times New Roman" w:hAnsi="Times New Roman" w:cs="Times New Roman"/>
          <w:sz w:val="24"/>
          <w:szCs w:val="24"/>
        </w:rPr>
        <w:t xml:space="preserve"> falling that occurs during physical play or exercise activities is analyzed. The authors caution facilities against obviating risk at the expense of resident freedom and well-being (Woolrych et al. 2015). </w:t>
      </w:r>
    </w:p>
    <w:p w14:paraId="37A156B2" w14:textId="4E6DCC2A" w:rsidR="00CC5EC6" w:rsidRPr="00431A5C" w:rsidRDefault="006C3494" w:rsidP="00DA628A">
      <w:pPr>
        <w:pBdr>
          <w:top w:val="nil"/>
          <w:left w:val="nil"/>
          <w:bottom w:val="nil"/>
          <w:right w:val="nil"/>
          <w:between w:val="nil"/>
        </w:pBdr>
        <w:spacing w:after="0" w:line="480" w:lineRule="auto"/>
        <w:ind w:firstLine="720"/>
        <w:rPr>
          <w:rFonts w:ascii="Times New Roman" w:eastAsia="Times New Roman" w:hAnsi="Times New Roman" w:cs="Times New Roman"/>
          <w:i/>
          <w:sz w:val="24"/>
          <w:szCs w:val="24"/>
        </w:rPr>
      </w:pPr>
      <w:r w:rsidRPr="00431A5C">
        <w:rPr>
          <w:rFonts w:ascii="Times New Roman" w:eastAsia="Times New Roman" w:hAnsi="Times New Roman" w:cs="Times New Roman"/>
          <w:i/>
          <w:sz w:val="24"/>
          <w:szCs w:val="24"/>
        </w:rPr>
        <w:t>Practical Steps to Address Ethical</w:t>
      </w:r>
      <w:r w:rsidR="009E6747" w:rsidRPr="00431A5C">
        <w:rPr>
          <w:rFonts w:ascii="Times New Roman" w:eastAsia="Times New Roman" w:hAnsi="Times New Roman" w:cs="Times New Roman"/>
          <w:i/>
          <w:sz w:val="24"/>
          <w:szCs w:val="24"/>
        </w:rPr>
        <w:t xml:space="preserve"> Concerns</w:t>
      </w:r>
    </w:p>
    <w:p w14:paraId="4387C69A" w14:textId="77777777" w:rsidR="00CC5EC6" w:rsidRPr="00431A5C" w:rsidRDefault="006C3494">
      <w:pPr>
        <w:pBdr>
          <w:top w:val="nil"/>
          <w:left w:val="nil"/>
          <w:bottom w:val="nil"/>
          <w:right w:val="nil"/>
          <w:between w:val="nil"/>
        </w:pBdr>
        <w:spacing w:after="0" w:line="480" w:lineRule="auto"/>
        <w:ind w:firstLine="720"/>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t xml:space="preserve">We suggest three next steps: empirical research, legal analyses, and health services research to substantially build the relational aspects of care in nursing homes.  </w:t>
      </w:r>
    </w:p>
    <w:p w14:paraId="4ADAD6EA" w14:textId="19177492" w:rsidR="00CC5EC6" w:rsidRPr="00431A5C" w:rsidRDefault="006C3494">
      <w:pPr>
        <w:pBdr>
          <w:top w:val="nil"/>
          <w:left w:val="nil"/>
          <w:bottom w:val="nil"/>
          <w:right w:val="nil"/>
          <w:between w:val="nil"/>
        </w:pBdr>
        <w:spacing w:after="0" w:line="480" w:lineRule="auto"/>
        <w:ind w:firstLine="720"/>
        <w:rPr>
          <w:rFonts w:ascii="Times New Roman" w:eastAsia="Times New Roman" w:hAnsi="Times New Roman" w:cs="Times New Roman"/>
          <w:i/>
          <w:sz w:val="24"/>
          <w:szCs w:val="24"/>
        </w:rPr>
      </w:pPr>
      <w:r w:rsidRPr="00431A5C">
        <w:rPr>
          <w:rFonts w:ascii="Times New Roman" w:eastAsia="Times New Roman" w:hAnsi="Times New Roman" w:cs="Times New Roman"/>
          <w:sz w:val="24"/>
          <w:szCs w:val="24"/>
        </w:rPr>
        <w:t>First, there is virtually no academic research on the efficacy or residual effects of cameras in resident rooms as a tool to prevent or detect abuse, and the lack of research on views of residents is striking (</w:t>
      </w:r>
      <w:proofErr w:type="spellStart"/>
      <w:r w:rsidRPr="00431A5C">
        <w:rPr>
          <w:rFonts w:ascii="Times New Roman" w:eastAsia="Times New Roman" w:hAnsi="Times New Roman" w:cs="Times New Roman"/>
          <w:sz w:val="24"/>
          <w:szCs w:val="24"/>
        </w:rPr>
        <w:t>Niemeijer</w:t>
      </w:r>
      <w:proofErr w:type="spellEnd"/>
      <w:r w:rsidRPr="00431A5C">
        <w:rPr>
          <w:rFonts w:ascii="Times New Roman" w:eastAsia="Times New Roman" w:hAnsi="Times New Roman" w:cs="Times New Roman"/>
          <w:sz w:val="24"/>
          <w:szCs w:val="24"/>
        </w:rPr>
        <w:t xml:space="preserve"> 2010). This gap is also present in research on facility-driven camera use for nursing home resident care. In an ethnographic study of resident experiences with </w:t>
      </w:r>
      <w:r w:rsidRPr="00431A5C">
        <w:rPr>
          <w:rFonts w:ascii="Times New Roman" w:eastAsia="Times New Roman" w:hAnsi="Times New Roman" w:cs="Times New Roman"/>
          <w:sz w:val="24"/>
          <w:szCs w:val="24"/>
        </w:rPr>
        <w:lastRenderedPageBreak/>
        <w:t xml:space="preserve">surveillance technologies with people with dementia </w:t>
      </w:r>
      <w:r w:rsidR="003B70C0" w:rsidRPr="00431A5C">
        <w:rPr>
          <w:rFonts w:ascii="Times New Roman" w:eastAsia="Times New Roman" w:hAnsi="Times New Roman" w:cs="Times New Roman"/>
          <w:sz w:val="24"/>
          <w:szCs w:val="24"/>
        </w:rPr>
        <w:t xml:space="preserve">or </w:t>
      </w:r>
      <w:r w:rsidRPr="00431A5C">
        <w:rPr>
          <w:rFonts w:ascii="Times New Roman" w:eastAsia="Times New Roman" w:hAnsi="Times New Roman" w:cs="Times New Roman"/>
          <w:sz w:val="24"/>
          <w:szCs w:val="24"/>
        </w:rPr>
        <w:t>intellectual disabilities, residents resisted the use of cameras with reports of negative feelings of being watched (</w:t>
      </w:r>
      <w:proofErr w:type="spellStart"/>
      <w:r w:rsidRPr="00431A5C">
        <w:rPr>
          <w:rFonts w:ascii="Times New Roman" w:eastAsia="Times New Roman" w:hAnsi="Times New Roman" w:cs="Times New Roman"/>
          <w:sz w:val="24"/>
          <w:szCs w:val="24"/>
        </w:rPr>
        <w:t>Niemeijer</w:t>
      </w:r>
      <w:proofErr w:type="spellEnd"/>
      <w:r w:rsidRPr="00431A5C">
        <w:rPr>
          <w:rFonts w:ascii="Times New Roman" w:eastAsia="Times New Roman" w:hAnsi="Times New Roman" w:cs="Times New Roman"/>
          <w:sz w:val="24"/>
          <w:szCs w:val="24"/>
        </w:rPr>
        <w:t xml:space="preserve">, </w:t>
      </w:r>
      <w:proofErr w:type="spellStart"/>
      <w:r w:rsidRPr="00431A5C">
        <w:rPr>
          <w:rFonts w:ascii="Times New Roman" w:eastAsia="Times New Roman" w:hAnsi="Times New Roman" w:cs="Times New Roman"/>
          <w:sz w:val="24"/>
          <w:szCs w:val="24"/>
        </w:rPr>
        <w:t>Depla</w:t>
      </w:r>
      <w:proofErr w:type="spellEnd"/>
      <w:r w:rsidRPr="00431A5C">
        <w:rPr>
          <w:rFonts w:ascii="Times New Roman" w:eastAsia="Times New Roman" w:hAnsi="Times New Roman" w:cs="Times New Roman"/>
          <w:sz w:val="24"/>
          <w:szCs w:val="24"/>
        </w:rPr>
        <w:t xml:space="preserve">, </w:t>
      </w:r>
      <w:proofErr w:type="spellStart"/>
      <w:r w:rsidRPr="00431A5C">
        <w:rPr>
          <w:rFonts w:ascii="Times New Roman" w:eastAsia="Times New Roman" w:hAnsi="Times New Roman" w:cs="Times New Roman"/>
          <w:sz w:val="24"/>
          <w:szCs w:val="24"/>
        </w:rPr>
        <w:t>Frederiks</w:t>
      </w:r>
      <w:proofErr w:type="spellEnd"/>
      <w:r w:rsidRPr="00431A5C">
        <w:rPr>
          <w:rFonts w:ascii="Times New Roman" w:eastAsia="Times New Roman" w:hAnsi="Times New Roman" w:cs="Times New Roman"/>
          <w:sz w:val="24"/>
          <w:szCs w:val="24"/>
        </w:rPr>
        <w:t xml:space="preserve">, and </w:t>
      </w:r>
      <w:proofErr w:type="spellStart"/>
      <w:r w:rsidRPr="00431A5C">
        <w:rPr>
          <w:rFonts w:ascii="Times New Roman" w:eastAsia="Times New Roman" w:hAnsi="Times New Roman" w:cs="Times New Roman"/>
          <w:sz w:val="24"/>
          <w:szCs w:val="24"/>
        </w:rPr>
        <w:t>Hertogh</w:t>
      </w:r>
      <w:proofErr w:type="spellEnd"/>
      <w:r w:rsidRPr="00431A5C">
        <w:rPr>
          <w:rFonts w:ascii="Times New Roman" w:eastAsia="Times New Roman" w:hAnsi="Times New Roman" w:cs="Times New Roman"/>
          <w:sz w:val="24"/>
          <w:szCs w:val="24"/>
        </w:rPr>
        <w:t>, 2015). More engaged research like this is needed to learn if real-world practices reflect stakeholder perspectives. In our view, this represents a promising area for enhanced interdisciplinary collaboration, combining</w:t>
      </w:r>
      <w:r w:rsidRPr="00431A5C">
        <w:rPr>
          <w:rFonts w:ascii="Times New Roman" w:eastAsia="Times New Roman" w:hAnsi="Times New Roman" w:cs="Times New Roman"/>
          <w:sz w:val="24"/>
          <w:szCs w:val="24"/>
          <w:highlight w:val="white"/>
        </w:rPr>
        <w:t xml:space="preserve"> empirical social science research with ethical analysis (Dunn et al. 2012).</w:t>
      </w:r>
      <w:r w:rsidRPr="00431A5C">
        <w:rPr>
          <w:rFonts w:ascii="Arial" w:eastAsia="Arial" w:hAnsi="Arial" w:cs="Arial"/>
          <w:sz w:val="21"/>
          <w:szCs w:val="21"/>
          <w:highlight w:val="white"/>
        </w:rPr>
        <w:t> </w:t>
      </w:r>
    </w:p>
    <w:p w14:paraId="4873A819" w14:textId="138CE52E" w:rsidR="00CC5EC6" w:rsidRPr="00431A5C" w:rsidRDefault="006C3494">
      <w:pPr>
        <w:pBdr>
          <w:top w:val="nil"/>
          <w:left w:val="nil"/>
          <w:bottom w:val="nil"/>
          <w:right w:val="nil"/>
          <w:between w:val="nil"/>
        </w:pBdr>
        <w:spacing w:after="0" w:line="480" w:lineRule="auto"/>
        <w:ind w:firstLine="720"/>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t xml:space="preserve">Second, legal analysis is needed. Despite the absence of research on the effects or desirability of monitoring cameras in nursing home rooms to detect or deter abuse, U.S. state policymakers are making decisions about how to regulate their use for this purpose. Three of the seven state laws were passed in the last three years. In 2016, Utah become the second to apply these rules to assisted living communities. These laws are being passed without the benefit of data about camera use, so it is particularly important for us to understand the range of approaches state policymakers are taking to address this issue. Given the complexity of the interests at stake, how are states balancing these factors in their policies? Are they doing so in a way that optimally protects nursing home residents? Important questions include: How are residents’, family members’, nursing home facilities’, and care workers’ privacy and other interests prioritized and protected through these laws and guidelines? Are each of the potential negative consequences that were identified through this survey addressed, and how? </w:t>
      </w:r>
    </w:p>
    <w:p w14:paraId="0473315A" w14:textId="60F24F5B" w:rsidR="00CC5EC6" w:rsidRPr="00431A5C" w:rsidRDefault="00142ADE" w:rsidP="00DA628A">
      <w:pPr>
        <w:pBdr>
          <w:top w:val="nil"/>
          <w:left w:val="nil"/>
          <w:bottom w:val="nil"/>
          <w:right w:val="nil"/>
          <w:between w:val="nil"/>
        </w:pBdr>
        <w:spacing w:after="0" w:line="480" w:lineRule="auto"/>
        <w:ind w:firstLine="720"/>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t>Third,</w:t>
      </w:r>
      <w:r w:rsidR="006C3494" w:rsidRPr="00431A5C">
        <w:rPr>
          <w:rFonts w:ascii="Times New Roman" w:eastAsia="Times New Roman" w:hAnsi="Times New Roman" w:cs="Times New Roman"/>
          <w:sz w:val="24"/>
          <w:szCs w:val="24"/>
        </w:rPr>
        <w:t xml:space="preserve"> research is needed to address the economic and cultural barriers that prevent implementing better models of re</w:t>
      </w:r>
      <w:r w:rsidR="00DA628A" w:rsidRPr="00431A5C">
        <w:rPr>
          <w:rFonts w:ascii="Times New Roman" w:eastAsia="Times New Roman" w:hAnsi="Times New Roman" w:cs="Times New Roman"/>
          <w:sz w:val="24"/>
          <w:szCs w:val="24"/>
        </w:rPr>
        <w:t>lational care in nursing homes.</w:t>
      </w:r>
      <w:r w:rsidR="006C3494" w:rsidRPr="00431A5C">
        <w:rPr>
          <w:rFonts w:ascii="Times New Roman" w:eastAsia="Times New Roman" w:hAnsi="Times New Roman" w:cs="Times New Roman"/>
          <w:sz w:val="24"/>
          <w:szCs w:val="24"/>
        </w:rPr>
        <w:t xml:space="preserve"> What does a better culture</w:t>
      </w:r>
      <w:r w:rsidR="00DA628A" w:rsidRPr="00431A5C">
        <w:rPr>
          <w:rFonts w:ascii="Times New Roman" w:eastAsia="Times New Roman" w:hAnsi="Times New Roman" w:cs="Times New Roman"/>
          <w:sz w:val="24"/>
          <w:szCs w:val="24"/>
        </w:rPr>
        <w:t xml:space="preserve"> for relational care look like?</w:t>
      </w:r>
      <w:r w:rsidR="006C3494" w:rsidRPr="00431A5C">
        <w:rPr>
          <w:rFonts w:ascii="Times New Roman" w:eastAsia="Times New Roman" w:hAnsi="Times New Roman" w:cs="Times New Roman"/>
          <w:sz w:val="24"/>
          <w:szCs w:val="24"/>
        </w:rPr>
        <w:t xml:space="preserve"> </w:t>
      </w:r>
      <w:r w:rsidR="00C2156B" w:rsidRPr="00431A5C">
        <w:rPr>
          <w:rFonts w:ascii="Times New Roman" w:eastAsia="Times New Roman" w:hAnsi="Times New Roman" w:cs="Times New Roman"/>
          <w:sz w:val="24"/>
          <w:szCs w:val="24"/>
        </w:rPr>
        <w:t>The</w:t>
      </w:r>
      <w:r w:rsidRPr="00431A5C">
        <w:rPr>
          <w:rFonts w:ascii="Times New Roman" w:eastAsia="Times New Roman" w:hAnsi="Times New Roman" w:cs="Times New Roman"/>
          <w:sz w:val="24"/>
          <w:szCs w:val="24"/>
        </w:rPr>
        <w:t xml:space="preserve"> movement that some participants cited </w:t>
      </w:r>
      <w:r w:rsidR="00C2156B" w:rsidRPr="00431A5C">
        <w:rPr>
          <w:rFonts w:ascii="Times New Roman" w:eastAsia="Times New Roman" w:hAnsi="Times New Roman" w:cs="Times New Roman"/>
          <w:sz w:val="24"/>
          <w:szCs w:val="24"/>
        </w:rPr>
        <w:t xml:space="preserve">hopefully </w:t>
      </w:r>
      <w:r w:rsidRPr="00431A5C">
        <w:rPr>
          <w:rFonts w:ascii="Times New Roman" w:eastAsia="Times New Roman" w:hAnsi="Times New Roman" w:cs="Times New Roman"/>
          <w:sz w:val="24"/>
          <w:szCs w:val="24"/>
        </w:rPr>
        <w:t xml:space="preserve">is nursing home “culture change.” </w:t>
      </w:r>
      <w:r w:rsidR="006C3494" w:rsidRPr="00431A5C">
        <w:rPr>
          <w:rFonts w:ascii="Times New Roman" w:eastAsia="Times New Roman" w:hAnsi="Times New Roman" w:cs="Times New Roman"/>
          <w:sz w:val="24"/>
          <w:szCs w:val="24"/>
        </w:rPr>
        <w:t xml:space="preserve">Core elements of </w:t>
      </w:r>
      <w:r w:rsidR="00C2156B" w:rsidRPr="00431A5C">
        <w:rPr>
          <w:rFonts w:ascii="Times New Roman" w:eastAsia="Times New Roman" w:hAnsi="Times New Roman" w:cs="Times New Roman"/>
          <w:sz w:val="24"/>
          <w:szCs w:val="24"/>
        </w:rPr>
        <w:t xml:space="preserve">the </w:t>
      </w:r>
      <w:r w:rsidR="00FA0AC4" w:rsidRPr="00431A5C">
        <w:rPr>
          <w:rFonts w:ascii="Times New Roman" w:eastAsia="Times New Roman" w:hAnsi="Times New Roman" w:cs="Times New Roman"/>
          <w:sz w:val="24"/>
          <w:szCs w:val="24"/>
        </w:rPr>
        <w:t xml:space="preserve">growing </w:t>
      </w:r>
      <w:r w:rsidR="006C3494" w:rsidRPr="00431A5C">
        <w:rPr>
          <w:rFonts w:ascii="Times New Roman" w:eastAsia="Times New Roman" w:hAnsi="Times New Roman" w:cs="Times New Roman"/>
          <w:sz w:val="24"/>
          <w:szCs w:val="24"/>
        </w:rPr>
        <w:t>culture change</w:t>
      </w:r>
      <w:r w:rsidR="00C2156B" w:rsidRPr="00431A5C">
        <w:rPr>
          <w:rFonts w:ascii="Times New Roman" w:eastAsia="Times New Roman" w:hAnsi="Times New Roman" w:cs="Times New Roman"/>
          <w:sz w:val="24"/>
          <w:szCs w:val="24"/>
        </w:rPr>
        <w:t xml:space="preserve"> movement</w:t>
      </w:r>
      <w:r w:rsidR="006C3494" w:rsidRPr="00431A5C">
        <w:rPr>
          <w:rFonts w:ascii="Times New Roman" w:eastAsia="Times New Roman" w:hAnsi="Times New Roman" w:cs="Times New Roman"/>
          <w:sz w:val="24"/>
          <w:szCs w:val="24"/>
        </w:rPr>
        <w:t xml:space="preserve"> include empowerment of staff, resident-directed care and activities, decentralized decision making, and design </w:t>
      </w:r>
      <w:r w:rsidR="003B70C0" w:rsidRPr="00431A5C">
        <w:rPr>
          <w:rFonts w:ascii="Times New Roman" w:eastAsia="Times New Roman" w:hAnsi="Times New Roman" w:cs="Times New Roman"/>
          <w:sz w:val="24"/>
          <w:szCs w:val="24"/>
        </w:rPr>
        <w:t xml:space="preserve">of </w:t>
      </w:r>
      <w:r w:rsidR="003B70C0" w:rsidRPr="00431A5C">
        <w:rPr>
          <w:rFonts w:ascii="Times New Roman" w:eastAsia="Times New Roman" w:hAnsi="Times New Roman" w:cs="Times New Roman"/>
          <w:sz w:val="24"/>
          <w:szCs w:val="24"/>
        </w:rPr>
        <w:lastRenderedPageBreak/>
        <w:t>homelike living environments</w:t>
      </w:r>
      <w:r w:rsidR="006C3494" w:rsidRPr="00431A5C">
        <w:rPr>
          <w:rFonts w:ascii="Times New Roman" w:eastAsia="Times New Roman" w:hAnsi="Times New Roman" w:cs="Times New Roman"/>
          <w:sz w:val="24"/>
          <w:szCs w:val="24"/>
        </w:rPr>
        <w:t xml:space="preserve"> (Miller, Cohen, Lima, and Mor 2014; </w:t>
      </w:r>
      <w:proofErr w:type="spellStart"/>
      <w:r w:rsidR="006C3494" w:rsidRPr="00431A5C">
        <w:rPr>
          <w:rFonts w:ascii="Times New Roman" w:eastAsia="Times New Roman" w:hAnsi="Times New Roman" w:cs="Times New Roman"/>
          <w:sz w:val="24"/>
          <w:szCs w:val="24"/>
        </w:rPr>
        <w:t>Koren</w:t>
      </w:r>
      <w:proofErr w:type="spellEnd"/>
      <w:r w:rsidR="006C3494" w:rsidRPr="00431A5C">
        <w:rPr>
          <w:rFonts w:ascii="Times New Roman" w:eastAsia="Times New Roman" w:hAnsi="Times New Roman" w:cs="Times New Roman"/>
          <w:sz w:val="24"/>
          <w:szCs w:val="24"/>
        </w:rPr>
        <w:t xml:space="preserve"> 2010). One survey participant suggested implementing culture change practices as an approach more appropriate than surveillance for supporting care and safeguarding residents. The person wrote that “management of the facility should be engaged</w:t>
      </w:r>
      <w:r w:rsidR="002F10FD" w:rsidRPr="00431A5C">
        <w:rPr>
          <w:rFonts w:ascii="Times New Roman" w:eastAsia="Times New Roman" w:hAnsi="Times New Roman" w:cs="Times New Roman"/>
          <w:sz w:val="24"/>
          <w:szCs w:val="24"/>
        </w:rPr>
        <w:t xml:space="preserve"> enough to see and be in tune</w:t>
      </w:r>
      <w:r w:rsidR="006C3494" w:rsidRPr="00431A5C">
        <w:rPr>
          <w:rFonts w:ascii="Times New Roman" w:eastAsia="Times New Roman" w:hAnsi="Times New Roman" w:cs="Times New Roman"/>
          <w:sz w:val="24"/>
          <w:szCs w:val="24"/>
        </w:rPr>
        <w:t xml:space="preserve"> to their staff and the staff should know the residents well enough to know what their residents needs are going to be. And they should implement the Eden Alternative program [a specific culture change program] to help do so.” Consistent staff assignment to enable connected relationships with residents is one among many </w:t>
      </w:r>
      <w:r w:rsidR="00C2156B" w:rsidRPr="00431A5C">
        <w:rPr>
          <w:rFonts w:ascii="Times New Roman" w:eastAsia="Times New Roman" w:hAnsi="Times New Roman" w:cs="Times New Roman"/>
          <w:sz w:val="24"/>
          <w:szCs w:val="24"/>
        </w:rPr>
        <w:t xml:space="preserve">nursing home </w:t>
      </w:r>
      <w:r w:rsidR="006C3494" w:rsidRPr="00431A5C">
        <w:rPr>
          <w:rFonts w:ascii="Times New Roman" w:eastAsia="Times New Roman" w:hAnsi="Times New Roman" w:cs="Times New Roman"/>
          <w:sz w:val="24"/>
          <w:szCs w:val="24"/>
        </w:rPr>
        <w:t>culture change practices (</w:t>
      </w:r>
      <w:proofErr w:type="spellStart"/>
      <w:r w:rsidR="006C3494" w:rsidRPr="00431A5C">
        <w:rPr>
          <w:rFonts w:ascii="Times New Roman" w:eastAsia="Times New Roman" w:hAnsi="Times New Roman" w:cs="Times New Roman"/>
          <w:sz w:val="24"/>
          <w:szCs w:val="24"/>
        </w:rPr>
        <w:t>Koren</w:t>
      </w:r>
      <w:proofErr w:type="spellEnd"/>
      <w:r w:rsidR="006C3494" w:rsidRPr="00431A5C">
        <w:rPr>
          <w:rFonts w:ascii="Times New Roman" w:eastAsia="Times New Roman" w:hAnsi="Times New Roman" w:cs="Times New Roman"/>
          <w:sz w:val="24"/>
          <w:szCs w:val="24"/>
        </w:rPr>
        <w:t xml:space="preserve"> 2010). Other person-centered practices aim to deinstitutionalize the nursing home experience by creating a more homelike environment where resident privacy is valued (Miller, Lepore, Lima, Shield, and Tyler 2014). Survey respondents raise important points about the potential for conflict between surveillance in resident rooms and best practi</w:t>
      </w:r>
      <w:r w:rsidR="00A36108" w:rsidRPr="00431A5C">
        <w:rPr>
          <w:rFonts w:ascii="Times New Roman" w:eastAsia="Times New Roman" w:hAnsi="Times New Roman" w:cs="Times New Roman"/>
          <w:sz w:val="24"/>
          <w:szCs w:val="24"/>
        </w:rPr>
        <w:t>ces</w:t>
      </w:r>
      <w:r w:rsidR="006C3494" w:rsidRPr="00431A5C">
        <w:rPr>
          <w:rFonts w:ascii="Times New Roman" w:eastAsia="Times New Roman" w:hAnsi="Times New Roman" w:cs="Times New Roman"/>
          <w:sz w:val="24"/>
          <w:szCs w:val="24"/>
        </w:rPr>
        <w:t xml:space="preserve"> like person-centered care and culture change efforts, which are proving to be effective methods for improving care processes and outcomes (Miller et al. 2014). </w:t>
      </w:r>
    </w:p>
    <w:p w14:paraId="5238EDCF" w14:textId="77777777" w:rsidR="00CC5EC6" w:rsidRPr="00431A5C" w:rsidRDefault="00CC5EC6">
      <w:pPr>
        <w:pBdr>
          <w:top w:val="nil"/>
          <w:left w:val="nil"/>
          <w:bottom w:val="nil"/>
          <w:right w:val="nil"/>
          <w:between w:val="nil"/>
        </w:pBdr>
        <w:spacing w:after="0" w:line="480" w:lineRule="auto"/>
        <w:rPr>
          <w:rFonts w:ascii="Times New Roman" w:eastAsia="Times New Roman" w:hAnsi="Times New Roman" w:cs="Times New Roman"/>
          <w:sz w:val="24"/>
          <w:szCs w:val="24"/>
        </w:rPr>
      </w:pPr>
    </w:p>
    <w:p w14:paraId="6D080D2A" w14:textId="77777777" w:rsidR="00CC5EC6" w:rsidRPr="00431A5C" w:rsidRDefault="006C3494">
      <w:pPr>
        <w:spacing w:line="480" w:lineRule="auto"/>
        <w:rPr>
          <w:rFonts w:ascii="Times New Roman" w:eastAsia="Times New Roman" w:hAnsi="Times New Roman" w:cs="Times New Roman"/>
          <w:b/>
          <w:sz w:val="24"/>
          <w:szCs w:val="24"/>
        </w:rPr>
      </w:pPr>
      <w:r w:rsidRPr="00431A5C">
        <w:rPr>
          <w:rFonts w:ascii="Times New Roman" w:eastAsia="Times New Roman" w:hAnsi="Times New Roman" w:cs="Times New Roman"/>
          <w:b/>
          <w:sz w:val="24"/>
          <w:szCs w:val="24"/>
        </w:rPr>
        <w:t>Conclusion</w:t>
      </w:r>
    </w:p>
    <w:p w14:paraId="68EE04D5" w14:textId="10AAAD68" w:rsidR="00CC5EC6" w:rsidRPr="00431A5C" w:rsidRDefault="006C3494">
      <w:pPr>
        <w:pBdr>
          <w:top w:val="nil"/>
          <w:left w:val="nil"/>
          <w:bottom w:val="nil"/>
          <w:right w:val="nil"/>
          <w:between w:val="nil"/>
        </w:pBdr>
        <w:spacing w:after="0" w:line="480" w:lineRule="auto"/>
        <w:ind w:firstLine="720"/>
        <w:rPr>
          <w:rFonts w:ascii="Times New Roman" w:eastAsia="Times New Roman" w:hAnsi="Times New Roman" w:cs="Times New Roman"/>
          <w:sz w:val="24"/>
          <w:szCs w:val="24"/>
        </w:rPr>
      </w:pPr>
      <w:bookmarkStart w:id="1" w:name="_gjdgxs" w:colFirst="0" w:colLast="0"/>
      <w:bookmarkEnd w:id="1"/>
      <w:r w:rsidRPr="00431A5C">
        <w:rPr>
          <w:rFonts w:ascii="Times New Roman" w:eastAsia="Times New Roman" w:hAnsi="Times New Roman" w:cs="Times New Roman"/>
          <w:sz w:val="24"/>
          <w:szCs w:val="24"/>
        </w:rPr>
        <w:t>The significant legal, ethical, an</w:t>
      </w:r>
      <w:r w:rsidR="002C3860" w:rsidRPr="00431A5C">
        <w:rPr>
          <w:rFonts w:ascii="Times New Roman" w:eastAsia="Times New Roman" w:hAnsi="Times New Roman" w:cs="Times New Roman"/>
          <w:sz w:val="24"/>
          <w:szCs w:val="24"/>
        </w:rPr>
        <w:t>d social implications of surveilling</w:t>
      </w:r>
      <w:r w:rsidRPr="00431A5C">
        <w:rPr>
          <w:rFonts w:ascii="Times New Roman" w:eastAsia="Times New Roman" w:hAnsi="Times New Roman" w:cs="Times New Roman"/>
          <w:sz w:val="24"/>
          <w:szCs w:val="24"/>
        </w:rPr>
        <w:t xml:space="preserve"> nursing hom</w:t>
      </w:r>
      <w:r w:rsidR="002C3860" w:rsidRPr="00431A5C">
        <w:rPr>
          <w:rFonts w:ascii="Times New Roman" w:eastAsia="Times New Roman" w:hAnsi="Times New Roman" w:cs="Times New Roman"/>
          <w:sz w:val="24"/>
          <w:szCs w:val="24"/>
        </w:rPr>
        <w:t>e and assisted living residents and caregivers</w:t>
      </w:r>
      <w:r w:rsidRPr="00431A5C">
        <w:rPr>
          <w:rFonts w:ascii="Times New Roman" w:eastAsia="Times New Roman" w:hAnsi="Times New Roman" w:cs="Times New Roman"/>
          <w:sz w:val="24"/>
          <w:szCs w:val="24"/>
        </w:rPr>
        <w:t xml:space="preserve"> suggest that we need to engage more seriously with the ethical dimensions of this practice and conduct empirical research on stakeholders’ perspectives and outcomes. The need for this level of engagement is pressing at a time of renewed attention by policymakers and an uptick in proposed bills across the country. Though residents and staff are the two parties who are placed under camera surveillance, neither is likely to be a decision-maker when the question of camera use arises. Policymakers, facilities, and family members thus have great responsibility for understanding how camera use might affect the vulnerability and </w:t>
      </w:r>
      <w:r w:rsidRPr="00431A5C">
        <w:rPr>
          <w:rFonts w:ascii="Times New Roman" w:eastAsia="Times New Roman" w:hAnsi="Times New Roman" w:cs="Times New Roman"/>
          <w:sz w:val="24"/>
          <w:szCs w:val="24"/>
        </w:rPr>
        <w:lastRenderedPageBreak/>
        <w:t xml:space="preserve">quality of life of elders with dementia. To do this we need research that addresses the ways that surveillance might affect residents’ privacy and dignity, and promote an overly technocratic, less relational culture of care. We suggest that the ethical </w:t>
      </w:r>
      <w:r w:rsidR="00056410" w:rsidRPr="00431A5C">
        <w:rPr>
          <w:rFonts w:ascii="Times New Roman" w:eastAsia="Times New Roman" w:hAnsi="Times New Roman" w:cs="Times New Roman"/>
          <w:sz w:val="24"/>
          <w:szCs w:val="24"/>
        </w:rPr>
        <w:t>concerns identified here be</w:t>
      </w:r>
      <w:r w:rsidRPr="00431A5C">
        <w:rPr>
          <w:rFonts w:ascii="Times New Roman" w:eastAsia="Times New Roman" w:hAnsi="Times New Roman" w:cs="Times New Roman"/>
          <w:sz w:val="24"/>
          <w:szCs w:val="24"/>
        </w:rPr>
        <w:t xml:space="preserve"> addressed with targeted multidisciplinary research if we are to address this significant public health problem, particularly as population aging continues its rapid growth. </w:t>
      </w:r>
    </w:p>
    <w:p w14:paraId="0E3C53E5" w14:textId="77777777" w:rsidR="00CC5EC6" w:rsidRPr="00431A5C" w:rsidRDefault="00CC5EC6">
      <w:pPr>
        <w:pBdr>
          <w:top w:val="nil"/>
          <w:left w:val="nil"/>
          <w:bottom w:val="nil"/>
          <w:right w:val="nil"/>
          <w:between w:val="nil"/>
        </w:pBdr>
        <w:spacing w:after="0" w:line="480" w:lineRule="auto"/>
        <w:rPr>
          <w:rFonts w:ascii="Times New Roman" w:eastAsia="Times New Roman" w:hAnsi="Times New Roman" w:cs="Times New Roman"/>
          <w:sz w:val="24"/>
          <w:szCs w:val="24"/>
        </w:rPr>
      </w:pPr>
    </w:p>
    <w:p w14:paraId="3B6B3CFA" w14:textId="77777777" w:rsidR="00CC5EC6" w:rsidRPr="00431A5C" w:rsidRDefault="006C3494">
      <w:pPr>
        <w:pBdr>
          <w:top w:val="nil"/>
          <w:left w:val="nil"/>
          <w:bottom w:val="nil"/>
          <w:right w:val="nil"/>
          <w:between w:val="nil"/>
        </w:pBdr>
        <w:spacing w:after="0" w:line="480" w:lineRule="auto"/>
        <w:rPr>
          <w:rFonts w:ascii="Times New Roman" w:eastAsia="Times New Roman" w:hAnsi="Times New Roman" w:cs="Times New Roman"/>
          <w:b/>
          <w:sz w:val="24"/>
          <w:szCs w:val="24"/>
        </w:rPr>
      </w:pPr>
      <w:r w:rsidRPr="00431A5C">
        <w:rPr>
          <w:rFonts w:ascii="Times New Roman" w:eastAsia="Times New Roman" w:hAnsi="Times New Roman" w:cs="Times New Roman"/>
          <w:b/>
          <w:sz w:val="24"/>
          <w:szCs w:val="24"/>
        </w:rPr>
        <w:t>Acknowledgements</w:t>
      </w:r>
    </w:p>
    <w:p w14:paraId="1C0F12EC" w14:textId="50244C0C" w:rsidR="00CC5EC6" w:rsidRPr="00431A5C" w:rsidRDefault="00EE4D36">
      <w:pPr>
        <w:pBdr>
          <w:top w:val="nil"/>
          <w:left w:val="nil"/>
          <w:bottom w:val="nil"/>
          <w:right w:val="nil"/>
          <w:between w:val="nil"/>
        </w:pBdr>
        <w:spacing w:after="0" w:line="480" w:lineRule="auto"/>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t>[Blinded for review]</w:t>
      </w:r>
    </w:p>
    <w:p w14:paraId="0955A1E2" w14:textId="77777777" w:rsidR="00CC5EC6" w:rsidRPr="00431A5C" w:rsidRDefault="006C3494">
      <w:pPr>
        <w:pBdr>
          <w:top w:val="nil"/>
          <w:left w:val="nil"/>
          <w:bottom w:val="nil"/>
          <w:right w:val="nil"/>
          <w:between w:val="nil"/>
        </w:pBdr>
        <w:spacing w:after="0" w:line="480" w:lineRule="auto"/>
        <w:ind w:firstLine="720"/>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t xml:space="preserve"> </w:t>
      </w:r>
      <w:r w:rsidRPr="00431A5C">
        <w:br w:type="page"/>
      </w:r>
    </w:p>
    <w:p w14:paraId="35300CC8" w14:textId="77777777" w:rsidR="00CC5EC6" w:rsidRPr="00431A5C" w:rsidRDefault="006C3494">
      <w:pPr>
        <w:pBdr>
          <w:top w:val="nil"/>
          <w:left w:val="nil"/>
          <w:bottom w:val="nil"/>
          <w:right w:val="nil"/>
          <w:between w:val="nil"/>
        </w:pBdr>
        <w:tabs>
          <w:tab w:val="left" w:pos="810"/>
        </w:tabs>
        <w:spacing w:after="0" w:line="480" w:lineRule="auto"/>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lastRenderedPageBreak/>
        <w:t>References</w:t>
      </w:r>
    </w:p>
    <w:p w14:paraId="0F67188B" w14:textId="77777777" w:rsidR="00CC5EC6" w:rsidRPr="00431A5C" w:rsidRDefault="006C3494">
      <w:pPr>
        <w:pBdr>
          <w:top w:val="nil"/>
          <w:left w:val="nil"/>
          <w:bottom w:val="nil"/>
          <w:right w:val="nil"/>
          <w:between w:val="nil"/>
        </w:pBdr>
        <w:tabs>
          <w:tab w:val="left" w:pos="810"/>
        </w:tabs>
        <w:spacing w:after="0" w:line="480" w:lineRule="auto"/>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t xml:space="preserve">American Health Care Association. 2012. 2012 Quality Report. Accessed October 23, 2017. </w:t>
      </w:r>
    </w:p>
    <w:p w14:paraId="39C7B085" w14:textId="40D87CD2" w:rsidR="006C2809" w:rsidRPr="00431A5C" w:rsidRDefault="006C3494" w:rsidP="006C2809">
      <w:pPr>
        <w:rPr>
          <w:rFonts w:ascii="Times New Roman" w:hAnsi="Times New Roman" w:cs="Times New Roman"/>
          <w:sz w:val="24"/>
          <w:szCs w:val="24"/>
        </w:rPr>
      </w:pPr>
      <w:r w:rsidRPr="00431A5C">
        <w:tab/>
      </w:r>
      <w:r w:rsidR="006C2809" w:rsidRPr="00431A5C">
        <w:rPr>
          <w:rFonts w:ascii="Times New Roman" w:hAnsi="Times New Roman" w:cs="Times New Roman"/>
          <w:sz w:val="24"/>
          <w:szCs w:val="24"/>
        </w:rPr>
        <w:t>http://www.ahcancal.org/quality_improvement/Documents/AHCA%20Quality%20Repor</w:t>
      </w:r>
    </w:p>
    <w:p w14:paraId="012555B5" w14:textId="21684FBC" w:rsidR="00CC5EC6" w:rsidRPr="00431A5C" w:rsidRDefault="006C2809" w:rsidP="006C2809">
      <w:pPr>
        <w:ind w:firstLine="720"/>
        <w:rPr>
          <w:rFonts w:ascii="Times New Roman" w:hAnsi="Times New Roman" w:cs="Times New Roman"/>
          <w:sz w:val="24"/>
          <w:szCs w:val="24"/>
        </w:rPr>
      </w:pPr>
      <w:r w:rsidRPr="00431A5C">
        <w:rPr>
          <w:rFonts w:ascii="Times New Roman" w:hAnsi="Times New Roman" w:cs="Times New Roman"/>
          <w:sz w:val="24"/>
          <w:szCs w:val="24"/>
        </w:rPr>
        <w:t xml:space="preserve">t%20FINAL.pdf. </w:t>
      </w:r>
    </w:p>
    <w:p w14:paraId="10559FA1" w14:textId="77777777" w:rsidR="00CC5EC6" w:rsidRPr="00431A5C" w:rsidRDefault="006C3494">
      <w:pPr>
        <w:pBdr>
          <w:top w:val="nil"/>
          <w:left w:val="nil"/>
          <w:bottom w:val="nil"/>
          <w:right w:val="nil"/>
          <w:between w:val="nil"/>
        </w:pBdr>
        <w:tabs>
          <w:tab w:val="left" w:pos="810"/>
        </w:tabs>
        <w:spacing w:after="0" w:line="480" w:lineRule="auto"/>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t xml:space="preserve">Burnes, D., </w:t>
      </w:r>
      <w:proofErr w:type="spellStart"/>
      <w:r w:rsidRPr="00431A5C">
        <w:rPr>
          <w:rFonts w:ascii="Times New Roman" w:eastAsia="Times New Roman" w:hAnsi="Times New Roman" w:cs="Times New Roman"/>
          <w:sz w:val="24"/>
          <w:szCs w:val="24"/>
        </w:rPr>
        <w:t>Pillemer</w:t>
      </w:r>
      <w:proofErr w:type="spellEnd"/>
      <w:r w:rsidRPr="00431A5C">
        <w:rPr>
          <w:rFonts w:ascii="Times New Roman" w:eastAsia="Times New Roman" w:hAnsi="Times New Roman" w:cs="Times New Roman"/>
          <w:sz w:val="24"/>
          <w:szCs w:val="24"/>
        </w:rPr>
        <w:t xml:space="preserve">, K., </w:t>
      </w:r>
      <w:proofErr w:type="spellStart"/>
      <w:r w:rsidRPr="00431A5C">
        <w:rPr>
          <w:rFonts w:ascii="Times New Roman" w:eastAsia="Times New Roman" w:hAnsi="Times New Roman" w:cs="Times New Roman"/>
          <w:sz w:val="24"/>
          <w:szCs w:val="24"/>
        </w:rPr>
        <w:t>Caccamise</w:t>
      </w:r>
      <w:proofErr w:type="spellEnd"/>
      <w:r w:rsidRPr="00431A5C">
        <w:rPr>
          <w:rFonts w:ascii="Times New Roman" w:eastAsia="Times New Roman" w:hAnsi="Times New Roman" w:cs="Times New Roman"/>
          <w:sz w:val="24"/>
          <w:szCs w:val="24"/>
        </w:rPr>
        <w:t xml:space="preserve">, P.L., Mason, A., Henderson, C.R. Jr., Berman, J., Cook, </w:t>
      </w:r>
    </w:p>
    <w:p w14:paraId="3FD990AC" w14:textId="77777777" w:rsidR="00CC5EC6" w:rsidRPr="00431A5C" w:rsidRDefault="006C3494">
      <w:pPr>
        <w:pBdr>
          <w:top w:val="nil"/>
          <w:left w:val="nil"/>
          <w:bottom w:val="nil"/>
          <w:right w:val="nil"/>
          <w:between w:val="nil"/>
        </w:pBdr>
        <w:tabs>
          <w:tab w:val="left" w:pos="810"/>
        </w:tabs>
        <w:spacing w:after="0" w:line="480" w:lineRule="auto"/>
        <w:ind w:left="720"/>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tab/>
        <w:t xml:space="preserve">A.M., </w:t>
      </w:r>
      <w:proofErr w:type="spellStart"/>
      <w:r w:rsidRPr="00431A5C">
        <w:rPr>
          <w:rFonts w:ascii="Times New Roman" w:eastAsia="Times New Roman" w:hAnsi="Times New Roman" w:cs="Times New Roman"/>
          <w:sz w:val="24"/>
          <w:szCs w:val="24"/>
        </w:rPr>
        <w:t>Shukoff</w:t>
      </w:r>
      <w:proofErr w:type="spellEnd"/>
      <w:r w:rsidRPr="00431A5C">
        <w:rPr>
          <w:rFonts w:ascii="Times New Roman" w:eastAsia="Times New Roman" w:hAnsi="Times New Roman" w:cs="Times New Roman"/>
          <w:sz w:val="24"/>
          <w:szCs w:val="24"/>
        </w:rPr>
        <w:t xml:space="preserve">, D., Brownell, P., Powell, M., </w:t>
      </w:r>
      <w:proofErr w:type="spellStart"/>
      <w:r w:rsidRPr="00431A5C">
        <w:rPr>
          <w:rFonts w:ascii="Times New Roman" w:eastAsia="Times New Roman" w:hAnsi="Times New Roman" w:cs="Times New Roman"/>
          <w:sz w:val="24"/>
          <w:szCs w:val="24"/>
        </w:rPr>
        <w:t>Salamone</w:t>
      </w:r>
      <w:proofErr w:type="spellEnd"/>
      <w:r w:rsidRPr="00431A5C">
        <w:rPr>
          <w:rFonts w:ascii="Times New Roman" w:eastAsia="Times New Roman" w:hAnsi="Times New Roman" w:cs="Times New Roman"/>
          <w:sz w:val="24"/>
          <w:szCs w:val="24"/>
        </w:rPr>
        <w:t xml:space="preserve">, A., and </w:t>
      </w:r>
      <w:proofErr w:type="spellStart"/>
      <w:r w:rsidRPr="00431A5C">
        <w:rPr>
          <w:rFonts w:ascii="Times New Roman" w:eastAsia="Times New Roman" w:hAnsi="Times New Roman" w:cs="Times New Roman"/>
          <w:sz w:val="24"/>
          <w:szCs w:val="24"/>
        </w:rPr>
        <w:t>Lachs</w:t>
      </w:r>
      <w:proofErr w:type="spellEnd"/>
      <w:r w:rsidRPr="00431A5C">
        <w:rPr>
          <w:rFonts w:ascii="Times New Roman" w:eastAsia="Times New Roman" w:hAnsi="Times New Roman" w:cs="Times New Roman"/>
          <w:sz w:val="24"/>
          <w:szCs w:val="24"/>
        </w:rPr>
        <w:t xml:space="preserve">, M.S. 2015. Prevalence of and risk factors for elder abuse and neglect in the community: A population-based study. </w:t>
      </w:r>
      <w:r w:rsidRPr="00431A5C">
        <w:rPr>
          <w:rFonts w:ascii="Times New Roman" w:eastAsia="Times New Roman" w:hAnsi="Times New Roman" w:cs="Times New Roman"/>
          <w:i/>
          <w:sz w:val="24"/>
          <w:szCs w:val="24"/>
        </w:rPr>
        <w:t xml:space="preserve">J Am </w:t>
      </w:r>
      <w:proofErr w:type="spellStart"/>
      <w:r w:rsidRPr="00431A5C">
        <w:rPr>
          <w:rFonts w:ascii="Times New Roman" w:eastAsia="Times New Roman" w:hAnsi="Times New Roman" w:cs="Times New Roman"/>
          <w:i/>
          <w:sz w:val="24"/>
          <w:szCs w:val="24"/>
        </w:rPr>
        <w:t>Geriatr</w:t>
      </w:r>
      <w:proofErr w:type="spellEnd"/>
      <w:r w:rsidRPr="00431A5C">
        <w:rPr>
          <w:rFonts w:ascii="Times New Roman" w:eastAsia="Times New Roman" w:hAnsi="Times New Roman" w:cs="Times New Roman"/>
          <w:i/>
          <w:sz w:val="24"/>
          <w:szCs w:val="24"/>
        </w:rPr>
        <w:t xml:space="preserve"> </w:t>
      </w:r>
      <w:proofErr w:type="spellStart"/>
      <w:r w:rsidRPr="00431A5C">
        <w:rPr>
          <w:rFonts w:ascii="Times New Roman" w:eastAsia="Times New Roman" w:hAnsi="Times New Roman" w:cs="Times New Roman"/>
          <w:i/>
          <w:sz w:val="24"/>
          <w:szCs w:val="24"/>
        </w:rPr>
        <w:t>Soc</w:t>
      </w:r>
      <w:proofErr w:type="spellEnd"/>
      <w:r w:rsidRPr="00431A5C">
        <w:rPr>
          <w:rFonts w:ascii="Times New Roman" w:eastAsia="Times New Roman" w:hAnsi="Times New Roman" w:cs="Times New Roman"/>
          <w:i/>
          <w:sz w:val="24"/>
          <w:szCs w:val="24"/>
        </w:rPr>
        <w:t xml:space="preserve"> </w:t>
      </w:r>
      <w:r w:rsidRPr="00431A5C">
        <w:rPr>
          <w:rFonts w:ascii="Times New Roman" w:eastAsia="Times New Roman" w:hAnsi="Times New Roman" w:cs="Times New Roman"/>
          <w:sz w:val="24"/>
          <w:szCs w:val="24"/>
        </w:rPr>
        <w:t>63 (9):1906-12. PubMed PMID: 26312573.</w:t>
      </w:r>
    </w:p>
    <w:p w14:paraId="188FE9C5" w14:textId="77777777" w:rsidR="00CC5EC6" w:rsidRPr="00431A5C" w:rsidRDefault="006C3494">
      <w:pPr>
        <w:pBdr>
          <w:top w:val="nil"/>
          <w:left w:val="nil"/>
          <w:bottom w:val="nil"/>
          <w:right w:val="nil"/>
          <w:between w:val="nil"/>
        </w:pBdr>
        <w:tabs>
          <w:tab w:val="left" w:pos="810"/>
        </w:tabs>
        <w:spacing w:after="0" w:line="480" w:lineRule="auto"/>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t xml:space="preserve">Castle, N. and Engberg, J. 2005. Staff turnover and quality of care in nursing homes. </w:t>
      </w:r>
      <w:r w:rsidRPr="00431A5C">
        <w:rPr>
          <w:rFonts w:ascii="Times New Roman" w:eastAsia="Times New Roman" w:hAnsi="Times New Roman" w:cs="Times New Roman"/>
          <w:i/>
          <w:sz w:val="24"/>
          <w:szCs w:val="24"/>
        </w:rPr>
        <w:t>Med Care</w:t>
      </w:r>
      <w:r w:rsidRPr="00431A5C">
        <w:rPr>
          <w:rFonts w:ascii="Times New Roman" w:eastAsia="Times New Roman" w:hAnsi="Times New Roman" w:cs="Times New Roman"/>
          <w:sz w:val="24"/>
          <w:szCs w:val="24"/>
        </w:rPr>
        <w:t xml:space="preserve"> </w:t>
      </w:r>
    </w:p>
    <w:p w14:paraId="6407ED1A" w14:textId="77777777" w:rsidR="00CC5EC6" w:rsidRPr="00431A5C" w:rsidRDefault="006C3494">
      <w:pPr>
        <w:pBdr>
          <w:top w:val="nil"/>
          <w:left w:val="nil"/>
          <w:bottom w:val="nil"/>
          <w:right w:val="nil"/>
          <w:between w:val="nil"/>
        </w:pBdr>
        <w:tabs>
          <w:tab w:val="left" w:pos="810"/>
        </w:tabs>
        <w:spacing w:after="0" w:line="480" w:lineRule="auto"/>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tab/>
        <w:t>43(6):616-626.</w:t>
      </w:r>
    </w:p>
    <w:p w14:paraId="1F1FE3AD" w14:textId="77777777" w:rsidR="00CC5EC6" w:rsidRPr="00431A5C" w:rsidRDefault="006C3494">
      <w:pPr>
        <w:pBdr>
          <w:top w:val="nil"/>
          <w:left w:val="nil"/>
          <w:bottom w:val="nil"/>
          <w:right w:val="nil"/>
          <w:between w:val="nil"/>
        </w:pBdr>
        <w:spacing w:after="0" w:line="480" w:lineRule="auto"/>
        <w:rPr>
          <w:rFonts w:ascii="Times New Roman" w:eastAsia="Times New Roman" w:hAnsi="Times New Roman" w:cs="Times New Roman"/>
          <w:i/>
          <w:sz w:val="24"/>
          <w:szCs w:val="24"/>
          <w:highlight w:val="white"/>
        </w:rPr>
      </w:pPr>
      <w:r w:rsidRPr="00431A5C">
        <w:rPr>
          <w:rFonts w:ascii="Times New Roman" w:eastAsia="Times New Roman" w:hAnsi="Times New Roman" w:cs="Times New Roman"/>
          <w:sz w:val="24"/>
          <w:szCs w:val="24"/>
          <w:highlight w:val="white"/>
        </w:rPr>
        <w:t>Dong, X.Q. 2015. Elder abuse: Systematic review and implications for practice. </w:t>
      </w:r>
      <w:r w:rsidRPr="00431A5C">
        <w:rPr>
          <w:rFonts w:ascii="Times New Roman" w:eastAsia="Times New Roman" w:hAnsi="Times New Roman" w:cs="Times New Roman"/>
          <w:i/>
          <w:sz w:val="24"/>
          <w:szCs w:val="24"/>
          <w:highlight w:val="white"/>
        </w:rPr>
        <w:t xml:space="preserve">Journal of the </w:t>
      </w:r>
    </w:p>
    <w:p w14:paraId="256E2689" w14:textId="77777777" w:rsidR="00CC5EC6" w:rsidRPr="00431A5C" w:rsidRDefault="006C3494">
      <w:pPr>
        <w:pBdr>
          <w:top w:val="nil"/>
          <w:left w:val="nil"/>
          <w:bottom w:val="nil"/>
          <w:right w:val="nil"/>
          <w:between w:val="nil"/>
        </w:pBdr>
        <w:spacing w:after="0" w:line="480" w:lineRule="auto"/>
        <w:ind w:firstLine="720"/>
        <w:rPr>
          <w:rFonts w:ascii="Times New Roman" w:eastAsia="Times New Roman" w:hAnsi="Times New Roman" w:cs="Times New Roman"/>
          <w:sz w:val="24"/>
          <w:szCs w:val="24"/>
        </w:rPr>
      </w:pPr>
      <w:r w:rsidRPr="00431A5C">
        <w:rPr>
          <w:rFonts w:ascii="Times New Roman" w:eastAsia="Times New Roman" w:hAnsi="Times New Roman" w:cs="Times New Roman"/>
          <w:i/>
          <w:sz w:val="24"/>
          <w:szCs w:val="24"/>
          <w:highlight w:val="white"/>
        </w:rPr>
        <w:t xml:space="preserve">American Geriatrics Society </w:t>
      </w:r>
      <w:r w:rsidRPr="00431A5C">
        <w:rPr>
          <w:rFonts w:ascii="Times New Roman" w:eastAsia="Times New Roman" w:hAnsi="Times New Roman" w:cs="Times New Roman"/>
          <w:sz w:val="24"/>
          <w:szCs w:val="24"/>
          <w:highlight w:val="white"/>
        </w:rPr>
        <w:t xml:space="preserve">63 (6):1214–1238. </w:t>
      </w:r>
      <w:proofErr w:type="spellStart"/>
      <w:r w:rsidRPr="00431A5C">
        <w:rPr>
          <w:rFonts w:ascii="Times New Roman" w:eastAsia="Times New Roman" w:hAnsi="Times New Roman" w:cs="Times New Roman"/>
          <w:sz w:val="24"/>
          <w:szCs w:val="24"/>
          <w:highlight w:val="white"/>
        </w:rPr>
        <w:t>doi</w:t>
      </w:r>
      <w:proofErr w:type="spellEnd"/>
      <w:r w:rsidRPr="00431A5C">
        <w:rPr>
          <w:rFonts w:ascii="Times New Roman" w:eastAsia="Times New Roman" w:hAnsi="Times New Roman" w:cs="Times New Roman"/>
          <w:sz w:val="24"/>
          <w:szCs w:val="24"/>
          <w:highlight w:val="white"/>
        </w:rPr>
        <w:t>: 10.111/jgs.13454.</w:t>
      </w:r>
      <w:r w:rsidRPr="00431A5C">
        <w:rPr>
          <w:rFonts w:ascii="Times New Roman" w:eastAsia="Times New Roman" w:hAnsi="Times New Roman" w:cs="Times New Roman"/>
          <w:sz w:val="24"/>
          <w:szCs w:val="24"/>
        </w:rPr>
        <w:t xml:space="preserve"> </w:t>
      </w:r>
    </w:p>
    <w:p w14:paraId="0DC92293" w14:textId="77777777" w:rsidR="00CC5EC6" w:rsidRPr="00431A5C" w:rsidRDefault="006C3494">
      <w:pPr>
        <w:pBdr>
          <w:top w:val="nil"/>
          <w:left w:val="nil"/>
          <w:bottom w:val="nil"/>
          <w:right w:val="nil"/>
          <w:between w:val="nil"/>
        </w:pBdr>
        <w:spacing w:after="0" w:line="480" w:lineRule="auto"/>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t xml:space="preserve">Dunn, M., Sheehan, M., Hope, T., and Parker, M. 2012. Toward Methodological Innovation in      </w:t>
      </w:r>
    </w:p>
    <w:p w14:paraId="78401BD8" w14:textId="77777777" w:rsidR="00CC5EC6" w:rsidRPr="00431A5C" w:rsidRDefault="006C3494">
      <w:pPr>
        <w:pBdr>
          <w:top w:val="nil"/>
          <w:left w:val="nil"/>
          <w:bottom w:val="nil"/>
          <w:right w:val="nil"/>
          <w:between w:val="nil"/>
        </w:pBdr>
        <w:spacing w:after="0" w:line="480" w:lineRule="auto"/>
        <w:ind w:left="720"/>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t>Empirical Ethics Research. </w:t>
      </w:r>
      <w:r w:rsidRPr="00431A5C">
        <w:rPr>
          <w:rFonts w:ascii="Times New Roman" w:eastAsia="Times New Roman" w:hAnsi="Times New Roman" w:cs="Times New Roman"/>
          <w:i/>
          <w:sz w:val="24"/>
          <w:szCs w:val="24"/>
        </w:rPr>
        <w:t>Cambridge Quarterly of Healthcare Ethics</w:t>
      </w:r>
      <w:r w:rsidRPr="00431A5C">
        <w:rPr>
          <w:rFonts w:ascii="Times New Roman" w:eastAsia="Times New Roman" w:hAnsi="Times New Roman" w:cs="Times New Roman"/>
          <w:sz w:val="24"/>
          <w:szCs w:val="24"/>
        </w:rPr>
        <w:t> 21 (4):466-480. doi:10.1017/S0963180112000242.</w:t>
      </w:r>
    </w:p>
    <w:p w14:paraId="4E792162" w14:textId="77777777" w:rsidR="00CC5EC6" w:rsidRPr="00431A5C" w:rsidRDefault="006C3494">
      <w:pPr>
        <w:pBdr>
          <w:top w:val="nil"/>
          <w:left w:val="nil"/>
          <w:bottom w:val="nil"/>
          <w:right w:val="nil"/>
          <w:between w:val="nil"/>
        </w:pBdr>
        <w:tabs>
          <w:tab w:val="left" w:pos="810"/>
        </w:tabs>
        <w:spacing w:after="0" w:line="480" w:lineRule="auto"/>
        <w:rPr>
          <w:rFonts w:ascii="Times New Roman" w:eastAsia="Times New Roman" w:hAnsi="Times New Roman" w:cs="Times New Roman"/>
          <w:i/>
          <w:sz w:val="24"/>
          <w:szCs w:val="24"/>
        </w:rPr>
      </w:pPr>
      <w:r w:rsidRPr="00431A5C">
        <w:rPr>
          <w:rFonts w:ascii="Times New Roman" w:eastAsia="Times New Roman" w:hAnsi="Times New Roman" w:cs="Times New Roman"/>
          <w:sz w:val="24"/>
          <w:szCs w:val="24"/>
        </w:rPr>
        <w:t xml:space="preserve">Gibb, L.M. and </w:t>
      </w:r>
      <w:proofErr w:type="spellStart"/>
      <w:r w:rsidRPr="00431A5C">
        <w:rPr>
          <w:rFonts w:ascii="Times New Roman" w:eastAsia="Times New Roman" w:hAnsi="Times New Roman" w:cs="Times New Roman"/>
          <w:sz w:val="24"/>
          <w:szCs w:val="24"/>
        </w:rPr>
        <w:t>Mosqueda</w:t>
      </w:r>
      <w:proofErr w:type="spellEnd"/>
      <w:r w:rsidRPr="00431A5C">
        <w:rPr>
          <w:rFonts w:ascii="Times New Roman" w:eastAsia="Times New Roman" w:hAnsi="Times New Roman" w:cs="Times New Roman"/>
          <w:sz w:val="24"/>
          <w:szCs w:val="24"/>
        </w:rPr>
        <w:t xml:space="preserve">, L. 2004. Confronting Elder Mistreatment in Long-Term Care. </w:t>
      </w:r>
      <w:r w:rsidRPr="00431A5C">
        <w:rPr>
          <w:rFonts w:ascii="Times New Roman" w:eastAsia="Times New Roman" w:hAnsi="Times New Roman" w:cs="Times New Roman"/>
          <w:i/>
          <w:sz w:val="24"/>
          <w:szCs w:val="24"/>
        </w:rPr>
        <w:t xml:space="preserve">Annals </w:t>
      </w:r>
    </w:p>
    <w:p w14:paraId="18028671" w14:textId="77777777" w:rsidR="00CC5EC6" w:rsidRPr="00431A5C" w:rsidRDefault="006C3494">
      <w:pPr>
        <w:pBdr>
          <w:top w:val="nil"/>
          <w:left w:val="nil"/>
          <w:bottom w:val="nil"/>
          <w:right w:val="nil"/>
          <w:between w:val="nil"/>
        </w:pBdr>
        <w:tabs>
          <w:tab w:val="left" w:pos="810"/>
        </w:tabs>
        <w:spacing w:after="0" w:line="480" w:lineRule="auto"/>
        <w:rPr>
          <w:rFonts w:ascii="Times New Roman" w:eastAsia="Times New Roman" w:hAnsi="Times New Roman" w:cs="Times New Roman"/>
          <w:i/>
          <w:sz w:val="24"/>
          <w:szCs w:val="24"/>
        </w:rPr>
      </w:pPr>
      <w:r w:rsidRPr="00431A5C">
        <w:rPr>
          <w:rFonts w:ascii="Times New Roman" w:eastAsia="Times New Roman" w:hAnsi="Times New Roman" w:cs="Times New Roman"/>
          <w:i/>
          <w:sz w:val="24"/>
          <w:szCs w:val="24"/>
        </w:rPr>
        <w:tab/>
        <w:t>of Long-Term Care</w:t>
      </w:r>
      <w:r w:rsidRPr="00431A5C">
        <w:rPr>
          <w:rFonts w:ascii="Times New Roman" w:eastAsia="Times New Roman" w:hAnsi="Times New Roman" w:cs="Times New Roman"/>
          <w:sz w:val="24"/>
          <w:szCs w:val="24"/>
        </w:rPr>
        <w:t xml:space="preserve"> 12 (4):30-35. Accessed March 3, 2018.</w:t>
      </w:r>
    </w:p>
    <w:p w14:paraId="33EC6EB9" w14:textId="0C2780CA" w:rsidR="00CC5EC6" w:rsidRPr="00431A5C" w:rsidRDefault="006C3494" w:rsidP="006C2809">
      <w:pPr>
        <w:rPr>
          <w:rFonts w:ascii="Times New Roman" w:hAnsi="Times New Roman" w:cs="Times New Roman"/>
          <w:sz w:val="24"/>
          <w:szCs w:val="24"/>
        </w:rPr>
      </w:pPr>
      <w:r w:rsidRPr="00431A5C">
        <w:tab/>
      </w:r>
      <w:r w:rsidRPr="00431A5C">
        <w:rPr>
          <w:rFonts w:ascii="Times New Roman" w:hAnsi="Times New Roman" w:cs="Times New Roman"/>
          <w:sz w:val="24"/>
          <w:szCs w:val="24"/>
        </w:rPr>
        <w:t xml:space="preserve">http://centeronelderabuse.org/docs/ConfrontingEMinLTC_GibbsMosqueda.pdf. </w:t>
      </w:r>
    </w:p>
    <w:p w14:paraId="1060889A" w14:textId="77777777" w:rsidR="00CC5EC6" w:rsidRPr="00431A5C" w:rsidRDefault="006C3494">
      <w:pPr>
        <w:pBdr>
          <w:top w:val="nil"/>
          <w:left w:val="nil"/>
          <w:bottom w:val="nil"/>
          <w:right w:val="nil"/>
          <w:between w:val="nil"/>
        </w:pBdr>
        <w:tabs>
          <w:tab w:val="left" w:pos="810"/>
        </w:tabs>
        <w:spacing w:after="0" w:line="480" w:lineRule="auto"/>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t xml:space="preserve">Hall, J.E., </w:t>
      </w:r>
      <w:proofErr w:type="spellStart"/>
      <w:r w:rsidRPr="00431A5C">
        <w:rPr>
          <w:rFonts w:ascii="Times New Roman" w:eastAsia="Times New Roman" w:hAnsi="Times New Roman" w:cs="Times New Roman"/>
          <w:sz w:val="24"/>
          <w:szCs w:val="24"/>
        </w:rPr>
        <w:t>Karch</w:t>
      </w:r>
      <w:proofErr w:type="spellEnd"/>
      <w:r w:rsidRPr="00431A5C">
        <w:rPr>
          <w:rFonts w:ascii="Times New Roman" w:eastAsia="Times New Roman" w:hAnsi="Times New Roman" w:cs="Times New Roman"/>
          <w:sz w:val="24"/>
          <w:szCs w:val="24"/>
        </w:rPr>
        <w:t xml:space="preserve">, D.L., and Crosby, A.E. 2016. Elder abuse surveillance: uniform definitions and </w:t>
      </w:r>
    </w:p>
    <w:p w14:paraId="5D1B87F3" w14:textId="4C1728D5" w:rsidR="00CC5EC6" w:rsidRPr="00431A5C" w:rsidRDefault="006C3494" w:rsidP="006C2809">
      <w:pPr>
        <w:pBdr>
          <w:top w:val="nil"/>
          <w:left w:val="nil"/>
          <w:bottom w:val="nil"/>
          <w:right w:val="nil"/>
          <w:between w:val="nil"/>
        </w:pBdr>
        <w:tabs>
          <w:tab w:val="left" w:pos="810"/>
        </w:tabs>
        <w:spacing w:after="0" w:line="480" w:lineRule="auto"/>
        <w:ind w:left="720"/>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tab/>
        <w:t>recommended core data elements for use in elder abuse surveillance, Version 1.0. Atlanta GA: National Center for Injury Prevention and Control, Centers for Disease Control and Prevention. Accessed February 12, 2018.</w:t>
      </w:r>
      <w:r w:rsidR="006C2809" w:rsidRPr="00431A5C">
        <w:rPr>
          <w:rFonts w:ascii="Times New Roman" w:eastAsia="Times New Roman" w:hAnsi="Times New Roman" w:cs="Times New Roman"/>
          <w:sz w:val="24"/>
          <w:szCs w:val="24"/>
        </w:rPr>
        <w:t xml:space="preserve"> </w:t>
      </w:r>
      <w:r w:rsidRPr="00431A5C">
        <w:rPr>
          <w:rFonts w:ascii="Times New Roman" w:hAnsi="Times New Roman" w:cs="Times New Roman"/>
          <w:sz w:val="24"/>
          <w:szCs w:val="24"/>
        </w:rPr>
        <w:t>https://www.cdc.gov/violenceprevention/pdf/EA_Book_Revised_2016.pdf.</w:t>
      </w:r>
      <w:r w:rsidRPr="00431A5C">
        <w:rPr>
          <w:rFonts w:ascii="Times New Roman" w:eastAsia="Times New Roman" w:hAnsi="Times New Roman" w:cs="Times New Roman"/>
          <w:sz w:val="24"/>
          <w:szCs w:val="24"/>
        </w:rPr>
        <w:t xml:space="preserve"> </w:t>
      </w:r>
    </w:p>
    <w:p w14:paraId="043B679F" w14:textId="77777777" w:rsidR="00CC5EC6" w:rsidRPr="00431A5C" w:rsidRDefault="006C3494">
      <w:pPr>
        <w:pBdr>
          <w:top w:val="nil"/>
          <w:left w:val="nil"/>
          <w:bottom w:val="nil"/>
          <w:right w:val="nil"/>
          <w:between w:val="nil"/>
        </w:pBdr>
        <w:tabs>
          <w:tab w:val="left" w:pos="810"/>
        </w:tabs>
        <w:spacing w:after="0" w:line="480" w:lineRule="auto"/>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t>Harris-</w:t>
      </w:r>
      <w:proofErr w:type="spellStart"/>
      <w:r w:rsidRPr="00431A5C">
        <w:rPr>
          <w:rFonts w:ascii="Times New Roman" w:eastAsia="Times New Roman" w:hAnsi="Times New Roman" w:cs="Times New Roman"/>
          <w:sz w:val="24"/>
          <w:szCs w:val="24"/>
        </w:rPr>
        <w:t>Kojetin</w:t>
      </w:r>
      <w:proofErr w:type="spellEnd"/>
      <w:r w:rsidRPr="00431A5C">
        <w:rPr>
          <w:rFonts w:ascii="Times New Roman" w:eastAsia="Times New Roman" w:hAnsi="Times New Roman" w:cs="Times New Roman"/>
          <w:sz w:val="24"/>
          <w:szCs w:val="24"/>
        </w:rPr>
        <w:t xml:space="preserve">, L., </w:t>
      </w:r>
      <w:proofErr w:type="spellStart"/>
      <w:r w:rsidRPr="00431A5C">
        <w:rPr>
          <w:rFonts w:ascii="Times New Roman" w:eastAsia="Times New Roman" w:hAnsi="Times New Roman" w:cs="Times New Roman"/>
          <w:sz w:val="24"/>
          <w:szCs w:val="24"/>
        </w:rPr>
        <w:t>Sengupta</w:t>
      </w:r>
      <w:proofErr w:type="spellEnd"/>
      <w:r w:rsidRPr="00431A5C">
        <w:rPr>
          <w:rFonts w:ascii="Times New Roman" w:eastAsia="Times New Roman" w:hAnsi="Times New Roman" w:cs="Times New Roman"/>
          <w:sz w:val="24"/>
          <w:szCs w:val="24"/>
        </w:rPr>
        <w:t xml:space="preserve">, M., Park-Lee, E., et al. 2016. Long-term care providers and </w:t>
      </w:r>
    </w:p>
    <w:p w14:paraId="7602F947" w14:textId="2F04AF72" w:rsidR="00CC5EC6" w:rsidRPr="00431A5C" w:rsidRDefault="006C3494">
      <w:pPr>
        <w:pBdr>
          <w:top w:val="nil"/>
          <w:left w:val="nil"/>
          <w:bottom w:val="nil"/>
          <w:right w:val="nil"/>
          <w:between w:val="nil"/>
        </w:pBdr>
        <w:tabs>
          <w:tab w:val="left" w:pos="810"/>
        </w:tabs>
        <w:spacing w:after="0" w:line="480" w:lineRule="auto"/>
        <w:ind w:left="720"/>
        <w:rPr>
          <w:rFonts w:ascii="Times New Roman" w:hAnsi="Times New Roman" w:cs="Times New Roman"/>
          <w:sz w:val="24"/>
          <w:szCs w:val="24"/>
        </w:rPr>
      </w:pPr>
      <w:r w:rsidRPr="00431A5C">
        <w:rPr>
          <w:rFonts w:ascii="Times New Roman" w:eastAsia="Times New Roman" w:hAnsi="Times New Roman" w:cs="Times New Roman"/>
          <w:sz w:val="24"/>
          <w:szCs w:val="24"/>
        </w:rPr>
        <w:lastRenderedPageBreak/>
        <w:tab/>
        <w:t>services users in the United States: Data from the National Study of Long-Term Care Providers, 2013–2014. National Center for Health Statistics. Vital Health Statistics 3 (38). Accessed March 1, 2018</w:t>
      </w:r>
      <w:r w:rsidRPr="00431A5C">
        <w:t xml:space="preserve">. </w:t>
      </w:r>
      <w:r w:rsidRPr="00431A5C">
        <w:rPr>
          <w:rFonts w:ascii="Times New Roman" w:hAnsi="Times New Roman" w:cs="Times New Roman"/>
          <w:sz w:val="24"/>
          <w:szCs w:val="24"/>
        </w:rPr>
        <w:t xml:space="preserve">https://www.cdc.gov/nchs/data/series/sr_03/sr03_038.pdf. </w:t>
      </w:r>
    </w:p>
    <w:p w14:paraId="5A602BF4" w14:textId="77777777" w:rsidR="006C2809" w:rsidRPr="00431A5C" w:rsidRDefault="006C3494" w:rsidP="006C2809">
      <w:pPr>
        <w:spacing w:line="480" w:lineRule="auto"/>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t xml:space="preserve">Hawes, C., Philips, C.D., Rose, M., </w:t>
      </w:r>
      <w:proofErr w:type="spellStart"/>
      <w:r w:rsidRPr="00431A5C">
        <w:rPr>
          <w:rFonts w:ascii="Times New Roman" w:eastAsia="Times New Roman" w:hAnsi="Times New Roman" w:cs="Times New Roman"/>
          <w:sz w:val="24"/>
          <w:szCs w:val="24"/>
        </w:rPr>
        <w:t>Holan</w:t>
      </w:r>
      <w:proofErr w:type="spellEnd"/>
      <w:r w:rsidRPr="00431A5C">
        <w:rPr>
          <w:rFonts w:ascii="Times New Roman" w:eastAsia="Times New Roman" w:hAnsi="Times New Roman" w:cs="Times New Roman"/>
          <w:sz w:val="24"/>
          <w:szCs w:val="24"/>
        </w:rPr>
        <w:t>, S., and Sherman, M. 2003. A national survey of</w:t>
      </w:r>
      <w:r w:rsidRPr="00431A5C">
        <w:rPr>
          <w:rFonts w:ascii="Times New Roman" w:eastAsia="Times New Roman" w:hAnsi="Times New Roman" w:cs="Times New Roman"/>
          <w:sz w:val="24"/>
          <w:szCs w:val="24"/>
        </w:rPr>
        <w:tab/>
      </w:r>
      <w:r w:rsidRPr="00431A5C">
        <w:rPr>
          <w:rFonts w:ascii="Times New Roman" w:eastAsia="Times New Roman" w:hAnsi="Times New Roman" w:cs="Times New Roman"/>
          <w:sz w:val="24"/>
          <w:szCs w:val="24"/>
        </w:rPr>
        <w:tab/>
        <w:t xml:space="preserve"> assisted living facilities. </w:t>
      </w:r>
      <w:r w:rsidRPr="00431A5C">
        <w:rPr>
          <w:rFonts w:ascii="Times New Roman" w:eastAsia="Times New Roman" w:hAnsi="Times New Roman" w:cs="Times New Roman"/>
          <w:i/>
          <w:sz w:val="24"/>
          <w:szCs w:val="24"/>
        </w:rPr>
        <w:t>The Gerontologist</w:t>
      </w:r>
      <w:r w:rsidRPr="00431A5C">
        <w:rPr>
          <w:rFonts w:ascii="Times New Roman" w:eastAsia="Times New Roman" w:hAnsi="Times New Roman" w:cs="Times New Roman"/>
          <w:sz w:val="24"/>
          <w:szCs w:val="24"/>
        </w:rPr>
        <w:t>, 43</w:t>
      </w:r>
      <w:r w:rsidR="006C2809" w:rsidRPr="00431A5C">
        <w:rPr>
          <w:rFonts w:ascii="Times New Roman" w:eastAsia="Times New Roman" w:hAnsi="Times New Roman" w:cs="Times New Roman"/>
          <w:sz w:val="24"/>
          <w:szCs w:val="24"/>
        </w:rPr>
        <w:t xml:space="preserve">(6):875–822. </w:t>
      </w:r>
    </w:p>
    <w:p w14:paraId="1559A97E" w14:textId="57510601" w:rsidR="00CC5EC6" w:rsidRPr="00431A5C" w:rsidRDefault="006C3494" w:rsidP="006C2809">
      <w:pPr>
        <w:spacing w:line="480" w:lineRule="auto"/>
        <w:ind w:firstLine="720"/>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t>DOI:10.1093/</w:t>
      </w:r>
      <w:proofErr w:type="spellStart"/>
      <w:r w:rsidRPr="00431A5C">
        <w:rPr>
          <w:rFonts w:ascii="Times New Roman" w:eastAsia="Times New Roman" w:hAnsi="Times New Roman" w:cs="Times New Roman"/>
          <w:sz w:val="24"/>
          <w:szCs w:val="24"/>
        </w:rPr>
        <w:t>geront</w:t>
      </w:r>
      <w:proofErr w:type="spellEnd"/>
      <w:r w:rsidRPr="00431A5C">
        <w:rPr>
          <w:rFonts w:ascii="Times New Roman" w:eastAsia="Times New Roman" w:hAnsi="Times New Roman" w:cs="Times New Roman"/>
          <w:sz w:val="24"/>
          <w:szCs w:val="24"/>
        </w:rPr>
        <w:t>/43.6.875</w:t>
      </w:r>
    </w:p>
    <w:p w14:paraId="2BC811EE" w14:textId="77777777" w:rsidR="00CC5EC6" w:rsidRPr="00431A5C" w:rsidRDefault="006C3494">
      <w:pPr>
        <w:pBdr>
          <w:top w:val="nil"/>
          <w:left w:val="nil"/>
          <w:bottom w:val="nil"/>
          <w:right w:val="nil"/>
          <w:between w:val="nil"/>
        </w:pBdr>
        <w:spacing w:after="0" w:line="480" w:lineRule="auto"/>
        <w:rPr>
          <w:rFonts w:ascii="Times New Roman" w:eastAsia="Times New Roman" w:hAnsi="Times New Roman" w:cs="Times New Roman"/>
          <w:sz w:val="24"/>
          <w:szCs w:val="24"/>
          <w:highlight w:val="white"/>
        </w:rPr>
      </w:pPr>
      <w:r w:rsidRPr="00431A5C">
        <w:rPr>
          <w:rFonts w:ascii="Times New Roman" w:eastAsia="Times New Roman" w:hAnsi="Times New Roman" w:cs="Times New Roman"/>
          <w:sz w:val="24"/>
          <w:szCs w:val="24"/>
          <w:highlight w:val="white"/>
        </w:rPr>
        <w:t xml:space="preserve">Institute of Medicine and National Research Council. 2014. Elder Abuse and Its </w:t>
      </w:r>
    </w:p>
    <w:p w14:paraId="3564920E" w14:textId="77777777" w:rsidR="00CC5EC6" w:rsidRPr="00431A5C" w:rsidRDefault="006C3494">
      <w:pPr>
        <w:pBdr>
          <w:top w:val="nil"/>
          <w:left w:val="nil"/>
          <w:bottom w:val="nil"/>
          <w:right w:val="nil"/>
          <w:between w:val="nil"/>
        </w:pBdr>
        <w:spacing w:after="0" w:line="480" w:lineRule="auto"/>
        <w:ind w:left="720"/>
        <w:rPr>
          <w:rFonts w:ascii="Times New Roman" w:eastAsia="Times New Roman" w:hAnsi="Times New Roman" w:cs="Times New Roman"/>
          <w:sz w:val="24"/>
          <w:szCs w:val="24"/>
          <w:highlight w:val="white"/>
        </w:rPr>
      </w:pPr>
      <w:r w:rsidRPr="00431A5C">
        <w:rPr>
          <w:rFonts w:ascii="Times New Roman" w:eastAsia="Times New Roman" w:hAnsi="Times New Roman" w:cs="Times New Roman"/>
          <w:sz w:val="24"/>
          <w:szCs w:val="24"/>
          <w:highlight w:val="white"/>
        </w:rPr>
        <w:t xml:space="preserve">Prevention: Workshop Summary. Washington, DC: The National Academies Press. doi.org/10.17226/18518. </w:t>
      </w:r>
    </w:p>
    <w:p w14:paraId="6E43FE92" w14:textId="77777777" w:rsidR="00CC5EC6" w:rsidRPr="00431A5C" w:rsidRDefault="006C3494">
      <w:pPr>
        <w:pBdr>
          <w:top w:val="nil"/>
          <w:left w:val="nil"/>
          <w:bottom w:val="nil"/>
          <w:right w:val="nil"/>
          <w:between w:val="nil"/>
        </w:pBdr>
        <w:tabs>
          <w:tab w:val="left" w:pos="810"/>
        </w:tabs>
        <w:spacing w:after="0" w:line="480" w:lineRule="auto"/>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t xml:space="preserve">Kane, R.A., Kane, R.L., </w:t>
      </w:r>
      <w:proofErr w:type="spellStart"/>
      <w:r w:rsidRPr="00431A5C">
        <w:rPr>
          <w:rFonts w:ascii="Times New Roman" w:eastAsia="Times New Roman" w:hAnsi="Times New Roman" w:cs="Times New Roman"/>
          <w:sz w:val="24"/>
          <w:szCs w:val="24"/>
        </w:rPr>
        <w:t>Bershadky</w:t>
      </w:r>
      <w:proofErr w:type="spellEnd"/>
      <w:r w:rsidRPr="00431A5C">
        <w:rPr>
          <w:rFonts w:ascii="Times New Roman" w:eastAsia="Times New Roman" w:hAnsi="Times New Roman" w:cs="Times New Roman"/>
          <w:sz w:val="24"/>
          <w:szCs w:val="24"/>
        </w:rPr>
        <w:t xml:space="preserve">, B., Cutler, L.J., Giles, K., Liu, J.J., et al. 2004. </w:t>
      </w:r>
    </w:p>
    <w:p w14:paraId="418A1EED" w14:textId="77777777" w:rsidR="00CC5EC6" w:rsidRPr="00431A5C" w:rsidRDefault="006C3494">
      <w:pPr>
        <w:pBdr>
          <w:top w:val="nil"/>
          <w:left w:val="nil"/>
          <w:bottom w:val="nil"/>
          <w:right w:val="nil"/>
          <w:between w:val="nil"/>
        </w:pBdr>
        <w:tabs>
          <w:tab w:val="left" w:pos="810"/>
        </w:tabs>
        <w:spacing w:after="0" w:line="480" w:lineRule="auto"/>
        <w:ind w:left="720"/>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tab/>
        <w:t>Measures, indicators, and improvement of quality of life in nursing homes. Retrieved July 24,  2018: http://www.hpm.umn.edu/ltcresourcecenter/research/QOL/Final_Report_to_CMS_Volume_1.pdf</w:t>
      </w:r>
    </w:p>
    <w:p w14:paraId="6AD1358C" w14:textId="77777777" w:rsidR="00CC5EC6" w:rsidRPr="00431A5C" w:rsidRDefault="006C3494">
      <w:pPr>
        <w:spacing w:after="0" w:line="240" w:lineRule="auto"/>
        <w:rPr>
          <w:rFonts w:ascii="Times New Roman" w:eastAsia="Times New Roman" w:hAnsi="Times New Roman" w:cs="Times New Roman"/>
          <w:sz w:val="24"/>
          <w:szCs w:val="24"/>
        </w:rPr>
      </w:pPr>
      <w:proofErr w:type="spellStart"/>
      <w:r w:rsidRPr="00431A5C">
        <w:rPr>
          <w:rFonts w:ascii="Times New Roman" w:eastAsia="Times New Roman" w:hAnsi="Times New Roman" w:cs="Times New Roman"/>
          <w:sz w:val="24"/>
          <w:szCs w:val="24"/>
        </w:rPr>
        <w:t>Koren</w:t>
      </w:r>
      <w:proofErr w:type="spellEnd"/>
      <w:r w:rsidRPr="00431A5C">
        <w:rPr>
          <w:rFonts w:ascii="Times New Roman" w:eastAsia="Times New Roman" w:hAnsi="Times New Roman" w:cs="Times New Roman"/>
          <w:sz w:val="24"/>
          <w:szCs w:val="24"/>
        </w:rPr>
        <w:t>, M. J. 2010. Person-centered care for nursing home residents: The culture change</w:t>
      </w:r>
    </w:p>
    <w:p w14:paraId="770038B0" w14:textId="77777777" w:rsidR="00CC5EC6" w:rsidRPr="00431A5C" w:rsidRDefault="00CC5EC6">
      <w:pPr>
        <w:spacing w:after="0" w:line="240" w:lineRule="auto"/>
        <w:rPr>
          <w:rFonts w:ascii="Times New Roman" w:eastAsia="Times New Roman" w:hAnsi="Times New Roman" w:cs="Times New Roman"/>
          <w:sz w:val="24"/>
          <w:szCs w:val="24"/>
        </w:rPr>
      </w:pPr>
    </w:p>
    <w:p w14:paraId="5E8BA974" w14:textId="77777777" w:rsidR="00CC5EC6" w:rsidRPr="00431A5C" w:rsidRDefault="006C3494">
      <w:pPr>
        <w:spacing w:after="0" w:line="240" w:lineRule="auto"/>
        <w:ind w:firstLine="720"/>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t xml:space="preserve">movement. </w:t>
      </w:r>
      <w:r w:rsidRPr="00431A5C">
        <w:rPr>
          <w:rFonts w:ascii="Times New Roman" w:eastAsia="Times New Roman" w:hAnsi="Times New Roman" w:cs="Times New Roman"/>
          <w:i/>
          <w:sz w:val="24"/>
          <w:szCs w:val="24"/>
        </w:rPr>
        <w:t>Health Affairs (Millwood)</w:t>
      </w:r>
      <w:r w:rsidRPr="00431A5C">
        <w:rPr>
          <w:rFonts w:ascii="Times New Roman" w:eastAsia="Times New Roman" w:hAnsi="Times New Roman" w:cs="Times New Roman"/>
          <w:sz w:val="24"/>
          <w:szCs w:val="24"/>
        </w:rPr>
        <w:t xml:space="preserve">, </w:t>
      </w:r>
      <w:r w:rsidRPr="00431A5C">
        <w:rPr>
          <w:rFonts w:ascii="Times New Roman" w:eastAsia="Times New Roman" w:hAnsi="Times New Roman" w:cs="Times New Roman"/>
          <w:i/>
          <w:sz w:val="24"/>
          <w:szCs w:val="24"/>
        </w:rPr>
        <w:t>29</w:t>
      </w:r>
      <w:r w:rsidRPr="00431A5C">
        <w:rPr>
          <w:rFonts w:ascii="Times New Roman" w:eastAsia="Times New Roman" w:hAnsi="Times New Roman" w:cs="Times New Roman"/>
          <w:sz w:val="24"/>
          <w:szCs w:val="24"/>
        </w:rPr>
        <w:t>, 312-317.</w:t>
      </w:r>
    </w:p>
    <w:p w14:paraId="2EF0A82D" w14:textId="77777777" w:rsidR="00CC5EC6" w:rsidRPr="00431A5C" w:rsidRDefault="00CC5EC6">
      <w:pPr>
        <w:spacing w:after="0" w:line="240" w:lineRule="auto"/>
        <w:ind w:firstLine="720"/>
        <w:rPr>
          <w:rFonts w:ascii="Times New Roman" w:eastAsia="Times New Roman" w:hAnsi="Times New Roman" w:cs="Times New Roman"/>
          <w:sz w:val="24"/>
          <w:szCs w:val="24"/>
        </w:rPr>
      </w:pPr>
    </w:p>
    <w:p w14:paraId="61708270" w14:textId="77777777" w:rsidR="00CC5EC6" w:rsidRPr="00431A5C" w:rsidRDefault="006C3494">
      <w:pPr>
        <w:pBdr>
          <w:top w:val="nil"/>
          <w:left w:val="nil"/>
          <w:bottom w:val="nil"/>
          <w:right w:val="nil"/>
          <w:between w:val="nil"/>
        </w:pBdr>
        <w:tabs>
          <w:tab w:val="left" w:pos="810"/>
        </w:tabs>
        <w:spacing w:after="0" w:line="480" w:lineRule="auto"/>
        <w:rPr>
          <w:rFonts w:ascii="Times New Roman" w:eastAsia="Times New Roman" w:hAnsi="Times New Roman" w:cs="Times New Roman"/>
          <w:smallCaps/>
          <w:sz w:val="24"/>
          <w:szCs w:val="24"/>
        </w:rPr>
      </w:pPr>
      <w:proofErr w:type="spellStart"/>
      <w:r w:rsidRPr="00431A5C">
        <w:rPr>
          <w:rFonts w:ascii="Times New Roman" w:eastAsia="Times New Roman" w:hAnsi="Times New Roman" w:cs="Times New Roman"/>
          <w:sz w:val="24"/>
          <w:szCs w:val="24"/>
        </w:rPr>
        <w:t>Lachs</w:t>
      </w:r>
      <w:proofErr w:type="spellEnd"/>
      <w:r w:rsidRPr="00431A5C">
        <w:rPr>
          <w:rFonts w:ascii="Times New Roman" w:eastAsia="Times New Roman" w:hAnsi="Times New Roman" w:cs="Times New Roman"/>
          <w:sz w:val="24"/>
          <w:szCs w:val="24"/>
        </w:rPr>
        <w:t xml:space="preserve">, M.S. and </w:t>
      </w:r>
      <w:proofErr w:type="spellStart"/>
      <w:r w:rsidRPr="00431A5C">
        <w:rPr>
          <w:rFonts w:ascii="Times New Roman" w:eastAsia="Times New Roman" w:hAnsi="Times New Roman" w:cs="Times New Roman"/>
          <w:sz w:val="24"/>
          <w:szCs w:val="24"/>
        </w:rPr>
        <w:t>Pillemer</w:t>
      </w:r>
      <w:proofErr w:type="spellEnd"/>
      <w:r w:rsidRPr="00431A5C">
        <w:rPr>
          <w:rFonts w:ascii="Times New Roman" w:eastAsia="Times New Roman" w:hAnsi="Times New Roman" w:cs="Times New Roman"/>
          <w:sz w:val="24"/>
          <w:szCs w:val="24"/>
        </w:rPr>
        <w:t xml:space="preserve">, K.A. 2015. Elder abuse. </w:t>
      </w:r>
      <w:r w:rsidRPr="00431A5C">
        <w:rPr>
          <w:rFonts w:ascii="Times New Roman" w:eastAsia="Times New Roman" w:hAnsi="Times New Roman" w:cs="Times New Roman"/>
          <w:i/>
          <w:sz w:val="24"/>
          <w:szCs w:val="24"/>
        </w:rPr>
        <w:t xml:space="preserve">N </w:t>
      </w:r>
      <w:proofErr w:type="spellStart"/>
      <w:r w:rsidRPr="00431A5C">
        <w:rPr>
          <w:rFonts w:ascii="Times New Roman" w:eastAsia="Times New Roman" w:hAnsi="Times New Roman" w:cs="Times New Roman"/>
          <w:i/>
          <w:sz w:val="24"/>
          <w:szCs w:val="24"/>
        </w:rPr>
        <w:t>Engl</w:t>
      </w:r>
      <w:proofErr w:type="spellEnd"/>
      <w:r w:rsidRPr="00431A5C">
        <w:rPr>
          <w:rFonts w:ascii="Times New Roman" w:eastAsia="Times New Roman" w:hAnsi="Times New Roman" w:cs="Times New Roman"/>
          <w:i/>
          <w:sz w:val="24"/>
          <w:szCs w:val="24"/>
        </w:rPr>
        <w:t xml:space="preserve"> J Med</w:t>
      </w:r>
      <w:r w:rsidRPr="00431A5C">
        <w:rPr>
          <w:rFonts w:ascii="Times New Roman" w:eastAsia="Times New Roman" w:hAnsi="Times New Roman" w:cs="Times New Roman"/>
          <w:smallCaps/>
          <w:sz w:val="24"/>
          <w:szCs w:val="24"/>
        </w:rPr>
        <w:t xml:space="preserve"> 373: 1947-1956 </w:t>
      </w:r>
    </w:p>
    <w:p w14:paraId="3448F674" w14:textId="77777777" w:rsidR="00CC5EC6" w:rsidRPr="00431A5C" w:rsidRDefault="006C3494">
      <w:pPr>
        <w:pBdr>
          <w:top w:val="nil"/>
          <w:left w:val="nil"/>
          <w:bottom w:val="nil"/>
          <w:right w:val="nil"/>
          <w:between w:val="nil"/>
        </w:pBdr>
        <w:tabs>
          <w:tab w:val="left" w:pos="810"/>
        </w:tabs>
        <w:spacing w:after="0" w:line="480" w:lineRule="auto"/>
        <w:rPr>
          <w:rFonts w:ascii="Times New Roman" w:eastAsia="Times New Roman" w:hAnsi="Times New Roman" w:cs="Times New Roman"/>
          <w:smallCaps/>
          <w:sz w:val="24"/>
          <w:szCs w:val="24"/>
        </w:rPr>
      </w:pPr>
      <w:r w:rsidRPr="00431A5C">
        <w:rPr>
          <w:rFonts w:ascii="Times New Roman" w:eastAsia="Times New Roman" w:hAnsi="Times New Roman" w:cs="Times New Roman"/>
          <w:smallCaps/>
          <w:sz w:val="24"/>
          <w:szCs w:val="24"/>
        </w:rPr>
        <w:tab/>
      </w:r>
      <w:r w:rsidRPr="00431A5C">
        <w:rPr>
          <w:rFonts w:ascii="Times New Roman" w:eastAsia="Times New Roman" w:hAnsi="Times New Roman" w:cs="Times New Roman"/>
          <w:sz w:val="24"/>
          <w:szCs w:val="24"/>
          <w:highlight w:val="white"/>
        </w:rPr>
        <w:t>doi:10.1056/NEJMra1404688</w:t>
      </w:r>
      <w:r w:rsidRPr="00431A5C">
        <w:rPr>
          <w:rFonts w:ascii="Times New Roman" w:eastAsia="Times New Roman" w:hAnsi="Times New Roman" w:cs="Times New Roman"/>
          <w:smallCaps/>
          <w:sz w:val="24"/>
          <w:szCs w:val="24"/>
        </w:rPr>
        <w:t>.</w:t>
      </w:r>
    </w:p>
    <w:p w14:paraId="6E238BF7" w14:textId="77777777" w:rsidR="00CC5EC6" w:rsidRPr="00431A5C" w:rsidRDefault="006C3494">
      <w:pPr>
        <w:spacing w:line="480" w:lineRule="auto"/>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t xml:space="preserve">LeadingAge. March 20, 2016. Does your care setting have to allow in-room cameras? Retrieved </w:t>
      </w:r>
    </w:p>
    <w:p w14:paraId="64BD7C0A" w14:textId="77777777" w:rsidR="00CC5EC6" w:rsidRPr="00431A5C" w:rsidRDefault="006C3494">
      <w:pPr>
        <w:spacing w:line="480" w:lineRule="auto"/>
        <w:ind w:firstLine="720"/>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t>August 8, 2018: http://leadingage.org/does-your-care-setting-have-allow-room-cameras</w:t>
      </w:r>
    </w:p>
    <w:p w14:paraId="544C6878" w14:textId="77777777" w:rsidR="00CC5EC6" w:rsidRPr="00431A5C" w:rsidRDefault="006C3494">
      <w:pPr>
        <w:spacing w:line="480" w:lineRule="auto"/>
        <w:rPr>
          <w:rFonts w:ascii="Times New Roman" w:eastAsia="Times New Roman" w:hAnsi="Times New Roman" w:cs="Times New Roman"/>
          <w:sz w:val="24"/>
          <w:szCs w:val="24"/>
          <w:highlight w:val="white"/>
        </w:rPr>
      </w:pPr>
      <w:r w:rsidRPr="00431A5C">
        <w:rPr>
          <w:rFonts w:ascii="Times New Roman" w:eastAsia="Times New Roman" w:hAnsi="Times New Roman" w:cs="Times New Roman"/>
          <w:sz w:val="24"/>
          <w:szCs w:val="24"/>
          <w:highlight w:val="white"/>
        </w:rPr>
        <w:t xml:space="preserve">Miller, S.C., Cohen, N., Lima, J.C. and Mor, V. 2014. Medicaid capital reimbursement policy </w:t>
      </w:r>
    </w:p>
    <w:p w14:paraId="12509F75" w14:textId="77777777" w:rsidR="00CC5EC6" w:rsidRPr="00431A5C" w:rsidRDefault="006C3494">
      <w:pPr>
        <w:spacing w:line="480" w:lineRule="auto"/>
        <w:ind w:left="720"/>
        <w:rPr>
          <w:rFonts w:ascii="Times New Roman" w:eastAsia="Times New Roman" w:hAnsi="Times New Roman" w:cs="Times New Roman"/>
          <w:sz w:val="24"/>
          <w:szCs w:val="24"/>
          <w:highlight w:val="white"/>
        </w:rPr>
      </w:pPr>
      <w:r w:rsidRPr="00431A5C">
        <w:rPr>
          <w:rFonts w:ascii="Times New Roman" w:eastAsia="Times New Roman" w:hAnsi="Times New Roman" w:cs="Times New Roman"/>
          <w:sz w:val="24"/>
          <w:szCs w:val="24"/>
          <w:highlight w:val="white"/>
        </w:rPr>
        <w:lastRenderedPageBreak/>
        <w:t>and environmental artifacts of nursing home culture change, </w:t>
      </w:r>
      <w:r w:rsidRPr="00431A5C">
        <w:rPr>
          <w:rFonts w:ascii="Times New Roman" w:eastAsia="Times New Roman" w:hAnsi="Times New Roman" w:cs="Times New Roman"/>
          <w:i/>
          <w:sz w:val="24"/>
          <w:szCs w:val="24"/>
          <w:highlight w:val="white"/>
        </w:rPr>
        <w:t>The Gerontologist</w:t>
      </w:r>
      <w:r w:rsidRPr="00431A5C">
        <w:rPr>
          <w:rFonts w:ascii="Times New Roman" w:eastAsia="Times New Roman" w:hAnsi="Times New Roman" w:cs="Times New Roman"/>
          <w:sz w:val="24"/>
          <w:szCs w:val="24"/>
          <w:highlight w:val="white"/>
        </w:rPr>
        <w:t>, 54(Suppl_1): S76–S86, </w:t>
      </w:r>
      <w:proofErr w:type="spellStart"/>
      <w:r w:rsidR="005D7529" w:rsidRPr="00431A5C">
        <w:rPr>
          <w:rFonts w:ascii="Times New Roman" w:eastAsia="Times New Roman" w:hAnsi="Times New Roman" w:cs="Times New Roman"/>
          <w:sz w:val="24"/>
          <w:szCs w:val="24"/>
          <w:highlight w:val="white"/>
        </w:rPr>
        <w:fldChar w:fldCharType="begin"/>
      </w:r>
      <w:r w:rsidR="005D7529" w:rsidRPr="00431A5C">
        <w:rPr>
          <w:rFonts w:ascii="Times New Roman" w:eastAsia="Times New Roman" w:hAnsi="Times New Roman" w:cs="Times New Roman"/>
          <w:sz w:val="24"/>
          <w:szCs w:val="24"/>
          <w:highlight w:val="white"/>
        </w:rPr>
        <w:instrText xml:space="preserve"> HYPERLINK "https://doi.org/10.1093/geront/gnt141" \h </w:instrText>
      </w:r>
      <w:r w:rsidR="005D7529" w:rsidRPr="00431A5C">
        <w:rPr>
          <w:rFonts w:ascii="Times New Roman" w:eastAsia="Times New Roman" w:hAnsi="Times New Roman" w:cs="Times New Roman"/>
          <w:sz w:val="24"/>
          <w:szCs w:val="24"/>
          <w:highlight w:val="white"/>
        </w:rPr>
        <w:fldChar w:fldCharType="separate"/>
      </w:r>
      <w:r w:rsidRPr="00431A5C">
        <w:rPr>
          <w:rFonts w:ascii="Times New Roman" w:eastAsia="Times New Roman" w:hAnsi="Times New Roman" w:cs="Times New Roman"/>
          <w:sz w:val="24"/>
          <w:szCs w:val="24"/>
          <w:highlight w:val="white"/>
        </w:rPr>
        <w:t>doi</w:t>
      </w:r>
      <w:proofErr w:type="spellEnd"/>
      <w:r w:rsidRPr="00431A5C">
        <w:rPr>
          <w:rFonts w:ascii="Times New Roman" w:eastAsia="Times New Roman" w:hAnsi="Times New Roman" w:cs="Times New Roman"/>
          <w:sz w:val="24"/>
          <w:szCs w:val="24"/>
          <w:highlight w:val="white"/>
        </w:rPr>
        <w:t>: 10.1093/</w:t>
      </w:r>
      <w:proofErr w:type="spellStart"/>
      <w:r w:rsidRPr="00431A5C">
        <w:rPr>
          <w:rFonts w:ascii="Times New Roman" w:eastAsia="Times New Roman" w:hAnsi="Times New Roman" w:cs="Times New Roman"/>
          <w:sz w:val="24"/>
          <w:szCs w:val="24"/>
          <w:highlight w:val="white"/>
        </w:rPr>
        <w:t>geront</w:t>
      </w:r>
      <w:proofErr w:type="spellEnd"/>
      <w:r w:rsidRPr="00431A5C">
        <w:rPr>
          <w:rFonts w:ascii="Times New Roman" w:eastAsia="Times New Roman" w:hAnsi="Times New Roman" w:cs="Times New Roman"/>
          <w:sz w:val="24"/>
          <w:szCs w:val="24"/>
          <w:highlight w:val="white"/>
        </w:rPr>
        <w:t>/gnt141</w:t>
      </w:r>
      <w:r w:rsidR="005D7529" w:rsidRPr="00431A5C">
        <w:rPr>
          <w:rFonts w:ascii="Times New Roman" w:eastAsia="Times New Roman" w:hAnsi="Times New Roman" w:cs="Times New Roman"/>
          <w:sz w:val="24"/>
          <w:szCs w:val="24"/>
          <w:highlight w:val="white"/>
        </w:rPr>
        <w:fldChar w:fldCharType="end"/>
      </w:r>
      <w:r w:rsidRPr="00431A5C">
        <w:rPr>
          <w:rFonts w:ascii="Times New Roman" w:eastAsia="Times New Roman" w:hAnsi="Times New Roman" w:cs="Times New Roman"/>
          <w:sz w:val="24"/>
          <w:szCs w:val="24"/>
        </w:rPr>
        <w:t>.</w:t>
      </w:r>
    </w:p>
    <w:p w14:paraId="3A021981" w14:textId="77777777" w:rsidR="00CC5EC6" w:rsidRPr="00431A5C" w:rsidRDefault="006C3494">
      <w:pPr>
        <w:pBdr>
          <w:top w:val="nil"/>
          <w:left w:val="nil"/>
          <w:bottom w:val="nil"/>
          <w:right w:val="nil"/>
          <w:between w:val="nil"/>
        </w:pBdr>
        <w:spacing w:after="0" w:line="480" w:lineRule="auto"/>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t>Miller S.C., Lepore, M., Lima, J.C., Shield, R., and Tyler D.A. 2014. Does the introduction of</w:t>
      </w:r>
    </w:p>
    <w:p w14:paraId="7D994712" w14:textId="77777777" w:rsidR="00CC5EC6" w:rsidRPr="00431A5C" w:rsidRDefault="006C3494">
      <w:pPr>
        <w:pBdr>
          <w:top w:val="nil"/>
          <w:left w:val="nil"/>
          <w:bottom w:val="nil"/>
          <w:right w:val="nil"/>
          <w:between w:val="nil"/>
        </w:pBdr>
        <w:spacing w:after="0" w:line="480" w:lineRule="auto"/>
        <w:ind w:firstLine="720"/>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t xml:space="preserve">nursing home culture change practices improve quality? J Am </w:t>
      </w:r>
      <w:proofErr w:type="spellStart"/>
      <w:r w:rsidRPr="00431A5C">
        <w:rPr>
          <w:rFonts w:ascii="Times New Roman" w:eastAsia="Times New Roman" w:hAnsi="Times New Roman" w:cs="Times New Roman"/>
          <w:sz w:val="24"/>
          <w:szCs w:val="24"/>
        </w:rPr>
        <w:t>Geriatr</w:t>
      </w:r>
      <w:proofErr w:type="spellEnd"/>
      <w:r w:rsidRPr="00431A5C">
        <w:rPr>
          <w:rFonts w:ascii="Times New Roman" w:eastAsia="Times New Roman" w:hAnsi="Times New Roman" w:cs="Times New Roman"/>
          <w:sz w:val="24"/>
          <w:szCs w:val="24"/>
        </w:rPr>
        <w:t xml:space="preserve"> </w:t>
      </w:r>
      <w:proofErr w:type="spellStart"/>
      <w:r w:rsidRPr="00431A5C">
        <w:rPr>
          <w:rFonts w:ascii="Times New Roman" w:eastAsia="Times New Roman" w:hAnsi="Times New Roman" w:cs="Times New Roman"/>
          <w:sz w:val="24"/>
          <w:szCs w:val="24"/>
        </w:rPr>
        <w:t>Soc</w:t>
      </w:r>
      <w:proofErr w:type="spellEnd"/>
    </w:p>
    <w:p w14:paraId="7C487C3D" w14:textId="77777777" w:rsidR="00CC5EC6" w:rsidRPr="00431A5C" w:rsidRDefault="006C3494">
      <w:pPr>
        <w:pBdr>
          <w:top w:val="nil"/>
          <w:left w:val="nil"/>
          <w:bottom w:val="nil"/>
          <w:right w:val="nil"/>
          <w:between w:val="nil"/>
        </w:pBdr>
        <w:spacing w:after="0" w:line="480" w:lineRule="auto"/>
        <w:ind w:firstLine="720"/>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t xml:space="preserve">62(9):1675-82. </w:t>
      </w:r>
      <w:proofErr w:type="spellStart"/>
      <w:r w:rsidRPr="00431A5C">
        <w:rPr>
          <w:rFonts w:ascii="Times New Roman" w:eastAsia="Times New Roman" w:hAnsi="Times New Roman" w:cs="Times New Roman"/>
          <w:sz w:val="24"/>
          <w:szCs w:val="24"/>
        </w:rPr>
        <w:t>doi</w:t>
      </w:r>
      <w:proofErr w:type="spellEnd"/>
      <w:r w:rsidRPr="00431A5C">
        <w:rPr>
          <w:rFonts w:ascii="Times New Roman" w:eastAsia="Times New Roman" w:hAnsi="Times New Roman" w:cs="Times New Roman"/>
          <w:sz w:val="24"/>
          <w:szCs w:val="24"/>
        </w:rPr>
        <w:t>: 10.1111/jgs.12987. PubMed Central PMCID: PMC4172663.</w:t>
      </w:r>
    </w:p>
    <w:p w14:paraId="03D3365C" w14:textId="77777777" w:rsidR="00CC5EC6" w:rsidRPr="00431A5C" w:rsidRDefault="006C3494">
      <w:pPr>
        <w:spacing w:line="480" w:lineRule="auto"/>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t xml:space="preserve">Mortenson, B.W., Sixsmith, A., and Woolrych, R. 2015. The power (s) of observation: </w:t>
      </w:r>
    </w:p>
    <w:p w14:paraId="58D9272F" w14:textId="77777777" w:rsidR="00CC5EC6" w:rsidRPr="00431A5C" w:rsidRDefault="006C3494">
      <w:pPr>
        <w:spacing w:line="480" w:lineRule="auto"/>
        <w:ind w:left="720"/>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t>theoretical perspectives on surveillance technologies and older people. Ageing &amp; Society, 35(3):512-530.</w:t>
      </w:r>
    </w:p>
    <w:p w14:paraId="1DC12605" w14:textId="77777777" w:rsidR="00CC5EC6" w:rsidRPr="00431A5C" w:rsidRDefault="006C3494">
      <w:pPr>
        <w:spacing w:line="480" w:lineRule="auto"/>
        <w:rPr>
          <w:rFonts w:ascii="Times New Roman" w:eastAsia="Times New Roman" w:hAnsi="Times New Roman" w:cs="Times New Roman"/>
          <w:sz w:val="24"/>
          <w:szCs w:val="24"/>
        </w:rPr>
      </w:pPr>
      <w:proofErr w:type="spellStart"/>
      <w:r w:rsidRPr="00431A5C">
        <w:rPr>
          <w:rFonts w:ascii="Times New Roman" w:eastAsia="Times New Roman" w:hAnsi="Times New Roman" w:cs="Times New Roman"/>
          <w:sz w:val="24"/>
          <w:szCs w:val="24"/>
        </w:rPr>
        <w:t>Mulvenna</w:t>
      </w:r>
      <w:proofErr w:type="spellEnd"/>
      <w:r w:rsidRPr="00431A5C">
        <w:rPr>
          <w:rFonts w:ascii="Times New Roman" w:eastAsia="Times New Roman" w:hAnsi="Times New Roman" w:cs="Times New Roman"/>
          <w:sz w:val="24"/>
          <w:szCs w:val="24"/>
        </w:rPr>
        <w:t xml:space="preserve">, M., Hutton, A., Coates, V., Martin, S., Todd, S., Bond, R., and Moorhead, A. 2017. </w:t>
      </w:r>
    </w:p>
    <w:p w14:paraId="15DC4F88" w14:textId="77777777" w:rsidR="00CC5EC6" w:rsidRPr="00431A5C" w:rsidRDefault="006C3494">
      <w:pPr>
        <w:spacing w:line="480" w:lineRule="auto"/>
        <w:ind w:firstLine="720"/>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t xml:space="preserve">Views of caregivers on the ethics of assistive technology used for home surveillance of </w:t>
      </w:r>
    </w:p>
    <w:p w14:paraId="3FE3D359" w14:textId="3C138382" w:rsidR="00CC5EC6" w:rsidRPr="00431A5C" w:rsidRDefault="006C3494">
      <w:pPr>
        <w:spacing w:line="480" w:lineRule="auto"/>
        <w:ind w:firstLine="720"/>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t>people living with dementia. </w:t>
      </w:r>
      <w:proofErr w:type="spellStart"/>
      <w:r w:rsidRPr="00431A5C">
        <w:rPr>
          <w:rFonts w:ascii="Times New Roman" w:eastAsia="Times New Roman" w:hAnsi="Times New Roman" w:cs="Times New Roman"/>
          <w:sz w:val="24"/>
          <w:szCs w:val="24"/>
        </w:rPr>
        <w:t>Neuroethics</w:t>
      </w:r>
      <w:proofErr w:type="spellEnd"/>
      <w:r w:rsidRPr="00431A5C">
        <w:rPr>
          <w:rFonts w:ascii="Times New Roman" w:eastAsia="Times New Roman" w:hAnsi="Times New Roman" w:cs="Times New Roman"/>
          <w:sz w:val="24"/>
          <w:szCs w:val="24"/>
        </w:rPr>
        <w:t xml:space="preserve">. </w:t>
      </w:r>
      <w:proofErr w:type="spellStart"/>
      <w:r w:rsidRPr="00431A5C">
        <w:rPr>
          <w:rFonts w:ascii="Times New Roman" w:eastAsia="Times New Roman" w:hAnsi="Times New Roman" w:cs="Times New Roman"/>
          <w:sz w:val="24"/>
          <w:szCs w:val="24"/>
        </w:rPr>
        <w:t>doi</w:t>
      </w:r>
      <w:proofErr w:type="spellEnd"/>
      <w:r w:rsidRPr="00431A5C">
        <w:rPr>
          <w:rFonts w:ascii="Times New Roman" w:eastAsia="Times New Roman" w:hAnsi="Times New Roman" w:cs="Times New Roman"/>
          <w:sz w:val="24"/>
          <w:szCs w:val="24"/>
        </w:rPr>
        <w:t>: </w:t>
      </w:r>
      <w:r w:rsidRPr="007852C6">
        <w:rPr>
          <w:rFonts w:ascii="Times New Roman" w:eastAsia="Times New Roman" w:hAnsi="Times New Roman" w:cs="Times New Roman"/>
          <w:sz w:val="24"/>
          <w:szCs w:val="24"/>
        </w:rPr>
        <w:t>10.1007/s12152-017-9305-z. </w:t>
      </w:r>
    </w:p>
    <w:p w14:paraId="222FC6FD" w14:textId="77777777" w:rsidR="00CC5EC6" w:rsidRPr="00431A5C" w:rsidRDefault="006C3494">
      <w:pPr>
        <w:pBdr>
          <w:top w:val="nil"/>
          <w:left w:val="nil"/>
          <w:bottom w:val="nil"/>
          <w:right w:val="nil"/>
          <w:between w:val="nil"/>
        </w:pBdr>
        <w:tabs>
          <w:tab w:val="left" w:pos="810"/>
        </w:tabs>
        <w:spacing w:after="0" w:line="480" w:lineRule="auto"/>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t>National Consumer Voice and National Center on Elder Abuse. 2017.</w:t>
      </w:r>
      <w:r w:rsidRPr="00431A5C">
        <w:rPr>
          <w:rFonts w:ascii="Times New Roman" w:eastAsia="Times New Roman" w:hAnsi="Times New Roman" w:cs="Times New Roman"/>
          <w:i/>
          <w:sz w:val="24"/>
          <w:szCs w:val="24"/>
        </w:rPr>
        <w:t xml:space="preserve"> </w:t>
      </w:r>
      <w:r w:rsidRPr="00431A5C">
        <w:rPr>
          <w:rFonts w:ascii="Times New Roman" w:eastAsia="Times New Roman" w:hAnsi="Times New Roman" w:cs="Times New Roman"/>
          <w:sz w:val="24"/>
          <w:szCs w:val="24"/>
        </w:rPr>
        <w:t xml:space="preserve">Balancing Privacy &amp; </w:t>
      </w:r>
    </w:p>
    <w:p w14:paraId="1DF1A098" w14:textId="49E43982" w:rsidR="00CC5EC6" w:rsidRPr="00431A5C" w:rsidRDefault="006C3494">
      <w:pPr>
        <w:pBdr>
          <w:top w:val="nil"/>
          <w:left w:val="nil"/>
          <w:bottom w:val="nil"/>
          <w:right w:val="nil"/>
          <w:between w:val="nil"/>
        </w:pBdr>
        <w:tabs>
          <w:tab w:val="left" w:pos="810"/>
        </w:tabs>
        <w:spacing w:after="0" w:line="480" w:lineRule="auto"/>
        <w:ind w:left="720"/>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tab/>
        <w:t xml:space="preserve">Protection: Surveillance Cameras in Nursing Home Residents’ Rooms. Fact Sheet. Accessed February 26, 2018. </w:t>
      </w:r>
      <w:r w:rsidRPr="00431A5C">
        <w:rPr>
          <w:rFonts w:ascii="Times New Roman" w:hAnsi="Times New Roman" w:cs="Times New Roman"/>
          <w:sz w:val="24"/>
          <w:szCs w:val="24"/>
        </w:rPr>
        <w:t>http://theconsumervoice.org/uploads/files/long-term-care recipient/CV_NCEA_Surveillance_factsheet_web.pdf</w:t>
      </w:r>
      <w:r w:rsidRPr="00431A5C">
        <w:rPr>
          <w:rFonts w:ascii="Times New Roman" w:eastAsia="Times New Roman" w:hAnsi="Times New Roman" w:cs="Times New Roman"/>
          <w:i/>
          <w:sz w:val="24"/>
          <w:szCs w:val="24"/>
        </w:rPr>
        <w:t>.</w:t>
      </w:r>
      <w:r w:rsidRPr="00431A5C">
        <w:rPr>
          <w:rFonts w:ascii="Times New Roman" w:eastAsia="Times New Roman" w:hAnsi="Times New Roman" w:cs="Times New Roman"/>
          <w:sz w:val="24"/>
          <w:szCs w:val="24"/>
        </w:rPr>
        <w:t xml:space="preserve"> </w:t>
      </w:r>
    </w:p>
    <w:p w14:paraId="59AAA209" w14:textId="77777777" w:rsidR="00CC5EC6" w:rsidRPr="00431A5C" w:rsidRDefault="006C3494">
      <w:pPr>
        <w:pBdr>
          <w:top w:val="nil"/>
          <w:left w:val="nil"/>
          <w:bottom w:val="nil"/>
          <w:right w:val="nil"/>
          <w:between w:val="nil"/>
        </w:pBdr>
        <w:tabs>
          <w:tab w:val="left" w:pos="810"/>
        </w:tabs>
        <w:spacing w:after="0" w:line="480" w:lineRule="auto"/>
        <w:rPr>
          <w:rFonts w:ascii="Times New Roman" w:eastAsia="Times New Roman" w:hAnsi="Times New Roman" w:cs="Times New Roman"/>
          <w:sz w:val="24"/>
          <w:szCs w:val="24"/>
          <w:highlight w:val="white"/>
        </w:rPr>
      </w:pPr>
      <w:r w:rsidRPr="00431A5C">
        <w:rPr>
          <w:rFonts w:ascii="Times New Roman" w:eastAsia="Times New Roman" w:hAnsi="Times New Roman" w:cs="Times New Roman"/>
          <w:sz w:val="24"/>
          <w:szCs w:val="24"/>
        </w:rPr>
        <w:t xml:space="preserve">National </w:t>
      </w:r>
      <w:r w:rsidRPr="00431A5C">
        <w:rPr>
          <w:rFonts w:ascii="Times New Roman" w:eastAsia="Times New Roman" w:hAnsi="Times New Roman" w:cs="Times New Roman"/>
          <w:sz w:val="24"/>
          <w:szCs w:val="24"/>
          <w:highlight w:val="white"/>
        </w:rPr>
        <w:t xml:space="preserve">Consumer Voice and </w:t>
      </w:r>
      <w:r w:rsidRPr="00431A5C">
        <w:rPr>
          <w:rFonts w:ascii="Times New Roman" w:eastAsia="Times New Roman" w:hAnsi="Times New Roman" w:cs="Times New Roman"/>
          <w:sz w:val="24"/>
          <w:szCs w:val="24"/>
        </w:rPr>
        <w:t>National Center on Elder Abuse</w:t>
      </w:r>
      <w:r w:rsidRPr="00431A5C">
        <w:rPr>
          <w:rFonts w:ascii="Times New Roman" w:eastAsia="Times New Roman" w:hAnsi="Times New Roman" w:cs="Times New Roman"/>
          <w:i/>
          <w:sz w:val="24"/>
          <w:szCs w:val="24"/>
          <w:highlight w:val="white"/>
        </w:rPr>
        <w:t xml:space="preserve">. </w:t>
      </w:r>
      <w:r w:rsidRPr="00431A5C">
        <w:rPr>
          <w:rFonts w:ascii="Times New Roman" w:eastAsia="Times New Roman" w:hAnsi="Times New Roman" w:cs="Times New Roman"/>
          <w:sz w:val="24"/>
          <w:szCs w:val="24"/>
          <w:highlight w:val="white"/>
        </w:rPr>
        <w:t xml:space="preserve">September 17, 2017. Balancing </w:t>
      </w:r>
    </w:p>
    <w:p w14:paraId="021723AB" w14:textId="0DD943C2" w:rsidR="00CC5EC6" w:rsidRPr="00431A5C" w:rsidRDefault="006C3494">
      <w:pPr>
        <w:pBdr>
          <w:top w:val="nil"/>
          <w:left w:val="nil"/>
          <w:bottom w:val="nil"/>
          <w:right w:val="nil"/>
          <w:between w:val="nil"/>
        </w:pBdr>
        <w:tabs>
          <w:tab w:val="left" w:pos="810"/>
        </w:tabs>
        <w:spacing w:after="0" w:line="480" w:lineRule="auto"/>
        <w:ind w:left="720"/>
        <w:rPr>
          <w:rFonts w:ascii="Times New Roman" w:hAnsi="Times New Roman" w:cs="Times New Roman"/>
          <w:sz w:val="24"/>
          <w:szCs w:val="24"/>
        </w:rPr>
      </w:pPr>
      <w:r w:rsidRPr="00431A5C">
        <w:rPr>
          <w:rFonts w:ascii="Times New Roman" w:eastAsia="Times New Roman" w:hAnsi="Times New Roman" w:cs="Times New Roman"/>
          <w:sz w:val="24"/>
          <w:szCs w:val="24"/>
          <w:highlight w:val="white"/>
        </w:rPr>
        <w:tab/>
        <w:t>Privacy &amp; Protection: Surveillance Cameras in Nursing Home Residents' Rooms. Webinar. Accessed February 26, 2018. </w:t>
      </w:r>
      <w:r w:rsidRPr="00431A5C">
        <w:rPr>
          <w:rFonts w:ascii="Times New Roman" w:hAnsi="Times New Roman" w:cs="Times New Roman"/>
          <w:sz w:val="24"/>
          <w:szCs w:val="24"/>
          <w:highlight w:val="white"/>
        </w:rPr>
        <w:t xml:space="preserve">http://theconsumervoice.org/issues/other-issues-and-resources/elder-abuse#privacy. </w:t>
      </w:r>
    </w:p>
    <w:p w14:paraId="4CBFF5EB" w14:textId="77777777" w:rsidR="00CC5EC6" w:rsidRPr="00431A5C" w:rsidRDefault="006C3494">
      <w:pPr>
        <w:spacing w:line="480" w:lineRule="auto"/>
        <w:rPr>
          <w:rFonts w:ascii="Times New Roman" w:eastAsia="Times New Roman" w:hAnsi="Times New Roman" w:cs="Times New Roman"/>
          <w:sz w:val="24"/>
          <w:szCs w:val="24"/>
        </w:rPr>
      </w:pPr>
      <w:proofErr w:type="spellStart"/>
      <w:r w:rsidRPr="00431A5C">
        <w:rPr>
          <w:rFonts w:ascii="Times New Roman" w:eastAsia="Times New Roman" w:hAnsi="Times New Roman" w:cs="Times New Roman"/>
          <w:sz w:val="24"/>
          <w:szCs w:val="24"/>
        </w:rPr>
        <w:t>Niemeijer</w:t>
      </w:r>
      <w:proofErr w:type="spellEnd"/>
      <w:r w:rsidRPr="00431A5C">
        <w:rPr>
          <w:rFonts w:ascii="Times New Roman" w:eastAsia="Times New Roman" w:hAnsi="Times New Roman" w:cs="Times New Roman"/>
          <w:sz w:val="24"/>
          <w:szCs w:val="24"/>
        </w:rPr>
        <w:t xml:space="preserve"> AR, </w:t>
      </w:r>
      <w:proofErr w:type="spellStart"/>
      <w:r w:rsidRPr="00431A5C">
        <w:rPr>
          <w:rFonts w:ascii="Times New Roman" w:eastAsia="Times New Roman" w:hAnsi="Times New Roman" w:cs="Times New Roman"/>
          <w:sz w:val="24"/>
          <w:szCs w:val="24"/>
        </w:rPr>
        <w:t>Frederiks</w:t>
      </w:r>
      <w:proofErr w:type="spellEnd"/>
      <w:r w:rsidRPr="00431A5C">
        <w:rPr>
          <w:rFonts w:ascii="Times New Roman" w:eastAsia="Times New Roman" w:hAnsi="Times New Roman" w:cs="Times New Roman"/>
          <w:sz w:val="24"/>
          <w:szCs w:val="24"/>
        </w:rPr>
        <w:t xml:space="preserve"> BJ, </w:t>
      </w:r>
      <w:proofErr w:type="spellStart"/>
      <w:r w:rsidRPr="00431A5C">
        <w:rPr>
          <w:rFonts w:ascii="Times New Roman" w:eastAsia="Times New Roman" w:hAnsi="Times New Roman" w:cs="Times New Roman"/>
          <w:sz w:val="24"/>
          <w:szCs w:val="24"/>
        </w:rPr>
        <w:t>Riphagen</w:t>
      </w:r>
      <w:proofErr w:type="spellEnd"/>
      <w:r w:rsidRPr="00431A5C">
        <w:rPr>
          <w:rFonts w:ascii="Times New Roman" w:eastAsia="Times New Roman" w:hAnsi="Times New Roman" w:cs="Times New Roman"/>
          <w:sz w:val="24"/>
          <w:szCs w:val="24"/>
        </w:rPr>
        <w:t xml:space="preserve"> II, </w:t>
      </w:r>
      <w:proofErr w:type="spellStart"/>
      <w:r w:rsidRPr="00431A5C">
        <w:rPr>
          <w:rFonts w:ascii="Times New Roman" w:eastAsia="Times New Roman" w:hAnsi="Times New Roman" w:cs="Times New Roman"/>
          <w:sz w:val="24"/>
          <w:szCs w:val="24"/>
        </w:rPr>
        <w:t>Legemaate</w:t>
      </w:r>
      <w:proofErr w:type="spellEnd"/>
      <w:r w:rsidRPr="00431A5C">
        <w:rPr>
          <w:rFonts w:ascii="Times New Roman" w:eastAsia="Times New Roman" w:hAnsi="Times New Roman" w:cs="Times New Roman"/>
          <w:sz w:val="24"/>
          <w:szCs w:val="24"/>
        </w:rPr>
        <w:t xml:space="preserve"> J, </w:t>
      </w:r>
      <w:proofErr w:type="spellStart"/>
      <w:r w:rsidRPr="00431A5C">
        <w:rPr>
          <w:rFonts w:ascii="Times New Roman" w:eastAsia="Times New Roman" w:hAnsi="Times New Roman" w:cs="Times New Roman"/>
          <w:sz w:val="24"/>
          <w:szCs w:val="24"/>
        </w:rPr>
        <w:t>Eefsting</w:t>
      </w:r>
      <w:proofErr w:type="spellEnd"/>
      <w:r w:rsidRPr="00431A5C">
        <w:rPr>
          <w:rFonts w:ascii="Times New Roman" w:eastAsia="Times New Roman" w:hAnsi="Times New Roman" w:cs="Times New Roman"/>
          <w:sz w:val="24"/>
          <w:szCs w:val="24"/>
        </w:rPr>
        <w:t xml:space="preserve"> JA, and </w:t>
      </w:r>
      <w:proofErr w:type="spellStart"/>
      <w:r w:rsidRPr="00431A5C">
        <w:rPr>
          <w:rFonts w:ascii="Times New Roman" w:eastAsia="Times New Roman" w:hAnsi="Times New Roman" w:cs="Times New Roman"/>
          <w:sz w:val="24"/>
          <w:szCs w:val="24"/>
        </w:rPr>
        <w:t>Hertogh</w:t>
      </w:r>
      <w:proofErr w:type="spellEnd"/>
      <w:r w:rsidRPr="00431A5C">
        <w:rPr>
          <w:rFonts w:ascii="Times New Roman" w:eastAsia="Times New Roman" w:hAnsi="Times New Roman" w:cs="Times New Roman"/>
          <w:sz w:val="24"/>
          <w:szCs w:val="24"/>
        </w:rPr>
        <w:t xml:space="preserve"> CM. 2010. </w:t>
      </w:r>
    </w:p>
    <w:p w14:paraId="7B4A04F2" w14:textId="77777777" w:rsidR="00CC5EC6" w:rsidRPr="00431A5C" w:rsidRDefault="006C3494">
      <w:pPr>
        <w:spacing w:line="480" w:lineRule="auto"/>
        <w:ind w:firstLine="720"/>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t xml:space="preserve">Ethical and practical concerns of surveillance technologies in residential care for people </w:t>
      </w:r>
    </w:p>
    <w:p w14:paraId="61ACC12E" w14:textId="77777777" w:rsidR="00CC5EC6" w:rsidRPr="00431A5C" w:rsidRDefault="006C3494">
      <w:pPr>
        <w:spacing w:line="480" w:lineRule="auto"/>
        <w:ind w:left="720"/>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lastRenderedPageBreak/>
        <w:t xml:space="preserve">with dementia or intellectual disabilities: an overview of the literature. </w:t>
      </w:r>
      <w:proofErr w:type="spellStart"/>
      <w:r w:rsidRPr="00431A5C">
        <w:rPr>
          <w:rFonts w:ascii="Times New Roman" w:eastAsia="Times New Roman" w:hAnsi="Times New Roman" w:cs="Times New Roman"/>
          <w:sz w:val="24"/>
          <w:szCs w:val="24"/>
        </w:rPr>
        <w:t>Int</w:t>
      </w:r>
      <w:proofErr w:type="spellEnd"/>
      <w:r w:rsidRPr="00431A5C">
        <w:rPr>
          <w:rFonts w:ascii="Times New Roman" w:eastAsia="Times New Roman" w:hAnsi="Times New Roman" w:cs="Times New Roman"/>
          <w:sz w:val="24"/>
          <w:szCs w:val="24"/>
        </w:rPr>
        <w:t xml:space="preserve"> </w:t>
      </w:r>
      <w:proofErr w:type="spellStart"/>
      <w:r w:rsidRPr="00431A5C">
        <w:rPr>
          <w:rFonts w:ascii="Times New Roman" w:eastAsia="Times New Roman" w:hAnsi="Times New Roman" w:cs="Times New Roman"/>
          <w:sz w:val="24"/>
          <w:szCs w:val="24"/>
        </w:rPr>
        <w:t>Psychogeriatr</w:t>
      </w:r>
      <w:proofErr w:type="spellEnd"/>
      <w:r w:rsidRPr="00431A5C">
        <w:rPr>
          <w:rFonts w:ascii="Times New Roman" w:eastAsia="Times New Roman" w:hAnsi="Times New Roman" w:cs="Times New Roman"/>
          <w:sz w:val="24"/>
          <w:szCs w:val="24"/>
        </w:rPr>
        <w:t>, 22(7):1129-42. doi:10.1017/S1041610210000037. PubMed PMID: 20199699.</w:t>
      </w:r>
    </w:p>
    <w:p w14:paraId="3B7BF8EC" w14:textId="77777777" w:rsidR="00CC5EC6" w:rsidRPr="00431A5C" w:rsidRDefault="006C3494">
      <w:pPr>
        <w:pBdr>
          <w:top w:val="nil"/>
          <w:left w:val="nil"/>
          <w:bottom w:val="nil"/>
          <w:right w:val="nil"/>
          <w:between w:val="nil"/>
        </w:pBdr>
        <w:tabs>
          <w:tab w:val="left" w:pos="810"/>
        </w:tabs>
        <w:spacing w:after="0" w:line="480" w:lineRule="auto"/>
        <w:rPr>
          <w:rFonts w:ascii="Times New Roman" w:eastAsia="Times New Roman" w:hAnsi="Times New Roman" w:cs="Times New Roman"/>
          <w:sz w:val="24"/>
          <w:szCs w:val="24"/>
        </w:rPr>
      </w:pPr>
      <w:proofErr w:type="spellStart"/>
      <w:r w:rsidRPr="00431A5C">
        <w:rPr>
          <w:rFonts w:ascii="Times New Roman" w:eastAsia="Times New Roman" w:hAnsi="Times New Roman" w:cs="Times New Roman"/>
          <w:sz w:val="24"/>
          <w:szCs w:val="24"/>
        </w:rPr>
        <w:t>Niemeijer</w:t>
      </w:r>
      <w:proofErr w:type="spellEnd"/>
      <w:r w:rsidRPr="00431A5C">
        <w:rPr>
          <w:rFonts w:ascii="Times New Roman" w:eastAsia="Times New Roman" w:hAnsi="Times New Roman" w:cs="Times New Roman"/>
          <w:sz w:val="24"/>
          <w:szCs w:val="24"/>
        </w:rPr>
        <w:t xml:space="preserve">, A.R., </w:t>
      </w:r>
      <w:proofErr w:type="spellStart"/>
      <w:r w:rsidRPr="00431A5C">
        <w:rPr>
          <w:rFonts w:ascii="Times New Roman" w:eastAsia="Times New Roman" w:hAnsi="Times New Roman" w:cs="Times New Roman"/>
          <w:sz w:val="24"/>
          <w:szCs w:val="24"/>
        </w:rPr>
        <w:t>Frederiks</w:t>
      </w:r>
      <w:proofErr w:type="spellEnd"/>
      <w:r w:rsidRPr="00431A5C">
        <w:rPr>
          <w:rFonts w:ascii="Times New Roman" w:eastAsia="Times New Roman" w:hAnsi="Times New Roman" w:cs="Times New Roman"/>
          <w:sz w:val="24"/>
          <w:szCs w:val="24"/>
        </w:rPr>
        <w:t>, B.M.J., </w:t>
      </w:r>
      <w:proofErr w:type="spellStart"/>
      <w:r w:rsidRPr="00431A5C">
        <w:rPr>
          <w:rFonts w:ascii="Times New Roman" w:eastAsia="Times New Roman" w:hAnsi="Times New Roman" w:cs="Times New Roman"/>
          <w:sz w:val="24"/>
          <w:szCs w:val="24"/>
        </w:rPr>
        <w:t>Riphagen</w:t>
      </w:r>
      <w:proofErr w:type="spellEnd"/>
      <w:r w:rsidRPr="00431A5C">
        <w:rPr>
          <w:rFonts w:ascii="Times New Roman" w:eastAsia="Times New Roman" w:hAnsi="Times New Roman" w:cs="Times New Roman"/>
          <w:sz w:val="24"/>
          <w:szCs w:val="24"/>
        </w:rPr>
        <w:t>, I.I., </w:t>
      </w:r>
      <w:proofErr w:type="spellStart"/>
      <w:r w:rsidRPr="00431A5C">
        <w:rPr>
          <w:rFonts w:ascii="Times New Roman" w:eastAsia="Times New Roman" w:hAnsi="Times New Roman" w:cs="Times New Roman"/>
          <w:sz w:val="24"/>
          <w:szCs w:val="24"/>
        </w:rPr>
        <w:t>Legemaate</w:t>
      </w:r>
      <w:proofErr w:type="spellEnd"/>
      <w:r w:rsidRPr="00431A5C">
        <w:rPr>
          <w:rFonts w:ascii="Times New Roman" w:eastAsia="Times New Roman" w:hAnsi="Times New Roman" w:cs="Times New Roman"/>
          <w:sz w:val="24"/>
          <w:szCs w:val="24"/>
        </w:rPr>
        <w:t>, J., </w:t>
      </w:r>
      <w:proofErr w:type="spellStart"/>
      <w:r w:rsidRPr="00431A5C">
        <w:rPr>
          <w:rFonts w:ascii="Times New Roman" w:eastAsia="Times New Roman" w:hAnsi="Times New Roman" w:cs="Times New Roman"/>
          <w:sz w:val="24"/>
          <w:szCs w:val="24"/>
        </w:rPr>
        <w:t>Eefsting</w:t>
      </w:r>
      <w:proofErr w:type="spellEnd"/>
      <w:r w:rsidRPr="00431A5C">
        <w:rPr>
          <w:rFonts w:ascii="Times New Roman" w:eastAsia="Times New Roman" w:hAnsi="Times New Roman" w:cs="Times New Roman"/>
          <w:sz w:val="24"/>
          <w:szCs w:val="24"/>
        </w:rPr>
        <w:t xml:space="preserve">, J.A., and </w:t>
      </w:r>
      <w:proofErr w:type="spellStart"/>
      <w:r w:rsidRPr="00431A5C">
        <w:rPr>
          <w:rFonts w:ascii="Times New Roman" w:eastAsia="Times New Roman" w:hAnsi="Times New Roman" w:cs="Times New Roman"/>
          <w:sz w:val="24"/>
          <w:szCs w:val="24"/>
        </w:rPr>
        <w:t>Hertogh</w:t>
      </w:r>
      <w:proofErr w:type="spellEnd"/>
      <w:r w:rsidRPr="00431A5C">
        <w:rPr>
          <w:rFonts w:ascii="Times New Roman" w:eastAsia="Times New Roman" w:hAnsi="Times New Roman" w:cs="Times New Roman"/>
          <w:sz w:val="24"/>
          <w:szCs w:val="24"/>
        </w:rPr>
        <w:t xml:space="preserve">, </w:t>
      </w:r>
    </w:p>
    <w:p w14:paraId="1E094F33" w14:textId="77777777" w:rsidR="00CC5EC6" w:rsidRPr="00431A5C" w:rsidRDefault="006C3494">
      <w:pPr>
        <w:pBdr>
          <w:top w:val="nil"/>
          <w:left w:val="nil"/>
          <w:bottom w:val="nil"/>
          <w:right w:val="nil"/>
          <w:between w:val="nil"/>
        </w:pBdr>
        <w:tabs>
          <w:tab w:val="left" w:pos="810"/>
        </w:tabs>
        <w:spacing w:after="0" w:line="480" w:lineRule="auto"/>
        <w:ind w:left="720"/>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tab/>
        <w:t>C.M.P.M. 2010. Ethical and practical concerns of surveillance technologies in residential care for people with dementia or intellectual disabilities: an overview of the literature.</w:t>
      </w:r>
      <w:r w:rsidRPr="00431A5C">
        <w:rPr>
          <w:rFonts w:ascii="Times New Roman" w:eastAsia="Times New Roman" w:hAnsi="Times New Roman" w:cs="Times New Roman"/>
          <w:b/>
          <w:sz w:val="24"/>
          <w:szCs w:val="24"/>
        </w:rPr>
        <w:t xml:space="preserve"> </w:t>
      </w:r>
      <w:r w:rsidRPr="00431A5C">
        <w:rPr>
          <w:rFonts w:ascii="Times New Roman" w:eastAsia="Times New Roman" w:hAnsi="Times New Roman" w:cs="Times New Roman"/>
          <w:i/>
          <w:sz w:val="24"/>
          <w:szCs w:val="24"/>
        </w:rPr>
        <w:t xml:space="preserve">Int. </w:t>
      </w:r>
      <w:proofErr w:type="spellStart"/>
      <w:r w:rsidRPr="00431A5C">
        <w:rPr>
          <w:rFonts w:ascii="Times New Roman" w:eastAsia="Times New Roman" w:hAnsi="Times New Roman" w:cs="Times New Roman"/>
          <w:i/>
          <w:sz w:val="24"/>
          <w:szCs w:val="24"/>
        </w:rPr>
        <w:t>Psychogeriatr</w:t>
      </w:r>
      <w:proofErr w:type="spellEnd"/>
      <w:r w:rsidRPr="00431A5C">
        <w:rPr>
          <w:rFonts w:ascii="Times New Roman" w:eastAsia="Times New Roman" w:hAnsi="Times New Roman" w:cs="Times New Roman"/>
          <w:i/>
          <w:sz w:val="24"/>
          <w:szCs w:val="24"/>
        </w:rPr>
        <w:t xml:space="preserve"> </w:t>
      </w:r>
      <w:r w:rsidRPr="00431A5C">
        <w:rPr>
          <w:rFonts w:ascii="Times New Roman" w:eastAsia="Times New Roman" w:hAnsi="Times New Roman" w:cs="Times New Roman"/>
          <w:sz w:val="24"/>
          <w:szCs w:val="24"/>
        </w:rPr>
        <w:t>22 (7):1129-1142.</w:t>
      </w:r>
    </w:p>
    <w:p w14:paraId="66302CB8" w14:textId="77777777" w:rsidR="00CC5EC6" w:rsidRPr="00431A5C" w:rsidRDefault="006C3494">
      <w:pPr>
        <w:spacing w:line="480" w:lineRule="auto"/>
        <w:rPr>
          <w:rFonts w:ascii="Times New Roman" w:eastAsia="Times New Roman" w:hAnsi="Times New Roman" w:cs="Times New Roman"/>
          <w:sz w:val="24"/>
          <w:szCs w:val="24"/>
        </w:rPr>
      </w:pPr>
      <w:proofErr w:type="spellStart"/>
      <w:r w:rsidRPr="00431A5C">
        <w:rPr>
          <w:rFonts w:ascii="Times New Roman" w:eastAsia="Times New Roman" w:hAnsi="Times New Roman" w:cs="Times New Roman"/>
          <w:sz w:val="24"/>
          <w:szCs w:val="24"/>
        </w:rPr>
        <w:t>Niemeijer</w:t>
      </w:r>
      <w:proofErr w:type="spellEnd"/>
      <w:r w:rsidRPr="00431A5C">
        <w:rPr>
          <w:rFonts w:ascii="Times New Roman" w:eastAsia="Times New Roman" w:hAnsi="Times New Roman" w:cs="Times New Roman"/>
          <w:sz w:val="24"/>
          <w:szCs w:val="24"/>
        </w:rPr>
        <w:t>, A.R.,. </w:t>
      </w:r>
      <w:proofErr w:type="spellStart"/>
      <w:r w:rsidRPr="00431A5C">
        <w:rPr>
          <w:rFonts w:ascii="Times New Roman" w:eastAsia="Times New Roman" w:hAnsi="Times New Roman" w:cs="Times New Roman"/>
          <w:sz w:val="24"/>
          <w:szCs w:val="24"/>
        </w:rPr>
        <w:t>Frederiks</w:t>
      </w:r>
      <w:proofErr w:type="spellEnd"/>
      <w:r w:rsidRPr="00431A5C">
        <w:rPr>
          <w:rFonts w:ascii="Times New Roman" w:eastAsia="Times New Roman" w:hAnsi="Times New Roman" w:cs="Times New Roman"/>
          <w:sz w:val="24"/>
          <w:szCs w:val="24"/>
        </w:rPr>
        <w:t xml:space="preserve">, B.J.M,  </w:t>
      </w:r>
      <w:proofErr w:type="spellStart"/>
      <w:r w:rsidRPr="00431A5C">
        <w:rPr>
          <w:rFonts w:ascii="Times New Roman" w:eastAsia="Times New Roman" w:hAnsi="Times New Roman" w:cs="Times New Roman"/>
          <w:sz w:val="24"/>
          <w:szCs w:val="24"/>
        </w:rPr>
        <w:t>Depla</w:t>
      </w:r>
      <w:proofErr w:type="spellEnd"/>
      <w:r w:rsidRPr="00431A5C">
        <w:rPr>
          <w:rFonts w:ascii="Times New Roman" w:eastAsia="Times New Roman" w:hAnsi="Times New Roman" w:cs="Times New Roman"/>
          <w:sz w:val="24"/>
          <w:szCs w:val="24"/>
        </w:rPr>
        <w:t>, M.F.I.A., </w:t>
      </w:r>
      <w:proofErr w:type="spellStart"/>
      <w:r w:rsidRPr="00431A5C">
        <w:rPr>
          <w:rFonts w:ascii="Times New Roman" w:eastAsia="Times New Roman" w:hAnsi="Times New Roman" w:cs="Times New Roman"/>
          <w:sz w:val="24"/>
          <w:szCs w:val="24"/>
        </w:rPr>
        <w:t>Legemaate</w:t>
      </w:r>
      <w:proofErr w:type="spellEnd"/>
      <w:r w:rsidRPr="00431A5C">
        <w:rPr>
          <w:rFonts w:ascii="Times New Roman" w:eastAsia="Times New Roman" w:hAnsi="Times New Roman" w:cs="Times New Roman"/>
          <w:sz w:val="24"/>
          <w:szCs w:val="24"/>
        </w:rPr>
        <w:t xml:space="preserve">, J., </w:t>
      </w:r>
      <w:proofErr w:type="spellStart"/>
      <w:r w:rsidRPr="00431A5C">
        <w:rPr>
          <w:rFonts w:ascii="Times New Roman" w:eastAsia="Times New Roman" w:hAnsi="Times New Roman" w:cs="Times New Roman"/>
          <w:sz w:val="24"/>
          <w:szCs w:val="24"/>
        </w:rPr>
        <w:t>Eefsting</w:t>
      </w:r>
      <w:proofErr w:type="spellEnd"/>
      <w:r w:rsidRPr="00431A5C">
        <w:rPr>
          <w:rFonts w:ascii="Times New Roman" w:eastAsia="Times New Roman" w:hAnsi="Times New Roman" w:cs="Times New Roman"/>
          <w:sz w:val="24"/>
          <w:szCs w:val="24"/>
        </w:rPr>
        <w:t xml:space="preserve">, J.A., and </w:t>
      </w:r>
      <w:proofErr w:type="spellStart"/>
      <w:r w:rsidRPr="00431A5C">
        <w:rPr>
          <w:rFonts w:ascii="Times New Roman" w:eastAsia="Times New Roman" w:hAnsi="Times New Roman" w:cs="Times New Roman"/>
          <w:sz w:val="24"/>
          <w:szCs w:val="24"/>
        </w:rPr>
        <w:t>Hertogh</w:t>
      </w:r>
      <w:proofErr w:type="spellEnd"/>
      <w:r w:rsidRPr="00431A5C">
        <w:rPr>
          <w:rFonts w:ascii="Times New Roman" w:eastAsia="Times New Roman" w:hAnsi="Times New Roman" w:cs="Times New Roman"/>
          <w:sz w:val="24"/>
          <w:szCs w:val="24"/>
        </w:rPr>
        <w:t xml:space="preserve">, </w:t>
      </w:r>
    </w:p>
    <w:p w14:paraId="61307CD6" w14:textId="77777777" w:rsidR="00CC5EC6" w:rsidRPr="00431A5C" w:rsidRDefault="006C3494">
      <w:pPr>
        <w:spacing w:line="480" w:lineRule="auto"/>
        <w:ind w:firstLine="720"/>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t xml:space="preserve">C.M.P.M. 2011. The ideal application of surveillance technology in residential care for </w:t>
      </w:r>
    </w:p>
    <w:p w14:paraId="1C321076" w14:textId="77777777" w:rsidR="00CC5EC6" w:rsidRPr="00431A5C" w:rsidRDefault="006C3494">
      <w:pPr>
        <w:spacing w:line="480" w:lineRule="auto"/>
        <w:ind w:firstLine="720"/>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t>people with dementia. J Med. Ethics, 37 (5):303-310, 10.1136/jme.2010.040774</w:t>
      </w:r>
    </w:p>
    <w:p w14:paraId="47AE35DD" w14:textId="77777777" w:rsidR="00CC5EC6" w:rsidRPr="00431A5C" w:rsidRDefault="006C3494">
      <w:pPr>
        <w:spacing w:line="480" w:lineRule="auto"/>
        <w:rPr>
          <w:rFonts w:ascii="Times New Roman" w:eastAsia="Times New Roman" w:hAnsi="Times New Roman" w:cs="Times New Roman"/>
          <w:sz w:val="24"/>
          <w:szCs w:val="24"/>
        </w:rPr>
      </w:pPr>
      <w:proofErr w:type="spellStart"/>
      <w:r w:rsidRPr="00431A5C">
        <w:rPr>
          <w:rFonts w:ascii="Times New Roman" w:eastAsia="Times New Roman" w:hAnsi="Times New Roman" w:cs="Times New Roman"/>
          <w:sz w:val="24"/>
          <w:szCs w:val="24"/>
        </w:rPr>
        <w:t>Niemeijer,A.R</w:t>
      </w:r>
      <w:proofErr w:type="spellEnd"/>
      <w:r w:rsidRPr="00431A5C">
        <w:rPr>
          <w:rFonts w:ascii="Times New Roman" w:eastAsia="Times New Roman" w:hAnsi="Times New Roman" w:cs="Times New Roman"/>
          <w:sz w:val="24"/>
          <w:szCs w:val="24"/>
        </w:rPr>
        <w:t xml:space="preserve">., </w:t>
      </w:r>
      <w:proofErr w:type="spellStart"/>
      <w:r w:rsidRPr="00431A5C">
        <w:rPr>
          <w:rFonts w:ascii="Times New Roman" w:eastAsia="Times New Roman" w:hAnsi="Times New Roman" w:cs="Times New Roman"/>
          <w:sz w:val="24"/>
          <w:szCs w:val="24"/>
        </w:rPr>
        <w:t>Depla</w:t>
      </w:r>
      <w:proofErr w:type="spellEnd"/>
      <w:r w:rsidRPr="00431A5C">
        <w:rPr>
          <w:rFonts w:ascii="Times New Roman" w:eastAsia="Times New Roman" w:hAnsi="Times New Roman" w:cs="Times New Roman"/>
          <w:sz w:val="24"/>
          <w:szCs w:val="24"/>
        </w:rPr>
        <w:t>, M.F.I.A.,  </w:t>
      </w:r>
      <w:proofErr w:type="spellStart"/>
      <w:r w:rsidRPr="00431A5C">
        <w:rPr>
          <w:rFonts w:ascii="Times New Roman" w:eastAsia="Times New Roman" w:hAnsi="Times New Roman" w:cs="Times New Roman"/>
          <w:sz w:val="24"/>
          <w:szCs w:val="24"/>
        </w:rPr>
        <w:t>Frederiks</w:t>
      </w:r>
      <w:proofErr w:type="spellEnd"/>
      <w:r w:rsidRPr="00431A5C">
        <w:rPr>
          <w:rFonts w:ascii="Times New Roman" w:eastAsia="Times New Roman" w:hAnsi="Times New Roman" w:cs="Times New Roman"/>
          <w:sz w:val="24"/>
          <w:szCs w:val="24"/>
        </w:rPr>
        <w:t xml:space="preserve">, B.J.M, and </w:t>
      </w:r>
      <w:proofErr w:type="spellStart"/>
      <w:r w:rsidRPr="00431A5C">
        <w:rPr>
          <w:rFonts w:ascii="Times New Roman" w:eastAsia="Times New Roman" w:hAnsi="Times New Roman" w:cs="Times New Roman"/>
          <w:sz w:val="24"/>
          <w:szCs w:val="24"/>
        </w:rPr>
        <w:t>Hertogh</w:t>
      </w:r>
      <w:proofErr w:type="spellEnd"/>
      <w:r w:rsidRPr="00431A5C">
        <w:rPr>
          <w:rFonts w:ascii="Times New Roman" w:eastAsia="Times New Roman" w:hAnsi="Times New Roman" w:cs="Times New Roman"/>
          <w:sz w:val="24"/>
          <w:szCs w:val="24"/>
        </w:rPr>
        <w:t>, C.M.P.M. 2015</w:t>
      </w:r>
      <w:r w:rsidRPr="00431A5C">
        <w:rPr>
          <w:rFonts w:ascii="Times New Roman" w:eastAsia="Times New Roman" w:hAnsi="Times New Roman" w:cs="Times New Roman"/>
          <w:b/>
          <w:sz w:val="24"/>
          <w:szCs w:val="24"/>
        </w:rPr>
        <w:t xml:space="preserve">. </w:t>
      </w:r>
      <w:r w:rsidRPr="00431A5C">
        <w:rPr>
          <w:rFonts w:ascii="Times New Roman" w:eastAsia="Times New Roman" w:hAnsi="Times New Roman" w:cs="Times New Roman"/>
          <w:sz w:val="24"/>
          <w:szCs w:val="24"/>
        </w:rPr>
        <w:t xml:space="preserve">The </w:t>
      </w:r>
    </w:p>
    <w:p w14:paraId="01554591" w14:textId="77777777" w:rsidR="00CC5EC6" w:rsidRPr="00431A5C" w:rsidRDefault="006C3494">
      <w:pPr>
        <w:spacing w:line="480" w:lineRule="auto"/>
        <w:ind w:left="720"/>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t>experiences of people with dementia and intellectual disabilities with surveillance technologies in residential care.</w:t>
      </w:r>
      <w:r w:rsidRPr="00431A5C">
        <w:rPr>
          <w:rFonts w:ascii="Times New Roman" w:eastAsia="Times New Roman" w:hAnsi="Times New Roman" w:cs="Times New Roman"/>
          <w:b/>
          <w:sz w:val="24"/>
          <w:szCs w:val="24"/>
        </w:rPr>
        <w:t xml:space="preserve"> </w:t>
      </w:r>
      <w:proofErr w:type="spellStart"/>
      <w:r w:rsidRPr="00431A5C">
        <w:rPr>
          <w:rFonts w:ascii="Times New Roman" w:eastAsia="Times New Roman" w:hAnsi="Times New Roman" w:cs="Times New Roman"/>
          <w:sz w:val="24"/>
          <w:szCs w:val="24"/>
        </w:rPr>
        <w:t>Nurs</w:t>
      </w:r>
      <w:proofErr w:type="spellEnd"/>
      <w:r w:rsidRPr="00431A5C">
        <w:rPr>
          <w:rFonts w:ascii="Times New Roman" w:eastAsia="Times New Roman" w:hAnsi="Times New Roman" w:cs="Times New Roman"/>
          <w:sz w:val="24"/>
          <w:szCs w:val="24"/>
        </w:rPr>
        <w:t>. Ethics, 22 (3):307-320.</w:t>
      </w:r>
    </w:p>
    <w:p w14:paraId="3F5A7CD4" w14:textId="77777777" w:rsidR="00CC5EC6" w:rsidRPr="00431A5C" w:rsidRDefault="006C3494">
      <w:pPr>
        <w:pBdr>
          <w:top w:val="nil"/>
          <w:left w:val="nil"/>
          <w:bottom w:val="nil"/>
          <w:right w:val="nil"/>
          <w:between w:val="nil"/>
        </w:pBdr>
        <w:tabs>
          <w:tab w:val="left" w:pos="810"/>
        </w:tabs>
        <w:spacing w:after="0" w:line="480" w:lineRule="auto"/>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t xml:space="preserve">PHI. 2016. U.S. Nursing Assistants Employed in Nursing Homes: Key Facts. Accessed March 2, </w:t>
      </w:r>
    </w:p>
    <w:p w14:paraId="0D73B0DA" w14:textId="77777777" w:rsidR="00CC5EC6" w:rsidRPr="00431A5C" w:rsidRDefault="006C3494">
      <w:pPr>
        <w:pBdr>
          <w:top w:val="nil"/>
          <w:left w:val="nil"/>
          <w:bottom w:val="nil"/>
          <w:right w:val="nil"/>
          <w:between w:val="nil"/>
        </w:pBdr>
        <w:tabs>
          <w:tab w:val="left" w:pos="810"/>
        </w:tabs>
        <w:spacing w:after="0" w:line="480" w:lineRule="auto"/>
        <w:ind w:left="720"/>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tab/>
        <w:t xml:space="preserve">2018. </w:t>
      </w:r>
      <w:r w:rsidRPr="00431A5C">
        <w:rPr>
          <w:rFonts w:ascii="Times New Roman" w:hAnsi="Times New Roman" w:cs="Times New Roman"/>
          <w:sz w:val="24"/>
          <w:szCs w:val="24"/>
        </w:rPr>
        <w:t>https://phinational.org/wp-content/uploads/legacy/phi-nursing-assistants-key-facts.pdf.</w:t>
      </w:r>
      <w:r w:rsidRPr="00431A5C">
        <w:rPr>
          <w:rFonts w:ascii="Times New Roman" w:eastAsia="Times New Roman" w:hAnsi="Times New Roman" w:cs="Times New Roman"/>
          <w:sz w:val="24"/>
          <w:szCs w:val="24"/>
        </w:rPr>
        <w:t xml:space="preserve"> </w:t>
      </w:r>
    </w:p>
    <w:p w14:paraId="2A54665A" w14:textId="77777777" w:rsidR="00CC5EC6" w:rsidRPr="00431A5C" w:rsidRDefault="006C3494">
      <w:pPr>
        <w:pBdr>
          <w:top w:val="nil"/>
          <w:left w:val="nil"/>
          <w:bottom w:val="nil"/>
          <w:right w:val="nil"/>
          <w:between w:val="nil"/>
        </w:pBdr>
        <w:spacing w:after="0" w:line="480" w:lineRule="auto"/>
        <w:rPr>
          <w:rFonts w:ascii="Times New Roman" w:eastAsia="Times New Roman" w:hAnsi="Times New Roman" w:cs="Times New Roman"/>
          <w:sz w:val="24"/>
          <w:szCs w:val="24"/>
        </w:rPr>
      </w:pPr>
      <w:proofErr w:type="spellStart"/>
      <w:r w:rsidRPr="00431A5C">
        <w:rPr>
          <w:rFonts w:ascii="Times New Roman" w:eastAsia="Times New Roman" w:hAnsi="Times New Roman" w:cs="Times New Roman"/>
          <w:sz w:val="24"/>
          <w:szCs w:val="24"/>
        </w:rPr>
        <w:t>Robinovitch</w:t>
      </w:r>
      <w:proofErr w:type="spellEnd"/>
      <w:r w:rsidRPr="00431A5C">
        <w:rPr>
          <w:rFonts w:ascii="Times New Roman" w:eastAsia="Times New Roman" w:hAnsi="Times New Roman" w:cs="Times New Roman"/>
          <w:sz w:val="24"/>
          <w:szCs w:val="24"/>
        </w:rPr>
        <w:t xml:space="preserve">, S., Feldman, F,. Yang, Y., </w:t>
      </w:r>
      <w:proofErr w:type="spellStart"/>
      <w:r w:rsidRPr="00431A5C">
        <w:rPr>
          <w:rFonts w:ascii="Times New Roman" w:eastAsia="Times New Roman" w:hAnsi="Times New Roman" w:cs="Times New Roman"/>
          <w:sz w:val="24"/>
          <w:szCs w:val="24"/>
        </w:rPr>
        <w:t>Schonnop</w:t>
      </w:r>
      <w:proofErr w:type="spellEnd"/>
      <w:r w:rsidRPr="00431A5C">
        <w:rPr>
          <w:rFonts w:ascii="Times New Roman" w:eastAsia="Times New Roman" w:hAnsi="Times New Roman" w:cs="Times New Roman"/>
          <w:sz w:val="24"/>
          <w:szCs w:val="24"/>
        </w:rPr>
        <w:t xml:space="preserve">, R., </w:t>
      </w:r>
      <w:proofErr w:type="spellStart"/>
      <w:r w:rsidRPr="00431A5C">
        <w:rPr>
          <w:rFonts w:ascii="Times New Roman" w:eastAsia="Times New Roman" w:hAnsi="Times New Roman" w:cs="Times New Roman"/>
          <w:sz w:val="24"/>
          <w:szCs w:val="24"/>
        </w:rPr>
        <w:t>Luen</w:t>
      </w:r>
      <w:proofErr w:type="spellEnd"/>
      <w:r w:rsidRPr="00431A5C">
        <w:rPr>
          <w:rFonts w:ascii="Times New Roman" w:eastAsia="Times New Roman" w:hAnsi="Times New Roman" w:cs="Times New Roman"/>
          <w:sz w:val="24"/>
          <w:szCs w:val="24"/>
        </w:rPr>
        <w:t xml:space="preserve">, P., </w:t>
      </w:r>
      <w:proofErr w:type="spellStart"/>
      <w:r w:rsidRPr="00431A5C">
        <w:rPr>
          <w:rFonts w:ascii="Times New Roman" w:eastAsia="Times New Roman" w:hAnsi="Times New Roman" w:cs="Times New Roman"/>
          <w:sz w:val="24"/>
          <w:szCs w:val="24"/>
        </w:rPr>
        <w:t>Sharaff</w:t>
      </w:r>
      <w:proofErr w:type="spellEnd"/>
      <w:r w:rsidRPr="00431A5C">
        <w:rPr>
          <w:rFonts w:ascii="Times New Roman" w:eastAsia="Times New Roman" w:hAnsi="Times New Roman" w:cs="Times New Roman"/>
          <w:sz w:val="24"/>
          <w:szCs w:val="24"/>
        </w:rPr>
        <w:t xml:space="preserve">, T., … </w:t>
      </w:r>
      <w:proofErr w:type="spellStart"/>
      <w:r w:rsidRPr="00431A5C">
        <w:rPr>
          <w:rFonts w:ascii="Times New Roman" w:eastAsia="Times New Roman" w:hAnsi="Times New Roman" w:cs="Times New Roman"/>
          <w:sz w:val="24"/>
          <w:szCs w:val="24"/>
        </w:rPr>
        <w:t>Loughlin</w:t>
      </w:r>
      <w:proofErr w:type="spellEnd"/>
      <w:r w:rsidRPr="00431A5C">
        <w:rPr>
          <w:rFonts w:ascii="Times New Roman" w:eastAsia="Times New Roman" w:hAnsi="Times New Roman" w:cs="Times New Roman"/>
          <w:sz w:val="24"/>
          <w:szCs w:val="24"/>
        </w:rPr>
        <w:t xml:space="preserve">, M. </w:t>
      </w:r>
    </w:p>
    <w:p w14:paraId="02E7454B" w14:textId="77777777" w:rsidR="00CC5EC6" w:rsidRPr="00431A5C" w:rsidRDefault="006C3494">
      <w:pPr>
        <w:pBdr>
          <w:top w:val="nil"/>
          <w:left w:val="nil"/>
          <w:bottom w:val="nil"/>
          <w:right w:val="nil"/>
          <w:between w:val="nil"/>
        </w:pBdr>
        <w:spacing w:after="0" w:line="480" w:lineRule="auto"/>
        <w:ind w:left="720"/>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t xml:space="preserve">2013. Video capture of the circumstances of falls in elderly people residing in long-term care: An observational study. </w:t>
      </w:r>
      <w:r w:rsidRPr="00431A5C">
        <w:rPr>
          <w:rFonts w:ascii="Times New Roman" w:eastAsia="Times New Roman" w:hAnsi="Times New Roman" w:cs="Times New Roman"/>
          <w:i/>
          <w:sz w:val="24"/>
          <w:szCs w:val="24"/>
        </w:rPr>
        <w:t>The Lancet</w:t>
      </w:r>
      <w:r w:rsidRPr="00431A5C">
        <w:rPr>
          <w:rFonts w:ascii="Times New Roman" w:eastAsia="Times New Roman" w:hAnsi="Times New Roman" w:cs="Times New Roman"/>
          <w:sz w:val="24"/>
          <w:szCs w:val="24"/>
        </w:rPr>
        <w:t xml:space="preserve"> 381:47–54. doi:10.1016/S0140-6736(12)61263-X.</w:t>
      </w:r>
    </w:p>
    <w:p w14:paraId="7D5A035E" w14:textId="77777777" w:rsidR="00CC5EC6" w:rsidRPr="00431A5C" w:rsidRDefault="006C3494">
      <w:pPr>
        <w:pBdr>
          <w:top w:val="nil"/>
          <w:left w:val="nil"/>
          <w:bottom w:val="nil"/>
          <w:right w:val="nil"/>
          <w:between w:val="nil"/>
        </w:pBdr>
        <w:spacing w:after="0" w:line="480" w:lineRule="auto"/>
        <w:rPr>
          <w:rFonts w:ascii="Times New Roman" w:eastAsia="Times New Roman" w:hAnsi="Times New Roman" w:cs="Times New Roman"/>
          <w:sz w:val="24"/>
          <w:szCs w:val="24"/>
        </w:rPr>
      </w:pPr>
      <w:proofErr w:type="spellStart"/>
      <w:r w:rsidRPr="00431A5C">
        <w:rPr>
          <w:rFonts w:ascii="Times New Roman" w:eastAsia="Times New Roman" w:hAnsi="Times New Roman" w:cs="Times New Roman"/>
          <w:sz w:val="24"/>
          <w:szCs w:val="24"/>
        </w:rPr>
        <w:t>Shippee</w:t>
      </w:r>
      <w:proofErr w:type="spellEnd"/>
      <w:r w:rsidRPr="00431A5C">
        <w:rPr>
          <w:rFonts w:ascii="Times New Roman" w:eastAsia="Times New Roman" w:hAnsi="Times New Roman" w:cs="Times New Roman"/>
          <w:sz w:val="24"/>
          <w:szCs w:val="24"/>
        </w:rPr>
        <w:t>, T. P., Henning-Smith, C., Kane, R. L., and Lewis, T. 2015. Resident- and Facility-</w:t>
      </w:r>
    </w:p>
    <w:p w14:paraId="0140250A" w14:textId="77777777" w:rsidR="00CC5EC6" w:rsidRPr="00431A5C" w:rsidRDefault="006C3494">
      <w:pPr>
        <w:pBdr>
          <w:top w:val="nil"/>
          <w:left w:val="nil"/>
          <w:bottom w:val="nil"/>
          <w:right w:val="nil"/>
          <w:between w:val="nil"/>
        </w:pBdr>
        <w:spacing w:after="0" w:line="480" w:lineRule="auto"/>
        <w:ind w:left="720"/>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t>Level Predictors of Quality of Life in Long-Term Care. The Gerontologist, 55(4), 643–655. http://doi.org/10.1093/geront/gnt148</w:t>
      </w:r>
    </w:p>
    <w:p w14:paraId="14D9ACCE" w14:textId="77777777" w:rsidR="00CC5EC6" w:rsidRPr="00431A5C" w:rsidRDefault="006C3494">
      <w:pPr>
        <w:pBdr>
          <w:top w:val="nil"/>
          <w:left w:val="nil"/>
          <w:bottom w:val="nil"/>
          <w:right w:val="nil"/>
          <w:between w:val="nil"/>
        </w:pBdr>
        <w:tabs>
          <w:tab w:val="left" w:pos="810"/>
        </w:tabs>
        <w:spacing w:after="0" w:line="480" w:lineRule="auto"/>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lastRenderedPageBreak/>
        <w:t xml:space="preserve">Social Care Institute for Excellence. 2015. Electronic surveillance in health and social care </w:t>
      </w:r>
    </w:p>
    <w:p w14:paraId="7DC708D7" w14:textId="051C494E" w:rsidR="00CC5EC6" w:rsidRPr="00431A5C" w:rsidRDefault="006C3494">
      <w:pPr>
        <w:pBdr>
          <w:top w:val="nil"/>
          <w:left w:val="nil"/>
          <w:bottom w:val="nil"/>
          <w:right w:val="nil"/>
          <w:between w:val="nil"/>
        </w:pBdr>
        <w:tabs>
          <w:tab w:val="left" w:pos="810"/>
        </w:tabs>
        <w:spacing w:after="0" w:line="480" w:lineRule="auto"/>
        <w:ind w:left="720"/>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t xml:space="preserve">settings: a brief review. Accessed February 24, 2018. </w:t>
      </w:r>
      <w:r w:rsidRPr="00431A5C">
        <w:rPr>
          <w:rFonts w:ascii="Times New Roman" w:hAnsi="Times New Roman" w:cs="Times New Roman"/>
          <w:sz w:val="24"/>
          <w:szCs w:val="24"/>
        </w:rPr>
        <w:t>https://www.cqc.org.uk/sites/default/files/CM111408_Item_8_Surveillance_literature_review_Appen_3.pdf.</w:t>
      </w:r>
      <w:r w:rsidRPr="00431A5C">
        <w:rPr>
          <w:rFonts w:ascii="Times New Roman" w:eastAsia="Times New Roman" w:hAnsi="Times New Roman" w:cs="Times New Roman"/>
          <w:sz w:val="24"/>
          <w:szCs w:val="24"/>
        </w:rPr>
        <w:t xml:space="preserve"> </w:t>
      </w:r>
    </w:p>
    <w:p w14:paraId="2FE61FA6" w14:textId="77777777" w:rsidR="00604EE2" w:rsidRPr="00431A5C" w:rsidRDefault="006C3494" w:rsidP="00A26EB7">
      <w:pPr>
        <w:pBdr>
          <w:top w:val="nil"/>
          <w:left w:val="nil"/>
          <w:bottom w:val="nil"/>
          <w:right w:val="nil"/>
          <w:between w:val="nil"/>
        </w:pBdr>
        <w:tabs>
          <w:tab w:val="left" w:pos="810"/>
        </w:tabs>
        <w:spacing w:after="0" w:line="480" w:lineRule="auto"/>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t>Star</w:t>
      </w:r>
      <w:r w:rsidR="00A26EB7" w:rsidRPr="00431A5C">
        <w:rPr>
          <w:rFonts w:ascii="Times New Roman" w:eastAsia="Times New Roman" w:hAnsi="Times New Roman" w:cs="Times New Roman"/>
          <w:sz w:val="24"/>
          <w:szCs w:val="24"/>
        </w:rPr>
        <w:t>k, L.A. and Levy, K. 2018</w:t>
      </w:r>
      <w:r w:rsidRPr="00431A5C">
        <w:rPr>
          <w:rFonts w:ascii="Times New Roman" w:eastAsia="Times New Roman" w:hAnsi="Times New Roman" w:cs="Times New Roman"/>
          <w:sz w:val="24"/>
          <w:szCs w:val="24"/>
        </w:rPr>
        <w:t xml:space="preserve">. The </w:t>
      </w:r>
      <w:proofErr w:type="spellStart"/>
      <w:r w:rsidRPr="00431A5C">
        <w:rPr>
          <w:rFonts w:ascii="Times New Roman" w:eastAsia="Times New Roman" w:hAnsi="Times New Roman" w:cs="Times New Roman"/>
          <w:sz w:val="24"/>
          <w:szCs w:val="24"/>
        </w:rPr>
        <w:t>surveillant</w:t>
      </w:r>
      <w:proofErr w:type="spellEnd"/>
      <w:r w:rsidRPr="00431A5C">
        <w:rPr>
          <w:rFonts w:ascii="Times New Roman" w:eastAsia="Times New Roman" w:hAnsi="Times New Roman" w:cs="Times New Roman"/>
          <w:sz w:val="24"/>
          <w:szCs w:val="24"/>
        </w:rPr>
        <w:t xml:space="preserve"> consumer. </w:t>
      </w:r>
      <w:r w:rsidR="00A26EB7" w:rsidRPr="00431A5C">
        <w:rPr>
          <w:rFonts w:ascii="Times New Roman" w:eastAsia="Times New Roman" w:hAnsi="Times New Roman" w:cs="Times New Roman"/>
          <w:i/>
          <w:sz w:val="24"/>
          <w:szCs w:val="24"/>
        </w:rPr>
        <w:t>Media, Culture &amp;</w:t>
      </w:r>
      <w:r w:rsidRPr="00431A5C">
        <w:rPr>
          <w:rFonts w:ascii="Times New Roman" w:eastAsia="Times New Roman" w:hAnsi="Times New Roman" w:cs="Times New Roman"/>
          <w:i/>
          <w:sz w:val="24"/>
          <w:szCs w:val="24"/>
        </w:rPr>
        <w:t xml:space="preserve"> Society</w:t>
      </w:r>
      <w:r w:rsidRPr="00431A5C">
        <w:rPr>
          <w:rFonts w:ascii="Times New Roman" w:eastAsia="Times New Roman" w:hAnsi="Times New Roman" w:cs="Times New Roman"/>
          <w:sz w:val="24"/>
          <w:szCs w:val="24"/>
        </w:rPr>
        <w:t xml:space="preserve">. </w:t>
      </w:r>
    </w:p>
    <w:p w14:paraId="435F4D28" w14:textId="111DCAA3" w:rsidR="00604EE2" w:rsidRPr="00431A5C" w:rsidRDefault="00604EE2" w:rsidP="00A26EB7">
      <w:pPr>
        <w:pBdr>
          <w:top w:val="nil"/>
          <w:left w:val="nil"/>
          <w:bottom w:val="nil"/>
          <w:right w:val="nil"/>
          <w:between w:val="nil"/>
        </w:pBdr>
        <w:tabs>
          <w:tab w:val="left" w:pos="810"/>
        </w:tabs>
        <w:spacing w:after="0" w:line="480" w:lineRule="auto"/>
        <w:rPr>
          <w:rFonts w:ascii="Times New Roman" w:hAnsi="Times New Roman" w:cs="Times New Roman"/>
          <w:sz w:val="24"/>
          <w:szCs w:val="24"/>
          <w:shd w:val="clear" w:color="auto" w:fill="FFFFFF"/>
        </w:rPr>
      </w:pPr>
      <w:r w:rsidRPr="00431A5C">
        <w:rPr>
          <w:rFonts w:ascii="Times New Roman" w:eastAsia="Times New Roman" w:hAnsi="Times New Roman" w:cs="Times New Roman"/>
          <w:sz w:val="24"/>
          <w:szCs w:val="24"/>
        </w:rPr>
        <w:tab/>
      </w:r>
      <w:r w:rsidRPr="00431A5C">
        <w:rPr>
          <w:rFonts w:ascii="Times New Roman" w:hAnsi="Times New Roman" w:cs="Times New Roman"/>
          <w:sz w:val="24"/>
          <w:szCs w:val="24"/>
          <w:shd w:val="clear" w:color="auto" w:fill="FFFFFF"/>
        </w:rPr>
        <w:t>doi:</w:t>
      </w:r>
      <w:r w:rsidR="00A26EB7" w:rsidRPr="00431A5C">
        <w:rPr>
          <w:rFonts w:ascii="Times New Roman" w:hAnsi="Times New Roman" w:cs="Times New Roman"/>
          <w:sz w:val="24"/>
          <w:szCs w:val="24"/>
          <w:shd w:val="clear" w:color="auto" w:fill="FFFFFF"/>
        </w:rPr>
        <w:t>10.1177/0163443718781985</w:t>
      </w:r>
    </w:p>
    <w:p w14:paraId="66D09BEC" w14:textId="77777777" w:rsidR="00A26EB7" w:rsidRPr="00431A5C" w:rsidRDefault="006C3494" w:rsidP="00A26EB7">
      <w:pPr>
        <w:pBdr>
          <w:top w:val="nil"/>
          <w:left w:val="nil"/>
          <w:bottom w:val="nil"/>
          <w:right w:val="nil"/>
          <w:between w:val="nil"/>
        </w:pBdr>
        <w:spacing w:after="0" w:line="480" w:lineRule="auto"/>
        <w:rPr>
          <w:rFonts w:ascii="Times New Roman" w:eastAsia="Times New Roman" w:hAnsi="Times New Roman" w:cs="Times New Roman"/>
          <w:i/>
          <w:sz w:val="24"/>
          <w:szCs w:val="24"/>
        </w:rPr>
      </w:pPr>
      <w:r w:rsidRPr="00431A5C">
        <w:rPr>
          <w:rFonts w:ascii="Times New Roman" w:eastAsia="Times New Roman" w:hAnsi="Times New Roman" w:cs="Times New Roman"/>
          <w:sz w:val="24"/>
          <w:szCs w:val="24"/>
        </w:rPr>
        <w:t>Wiener, J.M. 2003. An assessment of strategies for improving quality of care in nursing homes.</w:t>
      </w:r>
      <w:r w:rsidRPr="00431A5C">
        <w:rPr>
          <w:rFonts w:ascii="Times New Roman" w:eastAsia="Times New Roman" w:hAnsi="Times New Roman" w:cs="Times New Roman"/>
          <w:i/>
          <w:sz w:val="24"/>
          <w:szCs w:val="24"/>
        </w:rPr>
        <w:t xml:space="preserve"> </w:t>
      </w:r>
    </w:p>
    <w:p w14:paraId="5A04E3ED" w14:textId="04590990" w:rsidR="00CC5EC6" w:rsidRPr="00431A5C" w:rsidRDefault="006C3494" w:rsidP="00A26EB7">
      <w:pPr>
        <w:pBdr>
          <w:top w:val="nil"/>
          <w:left w:val="nil"/>
          <w:bottom w:val="nil"/>
          <w:right w:val="nil"/>
          <w:between w:val="nil"/>
        </w:pBdr>
        <w:spacing w:after="0" w:line="480" w:lineRule="auto"/>
        <w:ind w:firstLine="720"/>
        <w:rPr>
          <w:rFonts w:ascii="Arial" w:eastAsia="Arial" w:hAnsi="Arial" w:cs="Arial"/>
          <w:highlight w:val="white"/>
        </w:rPr>
      </w:pPr>
      <w:r w:rsidRPr="00431A5C">
        <w:rPr>
          <w:rFonts w:ascii="Times New Roman" w:eastAsia="Times New Roman" w:hAnsi="Times New Roman" w:cs="Times New Roman"/>
          <w:i/>
          <w:sz w:val="24"/>
          <w:szCs w:val="24"/>
        </w:rPr>
        <w:t xml:space="preserve">Gerontologist </w:t>
      </w:r>
      <w:r w:rsidRPr="00431A5C">
        <w:rPr>
          <w:rFonts w:ascii="Times New Roman" w:eastAsia="Times New Roman" w:hAnsi="Times New Roman" w:cs="Times New Roman"/>
          <w:sz w:val="24"/>
          <w:szCs w:val="24"/>
        </w:rPr>
        <w:t>43(</w:t>
      </w:r>
      <w:proofErr w:type="spellStart"/>
      <w:r w:rsidRPr="00431A5C">
        <w:rPr>
          <w:rFonts w:ascii="Times New Roman" w:eastAsia="Times New Roman" w:hAnsi="Times New Roman" w:cs="Times New Roman"/>
          <w:sz w:val="24"/>
          <w:szCs w:val="24"/>
        </w:rPr>
        <w:t>suppl</w:t>
      </w:r>
      <w:proofErr w:type="spellEnd"/>
      <w:r w:rsidRPr="00431A5C">
        <w:rPr>
          <w:rFonts w:ascii="Times New Roman" w:eastAsia="Times New Roman" w:hAnsi="Times New Roman" w:cs="Times New Roman"/>
          <w:sz w:val="24"/>
          <w:szCs w:val="24"/>
        </w:rPr>
        <w:t xml:space="preserve"> 2):19-27.</w:t>
      </w:r>
      <w:r w:rsidRPr="00431A5C">
        <w:rPr>
          <w:rFonts w:ascii="Arial" w:eastAsia="Arial" w:hAnsi="Arial" w:cs="Arial"/>
          <w:highlight w:val="white"/>
        </w:rPr>
        <w:t xml:space="preserve"> </w:t>
      </w:r>
    </w:p>
    <w:p w14:paraId="08A8F263" w14:textId="77777777" w:rsidR="00CC5EC6" w:rsidRPr="00431A5C" w:rsidRDefault="006C3494">
      <w:pPr>
        <w:pBdr>
          <w:top w:val="nil"/>
          <w:left w:val="nil"/>
          <w:bottom w:val="nil"/>
          <w:right w:val="nil"/>
          <w:between w:val="nil"/>
        </w:pBdr>
        <w:spacing w:after="0" w:line="480" w:lineRule="auto"/>
        <w:rPr>
          <w:rFonts w:ascii="Times New Roman" w:eastAsia="Times New Roman" w:hAnsi="Times New Roman" w:cs="Times New Roman"/>
          <w:sz w:val="24"/>
          <w:szCs w:val="24"/>
          <w:highlight w:val="white"/>
        </w:rPr>
      </w:pPr>
      <w:r w:rsidRPr="00431A5C">
        <w:rPr>
          <w:rFonts w:ascii="Times New Roman" w:eastAsia="Times New Roman" w:hAnsi="Times New Roman" w:cs="Times New Roman"/>
          <w:sz w:val="24"/>
          <w:szCs w:val="24"/>
          <w:highlight w:val="white"/>
        </w:rPr>
        <w:t xml:space="preserve">Woolrych, R., </w:t>
      </w:r>
      <w:proofErr w:type="spellStart"/>
      <w:r w:rsidRPr="00431A5C">
        <w:rPr>
          <w:rFonts w:ascii="Times New Roman" w:eastAsia="Times New Roman" w:hAnsi="Times New Roman" w:cs="Times New Roman"/>
          <w:sz w:val="24"/>
          <w:szCs w:val="24"/>
          <w:highlight w:val="white"/>
        </w:rPr>
        <w:t>Zecevic</w:t>
      </w:r>
      <w:proofErr w:type="spellEnd"/>
      <w:r w:rsidRPr="00431A5C">
        <w:rPr>
          <w:rFonts w:ascii="Times New Roman" w:eastAsia="Times New Roman" w:hAnsi="Times New Roman" w:cs="Times New Roman"/>
          <w:sz w:val="24"/>
          <w:szCs w:val="24"/>
          <w:highlight w:val="white"/>
        </w:rPr>
        <w:t xml:space="preserve">, A., Sixsmith, A., Sims-Gould, J., Feldman, F., </w:t>
      </w:r>
      <w:proofErr w:type="spellStart"/>
      <w:r w:rsidRPr="00431A5C">
        <w:rPr>
          <w:rFonts w:ascii="Times New Roman" w:eastAsia="Times New Roman" w:hAnsi="Times New Roman" w:cs="Times New Roman"/>
          <w:sz w:val="24"/>
          <w:szCs w:val="24"/>
          <w:highlight w:val="white"/>
        </w:rPr>
        <w:t>Chaudhury</w:t>
      </w:r>
      <w:proofErr w:type="spellEnd"/>
      <w:r w:rsidRPr="00431A5C">
        <w:rPr>
          <w:rFonts w:ascii="Times New Roman" w:eastAsia="Times New Roman" w:hAnsi="Times New Roman" w:cs="Times New Roman"/>
          <w:sz w:val="24"/>
          <w:szCs w:val="24"/>
          <w:highlight w:val="white"/>
        </w:rPr>
        <w:t xml:space="preserve">, H., </w:t>
      </w:r>
      <w:proofErr w:type="spellStart"/>
      <w:r w:rsidRPr="00431A5C">
        <w:rPr>
          <w:rFonts w:ascii="Times New Roman" w:eastAsia="Times New Roman" w:hAnsi="Times New Roman" w:cs="Times New Roman"/>
          <w:sz w:val="24"/>
          <w:szCs w:val="24"/>
          <w:highlight w:val="white"/>
        </w:rPr>
        <w:t>Symes</w:t>
      </w:r>
      <w:proofErr w:type="spellEnd"/>
      <w:r w:rsidRPr="00431A5C">
        <w:rPr>
          <w:rFonts w:ascii="Times New Roman" w:eastAsia="Times New Roman" w:hAnsi="Times New Roman" w:cs="Times New Roman"/>
          <w:sz w:val="24"/>
          <w:szCs w:val="24"/>
          <w:highlight w:val="white"/>
        </w:rPr>
        <w:t xml:space="preserve">, </w:t>
      </w:r>
    </w:p>
    <w:p w14:paraId="54677A09" w14:textId="77777777" w:rsidR="00CC5EC6" w:rsidRPr="00431A5C" w:rsidRDefault="006C3494">
      <w:pPr>
        <w:pBdr>
          <w:top w:val="nil"/>
          <w:left w:val="nil"/>
          <w:bottom w:val="nil"/>
          <w:right w:val="nil"/>
          <w:between w:val="nil"/>
        </w:pBdr>
        <w:spacing w:after="0" w:line="480" w:lineRule="auto"/>
        <w:ind w:left="720"/>
        <w:rPr>
          <w:rFonts w:ascii="Times New Roman" w:eastAsia="Times New Roman" w:hAnsi="Times New Roman" w:cs="Times New Roman"/>
          <w:sz w:val="24"/>
          <w:szCs w:val="24"/>
          <w:highlight w:val="white"/>
        </w:rPr>
      </w:pPr>
      <w:r w:rsidRPr="00431A5C">
        <w:rPr>
          <w:rFonts w:ascii="Times New Roman" w:eastAsia="Times New Roman" w:hAnsi="Times New Roman" w:cs="Times New Roman"/>
          <w:sz w:val="24"/>
          <w:szCs w:val="24"/>
          <w:highlight w:val="white"/>
        </w:rPr>
        <w:t xml:space="preserve">B., and </w:t>
      </w:r>
      <w:proofErr w:type="spellStart"/>
      <w:r w:rsidRPr="00431A5C">
        <w:rPr>
          <w:rFonts w:ascii="Times New Roman" w:eastAsia="Times New Roman" w:hAnsi="Times New Roman" w:cs="Times New Roman"/>
          <w:sz w:val="24"/>
          <w:szCs w:val="24"/>
          <w:highlight w:val="white"/>
        </w:rPr>
        <w:t>Robinovitch</w:t>
      </w:r>
      <w:proofErr w:type="spellEnd"/>
      <w:r w:rsidRPr="00431A5C">
        <w:rPr>
          <w:rFonts w:ascii="Times New Roman" w:eastAsia="Times New Roman" w:hAnsi="Times New Roman" w:cs="Times New Roman"/>
          <w:sz w:val="24"/>
          <w:szCs w:val="24"/>
          <w:highlight w:val="white"/>
        </w:rPr>
        <w:t>, S.N. 2015. Using video capture to investigate the causes of falls in long-term care, </w:t>
      </w:r>
      <w:r w:rsidRPr="00431A5C">
        <w:rPr>
          <w:rFonts w:ascii="Times New Roman" w:eastAsia="Times New Roman" w:hAnsi="Times New Roman" w:cs="Times New Roman"/>
          <w:i/>
          <w:sz w:val="24"/>
          <w:szCs w:val="24"/>
          <w:highlight w:val="white"/>
        </w:rPr>
        <w:t>The Gerontologist</w:t>
      </w:r>
      <w:r w:rsidRPr="00431A5C">
        <w:rPr>
          <w:rFonts w:ascii="Times New Roman" w:eastAsia="Times New Roman" w:hAnsi="Times New Roman" w:cs="Times New Roman"/>
          <w:sz w:val="24"/>
          <w:szCs w:val="24"/>
          <w:highlight w:val="white"/>
        </w:rPr>
        <w:t xml:space="preserve"> 55 (3):483–494. doi.org/10.1093/</w:t>
      </w:r>
      <w:proofErr w:type="spellStart"/>
      <w:r w:rsidRPr="00431A5C">
        <w:rPr>
          <w:rFonts w:ascii="Times New Roman" w:eastAsia="Times New Roman" w:hAnsi="Times New Roman" w:cs="Times New Roman"/>
          <w:sz w:val="24"/>
          <w:szCs w:val="24"/>
          <w:highlight w:val="white"/>
        </w:rPr>
        <w:t>geront</w:t>
      </w:r>
      <w:proofErr w:type="spellEnd"/>
      <w:r w:rsidRPr="00431A5C">
        <w:rPr>
          <w:rFonts w:ascii="Times New Roman" w:eastAsia="Times New Roman" w:hAnsi="Times New Roman" w:cs="Times New Roman"/>
          <w:sz w:val="24"/>
          <w:szCs w:val="24"/>
          <w:highlight w:val="white"/>
        </w:rPr>
        <w:t>/gnu053.</w:t>
      </w:r>
    </w:p>
    <w:p w14:paraId="20C17C58" w14:textId="77777777" w:rsidR="00CC5EC6" w:rsidRPr="00431A5C" w:rsidRDefault="006C3494">
      <w:pPr>
        <w:pBdr>
          <w:top w:val="nil"/>
          <w:left w:val="nil"/>
          <w:bottom w:val="nil"/>
          <w:right w:val="nil"/>
          <w:between w:val="nil"/>
        </w:pBdr>
        <w:spacing w:after="0" w:line="480" w:lineRule="auto"/>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t xml:space="preserve">Woolrych, R., Sixsmith, A., Mortenson, B., </w:t>
      </w:r>
      <w:proofErr w:type="spellStart"/>
      <w:r w:rsidRPr="00431A5C">
        <w:rPr>
          <w:rFonts w:ascii="Times New Roman" w:eastAsia="Times New Roman" w:hAnsi="Times New Roman" w:cs="Times New Roman"/>
          <w:sz w:val="24"/>
          <w:szCs w:val="24"/>
        </w:rPr>
        <w:t>Robinovitch</w:t>
      </w:r>
      <w:proofErr w:type="spellEnd"/>
      <w:r w:rsidRPr="00431A5C">
        <w:rPr>
          <w:rFonts w:ascii="Times New Roman" w:eastAsia="Times New Roman" w:hAnsi="Times New Roman" w:cs="Times New Roman"/>
          <w:sz w:val="24"/>
          <w:szCs w:val="24"/>
        </w:rPr>
        <w:t xml:space="preserve">, S., and Feldman, F. 2013. The nature </w:t>
      </w:r>
    </w:p>
    <w:p w14:paraId="39CC03FA" w14:textId="77777777" w:rsidR="00CC5EC6" w:rsidRPr="00431A5C" w:rsidRDefault="006C3494">
      <w:pPr>
        <w:pBdr>
          <w:top w:val="nil"/>
          <w:left w:val="nil"/>
          <w:bottom w:val="nil"/>
          <w:right w:val="nil"/>
          <w:between w:val="nil"/>
        </w:pBdr>
        <w:spacing w:after="0" w:line="480" w:lineRule="auto"/>
        <w:ind w:left="720"/>
        <w:rPr>
          <w:rFonts w:ascii="Times New Roman" w:eastAsia="Times New Roman" w:hAnsi="Times New Roman" w:cs="Times New Roman"/>
          <w:sz w:val="24"/>
          <w:szCs w:val="24"/>
        </w:rPr>
      </w:pPr>
      <w:r w:rsidRPr="00431A5C">
        <w:rPr>
          <w:rFonts w:ascii="Times New Roman" w:eastAsia="Times New Roman" w:hAnsi="Times New Roman" w:cs="Times New Roman"/>
          <w:sz w:val="24"/>
          <w:szCs w:val="24"/>
        </w:rPr>
        <w:t xml:space="preserve">and use of surveillance technologies in residential care. In </w:t>
      </w:r>
      <w:r w:rsidRPr="00431A5C">
        <w:rPr>
          <w:rFonts w:ascii="Times New Roman" w:eastAsia="Times New Roman" w:hAnsi="Times New Roman" w:cs="Times New Roman"/>
          <w:i/>
          <w:sz w:val="24"/>
          <w:szCs w:val="24"/>
        </w:rPr>
        <w:t>Inclusive society: Health and wellbeing in the community, and care at home</w:t>
      </w:r>
      <w:r w:rsidRPr="00431A5C">
        <w:rPr>
          <w:rFonts w:ascii="Times New Roman" w:eastAsia="Times New Roman" w:hAnsi="Times New Roman" w:cs="Times New Roman"/>
          <w:sz w:val="24"/>
          <w:szCs w:val="24"/>
        </w:rPr>
        <w:t>, 1–9. Heidelberg, Berlin: Springer.</w:t>
      </w:r>
    </w:p>
    <w:p w14:paraId="62C156A6" w14:textId="77777777" w:rsidR="00CC5EC6" w:rsidRPr="00431A5C" w:rsidRDefault="00CC5EC6">
      <w:pPr>
        <w:pBdr>
          <w:top w:val="nil"/>
          <w:left w:val="nil"/>
          <w:bottom w:val="nil"/>
          <w:right w:val="nil"/>
          <w:between w:val="nil"/>
        </w:pBdr>
        <w:tabs>
          <w:tab w:val="left" w:pos="810"/>
        </w:tabs>
        <w:spacing w:after="0" w:line="480" w:lineRule="auto"/>
        <w:rPr>
          <w:rFonts w:ascii="Times New Roman" w:eastAsia="Times New Roman" w:hAnsi="Times New Roman" w:cs="Times New Roman"/>
          <w:sz w:val="24"/>
          <w:szCs w:val="24"/>
        </w:rPr>
      </w:pPr>
    </w:p>
    <w:p w14:paraId="2E260D6D" w14:textId="77777777" w:rsidR="00CC5EC6" w:rsidRPr="00431A5C" w:rsidRDefault="00CC5EC6">
      <w:pPr>
        <w:spacing w:line="240" w:lineRule="auto"/>
        <w:rPr>
          <w:rFonts w:ascii="Times New Roman" w:eastAsia="Times New Roman" w:hAnsi="Times New Roman" w:cs="Times New Roman"/>
          <w:sz w:val="24"/>
          <w:szCs w:val="24"/>
        </w:rPr>
      </w:pPr>
    </w:p>
    <w:sectPr w:rsidR="00CC5EC6" w:rsidRPr="00431A5C">
      <w:headerReference w:type="default" r:id="rId8"/>
      <w:footerReference w:type="default" r:id="rId9"/>
      <w:headerReference w:type="first" r:id="rId10"/>
      <w:pgSz w:w="12240" w:h="15840"/>
      <w:pgMar w:top="1440" w:right="1440" w:bottom="1440" w:left="1440" w:header="720" w:footer="720" w:gutter="0"/>
      <w:pgNumType w:start="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73160CB" w14:textId="77777777" w:rsidR="00CD5C68" w:rsidRDefault="00CD5C68">
      <w:pPr>
        <w:spacing w:after="0" w:line="240" w:lineRule="auto"/>
      </w:pPr>
      <w:r>
        <w:separator/>
      </w:r>
    </w:p>
  </w:endnote>
  <w:endnote w:type="continuationSeparator" w:id="0">
    <w:p w14:paraId="17E197B2" w14:textId="77777777" w:rsidR="00CD5C68" w:rsidRDefault="00CD5C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3B7A38" w14:textId="6D484D91" w:rsidR="00CC5EC6" w:rsidRDefault="006C3494">
    <w:pPr>
      <w:pBdr>
        <w:top w:val="nil"/>
        <w:left w:val="nil"/>
        <w:bottom w:val="nil"/>
        <w:right w:val="nil"/>
        <w:between w:val="nil"/>
      </w:pBdr>
      <w:tabs>
        <w:tab w:val="center" w:pos="4680"/>
        <w:tab w:val="right" w:pos="9360"/>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sidR="00A6797A">
      <w:rPr>
        <w:noProof/>
        <w:color w:val="000000"/>
      </w:rPr>
      <w:t>19</w:t>
    </w:r>
    <w:r>
      <w:rPr>
        <w:color w:val="000000"/>
      </w:rPr>
      <w:fldChar w:fldCharType="end"/>
    </w:r>
  </w:p>
  <w:p w14:paraId="62CC9F9E" w14:textId="77777777" w:rsidR="00CC5EC6" w:rsidRDefault="00CC5EC6">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5E95E2" w14:textId="77777777" w:rsidR="00CD5C68" w:rsidRDefault="00CD5C68">
      <w:pPr>
        <w:spacing w:after="0" w:line="240" w:lineRule="auto"/>
      </w:pPr>
      <w:r>
        <w:separator/>
      </w:r>
    </w:p>
  </w:footnote>
  <w:footnote w:type="continuationSeparator" w:id="0">
    <w:p w14:paraId="739D26F6" w14:textId="77777777" w:rsidR="00CD5C68" w:rsidRDefault="00CD5C68">
      <w:pPr>
        <w:spacing w:after="0" w:line="240" w:lineRule="auto"/>
      </w:pPr>
      <w:r>
        <w:continuationSeparator/>
      </w:r>
    </w:p>
  </w:footnote>
  <w:footnote w:id="1">
    <w:p w14:paraId="353CB82E" w14:textId="5DDB5B7F" w:rsidR="00CC5EC6" w:rsidRPr="007852C6" w:rsidRDefault="006C3494">
      <w:r w:rsidRPr="007852C6">
        <w:rPr>
          <w:vertAlign w:val="superscript"/>
        </w:rPr>
        <w:footnoteRef/>
      </w:r>
      <w:r w:rsidRPr="007852C6">
        <w:t xml:space="preserve"> The U.S. government defines nursing home in the following way: “Nursing home is a term that includes both skilled nursing facilities and nursing facilities. Nursing homes primarily engage in providing residents skilled nursing care and related services for residents who require medical or nursing care and rehabilitation services for the rehabilitation of injured, disabled, or sick individuals.” (Medicare.gov</w:t>
      </w:r>
      <w:r w:rsidR="008135DE" w:rsidRPr="007852C6">
        <w:t xml:space="preserve"> Nursing Home Compare Glossary: https://www/medicare.gov/NursingHomeCompare/Resources/Glossary.html) </w:t>
      </w:r>
    </w:p>
    <w:p w14:paraId="75728C48" w14:textId="77777777" w:rsidR="00CC5EC6" w:rsidRPr="007852C6" w:rsidRDefault="006C3494">
      <w:r w:rsidRPr="007852C6">
        <w:t>The philosophy of the assisted living facility centers on enabling residents to age in place in a home-like environment and is often operationally defined as “one that provides or arranges at least the following: 24-hour staff, housekeeping, at least two meals a day; and help with at least two activities of daily living (ADLs).” Hawes, C., Phillips, C.D., and Rose, M. 2000. High Service or High Privacy Assisted Living Facilities, Their Residents. U.S. Department of Health and Human Services Assistant Secretary for Planning and Evaluation Office of Disability, Aging and Long-Term Care Policy, p. 2.</w:t>
      </w:r>
    </w:p>
    <w:p w14:paraId="467CA29D" w14:textId="77777777" w:rsidR="00CC5EC6" w:rsidRPr="007852C6" w:rsidRDefault="00CC5EC6">
      <w:pPr>
        <w:pBdr>
          <w:top w:val="nil"/>
          <w:left w:val="nil"/>
          <w:bottom w:val="nil"/>
          <w:right w:val="nil"/>
          <w:between w:val="nil"/>
        </w:pBdr>
        <w:spacing w:after="0" w:line="240" w:lineRule="auto"/>
        <w:rPr>
          <w:sz w:val="24"/>
          <w:szCs w:val="24"/>
        </w:rPr>
      </w:pPr>
    </w:p>
  </w:footnote>
  <w:footnote w:id="2">
    <w:p w14:paraId="156B4873" w14:textId="67B1DE33" w:rsidR="00CC5EC6" w:rsidRDefault="006C3494">
      <w:pPr>
        <w:pBdr>
          <w:top w:val="nil"/>
          <w:left w:val="nil"/>
          <w:bottom w:val="nil"/>
          <w:right w:val="nil"/>
          <w:between w:val="nil"/>
        </w:pBdr>
        <w:spacing w:after="0" w:line="240" w:lineRule="auto"/>
        <w:rPr>
          <w:color w:val="000000"/>
          <w:sz w:val="24"/>
          <w:szCs w:val="24"/>
        </w:rPr>
      </w:pPr>
      <w:r w:rsidRPr="007852C6">
        <w:rPr>
          <w:vertAlign w:val="superscript"/>
        </w:rPr>
        <w:footnoteRef/>
      </w:r>
      <w:r w:rsidRPr="007852C6">
        <w:t xml:space="preserve"> </w:t>
      </w:r>
      <w:r w:rsidRPr="007852C6">
        <w:rPr>
          <w:rFonts w:ascii="Times New Roman" w:eastAsia="Times New Roman" w:hAnsi="Times New Roman" w:cs="Times New Roman"/>
          <w:sz w:val="24"/>
          <w:szCs w:val="24"/>
        </w:rPr>
        <w:t>A minority of nursing home rooms are single-occupancy. A survey of a single state found that 39% were private rooms (</w:t>
      </w:r>
      <w:proofErr w:type="spellStart"/>
      <w:r w:rsidRPr="007852C6">
        <w:rPr>
          <w:rFonts w:ascii="Times New Roman" w:eastAsia="Times New Roman" w:hAnsi="Times New Roman" w:cs="Times New Roman"/>
          <w:sz w:val="24"/>
          <w:szCs w:val="24"/>
        </w:rPr>
        <w:t>Shippee</w:t>
      </w:r>
      <w:proofErr w:type="spellEnd"/>
      <w:r w:rsidRPr="007852C6">
        <w:rPr>
          <w:rFonts w:ascii="Times New Roman" w:eastAsia="Times New Roman" w:hAnsi="Times New Roman" w:cs="Times New Roman"/>
          <w:sz w:val="24"/>
          <w:szCs w:val="24"/>
        </w:rPr>
        <w:t>, Henning-Smith, Kane, &amp; Lewis 2015) and another study established that 29% of residents live in single occupancy rooms (Kane et al., 2004). Approximately three quarters of assisted living facility units are single-occupancy (Hawes, Philips, Rose et al., 2003).</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632DC5" w14:textId="45B10A1E" w:rsidR="009133C4" w:rsidRDefault="009133C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A6D69E" w14:textId="3501BBA1" w:rsidR="009133C4" w:rsidRDefault="009133C4">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5EC6"/>
    <w:rsid w:val="000042EF"/>
    <w:rsid w:val="00022A12"/>
    <w:rsid w:val="00045E83"/>
    <w:rsid w:val="00046600"/>
    <w:rsid w:val="00056410"/>
    <w:rsid w:val="00080714"/>
    <w:rsid w:val="00095EE5"/>
    <w:rsid w:val="000D719C"/>
    <w:rsid w:val="00142ADE"/>
    <w:rsid w:val="00152FAF"/>
    <w:rsid w:val="00156037"/>
    <w:rsid w:val="001F451C"/>
    <w:rsid w:val="00242A9F"/>
    <w:rsid w:val="00270821"/>
    <w:rsid w:val="002763CB"/>
    <w:rsid w:val="00280258"/>
    <w:rsid w:val="002A6915"/>
    <w:rsid w:val="002C3860"/>
    <w:rsid w:val="002D19CB"/>
    <w:rsid w:val="002F10FD"/>
    <w:rsid w:val="00303A86"/>
    <w:rsid w:val="0037372A"/>
    <w:rsid w:val="003B70C0"/>
    <w:rsid w:val="003D3F67"/>
    <w:rsid w:val="00406913"/>
    <w:rsid w:val="00431A5C"/>
    <w:rsid w:val="004B4F36"/>
    <w:rsid w:val="00591F3F"/>
    <w:rsid w:val="005D7529"/>
    <w:rsid w:val="00604EE2"/>
    <w:rsid w:val="006261BA"/>
    <w:rsid w:val="00672277"/>
    <w:rsid w:val="006C2809"/>
    <w:rsid w:val="006C3494"/>
    <w:rsid w:val="006D0B14"/>
    <w:rsid w:val="006F70EE"/>
    <w:rsid w:val="00745B24"/>
    <w:rsid w:val="007852C6"/>
    <w:rsid w:val="008135DE"/>
    <w:rsid w:val="00815DE5"/>
    <w:rsid w:val="00844139"/>
    <w:rsid w:val="00886741"/>
    <w:rsid w:val="008C4139"/>
    <w:rsid w:val="008D7098"/>
    <w:rsid w:val="0090201C"/>
    <w:rsid w:val="009133C4"/>
    <w:rsid w:val="0092362C"/>
    <w:rsid w:val="0092655A"/>
    <w:rsid w:val="00947BF5"/>
    <w:rsid w:val="00957F49"/>
    <w:rsid w:val="00962485"/>
    <w:rsid w:val="009B098B"/>
    <w:rsid w:val="009D4D0E"/>
    <w:rsid w:val="009E6747"/>
    <w:rsid w:val="009E7D07"/>
    <w:rsid w:val="00A04FF7"/>
    <w:rsid w:val="00A161F3"/>
    <w:rsid w:val="00A26EB7"/>
    <w:rsid w:val="00A352CA"/>
    <w:rsid w:val="00A36108"/>
    <w:rsid w:val="00A6797A"/>
    <w:rsid w:val="00A851CE"/>
    <w:rsid w:val="00AC6F94"/>
    <w:rsid w:val="00B04A46"/>
    <w:rsid w:val="00B1147F"/>
    <w:rsid w:val="00B47F6D"/>
    <w:rsid w:val="00C00338"/>
    <w:rsid w:val="00C149EC"/>
    <w:rsid w:val="00C2156B"/>
    <w:rsid w:val="00C3218E"/>
    <w:rsid w:val="00C4014E"/>
    <w:rsid w:val="00C538F8"/>
    <w:rsid w:val="00C663A0"/>
    <w:rsid w:val="00C71564"/>
    <w:rsid w:val="00C86BDC"/>
    <w:rsid w:val="00CA2578"/>
    <w:rsid w:val="00CC2C8F"/>
    <w:rsid w:val="00CC5EC6"/>
    <w:rsid w:val="00CD5C68"/>
    <w:rsid w:val="00D03FCD"/>
    <w:rsid w:val="00D90DC5"/>
    <w:rsid w:val="00DA0701"/>
    <w:rsid w:val="00DA626A"/>
    <w:rsid w:val="00DA628A"/>
    <w:rsid w:val="00EA20F4"/>
    <w:rsid w:val="00EC6B06"/>
    <w:rsid w:val="00EC7CC0"/>
    <w:rsid w:val="00EE227F"/>
    <w:rsid w:val="00EE4D36"/>
    <w:rsid w:val="00F00537"/>
    <w:rsid w:val="00F70582"/>
    <w:rsid w:val="00F82BDF"/>
    <w:rsid w:val="00FA0AC4"/>
    <w:rsid w:val="00FB57FA"/>
    <w:rsid w:val="00FD2ACD"/>
    <w:rsid w:val="00FD3B0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1D4E38"/>
  <w15:docId w15:val="{FEFD19B9-20AA-433B-9169-EC286CB7CF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40" w:after="0"/>
      <w:outlineLvl w:val="1"/>
    </w:pPr>
    <w:rPr>
      <w:color w:val="2E75B5"/>
      <w:sz w:val="26"/>
      <w:szCs w:val="2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spacing w:before="100" w:after="100" w:line="240" w:lineRule="auto"/>
      <w:outlineLvl w:val="3"/>
    </w:pPr>
    <w:rPr>
      <w:rFonts w:ascii="Times New Roman" w:eastAsia="Times New Roman" w:hAnsi="Times New Roman" w:cs="Times New Roman"/>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C0033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00338"/>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672277"/>
    <w:rPr>
      <w:b/>
      <w:bCs/>
    </w:rPr>
  </w:style>
  <w:style w:type="character" w:customStyle="1" w:styleId="CommentSubjectChar">
    <w:name w:val="Comment Subject Char"/>
    <w:basedOn w:val="CommentTextChar"/>
    <w:link w:val="CommentSubject"/>
    <w:uiPriority w:val="99"/>
    <w:semiHidden/>
    <w:rsid w:val="00672277"/>
    <w:rPr>
      <w:b/>
      <w:bCs/>
      <w:sz w:val="20"/>
      <w:szCs w:val="20"/>
    </w:rPr>
  </w:style>
  <w:style w:type="character" w:styleId="Hyperlink">
    <w:name w:val="Hyperlink"/>
    <w:basedOn w:val="DefaultParagraphFont"/>
    <w:uiPriority w:val="99"/>
    <w:unhideWhenUsed/>
    <w:rsid w:val="00A26EB7"/>
    <w:rPr>
      <w:color w:val="0000FF"/>
      <w:u w:val="single"/>
    </w:rPr>
  </w:style>
  <w:style w:type="character" w:customStyle="1" w:styleId="NoSpacingChar">
    <w:name w:val="No Spacing Char"/>
    <w:link w:val="NoSpacing"/>
    <w:uiPriority w:val="1"/>
    <w:locked/>
    <w:rsid w:val="00DA0701"/>
    <w:rPr>
      <w:rFonts w:cs="Times New Roman"/>
    </w:rPr>
  </w:style>
  <w:style w:type="paragraph" w:styleId="NoSpacing">
    <w:name w:val="No Spacing"/>
    <w:link w:val="NoSpacingChar"/>
    <w:uiPriority w:val="1"/>
    <w:qFormat/>
    <w:rsid w:val="00DA0701"/>
    <w:pPr>
      <w:spacing w:after="0" w:line="240" w:lineRule="auto"/>
    </w:pPr>
    <w:rPr>
      <w:rFonts w:cs="Times New Roman"/>
    </w:rPr>
  </w:style>
  <w:style w:type="paragraph" w:styleId="Header">
    <w:name w:val="header"/>
    <w:basedOn w:val="Normal"/>
    <w:link w:val="HeaderChar"/>
    <w:uiPriority w:val="99"/>
    <w:unhideWhenUsed/>
    <w:rsid w:val="009133C4"/>
    <w:pPr>
      <w:tabs>
        <w:tab w:val="center" w:pos="4680"/>
        <w:tab w:val="right" w:pos="9360"/>
      </w:tabs>
      <w:spacing w:after="0" w:line="240" w:lineRule="auto"/>
    </w:pPr>
  </w:style>
  <w:style w:type="character" w:customStyle="1" w:styleId="HeaderChar">
    <w:name w:val="Header Char"/>
    <w:basedOn w:val="DefaultParagraphFont"/>
    <w:link w:val="Header"/>
    <w:uiPriority w:val="99"/>
    <w:rsid w:val="009133C4"/>
  </w:style>
  <w:style w:type="paragraph" w:styleId="Footer">
    <w:name w:val="footer"/>
    <w:basedOn w:val="Normal"/>
    <w:link w:val="FooterChar"/>
    <w:uiPriority w:val="99"/>
    <w:unhideWhenUsed/>
    <w:rsid w:val="009133C4"/>
    <w:pPr>
      <w:tabs>
        <w:tab w:val="center" w:pos="4680"/>
        <w:tab w:val="right" w:pos="9360"/>
      </w:tabs>
      <w:spacing w:after="0" w:line="240" w:lineRule="auto"/>
    </w:pPr>
  </w:style>
  <w:style w:type="character" w:customStyle="1" w:styleId="FooterChar">
    <w:name w:val="Footer Char"/>
    <w:basedOn w:val="DefaultParagraphFont"/>
    <w:link w:val="Footer"/>
    <w:uiPriority w:val="99"/>
    <w:rsid w:val="009133C4"/>
  </w:style>
  <w:style w:type="character" w:styleId="Emphasis">
    <w:name w:val="Emphasis"/>
    <w:basedOn w:val="DefaultParagraphFont"/>
    <w:uiPriority w:val="20"/>
    <w:qFormat/>
    <w:rsid w:val="00B04A46"/>
    <w:rPr>
      <w:i/>
      <w:iCs/>
    </w:rPr>
  </w:style>
  <w:style w:type="character" w:styleId="FollowedHyperlink">
    <w:name w:val="FollowedHyperlink"/>
    <w:basedOn w:val="DefaultParagraphFont"/>
    <w:uiPriority w:val="99"/>
    <w:semiHidden/>
    <w:unhideWhenUsed/>
    <w:rsid w:val="00B04A46"/>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9710346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hyperlink" Target="https://doi.org/10.1080/23294515.2019.1568320"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tandfonline.com/doi/abs/10.1080/23294515.2019.1568320?journalCode=uabr21" TargetMode="External"/><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header" Target="header2.xml"/><Relationship Id="rId4" Type="http://schemas.openxmlformats.org/officeDocument/2006/relationships/footnotes" Target="footnote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27</TotalTime>
  <Pages>23</Pages>
  <Words>5868</Words>
  <Characters>33454</Characters>
  <Application>Microsoft Office Word</Application>
  <DocSecurity>0</DocSecurity>
  <Lines>278</Lines>
  <Paragraphs>78</Paragraphs>
  <ScaleCrop>false</ScaleCrop>
  <HeadingPairs>
    <vt:vector size="2" baseType="variant">
      <vt:variant>
        <vt:lpstr>Title</vt:lpstr>
      </vt:variant>
      <vt:variant>
        <vt:i4>1</vt:i4>
      </vt:variant>
    </vt:vector>
  </HeadingPairs>
  <TitlesOfParts>
    <vt:vector size="1" baseType="lpstr">
      <vt:lpstr/>
    </vt:vector>
  </TitlesOfParts>
  <Company>SSW, UW</Company>
  <LinksUpToDate>false</LinksUpToDate>
  <CharactersWithSpaces>39244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Clara Berridge</dc:creator>
  <cp:lastModifiedBy>Clara Berridge</cp:lastModifiedBy>
  <cp:revision>8</cp:revision>
  <dcterms:created xsi:type="dcterms:W3CDTF">2018-10-26T19:57:00Z</dcterms:created>
  <dcterms:modified xsi:type="dcterms:W3CDTF">2019-12-27T00:23:00Z</dcterms:modified>
</cp:coreProperties>
</file>