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7EDA" w:rsidRDefault="009E7EDA" w:rsidP="009E7EDA">
      <w:pPr>
        <w:spacing w:line="480" w:lineRule="auto"/>
        <w:ind w:left="720"/>
      </w:pPr>
      <w:bookmarkStart w:id="0" w:name="_GoBack"/>
      <w:bookmarkEnd w:id="0"/>
      <w:r>
        <w:t>Jane Jacobs’ Sidewalk Safety, Tacoma Elementary Schools &amp; GIS</w:t>
      </w:r>
    </w:p>
    <w:p w:rsidR="009E7EDA" w:rsidRDefault="009E7EDA" w:rsidP="009E7EDA">
      <w:pPr>
        <w:spacing w:line="480" w:lineRule="auto"/>
        <w:ind w:left="720"/>
      </w:pPr>
      <w:r>
        <w:t>By Rebecca Campbell</w:t>
      </w:r>
    </w:p>
    <w:p w:rsidR="009E7EDA" w:rsidRDefault="009E7EDA" w:rsidP="009E7EDA">
      <w:pPr>
        <w:spacing w:line="480" w:lineRule="auto"/>
        <w:ind w:firstLine="720"/>
      </w:pPr>
      <w:r>
        <w:t>The time to enroll my daughter into kindergarten is nearing and as I started to think about where to enroll my daughter I got to thinking about where she will be when she’s is in the upper elementary grade levels. I thought about how I would like her to have the option to walk to and from school if we lived close enough. The routes she would use will also be a deciding factor of whether she can walk or not, but especially, the route would need to be safe enough. What makes a route safe or unsafe? Being in my second quarter of Urban Studies, I recalled a Jane Jacobs quote, “eyes on the street”. This is the theoretical foundation of my research and analyses.</w:t>
      </w:r>
    </w:p>
    <w:p w:rsidR="009E7EDA" w:rsidRDefault="009E7EDA" w:rsidP="009E7EDA">
      <w:pPr>
        <w:spacing w:line="480" w:lineRule="auto"/>
        <w:ind w:firstLine="720"/>
      </w:pPr>
      <w:r>
        <w:t xml:space="preserve">Jane Jacobs was a writer in various capacities ranging from stenographer to free-lancing to assistant editor of </w:t>
      </w:r>
      <w:r w:rsidRPr="0087320C">
        <w:rPr>
          <w:i/>
        </w:rPr>
        <w:t>Architectural Forum</w:t>
      </w:r>
      <w:r>
        <w:t xml:space="preserve">. She was fascinated by the many working districts of New York and had become a highly regarded critic of urban planning practices. Her first and probably the most influential published work was </w:t>
      </w:r>
      <w:r w:rsidRPr="000851EE">
        <w:rPr>
          <w:i/>
        </w:rPr>
        <w:t>The Death and Life of Great American Cities</w:t>
      </w:r>
      <w:r>
        <w:t xml:space="preserve">, 1961. It is the first thing Jacobs addresses in this book in Part One; </w:t>
      </w:r>
      <w:r w:rsidRPr="002A1A25">
        <w:rPr>
          <w:i/>
        </w:rPr>
        <w:t>The Uses of Sidewalks: Safety</w:t>
      </w:r>
      <w:r>
        <w:rPr>
          <w:i/>
        </w:rPr>
        <w:t xml:space="preserve">, </w:t>
      </w:r>
      <w:r>
        <w:t xml:space="preserve">that is the basis of the research in this project. In the following excerpt Jacobs identifies a key factor of safety, “A well used city street is apt to be a safe street. A deserted city street is apt to be unsafe.” (p.44) She goes on to say that a well-used street puts “eyes on the street, eyes belonging to those we might call the natural proprietors of the street. The buildings on the street equipped to handle strangers and to insure the safety of both residents and strangers, must be oriented to the street. They cannot turn their </w:t>
      </w:r>
      <w:r>
        <w:lastRenderedPageBreak/>
        <w:t>backs or blank sides on it and leave it blind.” (p.45) Another point she makes is that “they (public places) give people – both residents and strangers – concrete reasons for using the sidewalks on which these enterprises face” and that “ the activity generated by people on errands, or people aiming for food or drink, is itself an attraction to still other people”. (p. 46-47) I am convinced that the more eyes on the street the safer it is, especially having grown up in a city that had pockets of vacant lots, abandoned buildings or a lack of public places in crucial locations. I remember how I feared for my safety during some of my walks to various places around town. Being a kid, my walks all took place in the middle of the day when it was still light out!</w:t>
      </w:r>
    </w:p>
    <w:p w:rsidR="009E7EDA" w:rsidRDefault="009E7EDA" w:rsidP="009E7EDA">
      <w:pPr>
        <w:spacing w:line="480" w:lineRule="auto"/>
        <w:ind w:firstLine="720"/>
      </w:pPr>
      <w:r>
        <w:t>In this project I attempt to identify which elementary schools have more of these public places and less of these vacant lots along the possible walking routes to and from them. I also looked at the proximity of elementary schools to busy streets, which I feel are safer for walking along, given the sidewalks are available.</w:t>
      </w:r>
    </w:p>
    <w:p w:rsidR="009E7EDA" w:rsidRDefault="009E7EDA" w:rsidP="009E7EDA">
      <w:pPr>
        <w:spacing w:line="480" w:lineRule="auto"/>
        <w:ind w:firstLine="720"/>
      </w:pPr>
      <w:r>
        <w:t>At the conception of this idea for safety and elementary schools, I had several other variables that I wanted to include for measuring safety but peer and instructor feedback suggested that I narrow the focus down considerably. I had originally wanted to look at the structures and how new the school buildings were to indicate if they could withstand an earthquake. I was also looking at the playground equipment to see if they were up to code and in good condition to minimize injuries to the children. Another variable I had thought about using was local wind pattern data to see which schools had more exposure to air pollution from the industrial area downtown and in the Port of Tacoma. Lastly, I wanted to see how many registered sex offenders were living near the elementary schools. This was actually the last of the four to be dropped from the project because I thought it was relevant to the revised project plan, which has mainly to do with the safety of the walking routes to and from school. After receiving some information from John Gottschalk in the Crime Analyses Unit</w:t>
      </w:r>
      <w:r w:rsidRPr="001611EC">
        <w:t xml:space="preserve"> </w:t>
      </w:r>
      <w:r>
        <w:t>at the Pierce County Sherriff dept, I realized that using the locations of the level three sex offenders does not matter. This is because the information revealed that 1) child abduction by sex offenders is rare, 2) over 90% of abductions involve the child knowing their abductor and 3) most new sex crimes do not involve registered sex offenders. I already had their locations plotted onto the map, which I had no use for anymore and so it was scrapped. I was left with what I called public entrances for kids to run into if they felt threatened in any way and also for the eyes on the street theory. The other one was the proximity to busy streets. I still needed a third variable. I thought about it for a day and came up with vacant lots, which can promote criminal activity or give predators a place to observe and wait for vulnerable children. This was where I dove in.</w:t>
      </w:r>
    </w:p>
    <w:p w:rsidR="009E7EDA" w:rsidRDefault="009E7EDA" w:rsidP="009E7EDA">
      <w:pPr>
        <w:spacing w:line="480" w:lineRule="auto"/>
        <w:ind w:firstLine="720"/>
        <w:jc w:val="center"/>
      </w:pPr>
      <w:r>
        <w:t>Methods</w:t>
      </w:r>
    </w:p>
    <w:p w:rsidR="009E7EDA" w:rsidRDefault="009E7EDA" w:rsidP="009E7EDA">
      <w:pPr>
        <w:spacing w:line="480" w:lineRule="auto"/>
        <w:ind w:firstLine="720"/>
      </w:pPr>
      <w:r>
        <w:t xml:space="preserve">Data collection was actually pretty simple. I got the majority of the data from the WAGDA site under Pierce County. I needed the Tacoma School District Boundary, the school locations, school neighborhoods, a street file, a tax parcel file with a land use designation field, police stations, fire stations, hospitals, libraries, colleges, and community centers. The libraries, community centers and school neighborhood boundaries were not available in geodata format. The community centers and libraries were gathered from the phone book and the Metro Parks website. I went to the Central Administration Building for Tacoma Public Schools and traced the boundaries onto a map of Tacoma with some street names on them. </w:t>
      </w:r>
    </w:p>
    <w:p w:rsidR="009E7EDA" w:rsidRDefault="009E7EDA" w:rsidP="009E7EDA">
      <w:pPr>
        <w:spacing w:line="480" w:lineRule="auto"/>
      </w:pPr>
      <w:r>
        <w:tab/>
        <w:t xml:space="preserve">Then the fun started. </w:t>
      </w:r>
      <w:r w:rsidRPr="00E75B9F">
        <w:rPr>
          <w:b/>
        </w:rPr>
        <w:t>*</w:t>
      </w:r>
      <w:r>
        <w:t xml:space="preserve">Everything got clipped to the Tacoma School District Boundaries and imported to a feature dataset and set to NAD_1983_HARN_State Plane_Washington_South_FIPS_4602_Feet. </w:t>
      </w:r>
      <w:r w:rsidRPr="00E75B9F">
        <w:rPr>
          <w:b/>
        </w:rPr>
        <w:t>*</w:t>
      </w:r>
      <w:r>
        <w:t xml:space="preserve">Elementary schools were selected out of the schools layer and made into a new layer. Elementary schools and colleges were changed from polygon to points. </w:t>
      </w:r>
      <w:r w:rsidRPr="00E75B9F">
        <w:rPr>
          <w:b/>
        </w:rPr>
        <w:t>*</w:t>
      </w:r>
      <w:r>
        <w:t xml:space="preserve">In the clipped land use existing layer, vacant lots and commercial/service parcels were selected and made into individual layers. These were also changed to points from polygons. </w:t>
      </w:r>
      <w:r w:rsidRPr="00D20131">
        <w:rPr>
          <w:b/>
        </w:rPr>
        <w:t>*</w:t>
      </w:r>
      <w:r>
        <w:t xml:space="preserve">The libraries, community centers, (including boys and girls clubs) were </w:t>
      </w:r>
      <w:r w:rsidRPr="002A09FD">
        <w:rPr>
          <w:i/>
        </w:rPr>
        <w:t xml:space="preserve">geocoded </w:t>
      </w:r>
      <w:r>
        <w:t xml:space="preserve">using the streets layer for the reference layer. </w:t>
      </w:r>
      <w:r w:rsidRPr="00D20131">
        <w:rPr>
          <w:b/>
        </w:rPr>
        <w:t>*</w:t>
      </w:r>
      <w:r>
        <w:t xml:space="preserve">The commercial/service, police, fire, hospitals, libraries, college and community centers points were all combined and named “public entrances”. </w:t>
      </w:r>
      <w:r w:rsidRPr="00D20131">
        <w:rPr>
          <w:b/>
        </w:rPr>
        <w:t>*</w:t>
      </w:r>
      <w:r>
        <w:t xml:space="preserve">In the attribute table in the streets layer and I studied the “map_class” field. I selected out all streets that were not residential, highways, or off-on ramps. This was made into the busy streets layer.  </w:t>
      </w:r>
      <w:r w:rsidRPr="00D20131">
        <w:rPr>
          <w:b/>
        </w:rPr>
        <w:t>*</w:t>
      </w:r>
      <w:r>
        <w:t xml:space="preserve">A photograph was taken of the map that I traced at the district office. What amazed me was that I used a relatively low quality camera (my iPhone) but was able to use the image for </w:t>
      </w:r>
      <w:r>
        <w:rPr>
          <w:i/>
        </w:rPr>
        <w:t xml:space="preserve">georeferencing </w:t>
      </w:r>
      <w:r>
        <w:t xml:space="preserve">over the streets layer. The image was just barely good enough to see the street names but I got it lined up close enough to know which streets were bordering the neighborhood boundaries. I also had to draw in some lines as they cut across features not represented by streets.  Once this was done I then created a new polygon feature class and drew it again using the first creation for “snapping” to. I had my elementary school boundaries drawn and I was giving myself “atta-girls” for about a day afterwards. </w:t>
      </w:r>
    </w:p>
    <w:p w:rsidR="009E7EDA" w:rsidRDefault="009E7EDA" w:rsidP="009E7EDA">
      <w:pPr>
        <w:spacing w:line="480" w:lineRule="auto"/>
      </w:pPr>
      <w:r>
        <w:tab/>
      </w:r>
      <w:r w:rsidRPr="00394E8A">
        <w:rPr>
          <w:b/>
        </w:rPr>
        <w:t>*</w:t>
      </w:r>
      <w:r>
        <w:t xml:space="preserve">The groundwork was laid for running the analyses. In </w:t>
      </w:r>
      <w:r>
        <w:rPr>
          <w:i/>
        </w:rPr>
        <w:t xml:space="preserve">ArcCatalog </w:t>
      </w:r>
      <w:r>
        <w:t xml:space="preserve">I made a new network dataset using the streets layer again after a new field was added. I converted the feet length to miles. In the </w:t>
      </w:r>
      <w:r>
        <w:rPr>
          <w:i/>
        </w:rPr>
        <w:t>Network</w:t>
      </w:r>
      <w:r w:rsidRPr="00D20131">
        <w:rPr>
          <w:i/>
        </w:rPr>
        <w:t xml:space="preserve"> Analyst</w:t>
      </w:r>
      <w:r>
        <w:t xml:space="preserve"> toolbar I added two service areas, one for a five-minute walk and one for a twenty-minute walk. I found the average walking speed for humans on “about.com”.  It claims that humans walk about 3mph. I slowed it down to 2.5mph to allow for kids who walk slower. The formula, then, is (2.5 miles/60 minutes). In the distance windows for setting up the network analyses, I entered .21 mile for one run and .83 mile for the other run. I got these numbers by multiplying 5-minutes and 20-minutes to the formula respectively. I loaded the elementary school points in and hit solve. I got two new polygon layers that represented the two different walk times along all streets around each school. After exporting the data to make them permanent, I used the .21mile polygon layer to select which polygons intersect with the busy streets. While they were selected I added a new value field and classified the selected rows with “1” and the other rows with”0”. With the .83mile layer I spatially joined both the “vacant lots” and the “public entrances” layers. I then opened up the .83mile attribute table and added two new fields: one for the densities of vacant lots and the other for the densities of public entrances by the area of the polygons. </w:t>
      </w:r>
      <w:r w:rsidRPr="008259EC">
        <w:rPr>
          <w:b/>
        </w:rPr>
        <w:t>*</w:t>
      </w:r>
      <w:r>
        <w:t xml:space="preserve">The three new layers were </w:t>
      </w:r>
      <w:r w:rsidRPr="008259EC">
        <w:rPr>
          <w:i/>
        </w:rPr>
        <w:t>rasterized</w:t>
      </w:r>
      <w:r>
        <w:rPr>
          <w:i/>
        </w:rPr>
        <w:t xml:space="preserve">, </w:t>
      </w:r>
      <w:r>
        <w:t>using their two new density fields and the new value field in the .21mile layer. The vacant lot raster layer was reclassified to having four natural breaks and the values were inversed to make the higher density a lower score. The public entrances raster was also reclassified the same way but the values weren’t inversed. The busy streets raster was reclassified to two classes again. *I was then able to overlay the rasters in the raster calculator. The resulting map was then ready for the final layout and design.</w:t>
      </w:r>
    </w:p>
    <w:p w:rsidR="009E7EDA" w:rsidRDefault="009E7EDA" w:rsidP="009E7EDA">
      <w:pPr>
        <w:spacing w:line="480" w:lineRule="auto"/>
        <w:jc w:val="center"/>
      </w:pPr>
      <w:r>
        <w:t>Results and Critical Analyses</w:t>
      </w:r>
    </w:p>
    <w:p w:rsidR="009E7EDA" w:rsidRDefault="009E7EDA" w:rsidP="009E7EDA">
      <w:pPr>
        <w:spacing w:line="480" w:lineRule="auto"/>
      </w:pPr>
      <w:r>
        <w:tab/>
        <w:t>The schools that got the highest rating arte all located in or near business districts and busy streets so overall, I am not surprised by the results. However, since I know this city well, I feel that the map doesn’t give the whole story, although, no map ever does. For instance, the Jennie Reed School, which got a “least safe” score, is right next to   I-5 where a walking bridge is located. This was not in the streets layer so it doesn’t show that a short walk would put kids right in the Lincoln Plaza shopping district. Even the twenty-minute walk on the streets probably falls short of reaching this area. Jennie Reed might otherwise not be in this category. Most of the schools got a “more safe” score, which is 2</w:t>
      </w:r>
      <w:r w:rsidRPr="00AF0BB7">
        <w:rPr>
          <w:vertAlign w:val="superscript"/>
        </w:rPr>
        <w:t>nd</w:t>
      </w:r>
      <w:r>
        <w:t xml:space="preserve"> place out of four. I suppose that nothing is wrong with this except that without seeing all three variables, it’s hard to know why so many are “more safe”.  I also didn’t do any statistical buffering techniques, which may be skewing the results. I realize that the major weakness of this project doesn’t take into account that residential areas are not unsafe places. They may very well be as safe as a bustling business district, but the difference is that in a business district one can rely on people being there at any given time. In residential sections, it is hard to know who is home, especially during the day when many folks are at work. </w:t>
      </w:r>
    </w:p>
    <w:p w:rsidR="009E7EDA" w:rsidRDefault="009E7EDA" w:rsidP="009E7EDA">
      <w:pPr>
        <w:jc w:val="center"/>
      </w:pPr>
      <w:r>
        <w:tab/>
      </w:r>
      <w:r>
        <w:tab/>
        <w:t>Data Sources:</w:t>
      </w:r>
    </w:p>
    <w:p w:rsidR="009E7EDA" w:rsidRDefault="00D51702" w:rsidP="009E7EDA">
      <w:pPr>
        <w:ind w:left="720" w:firstLine="720"/>
      </w:pPr>
      <w:hyperlink r:id="rId6" w:history="1">
        <w:r w:rsidR="009E7EDA" w:rsidRPr="00FD3FE4">
          <w:rPr>
            <w:rStyle w:val="Hyperlink"/>
          </w:rPr>
          <w:t>http://pso.co.pierce.wa.us/</w:t>
        </w:r>
      </w:hyperlink>
      <w:r w:rsidR="009E7EDA">
        <w:t xml:space="preserve">  </w:t>
      </w:r>
    </w:p>
    <w:p w:rsidR="009E7EDA" w:rsidRDefault="00D51702" w:rsidP="009E7EDA">
      <w:pPr>
        <w:ind w:left="1440"/>
      </w:pPr>
      <w:hyperlink r:id="rId7" w:history="1">
        <w:r w:rsidR="009E7EDA" w:rsidRPr="008618E2">
          <w:rPr>
            <w:rStyle w:val="Hyperlink"/>
          </w:rPr>
          <w:t>http://wagda.lib.washington.edu/</w:t>
        </w:r>
      </w:hyperlink>
      <w:r w:rsidR="009E7EDA">
        <w:tab/>
      </w:r>
      <w:r w:rsidR="009E7EDA">
        <w:tab/>
      </w:r>
      <w:r w:rsidR="009E7EDA">
        <w:tab/>
      </w:r>
      <w:r w:rsidR="009E7EDA">
        <w:tab/>
      </w:r>
      <w:r w:rsidR="009E7EDA">
        <w:tab/>
      </w:r>
      <w:r w:rsidR="009E7EDA">
        <w:tab/>
      </w:r>
      <w:r w:rsidR="009E7EDA">
        <w:tab/>
      </w:r>
      <w:r w:rsidR="009E7EDA">
        <w:tab/>
        <w:t>Pierce County Shapefiles; landuse_existing, school_districts, major_roads, schools, police_stations, fire_stations, hospitals</w:t>
      </w:r>
    </w:p>
    <w:p w:rsidR="009E7EDA" w:rsidRDefault="009E7EDA" w:rsidP="009E7EDA">
      <w:r>
        <w:tab/>
      </w:r>
      <w:r>
        <w:tab/>
      </w:r>
      <w:hyperlink r:id="rId8" w:history="1">
        <w:r w:rsidRPr="008618E2">
          <w:rPr>
            <w:rStyle w:val="Hyperlink"/>
          </w:rPr>
          <w:t>http://metroparkstacoma.org</w:t>
        </w:r>
      </w:hyperlink>
      <w:r>
        <w:tab/>
      </w:r>
      <w:r>
        <w:tab/>
      </w:r>
      <w:r>
        <w:tab/>
      </w:r>
      <w:r>
        <w:tab/>
      </w:r>
      <w:r>
        <w:tab/>
      </w:r>
      <w:r>
        <w:tab/>
      </w:r>
      <w:r>
        <w:tab/>
      </w:r>
      <w:r>
        <w:tab/>
      </w:r>
      <w:r>
        <w:tab/>
        <w:t>Community Centers page</w:t>
      </w:r>
    </w:p>
    <w:p w:rsidR="009E7EDA" w:rsidRDefault="009E7EDA" w:rsidP="009E7EDA">
      <w:r>
        <w:tab/>
      </w:r>
      <w:r>
        <w:tab/>
        <w:t>2009 DEX Official Directory, p.354. Libraries</w:t>
      </w:r>
    </w:p>
    <w:p w:rsidR="009E7EDA" w:rsidRDefault="009E7EDA" w:rsidP="009E7EDA">
      <w:r>
        <w:tab/>
      </w:r>
      <w:r>
        <w:tab/>
        <w:t>2009 DEX Official Directory, Business p.22. Boys &amp; Girls Clubs</w:t>
      </w:r>
    </w:p>
    <w:p w:rsidR="009E7EDA" w:rsidRDefault="009E7EDA" w:rsidP="009E7EDA">
      <w:r>
        <w:tab/>
      </w:r>
      <w:r>
        <w:tab/>
        <w:t>Tacoma Public Schools- Technology Department</w:t>
      </w:r>
    </w:p>
    <w:p w:rsidR="009E7EDA" w:rsidRDefault="009E7EDA" w:rsidP="009E7EDA"/>
    <w:p w:rsidR="009E7EDA" w:rsidRDefault="009E7EDA" w:rsidP="009E7EDA">
      <w:pPr>
        <w:jc w:val="center"/>
      </w:pPr>
      <w:r>
        <w:t>Citations:</w:t>
      </w:r>
    </w:p>
    <w:p w:rsidR="009E7EDA" w:rsidRDefault="00D51702" w:rsidP="009E7EDA">
      <w:pPr>
        <w:ind w:left="1440" w:firstLine="60"/>
      </w:pPr>
      <w:hyperlink r:id="rId9" w:history="1">
        <w:r w:rsidR="009E7EDA" w:rsidRPr="00CF7581">
          <w:rPr>
            <w:rStyle w:val="Hyperlink"/>
          </w:rPr>
          <w:t>http://walking.about.com/od/measure/f/howfastwalking.htm</w:t>
        </w:r>
      </w:hyperlink>
      <w:r w:rsidR="009E7EDA">
        <w:t xml:space="preserve"> , retrieved on 5/15/09.</w:t>
      </w:r>
    </w:p>
    <w:p w:rsidR="009E7EDA" w:rsidRDefault="009E7EDA" w:rsidP="009E7EDA">
      <w:pPr>
        <w:ind w:left="1440"/>
      </w:pPr>
      <w:r>
        <w:t xml:space="preserve">John Gottscholk, Crime Analysis Unit of Pierce County </w:t>
      </w:r>
      <w:r w:rsidRPr="009E2946">
        <w:t>Sheriff's Dept</w:t>
      </w:r>
      <w:r>
        <w:t xml:space="preserve">. email correspondence, </w:t>
      </w:r>
      <w:hyperlink r:id="rId10" w:history="1">
        <w:r w:rsidRPr="00FD3FE4">
          <w:rPr>
            <w:rStyle w:val="Hyperlink"/>
            <w:i/>
          </w:rPr>
          <w:t>jgottsc@co.pierce.wa.us</w:t>
        </w:r>
      </w:hyperlink>
      <w:r>
        <w:rPr>
          <w:i/>
        </w:rPr>
        <w:t>, 5/13/09.</w:t>
      </w:r>
    </w:p>
    <w:p w:rsidR="009E7EDA" w:rsidRDefault="009E7EDA" w:rsidP="009E7EDA">
      <w:pPr>
        <w:ind w:left="1440"/>
      </w:pPr>
      <w:r>
        <w:t>Jacobs J, 1961. The Death and Life of Great American Cities. New York (NY): Random House Inc. 598 p.</w:t>
      </w:r>
    </w:p>
    <w:p w:rsidR="009E7EDA" w:rsidRDefault="009E7EDA" w:rsidP="009E7EDA">
      <w:pPr>
        <w:ind w:left="1440"/>
      </w:pPr>
    </w:p>
    <w:p w:rsidR="009E7EDA" w:rsidRPr="0040498D" w:rsidRDefault="009E7EDA" w:rsidP="009E7EDA">
      <w:pPr>
        <w:spacing w:line="480" w:lineRule="auto"/>
        <w:rPr>
          <w:rFonts w:ascii="Century Schoolbook" w:hAnsi="Century Schoolbook"/>
        </w:rPr>
      </w:pPr>
    </w:p>
    <w:p w:rsidR="009E7EDA" w:rsidRPr="008259EC" w:rsidRDefault="009E7EDA" w:rsidP="009E7EDA">
      <w:pPr>
        <w:spacing w:line="480" w:lineRule="auto"/>
      </w:pPr>
      <w:r>
        <w:tab/>
      </w:r>
    </w:p>
    <w:p w:rsidR="009E7EDA" w:rsidRDefault="009E7EDA" w:rsidP="009E7EDA">
      <w:pPr>
        <w:spacing w:line="480" w:lineRule="auto"/>
        <w:ind w:firstLine="720"/>
        <w:jc w:val="center"/>
      </w:pPr>
    </w:p>
    <w:p w:rsidR="009E7EDA" w:rsidRDefault="009E7EDA" w:rsidP="009E7EDA">
      <w:pPr>
        <w:spacing w:line="480" w:lineRule="auto"/>
        <w:ind w:firstLine="720"/>
      </w:pPr>
    </w:p>
    <w:p w:rsidR="009E7EDA" w:rsidRDefault="009E7EDA" w:rsidP="009E7EDA">
      <w:pPr>
        <w:ind w:left="720"/>
      </w:pPr>
    </w:p>
    <w:p w:rsidR="009E7EDA" w:rsidRDefault="009E7EDA" w:rsidP="009E7EDA">
      <w:pPr>
        <w:ind w:left="720"/>
      </w:pPr>
    </w:p>
    <w:p w:rsidR="00DC38DA" w:rsidRPr="009E7EDA" w:rsidRDefault="00DC38DA" w:rsidP="009E7EDA">
      <w:pPr>
        <w:spacing w:line="480" w:lineRule="auto"/>
      </w:pPr>
    </w:p>
    <w:sectPr w:rsidR="00DC38DA" w:rsidRPr="009E7EDA" w:rsidSect="00092161">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51702">
      <w:pPr>
        <w:spacing w:after="0"/>
      </w:pPr>
      <w:r>
        <w:separator/>
      </w:r>
    </w:p>
  </w:endnote>
  <w:endnote w:type="continuationSeparator" w:id="0">
    <w:p w:rsidR="00000000" w:rsidRDefault="00D5170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51702">
      <w:pPr>
        <w:spacing w:after="0"/>
      </w:pPr>
      <w:r>
        <w:separator/>
      </w:r>
    </w:p>
  </w:footnote>
  <w:footnote w:type="continuationSeparator" w:id="0">
    <w:p w:rsidR="00000000" w:rsidRDefault="00D51702">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38DA"/>
    <w:rsid w:val="00006B68"/>
    <w:rsid w:val="00031C9B"/>
    <w:rsid w:val="00071294"/>
    <w:rsid w:val="002F5833"/>
    <w:rsid w:val="003E0474"/>
    <w:rsid w:val="00463462"/>
    <w:rsid w:val="004C1E2B"/>
    <w:rsid w:val="005264F0"/>
    <w:rsid w:val="00567D0C"/>
    <w:rsid w:val="00595CDD"/>
    <w:rsid w:val="0060576F"/>
    <w:rsid w:val="00624DAE"/>
    <w:rsid w:val="00680467"/>
    <w:rsid w:val="00791FCB"/>
    <w:rsid w:val="007D2FDC"/>
    <w:rsid w:val="007F59FA"/>
    <w:rsid w:val="00896AB4"/>
    <w:rsid w:val="008A21AA"/>
    <w:rsid w:val="008B3FF8"/>
    <w:rsid w:val="008E4346"/>
    <w:rsid w:val="009E7EDA"/>
    <w:rsid w:val="00A709EC"/>
    <w:rsid w:val="00B13FEB"/>
    <w:rsid w:val="00BB108C"/>
    <w:rsid w:val="00D51702"/>
    <w:rsid w:val="00DC38DA"/>
    <w:rsid w:val="00DD6BBE"/>
    <w:rsid w:val="00E147D9"/>
    <w:rsid w:val="00ED6291"/>
    <w:rsid w:val="00FF56B6"/>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A802C1B2-61F3-4CD4-AB26-CECDF967C9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US"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7ED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95CDD"/>
    <w:rPr>
      <w:color w:val="0000FF" w:themeColor="hyperlink"/>
      <w:u w:val="single"/>
    </w:rPr>
  </w:style>
  <w:style w:type="character" w:styleId="FollowedHyperlink">
    <w:name w:val="FollowedHyperlink"/>
    <w:basedOn w:val="DefaultParagraphFont"/>
    <w:uiPriority w:val="99"/>
    <w:semiHidden/>
    <w:unhideWhenUsed/>
    <w:rsid w:val="00071294"/>
    <w:rPr>
      <w:color w:val="800080" w:themeColor="followedHyperlink"/>
      <w:u w:val="single"/>
    </w:rPr>
  </w:style>
  <w:style w:type="paragraph" w:styleId="Header">
    <w:name w:val="header"/>
    <w:basedOn w:val="Normal"/>
    <w:link w:val="HeaderChar"/>
    <w:uiPriority w:val="99"/>
    <w:semiHidden/>
    <w:unhideWhenUsed/>
    <w:rsid w:val="009E7EDA"/>
    <w:pPr>
      <w:tabs>
        <w:tab w:val="center" w:pos="4320"/>
        <w:tab w:val="right" w:pos="8640"/>
      </w:tabs>
      <w:spacing w:after="0"/>
    </w:pPr>
  </w:style>
  <w:style w:type="character" w:customStyle="1" w:styleId="HeaderChar">
    <w:name w:val="Header Char"/>
    <w:basedOn w:val="DefaultParagraphFont"/>
    <w:link w:val="Header"/>
    <w:uiPriority w:val="99"/>
    <w:semiHidden/>
    <w:rsid w:val="009E7EDA"/>
    <w:rPr>
      <w:sz w:val="24"/>
      <w:szCs w:val="24"/>
    </w:rPr>
  </w:style>
  <w:style w:type="paragraph" w:styleId="Footer">
    <w:name w:val="footer"/>
    <w:basedOn w:val="Normal"/>
    <w:link w:val="FooterChar"/>
    <w:uiPriority w:val="99"/>
    <w:semiHidden/>
    <w:unhideWhenUsed/>
    <w:rsid w:val="009E7EDA"/>
    <w:pPr>
      <w:tabs>
        <w:tab w:val="center" w:pos="4320"/>
        <w:tab w:val="right" w:pos="8640"/>
      </w:tabs>
      <w:spacing w:after="0"/>
    </w:pPr>
  </w:style>
  <w:style w:type="character" w:customStyle="1" w:styleId="FooterChar">
    <w:name w:val="Footer Char"/>
    <w:basedOn w:val="DefaultParagraphFont"/>
    <w:link w:val="Footer"/>
    <w:uiPriority w:val="99"/>
    <w:semiHidden/>
    <w:rsid w:val="009E7ED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yperlink" Target="http://metroparkstacoma.org" TargetMode="External"/><Relationship Id="rId13" Type="http://schemas.openxmlformats.org/officeDocument/2006/relationships/customXml" Target="../customXml/item1.xml"/><Relationship Id="rId3" Type="http://schemas.openxmlformats.org/officeDocument/2006/relationships/webSettings" Target="webSettings.xml"/><Relationship Id="rId7" Type="http://schemas.openxmlformats.org/officeDocument/2006/relationships/hyperlink" Target="http://wagda.lib.washington.edu/"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so.co.pierce.wa.us/" TargetMode="External"/><Relationship Id="rId11"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customXml" Target="../customXml/item3.xml"/><Relationship Id="rId10" Type="http://schemas.openxmlformats.org/officeDocument/2006/relationships/hyperlink" Target="mailto:jgottsc@co.pierce.wa.us" TargetMode="External"/><Relationship Id="rId4" Type="http://schemas.openxmlformats.org/officeDocument/2006/relationships/footnotes" Target="footnotes.xml"/><Relationship Id="rId9" Type="http://schemas.openxmlformats.org/officeDocument/2006/relationships/hyperlink" Target="http://walking.about.com/od/measure/f/howfastwalking.htm"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8E56431-8234-4D07-8D87-DE4B497ADFE8}"/>
</file>

<file path=customXml/itemProps2.xml><?xml version="1.0" encoding="utf-8"?>
<ds:datastoreItem xmlns:ds="http://schemas.openxmlformats.org/officeDocument/2006/customXml" ds:itemID="{AFACE4D2-0140-4E8A-8CB8-421D6FF6B90F}"/>
</file>

<file path=customXml/itemProps3.xml><?xml version="1.0" encoding="utf-8"?>
<ds:datastoreItem xmlns:ds="http://schemas.openxmlformats.org/officeDocument/2006/customXml" ds:itemID="{07DD861C-1AB1-4F5B-8902-F5621251D942}"/>
</file>

<file path=docProps/app.xml><?xml version="1.0" encoding="utf-8"?>
<Properties xmlns="http://schemas.openxmlformats.org/officeDocument/2006/extended-properties" xmlns:vt="http://schemas.openxmlformats.org/officeDocument/2006/docPropsVTypes">
  <Template>Normal</Template>
  <TotalTime>0</TotalTime>
  <Pages>11</Pages>
  <Words>1744</Words>
  <Characters>9947</Characters>
  <Application>Microsoft Office Word</Application>
  <DocSecurity>4</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Campbell</dc:creator>
  <cp:keywords/>
  <cp:lastModifiedBy>meganes0</cp:lastModifiedBy>
  <cp:revision>2</cp:revision>
  <dcterms:created xsi:type="dcterms:W3CDTF">2017-07-03T21:44:00Z</dcterms:created>
  <dcterms:modified xsi:type="dcterms:W3CDTF">2017-07-03T21:44:00Z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