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2.xml" ContentType="application/vnd.openxmlformats-officedocument.wordprocessingml.footer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Arial" w:eastAsiaTheme="minorEastAsia" w:hAnsi="Arial" w:cstheme="minorBidi"/>
          <w:b w:val="0"/>
          <w:bCs w:val="0"/>
          <w:color w:val="auto"/>
          <w:kern w:val="2"/>
          <w:sz w:val="24"/>
          <w:szCs w:val="24"/>
          <w:lang w:eastAsia="ja-JP"/>
        </w:rPr>
        <w:id w:val="284017964"/>
        <w:docPartObj>
          <w:docPartGallery w:val="Table of Contents"/>
          <w:docPartUnique/>
        </w:docPartObj>
      </w:sdtPr>
      <w:sdtEndPr>
        <w:rPr>
          <w:rFonts w:eastAsiaTheme="minorHAnsi"/>
          <w:b/>
          <w:kern w:val="0"/>
          <w:szCs w:val="22"/>
          <w:lang w:eastAsia="en-US"/>
        </w:rPr>
      </w:sdtEndPr>
      <w:sdtContent>
        <w:p w:rsidR="00C06E56" w:rsidRDefault="009A49B3" w:rsidP="001000D7">
          <w:pPr>
            <w:pStyle w:val="TOCHeading"/>
            <w:spacing w:line="240" w:lineRule="auto"/>
            <w:jc w:val="center"/>
            <w:rPr>
              <w:rFonts w:ascii="Arial" w:hAnsi="Arial"/>
              <w:color w:val="auto"/>
              <w:sz w:val="24"/>
            </w:rPr>
          </w:pPr>
          <w:r>
            <w:rPr>
              <w:rFonts w:ascii="Arial" w:hAnsi="Arial"/>
              <w:color w:val="auto"/>
              <w:sz w:val="24"/>
            </w:rPr>
            <w:t>TABLE OF CONTENTS</w:t>
          </w:r>
        </w:p>
        <w:p w:rsidR="00C06E56" w:rsidRPr="00C06E56" w:rsidRDefault="00C06E56" w:rsidP="001000D7">
          <w:pPr>
            <w:jc w:val="right"/>
            <w:rPr>
              <w:rFonts w:ascii="Arial" w:hAnsi="Arial"/>
            </w:rPr>
          </w:pPr>
          <w:r>
            <w:rPr>
              <w:rFonts w:ascii="Arial" w:hAnsi="Arial"/>
            </w:rPr>
            <w:t>Page</w:t>
          </w:r>
        </w:p>
        <w:p w:rsidR="00C06E56" w:rsidRDefault="00C06E56" w:rsidP="000C50D9">
          <w:pPr>
            <w:pStyle w:val="TOC1"/>
          </w:pPr>
          <w:r>
            <w:t>List of Figures</w:t>
          </w:r>
          <w:r w:rsidRPr="00C06E56">
            <w:ptab w:relativeTo="margin" w:alignment="right" w:leader="dot"/>
          </w:r>
          <w:r>
            <w:t>ii</w:t>
          </w:r>
          <w:r w:rsidR="00DC7A04">
            <w:t>i</w:t>
          </w:r>
        </w:p>
        <w:p w:rsidR="00C06E56" w:rsidRDefault="00C06E56" w:rsidP="000C50D9">
          <w:pPr>
            <w:pStyle w:val="TOC1"/>
          </w:pPr>
          <w:r>
            <w:t>List of Tables</w:t>
          </w:r>
          <w:r w:rsidRPr="00C06E56">
            <w:ptab w:relativeTo="margin" w:alignment="right" w:leader="dot"/>
          </w:r>
          <w:r w:rsidR="00DC7A04">
            <w:t>iv</w:t>
          </w:r>
        </w:p>
        <w:p w:rsidR="00910244" w:rsidRDefault="00243512" w:rsidP="000C50D9">
          <w:pPr>
            <w:pStyle w:val="TOC1"/>
          </w:pPr>
          <w:r>
            <w:t>List of Abbreviations</w:t>
          </w:r>
          <w:r w:rsidR="00C06E56" w:rsidRPr="00C06E56">
            <w:ptab w:relativeTo="margin" w:alignment="right" w:leader="dot"/>
          </w:r>
          <w:r w:rsidR="00C06E56">
            <w:t>v</w:t>
          </w:r>
        </w:p>
        <w:p w:rsidR="00C06E56" w:rsidRPr="00910244" w:rsidRDefault="00C06E56" w:rsidP="001000D7"/>
        <w:p w:rsidR="00C06E56" w:rsidRPr="00C06E56" w:rsidRDefault="009A49B3" w:rsidP="000C50D9">
          <w:pPr>
            <w:pStyle w:val="TOC1"/>
          </w:pPr>
          <w:r>
            <w:t>Chapter 1: Introduction and Statement of Problem</w:t>
          </w:r>
          <w:r w:rsidR="00C06E56" w:rsidRPr="00C06E56">
            <w:ptab w:relativeTo="margin" w:alignment="right" w:leader="dot"/>
          </w:r>
          <w:r w:rsidR="00C06E56" w:rsidRPr="00C06E56">
            <w:t>1</w:t>
          </w:r>
        </w:p>
        <w:p w:rsidR="009A49B3" w:rsidRDefault="009A49B3" w:rsidP="001000D7">
          <w:pPr>
            <w:pStyle w:val="TOC2"/>
            <w:ind w:firstLine="480"/>
            <w:rPr>
              <w:rFonts w:ascii="Arial" w:hAnsi="Arial"/>
              <w:b w:val="0"/>
              <w:sz w:val="24"/>
            </w:rPr>
          </w:pPr>
          <w:r>
            <w:rPr>
              <w:rFonts w:ascii="Arial" w:hAnsi="Arial"/>
              <w:b w:val="0"/>
              <w:sz w:val="24"/>
            </w:rPr>
            <w:t>cAMP signal transduction</w:t>
          </w:r>
          <w:r w:rsidR="00C06E56" w:rsidRPr="00C06E56">
            <w:rPr>
              <w:rFonts w:ascii="Arial" w:hAnsi="Arial"/>
              <w:b w:val="0"/>
              <w:sz w:val="24"/>
            </w:rPr>
            <w:ptab w:relativeTo="margin" w:alignment="right" w:leader="dot"/>
          </w:r>
          <w:r>
            <w:rPr>
              <w:rFonts w:ascii="Arial" w:hAnsi="Arial"/>
              <w:b w:val="0"/>
              <w:sz w:val="24"/>
            </w:rPr>
            <w:t>1</w:t>
          </w:r>
        </w:p>
        <w:p w:rsidR="009A49B3" w:rsidRPr="00C06E56" w:rsidRDefault="009A49B3" w:rsidP="001000D7">
          <w:pPr>
            <w:pStyle w:val="TOC2"/>
            <w:ind w:firstLine="480"/>
            <w:rPr>
              <w:rFonts w:ascii="Arial" w:hAnsi="Arial"/>
              <w:b w:val="0"/>
              <w:sz w:val="24"/>
            </w:rPr>
          </w:pPr>
          <w:r>
            <w:rPr>
              <w:rFonts w:ascii="Arial" w:hAnsi="Arial"/>
              <w:b w:val="0"/>
              <w:sz w:val="24"/>
            </w:rPr>
            <w:t>The Phosphodiesterase 8 (PDE8) Family</w:t>
          </w:r>
          <w:r w:rsidRPr="00C06E56">
            <w:rPr>
              <w:rFonts w:ascii="Arial" w:hAnsi="Arial"/>
              <w:b w:val="0"/>
              <w:sz w:val="24"/>
            </w:rPr>
            <w:ptab w:relativeTo="margin" w:alignment="right" w:leader="dot"/>
          </w:r>
          <w:r>
            <w:rPr>
              <w:rFonts w:ascii="Arial" w:hAnsi="Arial"/>
              <w:b w:val="0"/>
              <w:sz w:val="24"/>
            </w:rPr>
            <w:t>5</w:t>
          </w:r>
        </w:p>
        <w:p w:rsidR="00910244" w:rsidRDefault="009A49B3" w:rsidP="001000D7">
          <w:pPr>
            <w:pStyle w:val="TOC2"/>
            <w:ind w:firstLine="480"/>
            <w:rPr>
              <w:rFonts w:ascii="Arial" w:hAnsi="Arial"/>
              <w:b w:val="0"/>
              <w:sz w:val="24"/>
            </w:rPr>
          </w:pPr>
          <w:r>
            <w:rPr>
              <w:rFonts w:ascii="Arial" w:hAnsi="Arial"/>
              <w:b w:val="0"/>
              <w:sz w:val="24"/>
            </w:rPr>
            <w:t>Statement of Problem</w:t>
          </w:r>
          <w:r w:rsidRPr="00C06E56">
            <w:rPr>
              <w:rFonts w:ascii="Arial" w:hAnsi="Arial"/>
              <w:b w:val="0"/>
              <w:sz w:val="24"/>
            </w:rPr>
            <w:ptab w:relativeTo="margin" w:alignment="right" w:leader="dot"/>
          </w:r>
          <w:r>
            <w:rPr>
              <w:rFonts w:ascii="Arial" w:hAnsi="Arial"/>
              <w:b w:val="0"/>
              <w:sz w:val="24"/>
            </w:rPr>
            <w:t>8</w:t>
          </w:r>
        </w:p>
        <w:p w:rsidR="00C06E56" w:rsidRPr="009A49B3" w:rsidRDefault="002F182B" w:rsidP="001000D7">
          <w:pPr>
            <w:pStyle w:val="TOC2"/>
            <w:ind w:firstLine="480"/>
            <w:rPr>
              <w:rFonts w:ascii="Arial" w:hAnsi="Arial"/>
              <w:b w:val="0"/>
              <w:sz w:val="24"/>
            </w:rPr>
          </w:pPr>
        </w:p>
      </w:sdtContent>
    </w:sdt>
    <w:p w:rsidR="00C06E56" w:rsidRPr="00C06E56" w:rsidRDefault="009A49B3" w:rsidP="000C50D9">
      <w:pPr>
        <w:pStyle w:val="TOC1"/>
      </w:pPr>
      <w:r>
        <w:t>Chapter 2: Phosphodiestera</w:t>
      </w:r>
      <w:r w:rsidR="00ED3567">
        <w:t>se 8B is a Major Modulator of Adrenal S</w:t>
      </w:r>
      <w:r>
        <w:t>teroidogenesis</w:t>
      </w:r>
      <w:r w:rsidR="00C06E56" w:rsidRPr="00C06E56">
        <w:ptab w:relativeTo="margin" w:alignment="right" w:leader="dot"/>
      </w:r>
      <w:r w:rsidR="00C06E56" w:rsidRPr="00C06E56">
        <w:t>1</w:t>
      </w:r>
      <w:r w:rsidR="0033726F">
        <w:t>0</w:t>
      </w:r>
    </w:p>
    <w:p w:rsidR="00C06E56" w:rsidRPr="00C06E56" w:rsidRDefault="009A49B3" w:rsidP="001000D7">
      <w:pPr>
        <w:pStyle w:val="TOC2"/>
        <w:ind w:firstLine="480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>Summary</w:t>
      </w:r>
      <w:r w:rsidR="00C06E56" w:rsidRPr="00C06E56">
        <w:rPr>
          <w:rFonts w:ascii="Arial" w:hAnsi="Arial"/>
          <w:b w:val="0"/>
          <w:sz w:val="24"/>
        </w:rPr>
        <w:ptab w:relativeTo="margin" w:alignment="right" w:leader="dot"/>
      </w:r>
      <w:r w:rsidR="0033726F">
        <w:rPr>
          <w:rFonts w:ascii="Arial" w:hAnsi="Arial"/>
          <w:b w:val="0"/>
          <w:sz w:val="24"/>
        </w:rPr>
        <w:t>10</w:t>
      </w:r>
    </w:p>
    <w:p w:rsidR="009A49B3" w:rsidRDefault="009A49B3" w:rsidP="001000D7">
      <w:pPr>
        <w:pStyle w:val="TOC3"/>
        <w:ind w:firstLine="240"/>
        <w:rPr>
          <w:rFonts w:ascii="Arial" w:hAnsi="Arial"/>
          <w:sz w:val="24"/>
        </w:rPr>
      </w:pPr>
      <w:r>
        <w:rPr>
          <w:rFonts w:ascii="Arial" w:hAnsi="Arial"/>
          <w:sz w:val="24"/>
        </w:rPr>
        <w:t>Introduction</w:t>
      </w:r>
      <w:r w:rsidR="00C06E56" w:rsidRPr="00C06E56">
        <w:rPr>
          <w:rFonts w:ascii="Arial" w:hAnsi="Arial"/>
          <w:sz w:val="24"/>
        </w:rPr>
        <w:ptab w:relativeTo="margin" w:alignment="right" w:leader="dot"/>
      </w:r>
      <w:r w:rsidR="0033726F">
        <w:rPr>
          <w:rFonts w:ascii="Arial" w:hAnsi="Arial"/>
          <w:sz w:val="24"/>
        </w:rPr>
        <w:t>11</w:t>
      </w:r>
    </w:p>
    <w:p w:rsidR="009A49B3" w:rsidRPr="00C06E56" w:rsidRDefault="009A49B3" w:rsidP="001000D7">
      <w:pPr>
        <w:pStyle w:val="TOC2"/>
        <w:ind w:firstLine="480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>Materials and Methods</w:t>
      </w:r>
      <w:r w:rsidRPr="00C06E56">
        <w:rPr>
          <w:rFonts w:ascii="Arial" w:hAnsi="Arial"/>
          <w:b w:val="0"/>
          <w:sz w:val="24"/>
        </w:rPr>
        <w:ptab w:relativeTo="margin" w:alignment="right" w:leader="dot"/>
      </w:r>
      <w:r w:rsidR="0033726F">
        <w:rPr>
          <w:rFonts w:ascii="Arial" w:hAnsi="Arial"/>
          <w:b w:val="0"/>
          <w:sz w:val="24"/>
        </w:rPr>
        <w:t>15</w:t>
      </w:r>
    </w:p>
    <w:p w:rsidR="009A49B3" w:rsidRDefault="009A49B3" w:rsidP="001000D7">
      <w:pPr>
        <w:pStyle w:val="TOC3"/>
        <w:ind w:firstLine="240"/>
        <w:rPr>
          <w:rFonts w:ascii="Arial" w:hAnsi="Arial"/>
          <w:sz w:val="24"/>
        </w:rPr>
      </w:pPr>
      <w:r>
        <w:rPr>
          <w:rFonts w:ascii="Arial" w:hAnsi="Arial"/>
          <w:sz w:val="24"/>
        </w:rPr>
        <w:t>Results</w:t>
      </w:r>
      <w:r w:rsidRPr="00C06E56">
        <w:rPr>
          <w:rFonts w:ascii="Arial" w:hAnsi="Arial"/>
          <w:sz w:val="24"/>
        </w:rPr>
        <w:ptab w:relativeTo="margin" w:alignment="right" w:leader="dot"/>
      </w:r>
      <w:r w:rsidR="0033726F">
        <w:rPr>
          <w:rFonts w:ascii="Arial" w:hAnsi="Arial"/>
          <w:sz w:val="24"/>
        </w:rPr>
        <w:t>21</w:t>
      </w:r>
    </w:p>
    <w:p w:rsidR="00910244" w:rsidRDefault="009A49B3" w:rsidP="001000D7">
      <w:pPr>
        <w:pStyle w:val="TOC3"/>
        <w:ind w:firstLine="240"/>
        <w:rPr>
          <w:rFonts w:ascii="Arial" w:hAnsi="Arial"/>
          <w:sz w:val="24"/>
        </w:rPr>
      </w:pPr>
      <w:r>
        <w:rPr>
          <w:rFonts w:ascii="Arial" w:hAnsi="Arial"/>
          <w:sz w:val="24"/>
        </w:rPr>
        <w:t>Discussion</w:t>
      </w:r>
      <w:r w:rsidRPr="00C06E56">
        <w:rPr>
          <w:rFonts w:ascii="Arial" w:hAnsi="Arial"/>
          <w:sz w:val="24"/>
        </w:rPr>
        <w:ptab w:relativeTo="margin" w:alignment="right" w:leader="dot"/>
      </w:r>
      <w:r w:rsidR="0033726F">
        <w:rPr>
          <w:rFonts w:ascii="Arial" w:hAnsi="Arial"/>
          <w:sz w:val="24"/>
        </w:rPr>
        <w:t>41</w:t>
      </w:r>
    </w:p>
    <w:p w:rsidR="00F37FA7" w:rsidRPr="00910244" w:rsidRDefault="00F37FA7" w:rsidP="001000D7"/>
    <w:p w:rsidR="00F37FA7" w:rsidRPr="00C06E56" w:rsidRDefault="00F37FA7" w:rsidP="000C50D9">
      <w:pPr>
        <w:pStyle w:val="TOC1"/>
      </w:pPr>
      <w:r>
        <w:t>Chapter 3: Charac</w:t>
      </w:r>
      <w:r w:rsidR="00ED3567">
        <w:t>terization of a PDE8-selective I</w:t>
      </w:r>
      <w:r>
        <w:t>nhibitor (PF-04957325)</w:t>
      </w:r>
      <w:r w:rsidRPr="00C06E56">
        <w:ptab w:relativeTo="margin" w:alignment="right" w:leader="dot"/>
      </w:r>
      <w:r w:rsidR="00910244">
        <w:t>47</w:t>
      </w:r>
    </w:p>
    <w:p w:rsidR="00F37FA7" w:rsidRPr="00C06E56" w:rsidRDefault="00F37FA7" w:rsidP="001000D7">
      <w:pPr>
        <w:pStyle w:val="TOC2"/>
        <w:ind w:firstLine="480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>Summary</w:t>
      </w:r>
      <w:r w:rsidRPr="00C06E56">
        <w:rPr>
          <w:rFonts w:ascii="Arial" w:hAnsi="Arial"/>
          <w:b w:val="0"/>
          <w:sz w:val="24"/>
        </w:rPr>
        <w:ptab w:relativeTo="margin" w:alignment="right" w:leader="dot"/>
      </w:r>
      <w:r w:rsidR="00910244">
        <w:rPr>
          <w:rFonts w:ascii="Arial" w:hAnsi="Arial"/>
          <w:b w:val="0"/>
          <w:sz w:val="24"/>
        </w:rPr>
        <w:t>47</w:t>
      </w:r>
    </w:p>
    <w:p w:rsidR="00F37FA7" w:rsidRDefault="00F37FA7" w:rsidP="001000D7">
      <w:pPr>
        <w:pStyle w:val="TOC3"/>
        <w:ind w:firstLine="240"/>
        <w:rPr>
          <w:rFonts w:ascii="Arial" w:hAnsi="Arial"/>
          <w:sz w:val="24"/>
        </w:rPr>
      </w:pPr>
      <w:r>
        <w:rPr>
          <w:rFonts w:ascii="Arial" w:hAnsi="Arial"/>
          <w:sz w:val="24"/>
        </w:rPr>
        <w:t>Introduction</w:t>
      </w:r>
      <w:r w:rsidRPr="00C06E56">
        <w:rPr>
          <w:rFonts w:ascii="Arial" w:hAnsi="Arial"/>
          <w:sz w:val="24"/>
        </w:rPr>
        <w:ptab w:relativeTo="margin" w:alignment="right" w:leader="dot"/>
      </w:r>
      <w:r w:rsidR="00910244">
        <w:rPr>
          <w:rFonts w:ascii="Arial" w:hAnsi="Arial"/>
          <w:sz w:val="24"/>
        </w:rPr>
        <w:t>48</w:t>
      </w:r>
    </w:p>
    <w:p w:rsidR="00F37FA7" w:rsidRPr="00C06E56" w:rsidRDefault="00F37FA7" w:rsidP="001000D7">
      <w:pPr>
        <w:pStyle w:val="TOC2"/>
        <w:ind w:firstLine="480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>Materials and Methods</w:t>
      </w:r>
      <w:r w:rsidRPr="00C06E56">
        <w:rPr>
          <w:rFonts w:ascii="Arial" w:hAnsi="Arial"/>
          <w:b w:val="0"/>
          <w:sz w:val="24"/>
        </w:rPr>
        <w:ptab w:relativeTo="margin" w:alignment="right" w:leader="dot"/>
      </w:r>
      <w:r w:rsidR="00910244">
        <w:rPr>
          <w:rFonts w:ascii="Arial" w:hAnsi="Arial"/>
          <w:b w:val="0"/>
          <w:sz w:val="24"/>
        </w:rPr>
        <w:t>50</w:t>
      </w:r>
    </w:p>
    <w:p w:rsidR="00F37FA7" w:rsidRDefault="00F37FA7" w:rsidP="001000D7">
      <w:pPr>
        <w:pStyle w:val="TOC3"/>
        <w:ind w:firstLine="240"/>
        <w:rPr>
          <w:rFonts w:ascii="Arial" w:hAnsi="Arial"/>
          <w:sz w:val="24"/>
        </w:rPr>
      </w:pPr>
      <w:r>
        <w:rPr>
          <w:rFonts w:ascii="Arial" w:hAnsi="Arial"/>
          <w:sz w:val="24"/>
        </w:rPr>
        <w:t>Results</w:t>
      </w:r>
      <w:r w:rsidRPr="00C06E56">
        <w:rPr>
          <w:rFonts w:ascii="Arial" w:hAnsi="Arial"/>
          <w:sz w:val="24"/>
        </w:rPr>
        <w:ptab w:relativeTo="margin" w:alignment="right" w:leader="dot"/>
      </w:r>
      <w:r w:rsidR="00666388">
        <w:rPr>
          <w:rFonts w:ascii="Arial" w:hAnsi="Arial"/>
          <w:sz w:val="24"/>
        </w:rPr>
        <w:t>53</w:t>
      </w:r>
    </w:p>
    <w:p w:rsidR="00910244" w:rsidRDefault="00F37FA7" w:rsidP="001000D7">
      <w:pPr>
        <w:pStyle w:val="TOC3"/>
        <w:ind w:firstLine="240"/>
        <w:rPr>
          <w:rFonts w:ascii="Arial" w:hAnsi="Arial"/>
          <w:sz w:val="24"/>
        </w:rPr>
      </w:pPr>
      <w:r>
        <w:rPr>
          <w:rFonts w:ascii="Arial" w:hAnsi="Arial"/>
          <w:sz w:val="24"/>
        </w:rPr>
        <w:t>Discussion</w:t>
      </w:r>
      <w:r w:rsidRPr="00C06E56">
        <w:rPr>
          <w:rFonts w:ascii="Arial" w:hAnsi="Arial"/>
          <w:sz w:val="24"/>
        </w:rPr>
        <w:ptab w:relativeTo="margin" w:alignment="right" w:leader="dot"/>
      </w:r>
      <w:r w:rsidR="00663DB1">
        <w:rPr>
          <w:rFonts w:ascii="Arial" w:hAnsi="Arial"/>
          <w:sz w:val="24"/>
        </w:rPr>
        <w:t>64</w:t>
      </w:r>
    </w:p>
    <w:p w:rsidR="00C06E56" w:rsidRPr="00910244" w:rsidRDefault="00C06E56" w:rsidP="001000D7"/>
    <w:p w:rsidR="00F37FA7" w:rsidRPr="00C06E56" w:rsidRDefault="00F37FA7" w:rsidP="000C50D9">
      <w:pPr>
        <w:pStyle w:val="TOC1"/>
      </w:pPr>
      <w:r>
        <w:t xml:space="preserve">Chapter 4: </w:t>
      </w:r>
      <w:r w:rsidR="00ED3567">
        <w:t>The Role of PDE8B in the Central Nervous System</w:t>
      </w:r>
      <w:r w:rsidRPr="00C06E56">
        <w:ptab w:relativeTo="margin" w:alignment="right" w:leader="dot"/>
      </w:r>
      <w:r w:rsidR="00663DB1">
        <w:t>66</w:t>
      </w:r>
    </w:p>
    <w:p w:rsidR="00F37FA7" w:rsidRPr="00C06E56" w:rsidRDefault="00F37FA7" w:rsidP="001000D7">
      <w:pPr>
        <w:pStyle w:val="TOC2"/>
        <w:ind w:firstLine="480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>Summary</w:t>
      </w:r>
      <w:r w:rsidRPr="00C06E56">
        <w:rPr>
          <w:rFonts w:ascii="Arial" w:hAnsi="Arial"/>
          <w:b w:val="0"/>
          <w:sz w:val="24"/>
        </w:rPr>
        <w:ptab w:relativeTo="margin" w:alignment="right" w:leader="dot"/>
      </w:r>
      <w:r w:rsidR="00663DB1">
        <w:rPr>
          <w:rFonts w:ascii="Arial" w:hAnsi="Arial"/>
          <w:b w:val="0"/>
          <w:sz w:val="24"/>
        </w:rPr>
        <w:t>66</w:t>
      </w:r>
    </w:p>
    <w:p w:rsidR="00F37FA7" w:rsidRDefault="00F37FA7" w:rsidP="001000D7">
      <w:pPr>
        <w:pStyle w:val="TOC3"/>
        <w:ind w:firstLine="240"/>
        <w:rPr>
          <w:rFonts w:ascii="Arial" w:hAnsi="Arial"/>
          <w:sz w:val="24"/>
        </w:rPr>
      </w:pPr>
      <w:r>
        <w:rPr>
          <w:rFonts w:ascii="Arial" w:hAnsi="Arial"/>
          <w:sz w:val="24"/>
        </w:rPr>
        <w:t>Introduction</w:t>
      </w:r>
      <w:r w:rsidRPr="00C06E56">
        <w:rPr>
          <w:rFonts w:ascii="Arial" w:hAnsi="Arial"/>
          <w:sz w:val="24"/>
        </w:rPr>
        <w:ptab w:relativeTo="margin" w:alignment="right" w:leader="dot"/>
      </w:r>
      <w:r w:rsidR="00663DB1">
        <w:rPr>
          <w:rFonts w:ascii="Arial" w:hAnsi="Arial"/>
          <w:sz w:val="24"/>
        </w:rPr>
        <w:t>67</w:t>
      </w:r>
    </w:p>
    <w:p w:rsidR="00F37FA7" w:rsidRPr="00C06E56" w:rsidRDefault="00F37FA7" w:rsidP="001000D7">
      <w:pPr>
        <w:pStyle w:val="TOC2"/>
        <w:ind w:firstLine="480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>Materials and Methods</w:t>
      </w:r>
      <w:r w:rsidRPr="00C06E56">
        <w:rPr>
          <w:rFonts w:ascii="Arial" w:hAnsi="Arial"/>
          <w:b w:val="0"/>
          <w:sz w:val="24"/>
        </w:rPr>
        <w:ptab w:relativeTo="margin" w:alignment="right" w:leader="dot"/>
      </w:r>
      <w:r w:rsidR="00663DB1">
        <w:rPr>
          <w:rFonts w:ascii="Arial" w:hAnsi="Arial"/>
          <w:b w:val="0"/>
          <w:sz w:val="24"/>
        </w:rPr>
        <w:t>69</w:t>
      </w:r>
    </w:p>
    <w:p w:rsidR="00F37FA7" w:rsidRDefault="00F37FA7" w:rsidP="001000D7">
      <w:pPr>
        <w:pStyle w:val="TOC3"/>
        <w:ind w:firstLine="240"/>
        <w:rPr>
          <w:rFonts w:ascii="Arial" w:hAnsi="Arial"/>
          <w:sz w:val="24"/>
        </w:rPr>
      </w:pPr>
      <w:r>
        <w:rPr>
          <w:rFonts w:ascii="Arial" w:hAnsi="Arial"/>
          <w:sz w:val="24"/>
        </w:rPr>
        <w:t>Results</w:t>
      </w:r>
      <w:r w:rsidRPr="00C06E56">
        <w:rPr>
          <w:rFonts w:ascii="Arial" w:hAnsi="Arial"/>
          <w:sz w:val="24"/>
        </w:rPr>
        <w:ptab w:relativeTo="margin" w:alignment="right" w:leader="dot"/>
      </w:r>
      <w:r w:rsidR="00663DB1">
        <w:rPr>
          <w:rFonts w:ascii="Arial" w:hAnsi="Arial"/>
          <w:sz w:val="24"/>
        </w:rPr>
        <w:t>75</w:t>
      </w:r>
    </w:p>
    <w:p w:rsidR="00910244" w:rsidRDefault="00F37FA7" w:rsidP="001000D7">
      <w:pPr>
        <w:pStyle w:val="TOC3"/>
        <w:ind w:firstLine="240"/>
        <w:rPr>
          <w:rFonts w:ascii="Arial" w:hAnsi="Arial"/>
          <w:sz w:val="24"/>
        </w:rPr>
      </w:pPr>
      <w:r>
        <w:rPr>
          <w:rFonts w:ascii="Arial" w:hAnsi="Arial"/>
          <w:sz w:val="24"/>
        </w:rPr>
        <w:t>Discussion</w:t>
      </w:r>
      <w:r w:rsidRPr="00C06E56">
        <w:rPr>
          <w:rFonts w:ascii="Arial" w:hAnsi="Arial"/>
          <w:sz w:val="24"/>
        </w:rPr>
        <w:ptab w:relativeTo="margin" w:alignment="right" w:leader="dot"/>
      </w:r>
      <w:r w:rsidR="00663DB1">
        <w:rPr>
          <w:rFonts w:ascii="Arial" w:hAnsi="Arial"/>
          <w:sz w:val="24"/>
        </w:rPr>
        <w:t>90</w:t>
      </w:r>
    </w:p>
    <w:p w:rsidR="00F37FA7" w:rsidRPr="00910244" w:rsidRDefault="00F37FA7" w:rsidP="001000D7"/>
    <w:p w:rsidR="00ED3567" w:rsidRPr="00C06E56" w:rsidRDefault="00ED3567" w:rsidP="000C50D9">
      <w:pPr>
        <w:pStyle w:val="TOC1"/>
      </w:pPr>
      <w:r>
        <w:t>Final Remarks and Future Directions</w:t>
      </w:r>
      <w:r w:rsidRPr="00C06E56">
        <w:ptab w:relativeTo="margin" w:alignment="right" w:leader="dot"/>
      </w:r>
      <w:r w:rsidR="00663DB1">
        <w:t>94</w:t>
      </w:r>
    </w:p>
    <w:p w:rsidR="00ED3567" w:rsidRPr="00C06E56" w:rsidRDefault="00ED3567" w:rsidP="000C50D9">
      <w:pPr>
        <w:pStyle w:val="TOC1"/>
      </w:pPr>
      <w:r>
        <w:t>Bibliography</w:t>
      </w:r>
      <w:r w:rsidRPr="00C06E56">
        <w:ptab w:relativeTo="margin" w:alignment="right" w:leader="dot"/>
      </w:r>
      <w:r w:rsidR="00663DB1">
        <w:t>98</w:t>
      </w:r>
    </w:p>
    <w:p w:rsidR="00ED3567" w:rsidRPr="00C06E56" w:rsidRDefault="00ED3567" w:rsidP="000C50D9">
      <w:pPr>
        <w:pStyle w:val="TOC1"/>
      </w:pPr>
      <w:r>
        <w:t xml:space="preserve">Appendix A: Enzyme Kinetic Properties and Selective Inhibitors of </w:t>
      </w:r>
      <w:proofErr w:type="spellStart"/>
      <w:r>
        <w:t>PDEs</w:t>
      </w:r>
      <w:proofErr w:type="spellEnd"/>
      <w:r w:rsidRPr="00C06E56">
        <w:ptab w:relativeTo="margin" w:alignment="right" w:leader="dot"/>
      </w:r>
      <w:r w:rsidRPr="00C06E56">
        <w:t>1</w:t>
      </w:r>
      <w:r w:rsidR="00663DB1">
        <w:t>11</w:t>
      </w:r>
    </w:p>
    <w:p w:rsidR="00ED3567" w:rsidRPr="00C06E56" w:rsidRDefault="00B96EEA" w:rsidP="000C50D9">
      <w:pPr>
        <w:pStyle w:val="TOC1"/>
      </w:pPr>
      <w:r>
        <w:t>Appendix B: Trilostane Control</w:t>
      </w:r>
      <w:r w:rsidR="00ED3567" w:rsidRPr="00C06E56">
        <w:ptab w:relativeTo="margin" w:alignment="right" w:leader="dot"/>
      </w:r>
      <w:r w:rsidR="00ED3567" w:rsidRPr="00C06E56">
        <w:t>1</w:t>
      </w:r>
      <w:r w:rsidR="00663DB1">
        <w:t>12</w:t>
      </w:r>
    </w:p>
    <w:p w:rsidR="00B96EEA" w:rsidRPr="00C06E56" w:rsidRDefault="00B96EEA" w:rsidP="000C50D9">
      <w:pPr>
        <w:pStyle w:val="TOC1"/>
      </w:pPr>
      <w:r>
        <w:t>Appendix C: shRNA Plasmids Transfection Efficiency in Y-1 Cells</w:t>
      </w:r>
      <w:r w:rsidRPr="00C06E56">
        <w:ptab w:relativeTo="margin" w:alignment="right" w:leader="dot"/>
      </w:r>
      <w:r w:rsidRPr="00C06E56">
        <w:t>1</w:t>
      </w:r>
      <w:r w:rsidR="00663DB1">
        <w:t>13</w:t>
      </w:r>
    </w:p>
    <w:p w:rsidR="00B96EEA" w:rsidRPr="00C06E56" w:rsidRDefault="00B96EEA" w:rsidP="000C50D9">
      <w:pPr>
        <w:pStyle w:val="TOC1"/>
      </w:pPr>
      <w:r>
        <w:t xml:space="preserve">Appendix D: PDE-selective Inhibitor (PF-04957325) Selectivity Data on PDE </w:t>
      </w:r>
      <w:proofErr w:type="spellStart"/>
      <w:r>
        <w:t>Isoforms</w:t>
      </w:r>
      <w:proofErr w:type="spellEnd"/>
      <w:r w:rsidRPr="00C06E56">
        <w:ptab w:relativeTo="margin" w:alignment="right" w:leader="dot"/>
      </w:r>
      <w:r w:rsidRPr="00C06E56">
        <w:t>1</w:t>
      </w:r>
      <w:r w:rsidR="00663DB1">
        <w:t>15</w:t>
      </w:r>
    </w:p>
    <w:p w:rsidR="00B96EEA" w:rsidRPr="00C06E56" w:rsidRDefault="00B96EEA" w:rsidP="000C50D9">
      <w:pPr>
        <w:pStyle w:val="TOC1"/>
      </w:pPr>
      <w:r>
        <w:t>Appendix E: The Novel Object Recognition Paradigm</w:t>
      </w:r>
      <w:r w:rsidRPr="00C06E56">
        <w:ptab w:relativeTo="margin" w:alignment="right" w:leader="dot"/>
      </w:r>
      <w:r w:rsidRPr="00C06E56">
        <w:t>1</w:t>
      </w:r>
      <w:r w:rsidR="00663DB1">
        <w:t>16</w:t>
      </w:r>
    </w:p>
    <w:p w:rsidR="00B96EEA" w:rsidRPr="00C06E56" w:rsidRDefault="00B96EEA" w:rsidP="000C50D9">
      <w:pPr>
        <w:pStyle w:val="TOC1"/>
      </w:pPr>
      <w:r>
        <w:t>Appendix F: PDE8B KO Mice Had Same Mobility as WT Controls in Contextual Fear Conditioning</w:t>
      </w:r>
      <w:r w:rsidRPr="00C06E56">
        <w:ptab w:relativeTo="margin" w:alignment="right" w:leader="dot"/>
      </w:r>
      <w:r w:rsidRPr="00C06E56">
        <w:t>1</w:t>
      </w:r>
      <w:r w:rsidR="00663DB1">
        <w:t>18</w:t>
      </w:r>
    </w:p>
    <w:p w:rsidR="00B96EEA" w:rsidRPr="00C06E56" w:rsidRDefault="00B96EEA" w:rsidP="000C50D9">
      <w:pPr>
        <w:pStyle w:val="TOC1"/>
      </w:pPr>
      <w:r>
        <w:t>Appendix G: PDE8B KO Mice Showed Normal Swimmin</w:t>
      </w:r>
      <w:r w:rsidR="00EC394E">
        <w:t>g Distance in the Morris Water M</w:t>
      </w:r>
      <w:r>
        <w:t>aze</w:t>
      </w:r>
      <w:r w:rsidRPr="00C06E56">
        <w:ptab w:relativeTo="margin" w:alignment="right" w:leader="dot"/>
      </w:r>
      <w:r w:rsidRPr="00C06E56">
        <w:t>1</w:t>
      </w:r>
      <w:r w:rsidR="00663DB1">
        <w:t>19</w:t>
      </w:r>
    </w:p>
    <w:p w:rsidR="00D263D1" w:rsidRPr="00C06E56" w:rsidRDefault="004D3B7B" w:rsidP="00D263D1">
      <w:pPr>
        <w:pStyle w:val="TOC1"/>
      </w:pPr>
      <w:r>
        <w:t>Appendix H: Training Significantly D</w:t>
      </w:r>
      <w:r w:rsidR="00D263D1">
        <w:t>ecre</w:t>
      </w:r>
      <w:r>
        <w:t>ased the Amount of Restrain</w:t>
      </w:r>
      <w:r w:rsidR="0013674A">
        <w:t>t</w:t>
      </w:r>
      <w:r>
        <w:t xml:space="preserve">-induced </w:t>
      </w:r>
      <w:proofErr w:type="spellStart"/>
      <w:r>
        <w:t>Corticosterone</w:t>
      </w:r>
      <w:proofErr w:type="spellEnd"/>
      <w:r>
        <w:t xml:space="preserve"> R</w:t>
      </w:r>
      <w:r w:rsidR="00D263D1">
        <w:t>elease</w:t>
      </w:r>
      <w:r w:rsidR="00D263D1" w:rsidRPr="00C06E56">
        <w:ptab w:relativeTo="margin" w:alignment="right" w:leader="dot"/>
      </w:r>
      <w:r w:rsidR="00D263D1" w:rsidRPr="00C06E56">
        <w:t>1</w:t>
      </w:r>
      <w:r w:rsidR="00D263D1">
        <w:t>20</w:t>
      </w:r>
    </w:p>
    <w:p w:rsidR="00D263D1" w:rsidRPr="00C06E56" w:rsidRDefault="00D263D1" w:rsidP="00D263D1">
      <w:pPr>
        <w:pStyle w:val="TOC1"/>
      </w:pPr>
      <w:r>
        <w:t xml:space="preserve">Appendix I: </w:t>
      </w:r>
      <w:r w:rsidR="004D3B7B">
        <w:t>Preliminary Results from</w:t>
      </w:r>
      <w:r>
        <w:t xml:space="preserve"> the </w:t>
      </w:r>
      <w:r w:rsidR="004D3B7B">
        <w:t xml:space="preserve">Adjusted </w:t>
      </w:r>
      <w:r>
        <w:t>Morris Water Maze</w:t>
      </w:r>
      <w:r w:rsidRPr="00C06E56">
        <w:ptab w:relativeTo="margin" w:alignment="right" w:leader="dot"/>
      </w:r>
      <w:r w:rsidRPr="00C06E56">
        <w:t>1</w:t>
      </w:r>
      <w:r w:rsidR="004A774D">
        <w:t>21</w:t>
      </w:r>
    </w:p>
    <w:p w:rsidR="00FB1A88" w:rsidRDefault="00FB1A88" w:rsidP="00ED3567">
      <w:pPr>
        <w:rPr>
          <w:rFonts w:ascii="Arial" w:hAnsi="Arial"/>
          <w:b/>
        </w:rPr>
      </w:pPr>
    </w:p>
    <w:p w:rsidR="00FB1A88" w:rsidRDefault="00FB1A88" w:rsidP="00ED3567">
      <w:pPr>
        <w:rPr>
          <w:rFonts w:ascii="Arial" w:hAnsi="Arial"/>
          <w:b/>
        </w:rPr>
      </w:pPr>
    </w:p>
    <w:p w:rsidR="00FB1A88" w:rsidRDefault="00FB1A88" w:rsidP="00ED3567">
      <w:pPr>
        <w:rPr>
          <w:rFonts w:ascii="Arial" w:hAnsi="Arial"/>
          <w:b/>
        </w:rPr>
        <w:sectPr w:rsidR="00FB1A88">
          <w:footerReference w:type="even" r:id="rId4"/>
          <w:footerReference w:type="default" r:id="rId5"/>
          <w:pgSz w:w="12240" w:h="15840"/>
          <w:pgMar w:top="1440" w:right="1440" w:bottom="1440" w:left="1800" w:gutter="0"/>
          <w:pgNumType w:fmt="lowerRoman"/>
        </w:sectPr>
      </w:pPr>
    </w:p>
    <w:p w:rsidR="00FB1A88" w:rsidRDefault="00FB1A88" w:rsidP="00FB1A88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LIST OF FIGURES</w:t>
      </w:r>
    </w:p>
    <w:p w:rsidR="00FB1A88" w:rsidRDefault="00FB1A88" w:rsidP="00FB1A88">
      <w:pPr>
        <w:jc w:val="center"/>
        <w:rPr>
          <w:rFonts w:ascii="Arial" w:hAnsi="Arial"/>
          <w:b/>
        </w:rPr>
      </w:pPr>
    </w:p>
    <w:p w:rsidR="007A5105" w:rsidRDefault="007A5105" w:rsidP="00FB1A88">
      <w:pPr>
        <w:rPr>
          <w:rFonts w:ascii="Arial" w:hAnsi="Arial"/>
        </w:rPr>
      </w:pPr>
      <w:r>
        <w:rPr>
          <w:rFonts w:ascii="Arial" w:hAnsi="Arial"/>
        </w:rPr>
        <w:t>Figure Number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0C50D9">
        <w:rPr>
          <w:rFonts w:ascii="Arial" w:hAnsi="Arial"/>
        </w:rPr>
        <w:tab/>
      </w:r>
      <w:r w:rsidR="000C50D9">
        <w:rPr>
          <w:rFonts w:ascii="Arial" w:hAnsi="Arial"/>
        </w:rPr>
        <w:tab/>
        <w:t xml:space="preserve">       </w:t>
      </w:r>
      <w:r>
        <w:rPr>
          <w:rFonts w:ascii="Arial" w:hAnsi="Arial"/>
        </w:rPr>
        <w:t>Page</w:t>
      </w:r>
    </w:p>
    <w:p w:rsidR="007A5105" w:rsidRPr="007A5105" w:rsidRDefault="007A5105" w:rsidP="00FB1A88">
      <w:pPr>
        <w:rPr>
          <w:rFonts w:ascii="Arial" w:hAnsi="Arial"/>
        </w:rPr>
      </w:pPr>
    </w:p>
    <w:p w:rsidR="007A5105" w:rsidRPr="007A5105" w:rsidRDefault="00890455" w:rsidP="007A5105">
      <w:pPr>
        <w:pStyle w:val="TableofFigures"/>
      </w:pPr>
      <w:r>
        <w:rPr>
          <w:rFonts w:ascii="Arial" w:hAnsi="Arial"/>
        </w:rPr>
        <w:t xml:space="preserve">1.1. </w:t>
      </w:r>
      <w:proofErr w:type="gramStart"/>
      <w:r w:rsidR="007A5105" w:rsidRPr="007A5105">
        <w:rPr>
          <w:rFonts w:ascii="Arial" w:hAnsi="Arial"/>
        </w:rPr>
        <w:t>The</w:t>
      </w:r>
      <w:proofErr w:type="gramEnd"/>
      <w:r w:rsidR="007A5105" w:rsidRPr="007A5105">
        <w:rPr>
          <w:rFonts w:ascii="Arial" w:hAnsi="Arial"/>
        </w:rPr>
        <w:t xml:space="preserve"> cAMP signaling pathway.</w:t>
      </w:r>
      <w:r w:rsidR="007A5105" w:rsidRPr="00C06E56">
        <w:rPr>
          <w:rFonts w:ascii="Arial" w:hAnsi="Arial"/>
          <w:b/>
        </w:rPr>
        <w:ptab w:relativeTo="margin" w:alignment="right" w:leader="dot"/>
      </w:r>
      <w:r w:rsidR="007A5105">
        <w:rPr>
          <w:rFonts w:ascii="Arial" w:hAnsi="Arial"/>
        </w:rPr>
        <w:t>3</w:t>
      </w:r>
    </w:p>
    <w:p w:rsidR="007A5105" w:rsidRPr="007A5105" w:rsidRDefault="00773078" w:rsidP="000C50D9">
      <w:pPr>
        <w:pStyle w:val="TOC1"/>
      </w:pPr>
      <w:r>
        <w:t>1</w:t>
      </w:r>
      <w:r w:rsidR="007A5105" w:rsidRPr="007A5105">
        <w:t>.2. Cyclic nucleotide phosphodiesterase (PDEs) families</w:t>
      </w:r>
      <w:r w:rsidR="007A5105" w:rsidRPr="007A5105">
        <w:ptab w:relativeTo="margin" w:alignment="right" w:leader="dot"/>
      </w:r>
      <w:r w:rsidR="007A5105" w:rsidRPr="007A5105">
        <w:t>4</w:t>
      </w:r>
    </w:p>
    <w:p w:rsidR="007A5105" w:rsidRPr="00C06E56" w:rsidRDefault="00773078" w:rsidP="000C50D9">
      <w:pPr>
        <w:pStyle w:val="TOC1"/>
      </w:pPr>
      <w:r>
        <w:t>2.</w:t>
      </w:r>
      <w:r w:rsidRPr="00D71399">
        <w:t>1. PDE8B is highly expressed in AZF cells</w:t>
      </w:r>
      <w:r w:rsidR="007A5105" w:rsidRPr="00C06E56">
        <w:ptab w:relativeTo="margin" w:alignment="right" w:leader="dot"/>
      </w:r>
      <w:r>
        <w:t>22</w:t>
      </w:r>
    </w:p>
    <w:p w:rsidR="007A5105" w:rsidRPr="00C06E56" w:rsidRDefault="00773078" w:rsidP="000C50D9">
      <w:pPr>
        <w:pStyle w:val="TOC1"/>
      </w:pPr>
      <w:r>
        <w:t>2.2 Full-length PDE8B mRNA transcript and PDE8B enzymatic activity are absent in PDE8B KO adrenal glands</w:t>
      </w:r>
      <w:r w:rsidR="007A5105" w:rsidRPr="00C06E56">
        <w:ptab w:relativeTo="margin" w:alignment="right" w:leader="dot"/>
      </w:r>
      <w:r>
        <w:t>24</w:t>
      </w:r>
    </w:p>
    <w:p w:rsidR="007A5105" w:rsidRPr="00C06E56" w:rsidRDefault="00FD5D2B" w:rsidP="000C50D9">
      <w:pPr>
        <w:pStyle w:val="TOC1"/>
      </w:pPr>
      <w:r>
        <w:t>2.3</w:t>
      </w:r>
      <w:r w:rsidRPr="00D71399">
        <w:t xml:space="preserve">. PDE8B KO mice exhibit adrenal hypersensitivity </w:t>
      </w:r>
      <w:r w:rsidRPr="00D71399">
        <w:rPr>
          <w:i/>
        </w:rPr>
        <w:t>in viv</w:t>
      </w:r>
      <w:r>
        <w:rPr>
          <w:i/>
        </w:rPr>
        <w:t>o</w:t>
      </w:r>
      <w:r w:rsidR="007A5105" w:rsidRPr="00C06E56">
        <w:ptab w:relativeTo="margin" w:alignment="right" w:leader="dot"/>
      </w:r>
      <w:r>
        <w:t>27</w:t>
      </w:r>
    </w:p>
    <w:p w:rsidR="007A5105" w:rsidRPr="00C06E56" w:rsidRDefault="00FD5D2B" w:rsidP="000C50D9">
      <w:pPr>
        <w:pStyle w:val="TOC1"/>
      </w:pPr>
      <w:r>
        <w:t>2.4</w:t>
      </w:r>
      <w:r w:rsidRPr="00C01521">
        <w:t xml:space="preserve">.  </w:t>
      </w:r>
      <w:r>
        <w:t>Weight of the adrenal glands of PDE8B KO mice compared to WT controls</w:t>
      </w:r>
      <w:r w:rsidR="007A5105" w:rsidRPr="00C06E56">
        <w:ptab w:relativeTo="margin" w:alignment="right" w:leader="dot"/>
      </w:r>
      <w:r>
        <w:t>28</w:t>
      </w:r>
    </w:p>
    <w:p w:rsidR="004508B4" w:rsidRDefault="004508B4" w:rsidP="000C50D9">
      <w:pPr>
        <w:pStyle w:val="TOC1"/>
      </w:pPr>
      <w:r>
        <w:t>2.5</w:t>
      </w:r>
      <w:r w:rsidRPr="00D71399">
        <w:t xml:space="preserve">. PDE8B gene ablation increases mRNA expressions of </w:t>
      </w:r>
      <w:r w:rsidRPr="00F1507D">
        <w:rPr>
          <w:i/>
        </w:rPr>
        <w:t>p450s</w:t>
      </w:r>
      <w:r w:rsidR="007A5105" w:rsidRPr="00C06E56">
        <w:ptab w:relativeTo="margin" w:alignment="right" w:leader="dot"/>
      </w:r>
      <w:r>
        <w:t>30</w:t>
      </w:r>
    </w:p>
    <w:p w:rsidR="004508B4" w:rsidRPr="007A5105" w:rsidRDefault="00A214E2" w:rsidP="000C50D9">
      <w:pPr>
        <w:pStyle w:val="TOC1"/>
      </w:pPr>
      <w:r>
        <w:t>2.6</w:t>
      </w:r>
      <w:r w:rsidRPr="00D71399">
        <w:t>. PDE8 inhibition with inhibitors increases acute adrenal steroid production</w:t>
      </w:r>
      <w:r w:rsidR="004508B4" w:rsidRPr="007A5105">
        <w:ptab w:relativeTo="margin" w:alignment="right" w:leader="dot"/>
      </w:r>
      <w:r>
        <w:t>3</w:t>
      </w:r>
      <w:r w:rsidR="004508B4" w:rsidRPr="007A5105">
        <w:t>4</w:t>
      </w:r>
    </w:p>
    <w:p w:rsidR="004508B4" w:rsidRPr="001000D7" w:rsidRDefault="001000D7" w:rsidP="000C50D9">
      <w:pPr>
        <w:pStyle w:val="TOC1"/>
      </w:pPr>
      <w:r w:rsidRPr="001000D7">
        <w:t>2.7. shRNA against PDE8B also increases acute adrenal steroid production in Y-1 cells</w:t>
      </w:r>
      <w:r w:rsidR="004508B4" w:rsidRPr="001000D7">
        <w:ptab w:relativeTo="margin" w:alignment="right" w:leader="dot"/>
      </w:r>
      <w:r w:rsidRPr="001000D7">
        <w:t>36</w:t>
      </w:r>
    </w:p>
    <w:p w:rsidR="004508B4" w:rsidRPr="00C06E56" w:rsidRDefault="0057357A" w:rsidP="000C50D9">
      <w:pPr>
        <w:pStyle w:val="TOC1"/>
      </w:pPr>
      <w:r w:rsidRPr="0057357A">
        <w:t>2.8. PDE8 inhibition increases basal PKA activity and also mRNAs of steroidogenic enzymes</w:t>
      </w:r>
      <w:r w:rsidR="004508B4" w:rsidRPr="00C06E56">
        <w:ptab w:relativeTo="margin" w:alignment="right" w:leader="dot"/>
      </w:r>
      <w:r>
        <w:t>39</w:t>
      </w:r>
    </w:p>
    <w:p w:rsidR="004508B4" w:rsidRPr="00C06E56" w:rsidRDefault="0057357A" w:rsidP="000C50D9">
      <w:pPr>
        <w:pStyle w:val="TOC1"/>
      </w:pPr>
      <w:r>
        <w:t>2.9. PDE8 inhibition increases the phosphorylation of HSL</w:t>
      </w:r>
      <w:r w:rsidR="004508B4" w:rsidRPr="00C06E56">
        <w:ptab w:relativeTo="margin" w:alignment="right" w:leader="dot"/>
      </w:r>
      <w:r>
        <w:t>40</w:t>
      </w:r>
    </w:p>
    <w:p w:rsidR="00890455" w:rsidRDefault="00890455" w:rsidP="000C50D9">
      <w:pPr>
        <w:pStyle w:val="TOC1"/>
      </w:pPr>
      <w:r>
        <w:t>2.10. A model for modulation of PDEs</w:t>
      </w:r>
      <w:r w:rsidR="004508B4" w:rsidRPr="00C06E56">
        <w:ptab w:relativeTo="margin" w:alignment="right" w:leader="dot"/>
      </w:r>
      <w:r>
        <w:t>46</w:t>
      </w:r>
    </w:p>
    <w:p w:rsidR="00890455" w:rsidRPr="00890455" w:rsidRDefault="00890455" w:rsidP="000C50D9">
      <w:pPr>
        <w:pStyle w:val="TOC1"/>
      </w:pPr>
      <w:r w:rsidRPr="00890455">
        <w:t>3.1. Inhibition curve of PF-04957325 against PDE8B and PDE8A</w:t>
      </w:r>
      <w:r w:rsidRPr="00890455">
        <w:ptab w:relativeTo="margin" w:alignment="right" w:leader="dot"/>
      </w:r>
      <w:r>
        <w:t>5</w:t>
      </w:r>
      <w:r w:rsidR="00663DB1">
        <w:t>5</w:t>
      </w:r>
    </w:p>
    <w:p w:rsidR="00890455" w:rsidRPr="00890455" w:rsidRDefault="00890455" w:rsidP="000C50D9">
      <w:pPr>
        <w:pStyle w:val="TOC1"/>
      </w:pPr>
      <w:r>
        <w:t xml:space="preserve">3.2. </w:t>
      </w:r>
      <w:r w:rsidRPr="00890455">
        <w:t>PF-04975325 inhibition curve on recombinant PDE4D</w:t>
      </w:r>
      <w:r w:rsidRPr="00890455">
        <w:ptab w:relativeTo="margin" w:alignment="right" w:leader="dot"/>
      </w:r>
      <w:r w:rsidR="00663DB1">
        <w:t>59</w:t>
      </w:r>
    </w:p>
    <w:p w:rsidR="00890455" w:rsidRPr="00890455" w:rsidRDefault="00890455" w:rsidP="000C50D9">
      <w:pPr>
        <w:pStyle w:val="TOC1"/>
      </w:pPr>
      <w:r w:rsidRPr="00890455">
        <w:t>3.3. PF-04957325 potentiates pregnenolone secretion in Y-1 cells</w:t>
      </w:r>
      <w:r w:rsidRPr="00890455">
        <w:ptab w:relativeTo="margin" w:alignment="right" w:leader="dot"/>
      </w:r>
      <w:r w:rsidRPr="00890455">
        <w:t>6</w:t>
      </w:r>
      <w:r w:rsidR="00663DB1">
        <w:t>2</w:t>
      </w:r>
    </w:p>
    <w:p w:rsidR="00890455" w:rsidRPr="00890455" w:rsidRDefault="00890455" w:rsidP="000C50D9">
      <w:pPr>
        <w:pStyle w:val="TOC1"/>
      </w:pPr>
      <w:r>
        <w:t xml:space="preserve">3.4. </w:t>
      </w:r>
      <w:r w:rsidR="00F1507D">
        <w:t xml:space="preserve">100 </w:t>
      </w:r>
      <w:proofErr w:type="spellStart"/>
      <w:r w:rsidR="00F1507D">
        <w:t>nM</w:t>
      </w:r>
      <w:proofErr w:type="spellEnd"/>
      <w:r w:rsidRPr="00890455">
        <w:t xml:space="preserve"> PF-04957325 selectively inhibits PDE8s in adrenal cells</w:t>
      </w:r>
      <w:r w:rsidRPr="00890455">
        <w:ptab w:relativeTo="margin" w:alignment="right" w:leader="dot"/>
      </w:r>
      <w:r w:rsidR="00663DB1">
        <w:t>63</w:t>
      </w:r>
    </w:p>
    <w:p w:rsidR="00890455" w:rsidRPr="007A5105" w:rsidRDefault="00442A19" w:rsidP="000C50D9">
      <w:pPr>
        <w:pStyle w:val="TOC1"/>
      </w:pPr>
      <w:r>
        <w:t>4.1</w:t>
      </w:r>
      <w:r w:rsidR="00890455" w:rsidRPr="00D71399">
        <w:t xml:space="preserve"> </w:t>
      </w:r>
      <w:r>
        <w:t>Elevated plus maze</w:t>
      </w:r>
      <w:r w:rsidR="00890455" w:rsidRPr="007A5105">
        <w:ptab w:relativeTo="margin" w:alignment="right" w:leader="dot"/>
      </w:r>
      <w:r w:rsidR="00663DB1">
        <w:t>70</w:t>
      </w:r>
    </w:p>
    <w:p w:rsidR="00890455" w:rsidRPr="00442A19" w:rsidRDefault="00442A19" w:rsidP="000C50D9">
      <w:pPr>
        <w:pStyle w:val="TOC1"/>
      </w:pPr>
      <w:r w:rsidRPr="00442A19">
        <w:t>4.2. PDE8B expression in the mouse brain</w:t>
      </w:r>
      <w:r w:rsidR="00890455" w:rsidRPr="00442A19">
        <w:ptab w:relativeTo="margin" w:alignment="right" w:leader="dot"/>
      </w:r>
      <w:r w:rsidR="00663DB1">
        <w:t>77</w:t>
      </w:r>
    </w:p>
    <w:p w:rsidR="00890455" w:rsidRPr="00442A19" w:rsidRDefault="00442A19" w:rsidP="000C50D9">
      <w:pPr>
        <w:pStyle w:val="TOC1"/>
      </w:pPr>
      <w:r w:rsidRPr="00442A19">
        <w:t>4.3. IBMX-insensitive PDE activity found in the pelle</w:t>
      </w:r>
      <w:r w:rsidR="00C06A8D">
        <w:t xml:space="preserve">t of a PDE8B </w:t>
      </w:r>
      <w:proofErr w:type="spellStart"/>
      <w:r w:rsidR="00C06A8D">
        <w:t>immunoprecipitate</w:t>
      </w:r>
      <w:proofErr w:type="spellEnd"/>
      <w:r w:rsidRPr="00442A19">
        <w:t xml:space="preserve"> from </w:t>
      </w:r>
      <w:proofErr w:type="spellStart"/>
      <w:r w:rsidRPr="00442A19">
        <w:t>striatal</w:t>
      </w:r>
      <w:proofErr w:type="spellEnd"/>
      <w:r w:rsidRPr="00442A19">
        <w:t xml:space="preserve"> </w:t>
      </w:r>
      <w:proofErr w:type="spellStart"/>
      <w:r w:rsidRPr="00442A19">
        <w:t>lysate</w:t>
      </w:r>
      <w:proofErr w:type="spellEnd"/>
      <w:r w:rsidR="00890455" w:rsidRPr="00442A19">
        <w:ptab w:relativeTo="margin" w:alignment="right" w:leader="dot"/>
      </w:r>
      <w:r w:rsidR="00663DB1">
        <w:t>78</w:t>
      </w:r>
    </w:p>
    <w:p w:rsidR="00890455" w:rsidRPr="000C50D9" w:rsidRDefault="000C50D9" w:rsidP="000C50D9">
      <w:pPr>
        <w:pStyle w:val="TOC1"/>
      </w:pPr>
      <w:r w:rsidRPr="000C50D9">
        <w:t>4.4. PDE8B KO mice exhibit anxiety-like behaviors</w:t>
      </w:r>
      <w:r w:rsidR="00890455" w:rsidRPr="000C50D9">
        <w:ptab w:relativeTo="margin" w:alignment="right" w:leader="dot"/>
      </w:r>
      <w:r w:rsidR="00663DB1">
        <w:t>81</w:t>
      </w:r>
    </w:p>
    <w:p w:rsidR="00890455" w:rsidRPr="000C50D9" w:rsidRDefault="000C50D9" w:rsidP="000C50D9">
      <w:pPr>
        <w:pStyle w:val="TOC1"/>
      </w:pPr>
      <w:r w:rsidRPr="000C50D9">
        <w:t>4.5. PDE8B KO mice show enhanced freezing behavior in contextual fear conditioning</w:t>
      </w:r>
      <w:r w:rsidR="00890455" w:rsidRPr="000C50D9">
        <w:ptab w:relativeTo="margin" w:alignment="right" w:leader="dot"/>
      </w:r>
      <w:r w:rsidR="00663DB1">
        <w:t>83</w:t>
      </w:r>
    </w:p>
    <w:p w:rsidR="00890455" w:rsidRPr="000C50D9" w:rsidRDefault="000C50D9" w:rsidP="000C50D9">
      <w:pPr>
        <w:pStyle w:val="TOC1"/>
      </w:pPr>
      <w:r w:rsidRPr="000C50D9">
        <w:t>4.6.  PDE8B KO mice have increased generalized fear response after an adverse stimulus</w:t>
      </w:r>
      <w:r w:rsidR="00890455" w:rsidRPr="000C50D9">
        <w:ptab w:relativeTo="margin" w:alignment="right" w:leader="dot"/>
      </w:r>
      <w:r w:rsidR="00663DB1">
        <w:t>86</w:t>
      </w:r>
    </w:p>
    <w:p w:rsidR="00F8507F" w:rsidRDefault="000C50D9" w:rsidP="000C50D9">
      <w:pPr>
        <w:pStyle w:val="TOC1"/>
      </w:pPr>
      <w:r w:rsidRPr="000C50D9">
        <w:t>4.</w:t>
      </w:r>
      <w:r w:rsidR="00D263D1">
        <w:t xml:space="preserve">7. PDE8B KO mice did not show a significant </w:t>
      </w:r>
      <w:r w:rsidRPr="000C50D9">
        <w:t>improvement in performance in the Morris water maze</w:t>
      </w:r>
      <w:r w:rsidR="00890455" w:rsidRPr="000C50D9">
        <w:ptab w:relativeTo="margin" w:alignment="right" w:leader="dot"/>
      </w:r>
      <w:r w:rsidR="00663DB1">
        <w:t>89</w:t>
      </w:r>
    </w:p>
    <w:p w:rsidR="00F8507F" w:rsidRDefault="00F8507F" w:rsidP="00F8507F"/>
    <w:p w:rsidR="00F8507F" w:rsidRDefault="00F8507F" w:rsidP="00F8507F">
      <w:pPr>
        <w:sectPr w:rsidR="00F8507F">
          <w:pgSz w:w="12240" w:h="15840"/>
          <w:pgMar w:top="1440" w:right="1440" w:bottom="1440" w:left="1800" w:gutter="0"/>
          <w:pgNumType w:fmt="lowerRoman"/>
        </w:sectPr>
      </w:pPr>
    </w:p>
    <w:p w:rsidR="003B6B25" w:rsidRDefault="003B6B25" w:rsidP="003B6B2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LIST OF TABLES</w:t>
      </w:r>
    </w:p>
    <w:p w:rsidR="003B6B25" w:rsidRDefault="003B6B25" w:rsidP="003B6B25">
      <w:pPr>
        <w:jc w:val="center"/>
        <w:rPr>
          <w:rFonts w:ascii="Arial" w:hAnsi="Arial"/>
          <w:b/>
        </w:rPr>
      </w:pPr>
    </w:p>
    <w:p w:rsidR="003B6B25" w:rsidRDefault="003B6B25" w:rsidP="003B6B25">
      <w:pPr>
        <w:rPr>
          <w:rFonts w:ascii="Arial" w:hAnsi="Arial"/>
        </w:rPr>
      </w:pPr>
      <w:r>
        <w:rPr>
          <w:rFonts w:ascii="Arial" w:hAnsi="Arial"/>
        </w:rPr>
        <w:t>Table Number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  Page</w:t>
      </w:r>
    </w:p>
    <w:p w:rsidR="003B6B25" w:rsidRPr="007A5105" w:rsidRDefault="003B6B25" w:rsidP="003B6B25">
      <w:pPr>
        <w:rPr>
          <w:rFonts w:ascii="Arial" w:hAnsi="Arial"/>
        </w:rPr>
      </w:pPr>
    </w:p>
    <w:p w:rsidR="003B6B25" w:rsidRPr="007A5105" w:rsidRDefault="002245FA" w:rsidP="003B6B25">
      <w:pPr>
        <w:pStyle w:val="TableofFigures"/>
      </w:pPr>
      <w:r>
        <w:rPr>
          <w:rFonts w:ascii="Arial" w:hAnsi="Arial"/>
        </w:rPr>
        <w:t>1.</w:t>
      </w:r>
      <w:r w:rsidR="003B6B25">
        <w:rPr>
          <w:rFonts w:ascii="Arial" w:hAnsi="Arial"/>
        </w:rPr>
        <w:t xml:space="preserve"> </w:t>
      </w:r>
      <w:r>
        <w:rPr>
          <w:rFonts w:ascii="Arial" w:hAnsi="Arial"/>
        </w:rPr>
        <w:t>Inhibitor sensitivity of PDE8B</w:t>
      </w:r>
      <w:r w:rsidR="003B6B25" w:rsidRPr="00C06E56">
        <w:rPr>
          <w:rFonts w:ascii="Arial" w:hAnsi="Arial"/>
          <w:b/>
        </w:rPr>
        <w:ptab w:relativeTo="margin" w:alignment="right" w:leader="dot"/>
      </w:r>
      <w:r w:rsidR="00FC0674">
        <w:rPr>
          <w:rFonts w:ascii="Arial" w:hAnsi="Arial"/>
        </w:rPr>
        <w:t>49</w:t>
      </w:r>
    </w:p>
    <w:p w:rsidR="002269E7" w:rsidRDefault="003B6B25" w:rsidP="002269E7">
      <w:pPr>
        <w:pStyle w:val="TOC1"/>
      </w:pPr>
      <w:r w:rsidRPr="007A5105">
        <w:t xml:space="preserve">2. </w:t>
      </w:r>
      <w:r w:rsidR="002245FA">
        <w:t>Selectivity of PF-04957325</w:t>
      </w:r>
      <w:r w:rsidRPr="007A5105">
        <w:ptab w:relativeTo="margin" w:alignment="right" w:leader="dot"/>
      </w:r>
      <w:r w:rsidR="00663DB1">
        <w:t>56</w:t>
      </w:r>
    </w:p>
    <w:p w:rsidR="002269E7" w:rsidRDefault="002269E7" w:rsidP="002269E7"/>
    <w:p w:rsidR="002269E7" w:rsidRPr="002269E7" w:rsidRDefault="002269E7" w:rsidP="002269E7">
      <w:pPr>
        <w:sectPr w:rsidR="002269E7" w:rsidRPr="002269E7">
          <w:pgSz w:w="12240" w:h="15840"/>
          <w:pgMar w:top="1440" w:right="1440" w:bottom="1440" w:left="1800" w:gutter="0"/>
          <w:pgNumType w:fmt="lowerRoman"/>
        </w:sectPr>
      </w:pPr>
    </w:p>
    <w:p w:rsidR="00D450D4" w:rsidRDefault="002269E7" w:rsidP="002269E7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LIST OF ABBREVIATIONS</w:t>
      </w:r>
    </w:p>
    <w:p w:rsidR="00D450D4" w:rsidRPr="002269E7" w:rsidRDefault="00D450D4" w:rsidP="002269E7">
      <w:pPr>
        <w:jc w:val="center"/>
        <w:rPr>
          <w:rFonts w:ascii="Arial" w:hAnsi="Arial"/>
          <w:b/>
        </w:rPr>
      </w:pPr>
    </w:p>
    <w:tbl>
      <w:tblPr>
        <w:tblStyle w:val="TableGrid"/>
        <w:tblW w:w="92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2988"/>
        <w:gridCol w:w="6228"/>
      </w:tblGrid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 w:rsidRPr="00E969BD">
              <w:rPr>
                <w:rFonts w:ascii="Arial" w:hAnsi="Arial"/>
              </w:rPr>
              <w:t>3</w:t>
            </w:r>
            <w:r w:rsidRPr="00945264">
              <w:rPr>
                <w:rFonts w:ascii="Symbol" w:hAnsi="Symbol"/>
              </w:rPr>
              <w:t>b</w:t>
            </w:r>
            <w:r w:rsidRPr="00E969BD">
              <w:rPr>
                <w:rFonts w:ascii="Arial" w:hAnsi="Arial"/>
              </w:rPr>
              <w:t>HSD</w:t>
            </w:r>
            <w:r>
              <w:rPr>
                <w:rFonts w:ascii="Arial" w:hAnsi="Arial"/>
              </w:rPr>
              <w:t xml:space="preserve"> ------------------------</w:t>
            </w:r>
          </w:p>
        </w:tc>
        <w:tc>
          <w:tcPr>
            <w:tcW w:w="6228" w:type="dxa"/>
          </w:tcPr>
          <w:p w:rsidR="003659E6" w:rsidRPr="0000453C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3-</w:t>
            </w:r>
            <w:r w:rsidRPr="00945264">
              <w:rPr>
                <w:rFonts w:ascii="Symbol" w:hAnsi="Symbol"/>
              </w:rPr>
              <w:t>b</w:t>
            </w:r>
            <w:r>
              <w:rPr>
                <w:rFonts w:ascii="Arial" w:hAnsi="Arial"/>
              </w:rPr>
              <w:t xml:space="preserve">-hydroxysteroid </w:t>
            </w:r>
            <w:proofErr w:type="spellStart"/>
            <w:r>
              <w:rPr>
                <w:rFonts w:ascii="Arial" w:hAnsi="Arial"/>
              </w:rPr>
              <w:t>dehydrogenase</w:t>
            </w:r>
            <w:proofErr w:type="spellEnd"/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5-DHEA 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5-Dehydroepiandrosterone 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5’-AMP 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adenosine monophosphate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ACTH 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adrenocorticotropic hormone 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ADSD 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autosomal-dominant striatal degeneration 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AKAP 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A-kinase-anchoring protein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ANP 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 w:rsidRPr="00E969BD">
              <w:rPr>
                <w:rFonts w:ascii="Arial" w:hAnsi="Arial"/>
              </w:rPr>
              <w:t xml:space="preserve">atrial natriuretic peptide 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ATP ----------------------------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adenosine 5’-triphosphate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AZF ----------------------------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 w:rsidRPr="00D450D4">
              <w:rPr>
                <w:rFonts w:ascii="Arial" w:hAnsi="Arial"/>
              </w:rPr>
              <w:t>adrenal zona fasciculata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BSA ---------------------------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bovine serum albumin 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proofErr w:type="spellStart"/>
            <w:r w:rsidRPr="00D450D4">
              <w:rPr>
                <w:rFonts w:ascii="Arial" w:hAnsi="Arial"/>
              </w:rPr>
              <w:t>cAMP</w:t>
            </w:r>
            <w:proofErr w:type="spellEnd"/>
            <w:r>
              <w:rPr>
                <w:rFonts w:ascii="Arial" w:hAnsi="Arial"/>
              </w:rPr>
              <w:t xml:space="preserve"> 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cyclic adenosine monophosphate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cGMP</w:t>
            </w:r>
            <w:proofErr w:type="spellEnd"/>
            <w:r>
              <w:rPr>
                <w:rFonts w:ascii="Arial" w:hAnsi="Arial"/>
              </w:rPr>
              <w:t xml:space="preserve"> 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cyclic </w:t>
            </w:r>
            <w:proofErr w:type="spellStart"/>
            <w:r>
              <w:rPr>
                <w:rFonts w:ascii="Arial" w:hAnsi="Arial"/>
              </w:rPr>
              <w:t>guanosine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monophosphate</w:t>
            </w:r>
            <w:proofErr w:type="spellEnd"/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CNG channels 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cyclic nucleotide-gated (CNG) ion channels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cpm</w:t>
            </w:r>
            <w:proofErr w:type="spellEnd"/>
            <w:r>
              <w:rPr>
                <w:rFonts w:ascii="Arial" w:hAnsi="Arial"/>
              </w:rPr>
              <w:t xml:space="preserve"> ----------------------------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count per minute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CRF ---------------------------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corticotropin-releasing factor 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DMEM 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Dulbecco’s modified eagle medium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DMSO 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dimethyl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sulfoxide</w:t>
            </w:r>
            <w:proofErr w:type="spellEnd"/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DTT ----------------------------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dithiothreitol</w:t>
            </w:r>
            <w:proofErr w:type="spellEnd"/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CA0B55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EC</w:t>
            </w:r>
            <w:r>
              <w:rPr>
                <w:rFonts w:ascii="Arial" w:hAnsi="Arial"/>
                <w:vertAlign w:val="subscript"/>
              </w:rPr>
              <w:t xml:space="preserve">50 </w:t>
            </w:r>
            <w:r>
              <w:rPr>
                <w:rFonts w:ascii="Arial" w:hAnsi="Arial"/>
              </w:rPr>
              <w:t>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half maximal effective concentration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EDTA 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ethylenediamine-N,N,N’,N’-tetraacetic</w:t>
            </w:r>
            <w:proofErr w:type="spellEnd"/>
            <w:r>
              <w:rPr>
                <w:rFonts w:ascii="Arial" w:hAnsi="Arial"/>
              </w:rPr>
              <w:t xml:space="preserve"> acid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EGTA 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ethylene glycol (</w:t>
            </w:r>
            <w:r w:rsidRPr="00D450D4">
              <w:rPr>
                <w:rFonts w:ascii="Symbol" w:hAnsi="Symbol"/>
              </w:rPr>
              <w:t>b</w:t>
            </w:r>
            <w:r>
              <w:rPr>
                <w:rFonts w:ascii="Arial" w:hAnsi="Arial"/>
              </w:rPr>
              <w:t>-</w:t>
            </w:r>
            <w:proofErr w:type="spellStart"/>
            <w:r>
              <w:rPr>
                <w:rFonts w:ascii="Arial" w:hAnsi="Arial"/>
              </w:rPr>
              <w:t>aminoethyl</w:t>
            </w:r>
            <w:proofErr w:type="spellEnd"/>
            <w:r>
              <w:rPr>
                <w:rFonts w:ascii="Arial" w:hAnsi="Arial"/>
              </w:rPr>
              <w:t xml:space="preserve"> ether)-N,N,N’,N’-</w:t>
            </w:r>
            <w:proofErr w:type="spellStart"/>
            <w:r>
              <w:rPr>
                <w:rFonts w:ascii="Arial" w:hAnsi="Arial"/>
              </w:rPr>
              <w:t>tetraacetic</w:t>
            </w:r>
            <w:proofErr w:type="spellEnd"/>
            <w:r>
              <w:rPr>
                <w:rFonts w:ascii="Arial" w:hAnsi="Arial"/>
              </w:rPr>
              <w:t xml:space="preserve"> acid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ELISA 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enzyme-linked </w:t>
            </w:r>
            <w:proofErr w:type="spellStart"/>
            <w:r>
              <w:rPr>
                <w:rFonts w:ascii="Arial" w:hAnsi="Arial"/>
              </w:rPr>
              <w:t>immunosorbent</w:t>
            </w:r>
            <w:proofErr w:type="spellEnd"/>
            <w:r>
              <w:rPr>
                <w:rFonts w:ascii="Arial" w:hAnsi="Arial"/>
              </w:rPr>
              <w:t xml:space="preserve"> assay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EPAC 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exchange protein activated by cAMP 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F12K 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F-12 </w:t>
            </w:r>
            <w:proofErr w:type="spellStart"/>
            <w:r>
              <w:rPr>
                <w:rFonts w:ascii="Arial" w:hAnsi="Arial"/>
              </w:rPr>
              <w:t>Kaighn’s</w:t>
            </w:r>
            <w:proofErr w:type="spellEnd"/>
            <w:r>
              <w:rPr>
                <w:rFonts w:ascii="Arial" w:hAnsi="Arial"/>
              </w:rPr>
              <w:t xml:space="preserve"> modification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FBS ----------------------------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fetal bovine serum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GAF 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c</w:t>
            </w:r>
            <w:r w:rsidRPr="00D450D4">
              <w:rPr>
                <w:rFonts w:ascii="Arial" w:hAnsi="Arial"/>
                <w:u w:val="single"/>
              </w:rPr>
              <w:t>G</w:t>
            </w:r>
            <w:r>
              <w:rPr>
                <w:rFonts w:ascii="Arial" w:hAnsi="Arial"/>
              </w:rPr>
              <w:t>MP</w:t>
            </w:r>
            <w:proofErr w:type="spellEnd"/>
            <w:r>
              <w:rPr>
                <w:rFonts w:ascii="Arial" w:hAnsi="Arial"/>
              </w:rPr>
              <w:t xml:space="preserve"> regulated PDEs, </w:t>
            </w:r>
            <w:r w:rsidRPr="00D450D4">
              <w:rPr>
                <w:rFonts w:ascii="Arial" w:hAnsi="Arial"/>
                <w:i/>
                <w:u w:val="single"/>
              </w:rPr>
              <w:t>A</w:t>
            </w:r>
            <w:r w:rsidRPr="00D450D4">
              <w:rPr>
                <w:rFonts w:ascii="Arial" w:hAnsi="Arial"/>
                <w:i/>
              </w:rPr>
              <w:t xml:space="preserve">nabaena adenylyl </w:t>
            </w:r>
            <w:proofErr w:type="spellStart"/>
            <w:r w:rsidRPr="00D450D4">
              <w:rPr>
                <w:rFonts w:ascii="Arial" w:hAnsi="Arial"/>
                <w:i/>
              </w:rPr>
              <w:t>cyclase</w:t>
            </w:r>
            <w:proofErr w:type="spellEnd"/>
            <w:r w:rsidRPr="00D450D4">
              <w:rPr>
                <w:rFonts w:ascii="Arial" w:hAnsi="Arial"/>
                <w:i/>
              </w:rPr>
              <w:t>, E. coli</w:t>
            </w:r>
            <w:r>
              <w:rPr>
                <w:rFonts w:ascii="Arial" w:hAnsi="Arial"/>
              </w:rPr>
              <w:t xml:space="preserve"> protein </w:t>
            </w:r>
            <w:proofErr w:type="spellStart"/>
            <w:r w:rsidRPr="00D450D4">
              <w:rPr>
                <w:rFonts w:ascii="Arial" w:hAnsi="Arial"/>
                <w:u w:val="single"/>
              </w:rPr>
              <w:t>F</w:t>
            </w:r>
            <w:r>
              <w:rPr>
                <w:rFonts w:ascii="Arial" w:hAnsi="Arial"/>
              </w:rPr>
              <w:t>hIA</w:t>
            </w:r>
            <w:proofErr w:type="spellEnd"/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GFP ---------------------------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 w:cs="Verdana"/>
                <w:szCs w:val="22"/>
              </w:rPr>
              <w:t xml:space="preserve">green fluorescent protein 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HBSS 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Hank’s balance salt solution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HEPES 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4-(2-hydroxyethyl)-1-piperazineethanesulfonic acid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HPA axis 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hypothalamic-pituitary-adrenal axis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HSL ----------------------------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 w:rsidRPr="00E969BD">
              <w:rPr>
                <w:rFonts w:ascii="Arial" w:hAnsi="Arial"/>
              </w:rPr>
              <w:t xml:space="preserve">hormone sensitive lipase 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IBMX --------------------------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 w:rsidRPr="00E969BD">
              <w:rPr>
                <w:rFonts w:ascii="Arial" w:hAnsi="Arial"/>
              </w:rPr>
              <w:t>3-isobutyl-1-methylxanthine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CA0B55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IC</w:t>
            </w:r>
            <w:r>
              <w:rPr>
                <w:rFonts w:ascii="Arial" w:hAnsi="Arial"/>
                <w:vertAlign w:val="subscript"/>
              </w:rPr>
              <w:t xml:space="preserve">50 </w:t>
            </w:r>
            <w:r>
              <w:rPr>
                <w:rFonts w:ascii="Arial" w:hAnsi="Arial"/>
              </w:rPr>
              <w:t>----------------------------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half maximal inhibitory concentration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IPTG 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isopropyl </w:t>
            </w:r>
            <w:r w:rsidRPr="00A9260B">
              <w:rPr>
                <w:rFonts w:ascii="Symbol" w:hAnsi="Symbol"/>
              </w:rPr>
              <w:t>b</w:t>
            </w:r>
            <w:r>
              <w:rPr>
                <w:rFonts w:ascii="Arial" w:hAnsi="Arial"/>
              </w:rPr>
              <w:t>-D-1-thiogalactopyranoside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CA0B55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K</w:t>
            </w:r>
            <w:r>
              <w:rPr>
                <w:rFonts w:ascii="Arial" w:hAnsi="Arial"/>
                <w:vertAlign w:val="subscript"/>
              </w:rPr>
              <w:t>m</w:t>
            </w:r>
            <w:r>
              <w:rPr>
                <w:rFonts w:ascii="Arial" w:hAnsi="Arial"/>
              </w:rPr>
              <w:t xml:space="preserve"> ------------------------------</w:t>
            </w:r>
          </w:p>
        </w:tc>
        <w:tc>
          <w:tcPr>
            <w:tcW w:w="6228" w:type="dxa"/>
          </w:tcPr>
          <w:p w:rsidR="003659E6" w:rsidRPr="00E06D5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Michaelis</w:t>
            </w:r>
            <w:proofErr w:type="spellEnd"/>
            <w:r>
              <w:rPr>
                <w:rFonts w:ascii="Arial" w:hAnsi="Arial"/>
              </w:rPr>
              <w:t xml:space="preserve"> constant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KO -----------------------------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knockout mouse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mA</w:t>
            </w:r>
            <w:proofErr w:type="spellEnd"/>
            <w:r>
              <w:rPr>
                <w:rFonts w:ascii="Arial" w:hAnsi="Arial"/>
              </w:rPr>
              <w:t xml:space="preserve"> -----------------------------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milliampere</w:t>
            </w:r>
            <w:proofErr w:type="spellEnd"/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 w:rsidRPr="00E969BD">
              <w:rPr>
                <w:rFonts w:ascii="Arial" w:hAnsi="Arial"/>
              </w:rPr>
              <w:t>MC2R</w:t>
            </w:r>
            <w:r>
              <w:rPr>
                <w:rFonts w:ascii="Arial" w:hAnsi="Arial"/>
              </w:rPr>
              <w:t xml:space="preserve"> 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 w:rsidRPr="00E969BD">
              <w:rPr>
                <w:rFonts w:ascii="Arial" w:hAnsi="Arial"/>
              </w:rPr>
              <w:t xml:space="preserve">melanocortin 2 receptor 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mg -----------------------------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milligram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mL</w:t>
            </w:r>
            <w:proofErr w:type="spellEnd"/>
            <w:r>
              <w:rPr>
                <w:rFonts w:ascii="Arial" w:hAnsi="Arial"/>
              </w:rPr>
              <w:t xml:space="preserve"> -----------------------------</w:t>
            </w:r>
          </w:p>
        </w:tc>
        <w:tc>
          <w:tcPr>
            <w:tcW w:w="6228" w:type="dxa"/>
          </w:tcPr>
          <w:p w:rsidR="003659E6" w:rsidRPr="00D85568" w:rsidRDefault="003659E6" w:rsidP="00001E05">
            <w:pPr>
              <w:rPr>
                <w:rFonts w:ascii="Arial" w:hAnsi="Arial"/>
              </w:rPr>
            </w:pPr>
            <w:r w:rsidRPr="00D85568">
              <w:rPr>
                <w:rFonts w:ascii="Arial" w:hAnsi="Arial"/>
              </w:rPr>
              <w:t>milliliter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mM</w:t>
            </w:r>
            <w:proofErr w:type="spellEnd"/>
            <w:r>
              <w:rPr>
                <w:rFonts w:ascii="Arial" w:hAnsi="Arial"/>
              </w:rPr>
              <w:t xml:space="preserve"> ----------------------------</w:t>
            </w:r>
          </w:p>
        </w:tc>
        <w:tc>
          <w:tcPr>
            <w:tcW w:w="6228" w:type="dxa"/>
          </w:tcPr>
          <w:p w:rsidR="003659E6" w:rsidRPr="00E06D5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millimolar</w:t>
            </w:r>
            <w:proofErr w:type="spellEnd"/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mm ----------------------------</w:t>
            </w:r>
          </w:p>
        </w:tc>
        <w:tc>
          <w:tcPr>
            <w:tcW w:w="6228" w:type="dxa"/>
          </w:tcPr>
          <w:p w:rsidR="003659E6" w:rsidRPr="00E06D5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millimeter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MOPS 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3-(N-</w:t>
            </w:r>
            <w:proofErr w:type="spellStart"/>
            <w:r>
              <w:rPr>
                <w:rFonts w:ascii="Arial" w:hAnsi="Arial"/>
              </w:rPr>
              <w:t>morpholino</w:t>
            </w:r>
            <w:proofErr w:type="spellEnd"/>
            <w:r>
              <w:rPr>
                <w:rFonts w:ascii="Arial" w:hAnsi="Arial"/>
              </w:rPr>
              <w:t>)</w:t>
            </w:r>
            <w:proofErr w:type="spellStart"/>
            <w:r>
              <w:rPr>
                <w:rFonts w:ascii="Arial" w:hAnsi="Arial"/>
              </w:rPr>
              <w:t>propanesultonic</w:t>
            </w:r>
            <w:proofErr w:type="spellEnd"/>
            <w:r>
              <w:rPr>
                <w:rFonts w:ascii="Arial" w:hAnsi="Arial"/>
              </w:rPr>
              <w:t xml:space="preserve"> acid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85568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mRNA 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messenger RNA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nM</w:t>
            </w:r>
            <w:proofErr w:type="spellEnd"/>
            <w:r>
              <w:rPr>
                <w:rFonts w:ascii="Arial" w:hAnsi="Arial"/>
              </w:rPr>
              <w:t xml:space="preserve"> -----------------------------</w:t>
            </w:r>
          </w:p>
        </w:tc>
        <w:tc>
          <w:tcPr>
            <w:tcW w:w="6228" w:type="dxa"/>
          </w:tcPr>
          <w:p w:rsidR="003659E6" w:rsidRPr="00E06D5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nanomolar</w:t>
            </w:r>
            <w:proofErr w:type="spellEnd"/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p450 ---------------------------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cytochrome P450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PAS ---------------------------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 w:rsidRPr="00E06D56">
              <w:rPr>
                <w:rFonts w:ascii="Arial" w:hAnsi="Arial"/>
                <w:u w:val="single"/>
              </w:rPr>
              <w:t>P</w:t>
            </w:r>
            <w:r>
              <w:rPr>
                <w:rFonts w:ascii="Arial" w:hAnsi="Arial"/>
              </w:rPr>
              <w:t xml:space="preserve">er, </w:t>
            </w:r>
            <w:r w:rsidRPr="00E06D56">
              <w:rPr>
                <w:rFonts w:ascii="Arial" w:hAnsi="Arial"/>
                <w:u w:val="single"/>
              </w:rPr>
              <w:t>A</w:t>
            </w:r>
            <w:r>
              <w:rPr>
                <w:rFonts w:ascii="Arial" w:hAnsi="Arial"/>
              </w:rPr>
              <w:t xml:space="preserve">RNT and </w:t>
            </w:r>
            <w:r w:rsidRPr="00E06D56">
              <w:rPr>
                <w:rFonts w:ascii="Arial" w:hAnsi="Arial"/>
                <w:u w:val="single"/>
              </w:rPr>
              <w:t>S</w:t>
            </w:r>
            <w:r>
              <w:rPr>
                <w:rFonts w:ascii="Arial" w:hAnsi="Arial"/>
              </w:rPr>
              <w:t>im proteins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PBS ---------------------------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phosphate buffered saline 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PCR 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polymerase chain reaction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PDEs</w:t>
            </w:r>
            <w:proofErr w:type="spellEnd"/>
            <w:r>
              <w:rPr>
                <w:rFonts w:ascii="Arial" w:hAnsi="Arial"/>
              </w:rPr>
              <w:t xml:space="preserve"> --------------------------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cyclic nucleotide phosphodiesterases 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PFA ----------------------------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paraformaldehyde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PKA ---------------------------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protein kinase A 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pM</w:t>
            </w:r>
            <w:proofErr w:type="spellEnd"/>
            <w:r>
              <w:rPr>
                <w:rFonts w:ascii="Arial" w:hAnsi="Arial"/>
              </w:rPr>
              <w:t xml:space="preserve"> -----------------------------</w:t>
            </w:r>
          </w:p>
        </w:tc>
        <w:tc>
          <w:tcPr>
            <w:tcW w:w="6228" w:type="dxa"/>
          </w:tcPr>
          <w:p w:rsidR="003659E6" w:rsidRPr="00E06D5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picomolar</w:t>
            </w:r>
            <w:proofErr w:type="spellEnd"/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REC ---------------------------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signal receiver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RI ------------------------------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  <w:szCs w:val="16"/>
              </w:rPr>
              <w:t xml:space="preserve">recognition index 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RNAi</w:t>
            </w:r>
            <w:proofErr w:type="spellEnd"/>
            <w:r>
              <w:rPr>
                <w:rFonts w:ascii="Arial" w:hAnsi="Arial"/>
              </w:rPr>
              <w:t xml:space="preserve"> --------------------------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RNA interference 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RT-PCR ----------------------</w:t>
            </w:r>
          </w:p>
        </w:tc>
        <w:tc>
          <w:tcPr>
            <w:tcW w:w="6228" w:type="dxa"/>
          </w:tcPr>
          <w:p w:rsidR="003659E6" w:rsidRPr="00E969BD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real time polymerase chain reaction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shRNA</w:t>
            </w:r>
            <w:proofErr w:type="spellEnd"/>
            <w:r>
              <w:rPr>
                <w:rFonts w:ascii="Arial" w:hAnsi="Arial"/>
              </w:rPr>
              <w:t xml:space="preserve"> 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short hairpin RNA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E969BD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StAR</w:t>
            </w:r>
            <w:proofErr w:type="spellEnd"/>
            <w:r>
              <w:rPr>
                <w:rFonts w:ascii="Arial" w:hAnsi="Arial"/>
              </w:rPr>
              <w:t xml:space="preserve"> protein 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 w:rsidRPr="00E969BD">
              <w:rPr>
                <w:rFonts w:ascii="Arial" w:hAnsi="Arial"/>
              </w:rPr>
              <w:t xml:space="preserve">steroidogenic acute regulatory protein 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CA0B55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V</w:t>
            </w:r>
            <w:r>
              <w:rPr>
                <w:rFonts w:ascii="Arial" w:hAnsi="Arial"/>
                <w:vertAlign w:val="subscript"/>
              </w:rPr>
              <w:t>max</w:t>
            </w:r>
            <w:proofErr w:type="spellEnd"/>
            <w:r>
              <w:rPr>
                <w:rFonts w:ascii="Arial" w:hAnsi="Arial"/>
              </w:rPr>
              <w:t xml:space="preserve"> ----------------------------</w:t>
            </w:r>
          </w:p>
        </w:tc>
        <w:tc>
          <w:tcPr>
            <w:tcW w:w="6228" w:type="dxa"/>
          </w:tcPr>
          <w:p w:rsidR="003659E6" w:rsidRPr="00E06D5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</w:t>
            </w:r>
            <w:r w:rsidRPr="00E06D56">
              <w:rPr>
                <w:rFonts w:ascii="Arial" w:hAnsi="Arial"/>
              </w:rPr>
              <w:t>aximum reaction rate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vol</w:t>
            </w:r>
            <w:proofErr w:type="spellEnd"/>
            <w:r>
              <w:rPr>
                <w:rFonts w:ascii="Arial" w:hAnsi="Arial"/>
              </w:rPr>
              <w:t xml:space="preserve"> -----------------------------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volume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WT -----------------------------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wildtype</w:t>
            </w:r>
            <w:proofErr w:type="spellEnd"/>
            <w:r>
              <w:rPr>
                <w:rFonts w:ascii="Arial" w:hAnsi="Arial"/>
              </w:rPr>
              <w:t xml:space="preserve"> mouse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wt ------------------------------</w:t>
            </w:r>
          </w:p>
        </w:tc>
        <w:tc>
          <w:tcPr>
            <w:tcW w:w="6228" w:type="dxa"/>
          </w:tcPr>
          <w:p w:rsidR="003659E6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weight</w:t>
            </w:r>
          </w:p>
        </w:tc>
      </w:tr>
      <w:tr w:rsidR="003659E6" w:rsidRPr="00D450D4" w:rsidTr="008A74CF">
        <w:trPr>
          <w:trHeight w:val="576"/>
        </w:trPr>
        <w:tc>
          <w:tcPr>
            <w:tcW w:w="298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X-gal --------------------------</w:t>
            </w:r>
          </w:p>
        </w:tc>
        <w:tc>
          <w:tcPr>
            <w:tcW w:w="6228" w:type="dxa"/>
          </w:tcPr>
          <w:p w:rsidR="003659E6" w:rsidRPr="00D450D4" w:rsidRDefault="003659E6" w:rsidP="00001E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5-bromo-4-chloro-3-hydroxyindole </w:t>
            </w:r>
          </w:p>
        </w:tc>
      </w:tr>
      <w:tr w:rsidR="00197C44" w:rsidRPr="00D450D4" w:rsidTr="008A74CF">
        <w:trPr>
          <w:trHeight w:val="576"/>
        </w:trPr>
        <w:tc>
          <w:tcPr>
            <w:tcW w:w="2988" w:type="dxa"/>
          </w:tcPr>
          <w:p w:rsidR="00197C44" w:rsidRDefault="00197C44" w:rsidP="00001E05">
            <w:pPr>
              <w:rPr>
                <w:rFonts w:ascii="Arial" w:hAnsi="Arial"/>
              </w:rPr>
            </w:pPr>
          </w:p>
        </w:tc>
        <w:tc>
          <w:tcPr>
            <w:tcW w:w="6228" w:type="dxa"/>
          </w:tcPr>
          <w:p w:rsidR="00197C44" w:rsidRDefault="00197C44" w:rsidP="00001E05">
            <w:pPr>
              <w:rPr>
                <w:rFonts w:ascii="Arial" w:hAnsi="Arial"/>
              </w:rPr>
            </w:pPr>
          </w:p>
        </w:tc>
      </w:tr>
    </w:tbl>
    <w:p w:rsidR="00C170DF" w:rsidRDefault="00C170DF" w:rsidP="002269E7">
      <w:pPr>
        <w:jc w:val="center"/>
        <w:rPr>
          <w:rFonts w:ascii="Arial" w:hAnsi="Arial"/>
          <w:b/>
        </w:rPr>
      </w:pPr>
    </w:p>
    <w:p w:rsidR="00C170DF" w:rsidRDefault="00C170DF" w:rsidP="002269E7">
      <w:pPr>
        <w:jc w:val="center"/>
        <w:rPr>
          <w:rFonts w:ascii="Arial" w:hAnsi="Arial"/>
          <w:b/>
        </w:rPr>
        <w:sectPr w:rsidR="00C170DF">
          <w:pgSz w:w="12240" w:h="15840"/>
          <w:pgMar w:top="1440" w:right="1440" w:bottom="1440" w:left="1800" w:gutter="0"/>
          <w:pgNumType w:fmt="lowerRoman"/>
        </w:sectPr>
      </w:pPr>
    </w:p>
    <w:p w:rsidR="00C170DF" w:rsidRDefault="00C170DF" w:rsidP="00C170DF">
      <w:pPr>
        <w:spacing w:line="48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Acknowledgements</w:t>
      </w:r>
    </w:p>
    <w:p w:rsidR="00C170DF" w:rsidRDefault="00C170DF" w:rsidP="00C170DF">
      <w:pPr>
        <w:spacing w:line="480" w:lineRule="auto"/>
        <w:jc w:val="center"/>
        <w:rPr>
          <w:rFonts w:ascii="Arial" w:hAnsi="Arial"/>
          <w:b/>
        </w:rPr>
      </w:pPr>
    </w:p>
    <w:p w:rsidR="003502D2" w:rsidRDefault="00C170DF" w:rsidP="00C170DF">
      <w:pPr>
        <w:spacing w:line="480" w:lineRule="auto"/>
        <w:rPr>
          <w:rFonts w:ascii="Arial" w:hAnsi="Arial"/>
        </w:rPr>
      </w:pPr>
      <w:r>
        <w:rPr>
          <w:rFonts w:ascii="Arial" w:hAnsi="Arial"/>
          <w:b/>
        </w:rPr>
        <w:tab/>
      </w:r>
      <w:r>
        <w:rPr>
          <w:rFonts w:ascii="Arial" w:hAnsi="Arial"/>
        </w:rPr>
        <w:t xml:space="preserve">I extend immense gratitude to all my teachers who </w:t>
      </w:r>
      <w:r w:rsidR="008E0367">
        <w:rPr>
          <w:rFonts w:ascii="Arial" w:hAnsi="Arial"/>
        </w:rPr>
        <w:t>brought the</w:t>
      </w:r>
      <w:r w:rsidR="00BF11F0">
        <w:rPr>
          <w:rFonts w:ascii="Arial" w:hAnsi="Arial"/>
        </w:rPr>
        <w:t xml:space="preserve"> best </w:t>
      </w:r>
      <w:r w:rsidR="008E0367">
        <w:rPr>
          <w:rFonts w:ascii="Arial" w:hAnsi="Arial"/>
        </w:rPr>
        <w:t xml:space="preserve">out of me, </w:t>
      </w:r>
      <w:r w:rsidR="00BF11F0">
        <w:rPr>
          <w:rFonts w:ascii="Arial" w:hAnsi="Arial"/>
        </w:rPr>
        <w:t>especially my thesis advisor, P</w:t>
      </w:r>
      <w:r w:rsidR="00647ABC">
        <w:rPr>
          <w:rFonts w:ascii="Arial" w:hAnsi="Arial"/>
        </w:rPr>
        <w:t>rofessor Joe Beavo, who instilled</w:t>
      </w:r>
      <w:r w:rsidR="00BF11F0">
        <w:rPr>
          <w:rFonts w:ascii="Arial" w:hAnsi="Arial"/>
        </w:rPr>
        <w:t xml:space="preserve"> </w:t>
      </w:r>
      <w:r w:rsidR="00F66E13">
        <w:rPr>
          <w:rFonts w:ascii="Arial" w:hAnsi="Arial"/>
        </w:rPr>
        <w:t xml:space="preserve">in me </w:t>
      </w:r>
      <w:r w:rsidR="00BF11F0">
        <w:rPr>
          <w:rFonts w:ascii="Arial" w:hAnsi="Arial"/>
        </w:rPr>
        <w:t xml:space="preserve">much knowledge </w:t>
      </w:r>
      <w:r w:rsidR="00F66E13">
        <w:rPr>
          <w:rFonts w:ascii="Arial" w:hAnsi="Arial"/>
        </w:rPr>
        <w:t>in matters both professional and personal</w:t>
      </w:r>
      <w:r w:rsidR="00BF11F0">
        <w:rPr>
          <w:rFonts w:ascii="Arial" w:hAnsi="Arial"/>
        </w:rPr>
        <w:t xml:space="preserve">.  Joe </w:t>
      </w:r>
      <w:r w:rsidR="00647ABC">
        <w:rPr>
          <w:rFonts w:ascii="Arial" w:hAnsi="Arial"/>
        </w:rPr>
        <w:t>shaped</w:t>
      </w:r>
      <w:r w:rsidR="00BF11F0">
        <w:rPr>
          <w:rFonts w:ascii="Arial" w:hAnsi="Arial"/>
        </w:rPr>
        <w:t xml:space="preserve"> me </w:t>
      </w:r>
      <w:r w:rsidR="00647ABC">
        <w:rPr>
          <w:rFonts w:ascii="Arial" w:hAnsi="Arial"/>
        </w:rPr>
        <w:t xml:space="preserve">into </w:t>
      </w:r>
      <w:r w:rsidR="00BF11F0">
        <w:rPr>
          <w:rFonts w:ascii="Arial" w:hAnsi="Arial"/>
        </w:rPr>
        <w:t xml:space="preserve">the scientist </w:t>
      </w:r>
      <w:r w:rsidR="00647ABC">
        <w:rPr>
          <w:rFonts w:ascii="Arial" w:hAnsi="Arial"/>
        </w:rPr>
        <w:t xml:space="preserve">that </w:t>
      </w:r>
      <w:r w:rsidR="00BF11F0">
        <w:rPr>
          <w:rFonts w:ascii="Arial" w:hAnsi="Arial"/>
        </w:rPr>
        <w:t xml:space="preserve">I am today.  </w:t>
      </w:r>
      <w:r w:rsidR="00647ABC">
        <w:rPr>
          <w:rFonts w:ascii="Arial" w:hAnsi="Arial"/>
        </w:rPr>
        <w:t xml:space="preserve">Without </w:t>
      </w:r>
      <w:r w:rsidR="009D0804">
        <w:rPr>
          <w:rFonts w:ascii="Arial" w:hAnsi="Arial"/>
        </w:rPr>
        <w:t xml:space="preserve">the support and freedom that I </w:t>
      </w:r>
      <w:r w:rsidR="008E0367">
        <w:rPr>
          <w:rFonts w:ascii="Arial" w:hAnsi="Arial"/>
        </w:rPr>
        <w:t>received in the Beavo l</w:t>
      </w:r>
      <w:r w:rsidR="009D0804">
        <w:rPr>
          <w:rFonts w:ascii="Arial" w:hAnsi="Arial"/>
        </w:rPr>
        <w:t>aboratory</w:t>
      </w:r>
      <w:r w:rsidR="00647ABC">
        <w:rPr>
          <w:rFonts w:ascii="Arial" w:hAnsi="Arial"/>
        </w:rPr>
        <w:t xml:space="preserve">, this thesis would not have been possible.  </w:t>
      </w:r>
      <w:r w:rsidR="001F3F0D">
        <w:rPr>
          <w:rFonts w:ascii="Arial" w:hAnsi="Arial"/>
        </w:rPr>
        <w:t>Additionally, Joe exposed me to a</w:t>
      </w:r>
      <w:r w:rsidR="00BF11F0">
        <w:rPr>
          <w:rFonts w:ascii="Arial" w:hAnsi="Arial"/>
        </w:rPr>
        <w:t xml:space="preserve"> broad range of scientific topics and </w:t>
      </w:r>
      <w:r w:rsidR="001F3F0D">
        <w:rPr>
          <w:rFonts w:ascii="Arial" w:hAnsi="Arial"/>
        </w:rPr>
        <w:t>taught me</w:t>
      </w:r>
      <w:r w:rsidR="008E0367">
        <w:rPr>
          <w:rFonts w:ascii="Arial" w:hAnsi="Arial"/>
        </w:rPr>
        <w:t xml:space="preserve"> to be </w:t>
      </w:r>
      <w:r w:rsidR="00BF11F0">
        <w:rPr>
          <w:rFonts w:ascii="Arial" w:hAnsi="Arial"/>
        </w:rPr>
        <w:t xml:space="preserve">critical </w:t>
      </w:r>
      <w:r w:rsidR="008E0367">
        <w:rPr>
          <w:rFonts w:ascii="Arial" w:hAnsi="Arial"/>
        </w:rPr>
        <w:t>when interpreting data</w:t>
      </w:r>
      <w:r w:rsidR="009D0804">
        <w:rPr>
          <w:rFonts w:ascii="Arial" w:hAnsi="Arial"/>
        </w:rPr>
        <w:t xml:space="preserve">.  </w:t>
      </w:r>
      <w:r w:rsidR="00F66E13">
        <w:rPr>
          <w:rFonts w:ascii="Arial" w:hAnsi="Arial"/>
        </w:rPr>
        <w:t xml:space="preserve">I </w:t>
      </w:r>
      <w:r w:rsidR="008E0367">
        <w:rPr>
          <w:rFonts w:ascii="Arial" w:hAnsi="Arial"/>
        </w:rPr>
        <w:t>also thank</w:t>
      </w:r>
      <w:r w:rsidR="00F66E13">
        <w:rPr>
          <w:rFonts w:ascii="Arial" w:hAnsi="Arial"/>
        </w:rPr>
        <w:t xml:space="preserve"> my committee members for their patience and insightful feedback on my research.  </w:t>
      </w:r>
      <w:r w:rsidR="008E0367">
        <w:rPr>
          <w:rFonts w:ascii="Arial" w:hAnsi="Arial"/>
        </w:rPr>
        <w:t xml:space="preserve">Finally, </w:t>
      </w:r>
      <w:r w:rsidR="00F66E13">
        <w:rPr>
          <w:rFonts w:ascii="Arial" w:hAnsi="Arial"/>
        </w:rPr>
        <w:t xml:space="preserve">I </w:t>
      </w:r>
      <w:r w:rsidR="008E0367">
        <w:rPr>
          <w:rFonts w:ascii="Arial" w:hAnsi="Arial"/>
        </w:rPr>
        <w:t xml:space="preserve">would like to </w:t>
      </w:r>
      <w:r w:rsidR="00F66E13">
        <w:rPr>
          <w:rFonts w:ascii="Arial" w:hAnsi="Arial"/>
        </w:rPr>
        <w:t xml:space="preserve">thank </w:t>
      </w:r>
      <w:r w:rsidR="008E0367">
        <w:rPr>
          <w:rFonts w:ascii="Arial" w:hAnsi="Arial"/>
        </w:rPr>
        <w:t xml:space="preserve">the </w:t>
      </w:r>
      <w:r w:rsidR="00F66E13">
        <w:rPr>
          <w:rFonts w:ascii="Arial" w:hAnsi="Arial"/>
        </w:rPr>
        <w:t>member</w:t>
      </w:r>
      <w:r w:rsidR="008E0367">
        <w:rPr>
          <w:rFonts w:ascii="Arial" w:hAnsi="Arial"/>
        </w:rPr>
        <w:t>s of the Beavo l</w:t>
      </w:r>
      <w:r w:rsidR="00F66E13">
        <w:rPr>
          <w:rFonts w:ascii="Arial" w:hAnsi="Arial"/>
        </w:rPr>
        <w:t xml:space="preserve">aboratory for </w:t>
      </w:r>
      <w:r w:rsidR="008E0367">
        <w:rPr>
          <w:rFonts w:ascii="Arial" w:hAnsi="Arial"/>
        </w:rPr>
        <w:t xml:space="preserve">all of </w:t>
      </w:r>
      <w:r w:rsidR="004D6A76">
        <w:rPr>
          <w:rFonts w:ascii="Arial" w:hAnsi="Arial"/>
        </w:rPr>
        <w:t>the helpful discussions and assistance</w:t>
      </w:r>
      <w:r w:rsidR="008E0367">
        <w:rPr>
          <w:rFonts w:ascii="Arial" w:hAnsi="Arial"/>
        </w:rPr>
        <w:t xml:space="preserve"> throughout my graduate studies</w:t>
      </w:r>
      <w:r w:rsidR="004D6A76">
        <w:rPr>
          <w:rFonts w:ascii="Arial" w:hAnsi="Arial"/>
        </w:rPr>
        <w:t>.</w:t>
      </w:r>
    </w:p>
    <w:p w:rsidR="003502D2" w:rsidRDefault="003502D2" w:rsidP="00C170DF">
      <w:pPr>
        <w:spacing w:line="480" w:lineRule="auto"/>
        <w:rPr>
          <w:rFonts w:ascii="Arial" w:hAnsi="Arial"/>
        </w:rPr>
      </w:pPr>
    </w:p>
    <w:p w:rsidR="00C06E56" w:rsidRPr="00C170DF" w:rsidRDefault="003502D2" w:rsidP="00C170DF">
      <w:pPr>
        <w:spacing w:line="480" w:lineRule="auto"/>
        <w:rPr>
          <w:rFonts w:ascii="Arial" w:hAnsi="Arial"/>
        </w:rPr>
      </w:pPr>
      <w:r>
        <w:rPr>
          <w:rFonts w:ascii="Arial" w:hAnsi="Arial"/>
        </w:rPr>
        <w:tab/>
      </w:r>
      <w:r w:rsidR="008E0367">
        <w:rPr>
          <w:rFonts w:ascii="Arial" w:hAnsi="Arial"/>
        </w:rPr>
        <w:t xml:space="preserve">On a more personal note, </w:t>
      </w:r>
      <w:r>
        <w:rPr>
          <w:rFonts w:ascii="Arial" w:hAnsi="Arial"/>
        </w:rPr>
        <w:t xml:space="preserve">I </w:t>
      </w:r>
      <w:r w:rsidR="001863EE">
        <w:rPr>
          <w:rFonts w:ascii="Arial" w:hAnsi="Arial"/>
        </w:rPr>
        <w:t>thank my family and friends</w:t>
      </w:r>
      <w:r>
        <w:rPr>
          <w:rFonts w:ascii="Arial" w:hAnsi="Arial"/>
        </w:rPr>
        <w:t xml:space="preserve">, </w:t>
      </w:r>
      <w:r w:rsidR="001863EE">
        <w:rPr>
          <w:rFonts w:ascii="Arial" w:hAnsi="Arial"/>
        </w:rPr>
        <w:t xml:space="preserve">especially my parents and </w:t>
      </w:r>
      <w:r w:rsidR="008E0367">
        <w:rPr>
          <w:rFonts w:ascii="Arial" w:hAnsi="Arial"/>
        </w:rPr>
        <w:t xml:space="preserve">my partner, </w:t>
      </w:r>
      <w:r w:rsidR="001863EE">
        <w:rPr>
          <w:rFonts w:ascii="Arial" w:hAnsi="Arial"/>
        </w:rPr>
        <w:t>Lincoln Ballard, for their emotional support and unconditional love.  Without them, the process of pursuing this degree would be much more challenging and much less fun.</w:t>
      </w:r>
    </w:p>
    <w:sectPr w:rsidR="00C06E56" w:rsidRPr="00C170DF" w:rsidSect="00C170DF">
      <w:pgSz w:w="12240" w:h="15840"/>
      <w:pgMar w:top="1440" w:right="1440" w:bottom="1440" w:left="1800" w:gutter="0"/>
      <w:pgNumType w:fmt="lowerRoman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3D1" w:rsidRDefault="002F182B" w:rsidP="00C06E5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263D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263D1" w:rsidRDefault="00D263D1">
    <w:pPr>
      <w:pStyle w:val="Footer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3D1" w:rsidRDefault="002F182B" w:rsidP="00C06E5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263D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774D">
      <w:rPr>
        <w:rStyle w:val="PageNumber"/>
        <w:noProof/>
      </w:rPr>
      <w:t>i</w:t>
    </w:r>
    <w:r>
      <w:rPr>
        <w:rStyle w:val="PageNumber"/>
      </w:rPr>
      <w:fldChar w:fldCharType="end"/>
    </w:r>
  </w:p>
  <w:p w:rsidR="00D263D1" w:rsidRDefault="00D263D1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A35465"/>
    <w:rsid w:val="00001E05"/>
    <w:rsid w:val="0000453C"/>
    <w:rsid w:val="000C50D9"/>
    <w:rsid w:val="001000D7"/>
    <w:rsid w:val="0013674A"/>
    <w:rsid w:val="001863EE"/>
    <w:rsid w:val="00190901"/>
    <w:rsid w:val="00197C44"/>
    <w:rsid w:val="001F1EEE"/>
    <w:rsid w:val="001F3F0D"/>
    <w:rsid w:val="002245FA"/>
    <w:rsid w:val="002269E7"/>
    <w:rsid w:val="00243512"/>
    <w:rsid w:val="002F14C5"/>
    <w:rsid w:val="002F182B"/>
    <w:rsid w:val="00313353"/>
    <w:rsid w:val="0033726F"/>
    <w:rsid w:val="003502D2"/>
    <w:rsid w:val="003659E6"/>
    <w:rsid w:val="003B6B25"/>
    <w:rsid w:val="003E598E"/>
    <w:rsid w:val="00442A19"/>
    <w:rsid w:val="004508B4"/>
    <w:rsid w:val="004A774D"/>
    <w:rsid w:val="004D3B7B"/>
    <w:rsid w:val="004D6A76"/>
    <w:rsid w:val="0057357A"/>
    <w:rsid w:val="005E7BD7"/>
    <w:rsid w:val="00647ABC"/>
    <w:rsid w:val="00663DB1"/>
    <w:rsid w:val="00666388"/>
    <w:rsid w:val="0073183E"/>
    <w:rsid w:val="00773078"/>
    <w:rsid w:val="007A5105"/>
    <w:rsid w:val="00890455"/>
    <w:rsid w:val="008E0367"/>
    <w:rsid w:val="00910244"/>
    <w:rsid w:val="009A49B3"/>
    <w:rsid w:val="009D0804"/>
    <w:rsid w:val="00A10321"/>
    <w:rsid w:val="00A214E2"/>
    <w:rsid w:val="00A35465"/>
    <w:rsid w:val="00B11FDB"/>
    <w:rsid w:val="00B96EEA"/>
    <w:rsid w:val="00BF11F0"/>
    <w:rsid w:val="00C06A8D"/>
    <w:rsid w:val="00C06E56"/>
    <w:rsid w:val="00C170DF"/>
    <w:rsid w:val="00C65ACE"/>
    <w:rsid w:val="00CA0B55"/>
    <w:rsid w:val="00D263D1"/>
    <w:rsid w:val="00D450D4"/>
    <w:rsid w:val="00D55051"/>
    <w:rsid w:val="00D85568"/>
    <w:rsid w:val="00DC7A04"/>
    <w:rsid w:val="00E06D56"/>
    <w:rsid w:val="00E10EB7"/>
    <w:rsid w:val="00E768DB"/>
    <w:rsid w:val="00EC394E"/>
    <w:rsid w:val="00ED3567"/>
    <w:rsid w:val="00F1507D"/>
    <w:rsid w:val="00F37FA7"/>
    <w:rsid w:val="00F66E13"/>
    <w:rsid w:val="00F8507F"/>
    <w:rsid w:val="00FA19F7"/>
    <w:rsid w:val="00FB1A88"/>
    <w:rsid w:val="00FC0674"/>
    <w:rsid w:val="00FD5D2B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DB31B6"/>
  </w:style>
  <w:style w:type="paragraph" w:styleId="Heading1">
    <w:name w:val="heading 1"/>
    <w:basedOn w:val="Normal"/>
    <w:next w:val="Normal"/>
    <w:link w:val="Heading1Char"/>
    <w:uiPriority w:val="9"/>
    <w:qFormat/>
    <w:rsid w:val="00C06E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0C50D9"/>
    <w:pPr>
      <w:spacing w:before="120"/>
    </w:pPr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D445CB"/>
    <w:pPr>
      <w:ind w:left="240"/>
    </w:pPr>
    <w:rPr>
      <w:b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D445CB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D445CB"/>
    <w:pPr>
      <w:ind w:left="720"/>
    </w:pPr>
    <w:rPr>
      <w:sz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C06E5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6E56"/>
    <w:rPr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C06E56"/>
  </w:style>
  <w:style w:type="character" w:customStyle="1" w:styleId="Heading1Char">
    <w:name w:val="Heading 1 Char"/>
    <w:basedOn w:val="DefaultParagraphFont"/>
    <w:link w:val="Heading1"/>
    <w:uiPriority w:val="9"/>
    <w:rsid w:val="00C06E56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06E56"/>
    <w:pPr>
      <w:spacing w:line="276" w:lineRule="auto"/>
      <w:outlineLvl w:val="9"/>
    </w:pPr>
    <w:rPr>
      <w:color w:val="365F91" w:themeColor="accent1" w:themeShade="BF"/>
      <w:sz w:val="28"/>
      <w:szCs w:val="2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06E56"/>
    <w:pPr>
      <w:ind w:left="960"/>
    </w:pPr>
    <w:rPr>
      <w:sz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06E56"/>
    <w:pPr>
      <w:ind w:left="1200"/>
    </w:pPr>
    <w:rPr>
      <w:sz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06E56"/>
    <w:pPr>
      <w:ind w:left="1440"/>
    </w:pPr>
    <w:rPr>
      <w:sz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06E56"/>
    <w:pPr>
      <w:ind w:left="1680"/>
    </w:pPr>
    <w:rPr>
      <w:sz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06E56"/>
    <w:pPr>
      <w:ind w:left="1920"/>
    </w:pPr>
    <w:rPr>
      <w:sz w:val="20"/>
    </w:rPr>
  </w:style>
  <w:style w:type="paragraph" w:styleId="TableofFigures">
    <w:name w:val="table of figures"/>
    <w:basedOn w:val="Normal"/>
    <w:next w:val="Normal"/>
    <w:unhideWhenUsed/>
    <w:rsid w:val="007A5105"/>
  </w:style>
  <w:style w:type="table" w:styleId="TableGrid">
    <w:name w:val="Table Grid"/>
    <w:basedOn w:val="TableNormal"/>
    <w:rsid w:val="00D450D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oter" Target="footer1.xml"/><Relationship Id="rId5" Type="http://schemas.openxmlformats.org/officeDocument/2006/relationships/footer" Target="footer2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8</Pages>
  <Words>1162</Words>
  <Characters>6627</Characters>
  <Application>Microsoft Macintosh Word</Application>
  <DocSecurity>0</DocSecurity>
  <Lines>55</Lines>
  <Paragraphs>13</Paragraphs>
  <ScaleCrop>false</ScaleCrop>
  <Company>University of Washington</Company>
  <LinksUpToDate>false</LinksUpToDate>
  <CharactersWithSpaces>8138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2004 Test Drive User</dc:creator>
  <cp:keywords/>
  <cp:lastModifiedBy>Office 2004 Test Drive User</cp:lastModifiedBy>
  <cp:revision>45</cp:revision>
  <dcterms:created xsi:type="dcterms:W3CDTF">2011-02-04T21:15:00Z</dcterms:created>
  <dcterms:modified xsi:type="dcterms:W3CDTF">2011-03-17T18:53:00Z</dcterms:modified>
</cp:coreProperties>
</file>