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8C6BBC" w14:textId="77777777" w:rsidR="007B546E" w:rsidRPr="008B156D" w:rsidRDefault="007B546E" w:rsidP="00472152">
      <w:pPr>
        <w:spacing w:line="480" w:lineRule="auto"/>
        <w:jc w:val="center"/>
        <w:rPr>
          <w:rFonts w:ascii="Times New Roman" w:hAnsi="Times New Roman" w:cs="Times New Roman"/>
        </w:rPr>
      </w:pPr>
      <w:bookmarkStart w:id="0" w:name="_GoBack"/>
      <w:bookmarkEnd w:id="0"/>
      <w:r w:rsidRPr="008B156D">
        <w:rPr>
          <w:rFonts w:ascii="Times New Roman" w:hAnsi="Times New Roman" w:cs="Times New Roman"/>
        </w:rPr>
        <w:t>Temperature mediated hypoxia tolerance in a Northeastern Pacific Crab</w:t>
      </w:r>
    </w:p>
    <w:p w14:paraId="700DE74E" w14:textId="77777777" w:rsidR="007B546E" w:rsidRPr="008B156D" w:rsidRDefault="007B546E" w:rsidP="00472152">
      <w:pPr>
        <w:spacing w:line="480" w:lineRule="auto"/>
        <w:jc w:val="center"/>
        <w:rPr>
          <w:rFonts w:ascii="Times New Roman" w:hAnsi="Times New Roman" w:cs="Times New Roman"/>
        </w:rPr>
      </w:pPr>
    </w:p>
    <w:p w14:paraId="606F9DA2" w14:textId="77777777" w:rsidR="007B546E" w:rsidRPr="008B156D" w:rsidRDefault="007B546E" w:rsidP="00472152">
      <w:pPr>
        <w:spacing w:line="480" w:lineRule="auto"/>
        <w:jc w:val="center"/>
        <w:rPr>
          <w:rFonts w:ascii="Times New Roman" w:hAnsi="Times New Roman" w:cs="Times New Roman"/>
        </w:rPr>
      </w:pPr>
      <w:r w:rsidRPr="008B156D">
        <w:rPr>
          <w:rFonts w:ascii="Times New Roman" w:hAnsi="Times New Roman" w:cs="Times New Roman"/>
        </w:rPr>
        <w:t>Abigail M. Ames</w:t>
      </w:r>
    </w:p>
    <w:p w14:paraId="34FF4B42" w14:textId="77777777" w:rsidR="007B546E" w:rsidRPr="008B156D" w:rsidRDefault="007B546E" w:rsidP="00472152">
      <w:pPr>
        <w:spacing w:line="480" w:lineRule="auto"/>
        <w:jc w:val="center"/>
        <w:rPr>
          <w:rFonts w:ascii="Times New Roman" w:hAnsi="Times New Roman" w:cs="Times New Roman"/>
        </w:rPr>
      </w:pPr>
      <w:r w:rsidRPr="008B156D">
        <w:rPr>
          <w:rFonts w:ascii="Times New Roman" w:hAnsi="Times New Roman" w:cs="Times New Roman"/>
        </w:rPr>
        <w:t>University of Washington, Seattle, WA</w:t>
      </w:r>
    </w:p>
    <w:p w14:paraId="40F70309" w14:textId="77777777" w:rsidR="007B546E" w:rsidRPr="008B156D" w:rsidRDefault="007B546E" w:rsidP="00E20B5A">
      <w:pPr>
        <w:spacing w:line="480" w:lineRule="auto"/>
        <w:jc w:val="center"/>
        <w:rPr>
          <w:rFonts w:ascii="Times New Roman" w:hAnsi="Times New Roman" w:cs="Times New Roman"/>
        </w:rPr>
      </w:pPr>
      <w:r w:rsidRPr="008B156D">
        <w:rPr>
          <w:rFonts w:ascii="Times New Roman" w:hAnsi="Times New Roman" w:cs="Times New Roman"/>
        </w:rPr>
        <w:t>School of Oceanography, Box 357940</w:t>
      </w:r>
    </w:p>
    <w:p w14:paraId="5F3C44DD" w14:textId="77777777" w:rsidR="007B546E" w:rsidRPr="008B156D" w:rsidRDefault="007B546E" w:rsidP="00472152">
      <w:pPr>
        <w:spacing w:line="480" w:lineRule="auto"/>
        <w:jc w:val="center"/>
        <w:rPr>
          <w:rFonts w:ascii="Times New Roman" w:hAnsi="Times New Roman" w:cs="Times New Roman"/>
        </w:rPr>
      </w:pPr>
      <w:r w:rsidRPr="008B156D">
        <w:rPr>
          <w:rFonts w:ascii="Times New Roman" w:hAnsi="Times New Roman" w:cs="Times New Roman"/>
        </w:rPr>
        <w:t xml:space="preserve">Email: </w:t>
      </w:r>
      <w:hyperlink r:id="rId4" w:history="1">
        <w:r w:rsidRPr="008B156D">
          <w:rPr>
            <w:rStyle w:val="Hyperlink"/>
            <w:rFonts w:ascii="Times New Roman" w:hAnsi="Times New Roman" w:cs="Times New Roman"/>
          </w:rPr>
          <w:t>aames@uw.edu</w:t>
        </w:r>
      </w:hyperlink>
    </w:p>
    <w:p w14:paraId="262AAEE6" w14:textId="77777777" w:rsidR="007B546E" w:rsidRPr="008B156D" w:rsidRDefault="00B45626" w:rsidP="00472152">
      <w:pPr>
        <w:spacing w:line="480" w:lineRule="auto"/>
        <w:jc w:val="center"/>
        <w:rPr>
          <w:rFonts w:ascii="Times New Roman" w:hAnsi="Times New Roman" w:cs="Times New Roman"/>
        </w:rPr>
      </w:pPr>
      <w:r>
        <w:rPr>
          <w:rFonts w:ascii="Times New Roman" w:hAnsi="Times New Roman" w:cs="Times New Roman"/>
        </w:rPr>
        <w:t xml:space="preserve">May </w:t>
      </w:r>
      <w:r w:rsidR="00E7440A">
        <w:rPr>
          <w:rFonts w:ascii="Times New Roman" w:hAnsi="Times New Roman" w:cs="Times New Roman"/>
        </w:rPr>
        <w:t>27</w:t>
      </w:r>
      <w:r>
        <w:rPr>
          <w:rFonts w:ascii="Times New Roman" w:hAnsi="Times New Roman" w:cs="Times New Roman"/>
        </w:rPr>
        <w:t>, 2018</w:t>
      </w:r>
    </w:p>
    <w:p w14:paraId="4E847483" w14:textId="77777777" w:rsidR="007B546E" w:rsidRPr="00B45626" w:rsidRDefault="007B546E" w:rsidP="00472152">
      <w:pPr>
        <w:spacing w:line="480" w:lineRule="auto"/>
        <w:rPr>
          <w:rFonts w:ascii="Times New Roman" w:hAnsi="Times New Roman" w:cs="Times New Roman"/>
          <w:b/>
        </w:rPr>
      </w:pPr>
      <w:r w:rsidRPr="008B156D">
        <w:rPr>
          <w:rFonts w:ascii="Times New Roman" w:hAnsi="Times New Roman" w:cs="Times New Roman"/>
        </w:rPr>
        <w:br w:type="column"/>
      </w:r>
      <w:r w:rsidRPr="00B45626">
        <w:rPr>
          <w:rFonts w:ascii="Times New Roman" w:hAnsi="Times New Roman" w:cs="Times New Roman"/>
          <w:b/>
        </w:rPr>
        <w:lastRenderedPageBreak/>
        <w:t>Abstract</w:t>
      </w:r>
    </w:p>
    <w:p w14:paraId="4A769FF4" w14:textId="77777777" w:rsidR="00A924DB" w:rsidRPr="00B45626" w:rsidRDefault="00A924DB" w:rsidP="00472152">
      <w:pPr>
        <w:spacing w:line="480" w:lineRule="auto"/>
        <w:rPr>
          <w:rFonts w:ascii="Times New Roman" w:hAnsi="Times New Roman" w:cs="Times New Roman"/>
        </w:rPr>
      </w:pPr>
      <w:r w:rsidRPr="008B156D">
        <w:rPr>
          <w:rFonts w:ascii="Times New Roman" w:hAnsi="Times New Roman" w:cs="Times New Roman"/>
        </w:rPr>
        <w:t xml:space="preserve">Hypoxic events are </w:t>
      </w:r>
      <w:r>
        <w:rPr>
          <w:rFonts w:ascii="Times New Roman" w:hAnsi="Times New Roman" w:cs="Times New Roman"/>
        </w:rPr>
        <w:t xml:space="preserve">increasing in frequency and are </w:t>
      </w:r>
      <w:r w:rsidRPr="008B156D">
        <w:rPr>
          <w:rFonts w:ascii="Times New Roman" w:hAnsi="Times New Roman" w:cs="Times New Roman"/>
        </w:rPr>
        <w:t xml:space="preserve">often </w:t>
      </w:r>
      <w:r>
        <w:rPr>
          <w:rFonts w:ascii="Times New Roman" w:hAnsi="Times New Roman" w:cs="Times New Roman"/>
        </w:rPr>
        <w:t xml:space="preserve">linked to mass mortalities, habitat </w:t>
      </w:r>
      <w:r w:rsidRPr="008B156D">
        <w:rPr>
          <w:rFonts w:ascii="Times New Roman" w:hAnsi="Times New Roman" w:cs="Times New Roman"/>
        </w:rPr>
        <w:t>compression</w:t>
      </w:r>
      <w:r>
        <w:rPr>
          <w:rFonts w:ascii="Times New Roman" w:hAnsi="Times New Roman" w:cs="Times New Roman"/>
        </w:rPr>
        <w:t>,</w:t>
      </w:r>
      <w:r w:rsidRPr="008B156D">
        <w:rPr>
          <w:rFonts w:ascii="Times New Roman" w:hAnsi="Times New Roman" w:cs="Times New Roman"/>
        </w:rPr>
        <w:t xml:space="preserve"> and re-distr</w:t>
      </w:r>
      <w:r>
        <w:rPr>
          <w:rFonts w:ascii="Times New Roman" w:hAnsi="Times New Roman" w:cs="Times New Roman"/>
        </w:rPr>
        <w:t>ibution of marine species</w:t>
      </w:r>
      <w:r w:rsidRPr="008B156D">
        <w:rPr>
          <w:rFonts w:ascii="Times New Roman" w:hAnsi="Times New Roman" w:cs="Times New Roman"/>
        </w:rPr>
        <w:t>.</w:t>
      </w:r>
      <w:r>
        <w:rPr>
          <w:rFonts w:ascii="Times New Roman" w:hAnsi="Times New Roman" w:cs="Times New Roman"/>
        </w:rPr>
        <w:t xml:space="preserve"> While organismal responses to hypoxia are a growing </w:t>
      </w:r>
      <w:r w:rsidR="00837B82">
        <w:rPr>
          <w:rFonts w:ascii="Times New Roman" w:hAnsi="Times New Roman" w:cs="Times New Roman"/>
        </w:rPr>
        <w:t>area of research, few studies have investigated hypoxia tolerances in the Pacific Ocean which experiences significantly lower dissolved oxygen levels than other ocean basins. In this study, I evaluated the hypoxia tolerance of graceful crab (</w:t>
      </w:r>
      <w:proofErr w:type="spellStart"/>
      <w:r w:rsidR="00837B82">
        <w:rPr>
          <w:rFonts w:ascii="Times New Roman" w:hAnsi="Times New Roman" w:cs="Times New Roman"/>
          <w:i/>
        </w:rPr>
        <w:t>Metacarcinus</w:t>
      </w:r>
      <w:proofErr w:type="spellEnd"/>
      <w:r w:rsidR="00837B82">
        <w:rPr>
          <w:rFonts w:ascii="Times New Roman" w:hAnsi="Times New Roman" w:cs="Times New Roman"/>
          <w:i/>
        </w:rPr>
        <w:t xml:space="preserve"> </w:t>
      </w:r>
      <w:proofErr w:type="spellStart"/>
      <w:r w:rsidR="00837B82">
        <w:rPr>
          <w:rFonts w:ascii="Times New Roman" w:hAnsi="Times New Roman" w:cs="Times New Roman"/>
          <w:i/>
        </w:rPr>
        <w:t>gracilis</w:t>
      </w:r>
      <w:proofErr w:type="spellEnd"/>
      <w:r w:rsidR="00837B82">
        <w:rPr>
          <w:rFonts w:ascii="Times New Roman" w:hAnsi="Times New Roman" w:cs="Times New Roman"/>
        </w:rPr>
        <w:t xml:space="preserve">), native to the Northeastern Pacific Ocean. </w:t>
      </w:r>
      <w:r w:rsidR="008B3F40">
        <w:rPr>
          <w:rFonts w:ascii="Times New Roman" w:hAnsi="Times New Roman" w:cs="Times New Roman"/>
        </w:rPr>
        <w:t>Lab-based respirometry experiments were used to determine the basal metabolic rate (BMR) and critical oxygen</w:t>
      </w:r>
      <w:r w:rsidR="00E7440A">
        <w:rPr>
          <w:rFonts w:ascii="Times New Roman" w:hAnsi="Times New Roman" w:cs="Times New Roman"/>
        </w:rPr>
        <w:t xml:space="preserve"> level</w:t>
      </w:r>
      <w:r w:rsidR="008B3F40">
        <w:rPr>
          <w:rFonts w:ascii="Times New Roman" w:hAnsi="Times New Roman" w:cs="Times New Roman"/>
        </w:rPr>
        <w:t xml:space="preserve"> (O</w:t>
      </w:r>
      <w:r w:rsidR="008B3F40" w:rsidRPr="00B45626">
        <w:rPr>
          <w:rFonts w:ascii="Times New Roman" w:hAnsi="Times New Roman" w:cs="Times New Roman"/>
          <w:vertAlign w:val="subscript"/>
        </w:rPr>
        <w:t>2</w:t>
      </w:r>
      <w:r w:rsidR="008B3F40" w:rsidRPr="00B45626">
        <w:rPr>
          <w:rFonts w:ascii="Times New Roman" w:hAnsi="Times New Roman" w:cs="Times New Roman"/>
          <w:vertAlign w:val="superscript"/>
        </w:rPr>
        <w:t>crit</w:t>
      </w:r>
      <w:r w:rsidR="008B3F40">
        <w:rPr>
          <w:rFonts w:ascii="Times New Roman" w:hAnsi="Times New Roman" w:cs="Times New Roman"/>
        </w:rPr>
        <w:t>) of this species and were combined with field distribution and oceanographic data to calculate the metabolic index across its geographic ra</w:t>
      </w:r>
      <w:r w:rsidR="00E86847">
        <w:rPr>
          <w:rFonts w:ascii="Times New Roman" w:hAnsi="Times New Roman" w:cs="Times New Roman"/>
        </w:rPr>
        <w:t xml:space="preserve">nge. These results show that, near </w:t>
      </w:r>
      <w:r w:rsidR="00E86847">
        <w:rPr>
          <w:rFonts w:ascii="Times New Roman" w:hAnsi="Times New Roman" w:cs="Times New Roman"/>
          <w:i/>
        </w:rPr>
        <w:t>in situ</w:t>
      </w:r>
      <w:r w:rsidR="00E86847">
        <w:rPr>
          <w:rFonts w:ascii="Times New Roman" w:hAnsi="Times New Roman" w:cs="Times New Roman"/>
        </w:rPr>
        <w:t xml:space="preserve"> temperatures (8 C), average BMR was </w:t>
      </w:r>
      <w:r w:rsidR="00E7440A">
        <w:rPr>
          <w:rFonts w:ascii="Times New Roman" w:hAnsi="Times New Roman" w:cs="Times New Roman"/>
        </w:rPr>
        <w:t>4.59</w:t>
      </w:r>
      <w:r w:rsidR="00E86847">
        <w:rPr>
          <w:rFonts w:ascii="Times New Roman" w:hAnsi="Times New Roman" w:cs="Times New Roman"/>
        </w:rPr>
        <w:t xml:space="preserve"> </w:t>
      </w:r>
      <w:r w:rsidR="00E7440A">
        <w:rPr>
          <w:rFonts w:ascii="Times New Roman" w:hAnsi="Times New Roman" w:cs="Times New Roman"/>
        </w:rPr>
        <w:t>mg/L/g/</w:t>
      </w:r>
      <w:proofErr w:type="spellStart"/>
      <w:r w:rsidR="00E7440A">
        <w:rPr>
          <w:rFonts w:ascii="Times New Roman" w:hAnsi="Times New Roman" w:cs="Times New Roman"/>
        </w:rPr>
        <w:t>hr</w:t>
      </w:r>
      <w:proofErr w:type="spellEnd"/>
      <w:r w:rsidR="00E86847">
        <w:rPr>
          <w:rFonts w:ascii="Times New Roman" w:hAnsi="Times New Roman" w:cs="Times New Roman"/>
        </w:rPr>
        <w:t xml:space="preserve"> and increased to </w:t>
      </w:r>
      <w:r w:rsidR="00E7440A">
        <w:rPr>
          <w:rFonts w:ascii="Times New Roman" w:hAnsi="Times New Roman" w:cs="Times New Roman"/>
        </w:rPr>
        <w:t>9.89 mg/L/g/hr</w:t>
      </w:r>
      <w:r w:rsidR="00E86847">
        <w:rPr>
          <w:rFonts w:ascii="Times New Roman" w:hAnsi="Times New Roman" w:cs="Times New Roman"/>
        </w:rPr>
        <w:t xml:space="preserve">. To compensate for this uptick in metabolic oxygen demand, </w:t>
      </w:r>
      <w:r w:rsidR="00B45626">
        <w:rPr>
          <w:rFonts w:ascii="Times New Roman" w:hAnsi="Times New Roman" w:cs="Times New Roman"/>
        </w:rPr>
        <w:t>O</w:t>
      </w:r>
      <w:r w:rsidR="00B45626" w:rsidRPr="00B45626">
        <w:rPr>
          <w:rFonts w:ascii="Times New Roman" w:hAnsi="Times New Roman" w:cs="Times New Roman"/>
          <w:vertAlign w:val="subscript"/>
        </w:rPr>
        <w:t>2</w:t>
      </w:r>
      <w:r w:rsidR="00B45626" w:rsidRPr="00B45626">
        <w:rPr>
          <w:rFonts w:ascii="Times New Roman" w:hAnsi="Times New Roman" w:cs="Times New Roman"/>
          <w:vertAlign w:val="superscript"/>
        </w:rPr>
        <w:t>crit</w:t>
      </w:r>
      <w:r w:rsidR="00E86847">
        <w:rPr>
          <w:rFonts w:ascii="Times New Roman" w:hAnsi="Times New Roman" w:cs="Times New Roman"/>
        </w:rPr>
        <w:t xml:space="preserve"> </w:t>
      </w:r>
      <w:r w:rsidR="007368F6">
        <w:rPr>
          <w:rFonts w:ascii="Times New Roman" w:hAnsi="Times New Roman" w:cs="Times New Roman"/>
        </w:rPr>
        <w:t xml:space="preserve">also increased from </w:t>
      </w:r>
      <w:r w:rsidR="00E7440A">
        <w:rPr>
          <w:rFonts w:ascii="Times New Roman" w:hAnsi="Times New Roman" w:cs="Times New Roman"/>
        </w:rPr>
        <w:t>0.48</w:t>
      </w:r>
      <w:r w:rsidR="007368F6">
        <w:rPr>
          <w:rFonts w:ascii="Times New Roman" w:hAnsi="Times New Roman" w:cs="Times New Roman"/>
        </w:rPr>
        <w:t xml:space="preserve"> to </w:t>
      </w:r>
      <w:r w:rsidR="00E7440A">
        <w:rPr>
          <w:rFonts w:ascii="Times New Roman" w:hAnsi="Times New Roman" w:cs="Times New Roman"/>
        </w:rPr>
        <w:t>1.14 mg/L</w:t>
      </w:r>
      <w:r w:rsidR="00B45626">
        <w:rPr>
          <w:rFonts w:ascii="Times New Roman" w:hAnsi="Times New Roman" w:cs="Times New Roman"/>
        </w:rPr>
        <w:t xml:space="preserve">. From Alaska through British Columbia to Southern California, the metabolic index of </w:t>
      </w:r>
      <w:r w:rsidR="00B45626">
        <w:rPr>
          <w:rFonts w:ascii="Times New Roman" w:hAnsi="Times New Roman" w:cs="Times New Roman"/>
          <w:i/>
        </w:rPr>
        <w:t xml:space="preserve">M. </w:t>
      </w:r>
      <w:proofErr w:type="spellStart"/>
      <w:r w:rsidR="00B45626">
        <w:rPr>
          <w:rFonts w:ascii="Times New Roman" w:hAnsi="Times New Roman" w:cs="Times New Roman"/>
          <w:i/>
        </w:rPr>
        <w:t>gracilis</w:t>
      </w:r>
      <w:proofErr w:type="spellEnd"/>
      <w:r w:rsidR="00B45626">
        <w:rPr>
          <w:rFonts w:ascii="Times New Roman" w:hAnsi="Times New Roman" w:cs="Times New Roman"/>
        </w:rPr>
        <w:t xml:space="preserve"> ranges from 1</w:t>
      </w:r>
      <w:r w:rsidR="00E7440A">
        <w:rPr>
          <w:rFonts w:ascii="Times New Roman" w:hAnsi="Times New Roman" w:cs="Times New Roman"/>
        </w:rPr>
        <w:t>1.7</w:t>
      </w:r>
      <w:r w:rsidR="00B45626">
        <w:rPr>
          <w:rFonts w:ascii="Times New Roman" w:hAnsi="Times New Roman" w:cs="Times New Roman"/>
        </w:rPr>
        <w:t xml:space="preserve"> to 1</w:t>
      </w:r>
      <w:r w:rsidR="00E7440A">
        <w:rPr>
          <w:rFonts w:ascii="Times New Roman" w:hAnsi="Times New Roman" w:cs="Times New Roman"/>
        </w:rPr>
        <w:t>8.4</w:t>
      </w:r>
      <w:r w:rsidR="00B45626">
        <w:rPr>
          <w:rFonts w:ascii="Times New Roman" w:hAnsi="Times New Roman" w:cs="Times New Roman"/>
        </w:rPr>
        <w:t>. These results indicate that this crab is tolerant of fluctuating oxygen and has lower than average O</w:t>
      </w:r>
      <w:r w:rsidR="00B45626" w:rsidRPr="00407985">
        <w:rPr>
          <w:rFonts w:ascii="Times New Roman" w:hAnsi="Times New Roman" w:cs="Times New Roman"/>
          <w:vertAlign w:val="subscript"/>
        </w:rPr>
        <w:t>2</w:t>
      </w:r>
      <w:r w:rsidR="00B45626" w:rsidRPr="00407985">
        <w:rPr>
          <w:rFonts w:ascii="Times New Roman" w:hAnsi="Times New Roman" w:cs="Times New Roman"/>
          <w:vertAlign w:val="superscript"/>
        </w:rPr>
        <w:t xml:space="preserve">crit </w:t>
      </w:r>
      <w:r w:rsidR="00B45626">
        <w:rPr>
          <w:rFonts w:ascii="Times New Roman" w:hAnsi="Times New Roman" w:cs="Times New Roman"/>
        </w:rPr>
        <w:t xml:space="preserve">for the ocean basin. In order to establish realistic predictions of biological and ecological consequences of marine deoxygenation, further studies should integrate metabolic characteristics with </w:t>
      </w:r>
      <w:r w:rsidR="00B45626">
        <w:rPr>
          <w:rFonts w:ascii="Times New Roman" w:hAnsi="Times New Roman" w:cs="Times New Roman"/>
          <w:i/>
        </w:rPr>
        <w:t>in situ</w:t>
      </w:r>
      <w:r w:rsidR="00B45626">
        <w:rPr>
          <w:rFonts w:ascii="Times New Roman" w:hAnsi="Times New Roman" w:cs="Times New Roman"/>
        </w:rPr>
        <w:t xml:space="preserve"> distribution and condition data to evaluate the hypoxia tolerance of marine communities and ecosystems.</w:t>
      </w:r>
    </w:p>
    <w:p w14:paraId="43E32FBA" w14:textId="77777777" w:rsidR="006B2DE8" w:rsidRPr="008B156D" w:rsidRDefault="007B546E" w:rsidP="00472152">
      <w:pPr>
        <w:spacing w:line="480" w:lineRule="auto"/>
        <w:rPr>
          <w:rFonts w:ascii="Times New Roman" w:hAnsi="Times New Roman" w:cs="Times New Roman"/>
        </w:rPr>
      </w:pPr>
      <w:r w:rsidRPr="008B156D">
        <w:rPr>
          <w:rFonts w:ascii="Times New Roman" w:hAnsi="Times New Roman" w:cs="Times New Roman"/>
        </w:rPr>
        <w:br w:type="column"/>
      </w:r>
    </w:p>
    <w:p w14:paraId="7DAAD579" w14:textId="77777777" w:rsidR="007B546E" w:rsidRPr="008B156D" w:rsidRDefault="007B546E" w:rsidP="00472152">
      <w:pPr>
        <w:spacing w:line="480" w:lineRule="auto"/>
        <w:rPr>
          <w:rFonts w:ascii="Times New Roman" w:hAnsi="Times New Roman" w:cs="Times New Roman"/>
          <w:b/>
        </w:rPr>
      </w:pPr>
      <w:r w:rsidRPr="008B156D">
        <w:rPr>
          <w:rFonts w:ascii="Times New Roman" w:hAnsi="Times New Roman" w:cs="Times New Roman"/>
          <w:b/>
        </w:rPr>
        <w:t>Introduction</w:t>
      </w:r>
    </w:p>
    <w:p w14:paraId="1DCC7A2C" w14:textId="77777777" w:rsidR="0093485A" w:rsidRPr="008B156D" w:rsidRDefault="006634DF" w:rsidP="00472152">
      <w:pPr>
        <w:spacing w:line="480" w:lineRule="auto"/>
        <w:ind w:firstLine="720"/>
        <w:rPr>
          <w:rFonts w:ascii="Times New Roman" w:hAnsi="Times New Roman" w:cs="Times New Roman"/>
        </w:rPr>
      </w:pPr>
      <w:r w:rsidRPr="008B156D">
        <w:rPr>
          <w:rFonts w:ascii="Times New Roman" w:hAnsi="Times New Roman" w:cs="Times New Roman"/>
        </w:rPr>
        <w:t>T</w:t>
      </w:r>
      <w:r w:rsidR="00CD5284" w:rsidRPr="008B156D">
        <w:rPr>
          <w:rFonts w:ascii="Times New Roman" w:hAnsi="Times New Roman" w:cs="Times New Roman"/>
        </w:rPr>
        <w:t xml:space="preserve">he episodic occurrence of </w:t>
      </w:r>
      <w:r w:rsidR="001E5A57" w:rsidRPr="008B156D">
        <w:rPr>
          <w:rFonts w:ascii="Times New Roman" w:hAnsi="Times New Roman" w:cs="Times New Roman"/>
        </w:rPr>
        <w:t>low dissolved oxygen concentrations (hypoxia) is a common physical feature in the world ocean. In coastal regions, seasonal hypoxia generally occurs in summer months when phytoplan</w:t>
      </w:r>
      <w:r w:rsidR="00CD1305" w:rsidRPr="008B156D">
        <w:rPr>
          <w:rFonts w:ascii="Times New Roman" w:hAnsi="Times New Roman" w:cs="Times New Roman"/>
        </w:rPr>
        <w:t>kton bloom and decompose, consuming larg</w:t>
      </w:r>
      <w:r w:rsidR="00B45626">
        <w:rPr>
          <w:rFonts w:ascii="Times New Roman" w:hAnsi="Times New Roman" w:cs="Times New Roman"/>
        </w:rPr>
        <w:t>e quantities of oxygen</w:t>
      </w:r>
      <w:r w:rsidR="00CD1305" w:rsidRPr="008B156D">
        <w:rPr>
          <w:rFonts w:ascii="Times New Roman" w:hAnsi="Times New Roman" w:cs="Times New Roman"/>
        </w:rPr>
        <w:t xml:space="preserve">. </w:t>
      </w:r>
      <w:r w:rsidR="00E13991">
        <w:rPr>
          <w:rFonts w:ascii="Times New Roman" w:hAnsi="Times New Roman" w:cs="Times New Roman"/>
        </w:rPr>
        <w:t>P</w:t>
      </w:r>
      <w:r w:rsidR="00E13991" w:rsidRPr="008B156D">
        <w:rPr>
          <w:rFonts w:ascii="Times New Roman" w:hAnsi="Times New Roman" w:cs="Times New Roman"/>
        </w:rPr>
        <w:t>ermanent</w:t>
      </w:r>
      <w:r w:rsidR="00E13991">
        <w:rPr>
          <w:rFonts w:ascii="Times New Roman" w:hAnsi="Times New Roman" w:cs="Times New Roman"/>
        </w:rPr>
        <w:t>,</w:t>
      </w:r>
      <w:r w:rsidR="00E7440A">
        <w:rPr>
          <w:rFonts w:ascii="Times New Roman" w:hAnsi="Times New Roman" w:cs="Times New Roman"/>
        </w:rPr>
        <w:t xml:space="preserve"> </w:t>
      </w:r>
      <w:r w:rsidR="00E13991" w:rsidRPr="008B156D">
        <w:rPr>
          <w:rFonts w:ascii="Times New Roman" w:hAnsi="Times New Roman" w:cs="Times New Roman"/>
        </w:rPr>
        <w:t xml:space="preserve">expansive oxygen minimum zones (OMZs) </w:t>
      </w:r>
      <w:r w:rsidR="00E7440A">
        <w:rPr>
          <w:rFonts w:ascii="Times New Roman" w:hAnsi="Times New Roman" w:cs="Times New Roman"/>
        </w:rPr>
        <w:t>exist b</w:t>
      </w:r>
      <w:r w:rsidR="00371278" w:rsidRPr="008B156D">
        <w:rPr>
          <w:rFonts w:ascii="Times New Roman" w:hAnsi="Times New Roman" w:cs="Times New Roman"/>
        </w:rPr>
        <w:t>elow</w:t>
      </w:r>
      <w:r w:rsidR="00A65CB1" w:rsidRPr="008B156D">
        <w:rPr>
          <w:rFonts w:ascii="Times New Roman" w:hAnsi="Times New Roman" w:cs="Times New Roman"/>
        </w:rPr>
        <w:t xml:space="preserve"> the photic </w:t>
      </w:r>
      <w:proofErr w:type="gramStart"/>
      <w:r w:rsidR="00A65CB1" w:rsidRPr="008B156D">
        <w:rPr>
          <w:rFonts w:ascii="Times New Roman" w:hAnsi="Times New Roman" w:cs="Times New Roman"/>
        </w:rPr>
        <w:t>zone  due</w:t>
      </w:r>
      <w:proofErr w:type="gramEnd"/>
      <w:r w:rsidR="00A65CB1" w:rsidRPr="008B156D">
        <w:rPr>
          <w:rFonts w:ascii="Times New Roman" w:hAnsi="Times New Roman" w:cs="Times New Roman"/>
        </w:rPr>
        <w:t xml:space="preserve"> to the </w:t>
      </w:r>
      <w:r w:rsidR="00761319">
        <w:rPr>
          <w:rFonts w:ascii="Times New Roman" w:hAnsi="Times New Roman" w:cs="Times New Roman"/>
        </w:rPr>
        <w:t xml:space="preserve">continuous </w:t>
      </w:r>
      <w:r w:rsidR="00A65CB1" w:rsidRPr="008B156D">
        <w:rPr>
          <w:rFonts w:ascii="Times New Roman" w:hAnsi="Times New Roman" w:cs="Times New Roman"/>
        </w:rPr>
        <w:t xml:space="preserve">degradation of organic matter from the surface ocean. Hypoxic events are often </w:t>
      </w:r>
      <w:r w:rsidR="00B45626">
        <w:rPr>
          <w:rFonts w:ascii="Times New Roman" w:hAnsi="Times New Roman" w:cs="Times New Roman"/>
        </w:rPr>
        <w:t>linked to mass mortalities (</w:t>
      </w:r>
      <w:proofErr w:type="spellStart"/>
      <w:r w:rsidR="00B45626">
        <w:rPr>
          <w:rFonts w:ascii="Times New Roman" w:hAnsi="Times New Roman" w:cs="Times New Roman"/>
        </w:rPr>
        <w:t>Rabalais</w:t>
      </w:r>
      <w:proofErr w:type="spellEnd"/>
      <w:r w:rsidR="00B45626">
        <w:rPr>
          <w:rFonts w:ascii="Times New Roman" w:hAnsi="Times New Roman" w:cs="Times New Roman"/>
        </w:rPr>
        <w:t xml:space="preserve"> et al. 2002</w:t>
      </w:r>
      <w:r w:rsidR="00A65CB1" w:rsidRPr="008B156D">
        <w:rPr>
          <w:rFonts w:ascii="Times New Roman" w:hAnsi="Times New Roman" w:cs="Times New Roman"/>
        </w:rPr>
        <w:t xml:space="preserve">) and OMZs lead to habitat compression and </w:t>
      </w:r>
      <w:r w:rsidR="0093485A" w:rsidRPr="008B156D">
        <w:rPr>
          <w:rFonts w:ascii="Times New Roman" w:hAnsi="Times New Roman" w:cs="Times New Roman"/>
        </w:rPr>
        <w:t>re-distribution of marine species (</w:t>
      </w:r>
      <w:r w:rsidR="007701D1">
        <w:rPr>
          <w:rFonts w:ascii="Times New Roman" w:hAnsi="Times New Roman" w:cs="Times New Roman"/>
        </w:rPr>
        <w:t>Prince et al. 2010</w:t>
      </w:r>
      <w:r w:rsidR="0093485A" w:rsidRPr="008B156D">
        <w:rPr>
          <w:rFonts w:ascii="Times New Roman" w:hAnsi="Times New Roman" w:cs="Times New Roman"/>
        </w:rPr>
        <w:t>). Although variation in dissolved oxygen</w:t>
      </w:r>
      <w:r w:rsidR="00861722">
        <w:rPr>
          <w:rFonts w:ascii="Times New Roman" w:hAnsi="Times New Roman" w:cs="Times New Roman"/>
        </w:rPr>
        <w:t xml:space="preserve"> content of the ocean</w:t>
      </w:r>
      <w:r w:rsidR="0093485A" w:rsidRPr="008B156D">
        <w:rPr>
          <w:rFonts w:ascii="Times New Roman" w:hAnsi="Times New Roman" w:cs="Times New Roman"/>
        </w:rPr>
        <w:t xml:space="preserve"> is documente</w:t>
      </w:r>
      <w:r w:rsidR="007701D1">
        <w:rPr>
          <w:rFonts w:ascii="Times New Roman" w:hAnsi="Times New Roman" w:cs="Times New Roman"/>
        </w:rPr>
        <w:t>d from paleoclimate records (</w:t>
      </w:r>
      <w:proofErr w:type="spellStart"/>
      <w:r w:rsidR="007701D1">
        <w:rPr>
          <w:rFonts w:ascii="Times New Roman" w:hAnsi="Times New Roman" w:cs="Times New Roman"/>
        </w:rPr>
        <w:t>Stramma</w:t>
      </w:r>
      <w:proofErr w:type="spellEnd"/>
      <w:r w:rsidR="007701D1">
        <w:rPr>
          <w:rFonts w:ascii="Times New Roman" w:hAnsi="Times New Roman" w:cs="Times New Roman"/>
        </w:rPr>
        <w:t xml:space="preserve"> et al. 2008</w:t>
      </w:r>
      <w:r w:rsidR="0093485A" w:rsidRPr="008B156D">
        <w:rPr>
          <w:rFonts w:ascii="Times New Roman" w:hAnsi="Times New Roman" w:cs="Times New Roman"/>
        </w:rPr>
        <w:t>), anthropogenic pollutants such as effluent and agricultural runoff catalyze phytoplankton production and exacerbate hypoxia in coastal regions. Oxygen deficiencies are projected to grow in frequency, duration, and intensity in coming decades due to the combined effects of eutrophic</w:t>
      </w:r>
      <w:r w:rsidR="001B1E0A" w:rsidRPr="008B156D">
        <w:rPr>
          <w:rFonts w:ascii="Times New Roman" w:hAnsi="Times New Roman" w:cs="Times New Roman"/>
        </w:rPr>
        <w:t xml:space="preserve">ation and rising temperatures which both elevates </w:t>
      </w:r>
      <w:r w:rsidR="007701D1">
        <w:rPr>
          <w:rFonts w:ascii="Times New Roman" w:hAnsi="Times New Roman" w:cs="Times New Roman"/>
        </w:rPr>
        <w:t xml:space="preserve">the oxygen demand of metabolism </w:t>
      </w:r>
      <w:r w:rsidR="001B1E0A" w:rsidRPr="008B156D">
        <w:rPr>
          <w:rFonts w:ascii="Times New Roman" w:hAnsi="Times New Roman" w:cs="Times New Roman"/>
        </w:rPr>
        <w:t>and decreases the solubility of oxyg</w:t>
      </w:r>
      <w:r w:rsidR="007701D1">
        <w:rPr>
          <w:rFonts w:ascii="Times New Roman" w:hAnsi="Times New Roman" w:cs="Times New Roman"/>
        </w:rPr>
        <w:t xml:space="preserve">en in </w:t>
      </w:r>
      <w:r w:rsidR="00861722">
        <w:rPr>
          <w:rFonts w:ascii="Times New Roman" w:hAnsi="Times New Roman" w:cs="Times New Roman"/>
        </w:rPr>
        <w:t>sea</w:t>
      </w:r>
      <w:r w:rsidR="007701D1">
        <w:rPr>
          <w:rFonts w:ascii="Times New Roman" w:hAnsi="Times New Roman" w:cs="Times New Roman"/>
        </w:rPr>
        <w:t>water (</w:t>
      </w:r>
      <w:proofErr w:type="spellStart"/>
      <w:r w:rsidR="007701D1">
        <w:rPr>
          <w:rFonts w:ascii="Times New Roman" w:hAnsi="Times New Roman" w:cs="Times New Roman"/>
        </w:rPr>
        <w:t>P</w:t>
      </w:r>
      <w:r w:rsidR="000E4380">
        <w:rPr>
          <w:rFonts w:ascii="Times New Roman" w:hAnsi="Times New Roman" w:cs="Times New Roman"/>
        </w:rPr>
        <w:t>örtner</w:t>
      </w:r>
      <w:proofErr w:type="spellEnd"/>
      <w:r w:rsidR="000E4380">
        <w:rPr>
          <w:rFonts w:ascii="Times New Roman" w:hAnsi="Times New Roman" w:cs="Times New Roman"/>
        </w:rPr>
        <w:t xml:space="preserve"> et al. 2017, </w:t>
      </w:r>
      <w:proofErr w:type="spellStart"/>
      <w:r w:rsidR="000E4380">
        <w:rPr>
          <w:rFonts w:ascii="Times New Roman" w:hAnsi="Times New Roman" w:cs="Times New Roman"/>
        </w:rPr>
        <w:t>Vaquer-Sunyer</w:t>
      </w:r>
      <w:proofErr w:type="spellEnd"/>
      <w:r w:rsidR="000E4380">
        <w:rPr>
          <w:rFonts w:ascii="Times New Roman" w:hAnsi="Times New Roman" w:cs="Times New Roman"/>
        </w:rPr>
        <w:t xml:space="preserve"> and Duarte 2011)</w:t>
      </w:r>
      <w:r w:rsidR="001B1E0A" w:rsidRPr="008B156D">
        <w:rPr>
          <w:rFonts w:ascii="Times New Roman" w:hAnsi="Times New Roman" w:cs="Times New Roman"/>
        </w:rPr>
        <w:t xml:space="preserve">. </w:t>
      </w:r>
    </w:p>
    <w:p w14:paraId="48779D29" w14:textId="77777777" w:rsidR="002229EB" w:rsidRPr="008B156D" w:rsidRDefault="000065F2" w:rsidP="00472152">
      <w:pPr>
        <w:spacing w:line="480" w:lineRule="auto"/>
        <w:ind w:firstLine="720"/>
        <w:rPr>
          <w:rFonts w:ascii="Times New Roman" w:hAnsi="Times New Roman" w:cs="Times New Roman"/>
        </w:rPr>
      </w:pPr>
      <w:r w:rsidRPr="008B156D">
        <w:rPr>
          <w:rFonts w:ascii="Times New Roman" w:hAnsi="Times New Roman" w:cs="Times New Roman"/>
        </w:rPr>
        <w:t>Hypoxia is emerging as a significant threat to coast</w:t>
      </w:r>
      <w:r w:rsidR="00861722">
        <w:rPr>
          <w:rFonts w:ascii="Times New Roman" w:hAnsi="Times New Roman" w:cs="Times New Roman"/>
        </w:rPr>
        <w:t>al</w:t>
      </w:r>
      <w:r w:rsidRPr="008B156D">
        <w:rPr>
          <w:rFonts w:ascii="Times New Roman" w:hAnsi="Times New Roman" w:cs="Times New Roman"/>
        </w:rPr>
        <w:t xml:space="preserve"> and open oc</w:t>
      </w:r>
      <w:r w:rsidR="00C7703C" w:rsidRPr="008B156D">
        <w:rPr>
          <w:rFonts w:ascii="Times New Roman" w:hAnsi="Times New Roman" w:cs="Times New Roman"/>
        </w:rPr>
        <w:t xml:space="preserve">ean ecosystems around the world, </w:t>
      </w:r>
      <w:r w:rsidR="00E709AA" w:rsidRPr="008B156D">
        <w:rPr>
          <w:rFonts w:ascii="Times New Roman" w:hAnsi="Times New Roman" w:cs="Times New Roman"/>
        </w:rPr>
        <w:t xml:space="preserve">forcing </w:t>
      </w:r>
      <w:r w:rsidR="00C7703C" w:rsidRPr="008B156D">
        <w:rPr>
          <w:rFonts w:ascii="Times New Roman" w:hAnsi="Times New Roman" w:cs="Times New Roman"/>
        </w:rPr>
        <w:t xml:space="preserve">affected animals to </w:t>
      </w:r>
      <w:r w:rsidR="00C7703C" w:rsidRPr="000E4380">
        <w:rPr>
          <w:rFonts w:ascii="Times New Roman" w:hAnsi="Times New Roman" w:cs="Times New Roman"/>
        </w:rPr>
        <w:t>adapt, flee, or perish.</w:t>
      </w:r>
      <w:r w:rsidRPr="008B156D">
        <w:rPr>
          <w:rFonts w:ascii="Times New Roman" w:hAnsi="Times New Roman" w:cs="Times New Roman"/>
        </w:rPr>
        <w:t xml:space="preserve"> </w:t>
      </w:r>
      <w:r w:rsidR="00C7703C" w:rsidRPr="008B156D">
        <w:rPr>
          <w:rFonts w:ascii="Times New Roman" w:hAnsi="Times New Roman" w:cs="Times New Roman"/>
        </w:rPr>
        <w:t>Mor</w:t>
      </w:r>
      <w:r w:rsidR="00407985">
        <w:rPr>
          <w:rFonts w:ascii="Times New Roman" w:hAnsi="Times New Roman" w:cs="Times New Roman"/>
        </w:rPr>
        <w:t>t</w:t>
      </w:r>
      <w:r w:rsidR="00C7703C" w:rsidRPr="008B156D">
        <w:rPr>
          <w:rFonts w:ascii="Times New Roman" w:hAnsi="Times New Roman" w:cs="Times New Roman"/>
        </w:rPr>
        <w:t xml:space="preserve">ality events triggered by </w:t>
      </w:r>
      <w:r w:rsidR="002E4E9A" w:rsidRPr="008B156D">
        <w:rPr>
          <w:rFonts w:ascii="Times New Roman" w:hAnsi="Times New Roman" w:cs="Times New Roman"/>
        </w:rPr>
        <w:t xml:space="preserve">hypoxia </w:t>
      </w:r>
      <w:r w:rsidR="002B0F0A" w:rsidRPr="008B156D">
        <w:rPr>
          <w:rFonts w:ascii="Times New Roman" w:hAnsi="Times New Roman" w:cs="Times New Roman"/>
        </w:rPr>
        <w:t xml:space="preserve">are so extensive that they are </w:t>
      </w:r>
      <w:r w:rsidR="00E709AA" w:rsidRPr="008B156D">
        <w:rPr>
          <w:rFonts w:ascii="Times New Roman" w:hAnsi="Times New Roman" w:cs="Times New Roman"/>
        </w:rPr>
        <w:t xml:space="preserve">commonly </w:t>
      </w:r>
      <w:r w:rsidR="002B0F0A" w:rsidRPr="008B156D">
        <w:rPr>
          <w:rFonts w:ascii="Times New Roman" w:hAnsi="Times New Roman" w:cs="Times New Roman"/>
        </w:rPr>
        <w:t>referred to as “dead zones”</w:t>
      </w:r>
      <w:r w:rsidR="00E7440A">
        <w:rPr>
          <w:rFonts w:ascii="Times New Roman" w:hAnsi="Times New Roman" w:cs="Times New Roman"/>
        </w:rPr>
        <w:t xml:space="preserve">, </w:t>
      </w:r>
      <w:r w:rsidR="002B0F0A" w:rsidRPr="008B156D">
        <w:rPr>
          <w:rFonts w:ascii="Times New Roman" w:hAnsi="Times New Roman" w:cs="Times New Roman"/>
        </w:rPr>
        <w:t>barren of</w:t>
      </w:r>
      <w:r w:rsidR="000E4380">
        <w:rPr>
          <w:rFonts w:ascii="Times New Roman" w:hAnsi="Times New Roman" w:cs="Times New Roman"/>
        </w:rPr>
        <w:t xml:space="preserve"> fish and crustaceans (Diaz and Rosenberg 2008</w:t>
      </w:r>
      <w:r w:rsidR="004E0F06" w:rsidRPr="008B156D">
        <w:rPr>
          <w:rFonts w:ascii="Times New Roman" w:hAnsi="Times New Roman" w:cs="Times New Roman"/>
        </w:rPr>
        <w:t>). Organisms that survive these conditions are subjected to physiological stress</w:t>
      </w:r>
      <w:r w:rsidR="007D14BA" w:rsidRPr="008B156D">
        <w:rPr>
          <w:rFonts w:ascii="Times New Roman" w:hAnsi="Times New Roman" w:cs="Times New Roman"/>
        </w:rPr>
        <w:t>ors</w:t>
      </w:r>
      <w:r w:rsidR="004E0F06" w:rsidRPr="008B156D">
        <w:rPr>
          <w:rFonts w:ascii="Times New Roman" w:hAnsi="Times New Roman" w:cs="Times New Roman"/>
        </w:rPr>
        <w:t xml:space="preserve"> </w:t>
      </w:r>
      <w:r w:rsidR="003A46B7" w:rsidRPr="008B156D">
        <w:rPr>
          <w:rFonts w:ascii="Times New Roman" w:hAnsi="Times New Roman" w:cs="Times New Roman"/>
        </w:rPr>
        <w:t>and often possess either physiological or behavioral mechanisms that ameliorate</w:t>
      </w:r>
      <w:r w:rsidR="004E0F06" w:rsidRPr="008B156D">
        <w:rPr>
          <w:rFonts w:ascii="Times New Roman" w:hAnsi="Times New Roman" w:cs="Times New Roman"/>
        </w:rPr>
        <w:t xml:space="preserve"> impact</w:t>
      </w:r>
      <w:r w:rsidR="003A46B7" w:rsidRPr="008B156D">
        <w:rPr>
          <w:rFonts w:ascii="Times New Roman" w:hAnsi="Times New Roman" w:cs="Times New Roman"/>
        </w:rPr>
        <w:t>s on</w:t>
      </w:r>
      <w:r w:rsidR="004E0F06" w:rsidRPr="008B156D">
        <w:rPr>
          <w:rFonts w:ascii="Times New Roman" w:hAnsi="Times New Roman" w:cs="Times New Roman"/>
        </w:rPr>
        <w:t xml:space="preserve"> reproduction, </w:t>
      </w:r>
      <w:r w:rsidR="00250DDA" w:rsidRPr="008B156D">
        <w:rPr>
          <w:rFonts w:ascii="Times New Roman" w:hAnsi="Times New Roman" w:cs="Times New Roman"/>
        </w:rPr>
        <w:t xml:space="preserve">growth, </w:t>
      </w:r>
      <w:r w:rsidR="004E0F06" w:rsidRPr="008B156D">
        <w:rPr>
          <w:rFonts w:ascii="Times New Roman" w:hAnsi="Times New Roman" w:cs="Times New Roman"/>
        </w:rPr>
        <w:t xml:space="preserve">foraging, </w:t>
      </w:r>
      <w:r w:rsidR="00250DDA" w:rsidRPr="008B156D">
        <w:rPr>
          <w:rFonts w:ascii="Times New Roman" w:hAnsi="Times New Roman" w:cs="Times New Roman"/>
        </w:rPr>
        <w:t>and habitat availability (</w:t>
      </w:r>
      <w:r w:rsidR="000E4380">
        <w:rPr>
          <w:rFonts w:ascii="Times New Roman" w:hAnsi="Times New Roman" w:cs="Times New Roman"/>
        </w:rPr>
        <w:t>Taylor and Eggleston, Prince et al. 2010, Wu 2002</w:t>
      </w:r>
      <w:r w:rsidR="00250DDA" w:rsidRPr="008B156D">
        <w:rPr>
          <w:rFonts w:ascii="Times New Roman" w:hAnsi="Times New Roman" w:cs="Times New Roman"/>
        </w:rPr>
        <w:t xml:space="preserve">). Benthic organisms are particularly vulnerable to coastal </w:t>
      </w:r>
      <w:r w:rsidR="00250DDA" w:rsidRPr="008B156D">
        <w:rPr>
          <w:rFonts w:ascii="Times New Roman" w:hAnsi="Times New Roman" w:cs="Times New Roman"/>
        </w:rPr>
        <w:lastRenderedPageBreak/>
        <w:t>hypoxi</w:t>
      </w:r>
      <w:r w:rsidR="007D13BC" w:rsidRPr="008B156D">
        <w:rPr>
          <w:rFonts w:ascii="Times New Roman" w:hAnsi="Times New Roman" w:cs="Times New Roman"/>
        </w:rPr>
        <w:t>a due to their isolation from ox</w:t>
      </w:r>
      <w:r w:rsidR="00D5165D" w:rsidRPr="008B156D">
        <w:rPr>
          <w:rFonts w:ascii="Times New Roman" w:hAnsi="Times New Roman" w:cs="Times New Roman"/>
        </w:rPr>
        <w:t xml:space="preserve">ygen supply at the surface and </w:t>
      </w:r>
      <w:r w:rsidR="007D13BC" w:rsidRPr="008B156D">
        <w:rPr>
          <w:rFonts w:ascii="Times New Roman" w:hAnsi="Times New Roman" w:cs="Times New Roman"/>
        </w:rPr>
        <w:t xml:space="preserve">many </w:t>
      </w:r>
      <w:r w:rsidR="006634DF" w:rsidRPr="008B156D">
        <w:rPr>
          <w:rFonts w:ascii="Times New Roman" w:hAnsi="Times New Roman" w:cs="Times New Roman"/>
        </w:rPr>
        <w:t xml:space="preserve">taxa are secured to the bottom and unable to move </w:t>
      </w:r>
      <w:r w:rsidR="00933AD9" w:rsidRPr="008B156D">
        <w:rPr>
          <w:rFonts w:ascii="Times New Roman" w:hAnsi="Times New Roman" w:cs="Times New Roman"/>
        </w:rPr>
        <w:t>when conditions are unfavorabl</w:t>
      </w:r>
      <w:r w:rsidR="000E4380">
        <w:rPr>
          <w:rFonts w:ascii="Times New Roman" w:hAnsi="Times New Roman" w:cs="Times New Roman"/>
        </w:rPr>
        <w:t>e, and as such face death (</w:t>
      </w:r>
      <w:proofErr w:type="spellStart"/>
      <w:r w:rsidR="000E4380">
        <w:rPr>
          <w:rFonts w:ascii="Times New Roman" w:hAnsi="Times New Roman" w:cs="Times New Roman"/>
        </w:rPr>
        <w:t>Vaquer-Sunyer</w:t>
      </w:r>
      <w:proofErr w:type="spellEnd"/>
      <w:r w:rsidR="000E4380">
        <w:rPr>
          <w:rFonts w:ascii="Times New Roman" w:hAnsi="Times New Roman" w:cs="Times New Roman"/>
        </w:rPr>
        <w:t xml:space="preserve"> and Duarte 2011)</w:t>
      </w:r>
      <w:r w:rsidR="00933AD9" w:rsidRPr="008B156D">
        <w:rPr>
          <w:rFonts w:ascii="Times New Roman" w:hAnsi="Times New Roman" w:cs="Times New Roman"/>
        </w:rPr>
        <w:t>. However, highly mobile organisms like fish and crustaceans are able</w:t>
      </w:r>
      <w:r w:rsidR="000E4380">
        <w:rPr>
          <w:rFonts w:ascii="Times New Roman" w:hAnsi="Times New Roman" w:cs="Times New Roman"/>
        </w:rPr>
        <w:t xml:space="preserve"> to escape to suitable regions.</w:t>
      </w:r>
      <w:r w:rsidR="00933AD9" w:rsidRPr="008B156D">
        <w:rPr>
          <w:rFonts w:ascii="Times New Roman" w:hAnsi="Times New Roman" w:cs="Times New Roman"/>
        </w:rPr>
        <w:t xml:space="preserve"> </w:t>
      </w:r>
    </w:p>
    <w:p w14:paraId="2FD50A0F" w14:textId="77777777" w:rsidR="00FC6F45" w:rsidRPr="008B156D" w:rsidRDefault="00B7564B" w:rsidP="00472152">
      <w:pPr>
        <w:spacing w:line="480" w:lineRule="auto"/>
        <w:ind w:firstLine="720"/>
        <w:rPr>
          <w:rFonts w:ascii="Times New Roman" w:hAnsi="Times New Roman" w:cs="Times New Roman"/>
        </w:rPr>
      </w:pPr>
      <w:r w:rsidRPr="008B156D">
        <w:rPr>
          <w:rFonts w:ascii="Times New Roman" w:hAnsi="Times New Roman" w:cs="Times New Roman"/>
        </w:rPr>
        <w:t xml:space="preserve">The </w:t>
      </w:r>
      <w:r w:rsidR="00FC6F45" w:rsidRPr="008B156D">
        <w:rPr>
          <w:rFonts w:ascii="Times New Roman" w:hAnsi="Times New Roman" w:cs="Times New Roman"/>
        </w:rPr>
        <w:t xml:space="preserve">oxygen </w:t>
      </w:r>
      <w:r w:rsidRPr="008B156D">
        <w:rPr>
          <w:rFonts w:ascii="Times New Roman" w:hAnsi="Times New Roman" w:cs="Times New Roman"/>
        </w:rPr>
        <w:t xml:space="preserve">concentrations used to characterize hypoxic environments are </w:t>
      </w:r>
      <w:r w:rsidR="00C63F19" w:rsidRPr="008B156D">
        <w:rPr>
          <w:rFonts w:ascii="Times New Roman" w:hAnsi="Times New Roman" w:cs="Times New Roman"/>
        </w:rPr>
        <w:t>removed</w:t>
      </w:r>
      <w:r w:rsidRPr="008B156D">
        <w:rPr>
          <w:rFonts w:ascii="Times New Roman" w:hAnsi="Times New Roman" w:cs="Times New Roman"/>
        </w:rPr>
        <w:t xml:space="preserve"> from the </w:t>
      </w:r>
      <w:r w:rsidR="00C63F19" w:rsidRPr="008B156D">
        <w:rPr>
          <w:rFonts w:ascii="Times New Roman" w:hAnsi="Times New Roman" w:cs="Times New Roman"/>
        </w:rPr>
        <w:t>biological communities</w:t>
      </w:r>
      <w:r w:rsidR="00FC6F45" w:rsidRPr="008B156D">
        <w:rPr>
          <w:rFonts w:ascii="Times New Roman" w:hAnsi="Times New Roman" w:cs="Times New Roman"/>
        </w:rPr>
        <w:t xml:space="preserve"> of the system</w:t>
      </w:r>
      <w:r w:rsidR="00C63F19" w:rsidRPr="008B156D">
        <w:rPr>
          <w:rFonts w:ascii="Times New Roman" w:hAnsi="Times New Roman" w:cs="Times New Roman"/>
        </w:rPr>
        <w:t xml:space="preserve"> (Siebel</w:t>
      </w:r>
      <w:r w:rsidR="001F49CE">
        <w:rPr>
          <w:rFonts w:ascii="Times New Roman" w:hAnsi="Times New Roman" w:cs="Times New Roman"/>
        </w:rPr>
        <w:t xml:space="preserve"> and Childress 2013</w:t>
      </w:r>
      <w:r w:rsidR="00C63F19" w:rsidRPr="008B156D">
        <w:rPr>
          <w:rFonts w:ascii="Times New Roman" w:hAnsi="Times New Roman" w:cs="Times New Roman"/>
        </w:rPr>
        <w:t>)</w:t>
      </w:r>
      <w:r w:rsidR="00FC6F45" w:rsidRPr="008B156D">
        <w:rPr>
          <w:rFonts w:ascii="Times New Roman" w:hAnsi="Times New Roman" w:cs="Times New Roman"/>
        </w:rPr>
        <w:t xml:space="preserve"> and do no</w:t>
      </w:r>
      <w:r w:rsidRPr="008B156D">
        <w:rPr>
          <w:rFonts w:ascii="Times New Roman" w:hAnsi="Times New Roman" w:cs="Times New Roman"/>
        </w:rPr>
        <w:t>t account for basin-level differences in dissolved oxygen concentrations</w:t>
      </w:r>
      <w:r w:rsidR="00C63F19" w:rsidRPr="008B156D">
        <w:rPr>
          <w:rFonts w:ascii="Times New Roman" w:hAnsi="Times New Roman" w:cs="Times New Roman"/>
        </w:rPr>
        <w:t xml:space="preserve"> (Hoffman</w:t>
      </w:r>
      <w:r w:rsidR="000E4380">
        <w:rPr>
          <w:rFonts w:ascii="Times New Roman" w:hAnsi="Times New Roman" w:cs="Times New Roman"/>
        </w:rPr>
        <w:t xml:space="preserve"> et al. 2011</w:t>
      </w:r>
      <w:r w:rsidR="00C63F19" w:rsidRPr="008B156D">
        <w:rPr>
          <w:rFonts w:ascii="Times New Roman" w:hAnsi="Times New Roman" w:cs="Times New Roman"/>
        </w:rPr>
        <w:t>)</w:t>
      </w:r>
      <w:r w:rsidRPr="008B156D">
        <w:rPr>
          <w:rFonts w:ascii="Times New Roman" w:hAnsi="Times New Roman" w:cs="Times New Roman"/>
        </w:rPr>
        <w:t>.</w:t>
      </w:r>
      <w:r w:rsidR="00C63F19" w:rsidRPr="008B156D">
        <w:rPr>
          <w:rFonts w:ascii="Times New Roman" w:hAnsi="Times New Roman" w:cs="Times New Roman"/>
        </w:rPr>
        <w:t xml:space="preserve"> Most commonly, hypoxic conditions are </w:t>
      </w:r>
      <w:r w:rsidR="00941E2E" w:rsidRPr="008B156D">
        <w:rPr>
          <w:rFonts w:ascii="Times New Roman" w:hAnsi="Times New Roman" w:cs="Times New Roman"/>
        </w:rPr>
        <w:t xml:space="preserve">defined by </w:t>
      </w:r>
      <w:r w:rsidR="002E3D8B" w:rsidRPr="008B156D">
        <w:rPr>
          <w:rFonts w:ascii="Times New Roman" w:hAnsi="Times New Roman" w:cs="Times New Roman"/>
        </w:rPr>
        <w:t>~</w:t>
      </w:r>
      <w:r w:rsidR="00941E2E" w:rsidRPr="008B156D">
        <w:rPr>
          <w:rFonts w:ascii="Times New Roman" w:hAnsi="Times New Roman" w:cs="Times New Roman"/>
        </w:rPr>
        <w:t>2 mg O</w:t>
      </w:r>
      <w:r w:rsidR="00941E2E" w:rsidRPr="00926240">
        <w:rPr>
          <w:rFonts w:ascii="Times New Roman" w:hAnsi="Times New Roman" w:cs="Times New Roman"/>
          <w:vertAlign w:val="superscript"/>
        </w:rPr>
        <w:t>2</w:t>
      </w:r>
      <w:r w:rsidR="00BC0B33">
        <w:rPr>
          <w:rFonts w:ascii="Times New Roman" w:hAnsi="Times New Roman" w:cs="Times New Roman"/>
        </w:rPr>
        <w:t xml:space="preserve">/L </w:t>
      </w:r>
      <w:r w:rsidR="000E4380">
        <w:rPr>
          <w:rFonts w:ascii="Times New Roman" w:hAnsi="Times New Roman" w:cs="Times New Roman"/>
        </w:rPr>
        <w:t>(</w:t>
      </w:r>
      <w:proofErr w:type="spellStart"/>
      <w:r w:rsidR="000E4380">
        <w:rPr>
          <w:rFonts w:ascii="Times New Roman" w:hAnsi="Times New Roman" w:cs="Times New Roman"/>
        </w:rPr>
        <w:t>R</w:t>
      </w:r>
      <w:r w:rsidR="00941E2E" w:rsidRPr="008B156D">
        <w:rPr>
          <w:rFonts w:ascii="Times New Roman" w:hAnsi="Times New Roman" w:cs="Times New Roman"/>
        </w:rPr>
        <w:t>abalais</w:t>
      </w:r>
      <w:proofErr w:type="spellEnd"/>
      <w:r w:rsidR="000E4380">
        <w:rPr>
          <w:rFonts w:ascii="Times New Roman" w:hAnsi="Times New Roman" w:cs="Times New Roman"/>
        </w:rPr>
        <w:t xml:space="preserve"> et al. 2010</w:t>
      </w:r>
      <w:r w:rsidR="00941E2E" w:rsidRPr="008B156D">
        <w:rPr>
          <w:rFonts w:ascii="Times New Roman" w:hAnsi="Times New Roman" w:cs="Times New Roman"/>
        </w:rPr>
        <w:t>)</w:t>
      </w:r>
      <w:r w:rsidR="00234853" w:rsidRPr="008B156D">
        <w:rPr>
          <w:rFonts w:ascii="Times New Roman" w:hAnsi="Times New Roman" w:cs="Times New Roman"/>
        </w:rPr>
        <w:t xml:space="preserve"> </w:t>
      </w:r>
      <w:r w:rsidR="00C71D23" w:rsidRPr="008B156D">
        <w:rPr>
          <w:rFonts w:ascii="Times New Roman" w:hAnsi="Times New Roman" w:cs="Times New Roman"/>
        </w:rPr>
        <w:t xml:space="preserve">based on </w:t>
      </w:r>
      <w:r w:rsidR="00836033" w:rsidRPr="008B156D">
        <w:rPr>
          <w:rFonts w:ascii="Times New Roman" w:hAnsi="Times New Roman" w:cs="Times New Roman"/>
        </w:rPr>
        <w:t xml:space="preserve">a body of research from the Atlantic </w:t>
      </w:r>
      <w:r w:rsidR="007F7D55" w:rsidRPr="008B156D">
        <w:rPr>
          <w:rFonts w:ascii="Times New Roman" w:hAnsi="Times New Roman" w:cs="Times New Roman"/>
        </w:rPr>
        <w:t>which fail</w:t>
      </w:r>
      <w:r w:rsidR="00407985">
        <w:rPr>
          <w:rFonts w:ascii="Times New Roman" w:hAnsi="Times New Roman" w:cs="Times New Roman"/>
        </w:rPr>
        <w:t>s</w:t>
      </w:r>
      <w:r w:rsidR="007F7D55" w:rsidRPr="008B156D">
        <w:rPr>
          <w:rFonts w:ascii="Times New Roman" w:hAnsi="Times New Roman" w:cs="Times New Roman"/>
        </w:rPr>
        <w:t xml:space="preserve"> to predict species patterns in oceans with intrinsically lower oxygen content, such as the </w:t>
      </w:r>
      <w:r w:rsidR="00DC3531" w:rsidRPr="008B156D">
        <w:rPr>
          <w:rFonts w:ascii="Times New Roman" w:hAnsi="Times New Roman" w:cs="Times New Roman"/>
        </w:rPr>
        <w:t>Pacific Ocean</w:t>
      </w:r>
      <w:r w:rsidR="007F7D55" w:rsidRPr="008B156D">
        <w:rPr>
          <w:rFonts w:ascii="Times New Roman" w:hAnsi="Times New Roman" w:cs="Times New Roman"/>
        </w:rPr>
        <w:t xml:space="preserve">. Benthic organisms here sustain life at </w:t>
      </w:r>
      <w:r w:rsidR="00DC3531" w:rsidRPr="008B156D">
        <w:rPr>
          <w:rFonts w:ascii="Times New Roman" w:hAnsi="Times New Roman" w:cs="Times New Roman"/>
        </w:rPr>
        <w:t xml:space="preserve">naturally </w:t>
      </w:r>
      <w:r w:rsidR="007F7D55" w:rsidRPr="008B156D">
        <w:rPr>
          <w:rFonts w:ascii="Times New Roman" w:hAnsi="Times New Roman" w:cs="Times New Roman"/>
        </w:rPr>
        <w:t>lower oxygen level</w:t>
      </w:r>
      <w:r w:rsidR="000E4380">
        <w:rPr>
          <w:rFonts w:ascii="Times New Roman" w:hAnsi="Times New Roman" w:cs="Times New Roman"/>
        </w:rPr>
        <w:t>s</w:t>
      </w:r>
      <w:r w:rsidR="00DC3531" w:rsidRPr="008B156D">
        <w:rPr>
          <w:rFonts w:ascii="Times New Roman" w:hAnsi="Times New Roman" w:cs="Times New Roman"/>
        </w:rPr>
        <w:t xml:space="preserve"> and experience hypoxia-induced stress at much lower levels than generalized </w:t>
      </w:r>
      <w:r w:rsidR="000E4380">
        <w:rPr>
          <w:rFonts w:ascii="Times New Roman" w:hAnsi="Times New Roman" w:cs="Times New Roman"/>
        </w:rPr>
        <w:t>hypoxia thresholds suggest (Chu and Gale 2017</w:t>
      </w:r>
      <w:r w:rsidR="00DC3531" w:rsidRPr="008B156D">
        <w:rPr>
          <w:rFonts w:ascii="Times New Roman" w:hAnsi="Times New Roman" w:cs="Times New Roman"/>
        </w:rPr>
        <w:t xml:space="preserve">). Although the relationship between metabolic oxygen demand and environmental oxygen supply has been demonstrated at length, few studies have evaluated species specific critical oxygen levels to address </w:t>
      </w:r>
      <w:r w:rsidR="00DC3531" w:rsidRPr="008B156D">
        <w:rPr>
          <w:rFonts w:ascii="Times New Roman" w:hAnsi="Times New Roman" w:cs="Times New Roman"/>
          <w:i/>
        </w:rPr>
        <w:t>in situ</w:t>
      </w:r>
      <w:r w:rsidR="00DC3531" w:rsidRPr="008B156D">
        <w:rPr>
          <w:rFonts w:ascii="Times New Roman" w:hAnsi="Times New Roman" w:cs="Times New Roman"/>
        </w:rPr>
        <w:t xml:space="preserve"> p</w:t>
      </w:r>
      <w:r w:rsidR="00264A82" w:rsidRPr="008B156D">
        <w:rPr>
          <w:rFonts w:ascii="Times New Roman" w:hAnsi="Times New Roman" w:cs="Times New Roman"/>
        </w:rPr>
        <w:t>opulation responses to hypoxia (</w:t>
      </w:r>
      <w:r w:rsidR="000E4380">
        <w:rPr>
          <w:rFonts w:ascii="Times New Roman" w:hAnsi="Times New Roman" w:cs="Times New Roman"/>
        </w:rPr>
        <w:t>Deutsch et al. 2015</w:t>
      </w:r>
      <w:r w:rsidR="00264A82" w:rsidRPr="008B156D">
        <w:rPr>
          <w:rFonts w:ascii="Times New Roman" w:hAnsi="Times New Roman" w:cs="Times New Roman"/>
        </w:rPr>
        <w:t xml:space="preserve">). Critical oxygen values are unknown for </w:t>
      </w:r>
      <w:r w:rsidR="00DC41B8" w:rsidRPr="008B156D">
        <w:rPr>
          <w:rFonts w:ascii="Times New Roman" w:hAnsi="Times New Roman" w:cs="Times New Roman"/>
        </w:rPr>
        <w:t>the majority of marine species (</w:t>
      </w:r>
      <w:r w:rsidR="000E4380">
        <w:rPr>
          <w:rFonts w:ascii="Times New Roman" w:hAnsi="Times New Roman" w:cs="Times New Roman"/>
        </w:rPr>
        <w:t>Seibel and Childress 2013</w:t>
      </w:r>
      <w:r w:rsidR="00DC41B8" w:rsidRPr="008B156D">
        <w:rPr>
          <w:rFonts w:ascii="Times New Roman" w:hAnsi="Times New Roman" w:cs="Times New Roman"/>
        </w:rPr>
        <w:t xml:space="preserve">) and are divorced from field abundance distributions which rarely include </w:t>
      </w:r>
      <w:r w:rsidR="00DC41B8" w:rsidRPr="008B156D">
        <w:rPr>
          <w:rFonts w:ascii="Times New Roman" w:hAnsi="Times New Roman" w:cs="Times New Roman"/>
          <w:i/>
        </w:rPr>
        <w:t>in situ</w:t>
      </w:r>
      <w:r w:rsidR="00DC41B8" w:rsidRPr="008B156D">
        <w:rPr>
          <w:rFonts w:ascii="Times New Roman" w:hAnsi="Times New Roman" w:cs="Times New Roman"/>
        </w:rPr>
        <w:t xml:space="preserve"> environmental O</w:t>
      </w:r>
      <w:r w:rsidR="00DC41B8" w:rsidRPr="00926240">
        <w:rPr>
          <w:rFonts w:ascii="Times New Roman" w:hAnsi="Times New Roman" w:cs="Times New Roman"/>
          <w:vertAlign w:val="subscript"/>
        </w:rPr>
        <w:t>2</w:t>
      </w:r>
      <w:r w:rsidR="00DC41B8" w:rsidRPr="008B156D">
        <w:rPr>
          <w:rFonts w:ascii="Times New Roman" w:hAnsi="Times New Roman" w:cs="Times New Roman"/>
        </w:rPr>
        <w:t xml:space="preserve"> measurements. </w:t>
      </w:r>
      <w:r w:rsidR="00FC6F45" w:rsidRPr="008B156D">
        <w:rPr>
          <w:rFonts w:ascii="Times New Roman" w:hAnsi="Times New Roman" w:cs="Times New Roman"/>
        </w:rPr>
        <w:t xml:space="preserve">With the marked </w:t>
      </w:r>
      <w:r w:rsidR="00C63F19" w:rsidRPr="008B156D">
        <w:rPr>
          <w:rFonts w:ascii="Times New Roman" w:hAnsi="Times New Roman" w:cs="Times New Roman"/>
        </w:rPr>
        <w:t>uptick</w:t>
      </w:r>
      <w:r w:rsidR="00FC6F45" w:rsidRPr="008B156D">
        <w:rPr>
          <w:rFonts w:ascii="Times New Roman" w:hAnsi="Times New Roman" w:cs="Times New Roman"/>
        </w:rPr>
        <w:t xml:space="preserve"> in </w:t>
      </w:r>
      <w:r w:rsidR="00C63F19" w:rsidRPr="008B156D">
        <w:rPr>
          <w:rFonts w:ascii="Times New Roman" w:hAnsi="Times New Roman" w:cs="Times New Roman"/>
        </w:rPr>
        <w:t xml:space="preserve">occurrences of low oxygen events, the need for biologically-grounded definitions of hypoxia is crucial </w:t>
      </w:r>
      <w:r w:rsidR="00DC41B8" w:rsidRPr="008B156D">
        <w:rPr>
          <w:rFonts w:ascii="Times New Roman" w:hAnsi="Times New Roman" w:cs="Times New Roman"/>
        </w:rPr>
        <w:t xml:space="preserve">to understanding ecological responses to </w:t>
      </w:r>
      <w:r w:rsidR="006862B7" w:rsidRPr="008B156D">
        <w:rPr>
          <w:rFonts w:ascii="Times New Roman" w:hAnsi="Times New Roman" w:cs="Times New Roman"/>
        </w:rPr>
        <w:t>changing ocean ecosystems.</w:t>
      </w:r>
    </w:p>
    <w:p w14:paraId="1AEFA4F6" w14:textId="77777777" w:rsidR="006862B7" w:rsidRPr="008B156D" w:rsidRDefault="006862B7" w:rsidP="00472152">
      <w:pPr>
        <w:spacing w:line="480" w:lineRule="auto"/>
        <w:ind w:firstLine="720"/>
        <w:rPr>
          <w:rFonts w:ascii="Times New Roman" w:hAnsi="Times New Roman" w:cs="Times New Roman"/>
        </w:rPr>
      </w:pPr>
      <w:r w:rsidRPr="008B156D">
        <w:rPr>
          <w:rFonts w:ascii="Times New Roman" w:hAnsi="Times New Roman" w:cs="Times New Roman"/>
        </w:rPr>
        <w:t>For a habitat to be physiologically viable, ambient oxygen supply must be greater than the amount of oxygen needed for an animal to maintain b</w:t>
      </w:r>
      <w:r w:rsidR="001E6E31" w:rsidRPr="008B156D">
        <w:rPr>
          <w:rFonts w:ascii="Times New Roman" w:hAnsi="Times New Roman" w:cs="Times New Roman"/>
        </w:rPr>
        <w:t xml:space="preserve">asic metabolic function at rest. </w:t>
      </w:r>
      <w:r w:rsidR="001E6E31" w:rsidRPr="00AA333E">
        <w:rPr>
          <w:rFonts w:ascii="Times New Roman" w:hAnsi="Times New Roman" w:cs="Times New Roman"/>
        </w:rPr>
        <w:t>The lowest oxygen</w:t>
      </w:r>
      <w:r w:rsidR="00E7440A">
        <w:rPr>
          <w:rFonts w:ascii="Times New Roman" w:hAnsi="Times New Roman" w:cs="Times New Roman"/>
        </w:rPr>
        <w:t xml:space="preserve"> level</w:t>
      </w:r>
      <w:r w:rsidR="009E3B01" w:rsidRPr="00AA333E">
        <w:rPr>
          <w:rFonts w:ascii="Times New Roman" w:hAnsi="Times New Roman" w:cs="Times New Roman"/>
        </w:rPr>
        <w:t xml:space="preserve"> (O</w:t>
      </w:r>
      <w:r w:rsidR="009E3B01" w:rsidRPr="00AA333E">
        <w:rPr>
          <w:rFonts w:ascii="Times New Roman" w:hAnsi="Times New Roman" w:cs="Times New Roman"/>
          <w:vertAlign w:val="subscript"/>
        </w:rPr>
        <w:t>2</w:t>
      </w:r>
      <w:r w:rsidR="009E3B01" w:rsidRPr="00AA333E">
        <w:rPr>
          <w:rFonts w:ascii="Times New Roman" w:hAnsi="Times New Roman" w:cs="Times New Roman"/>
        </w:rPr>
        <w:t>)</w:t>
      </w:r>
      <w:r w:rsidR="001E6E31" w:rsidRPr="00AA333E">
        <w:rPr>
          <w:rFonts w:ascii="Times New Roman" w:hAnsi="Times New Roman" w:cs="Times New Roman"/>
        </w:rPr>
        <w:t xml:space="preserve"> at which an animal can sustain resting metabolic rate before </w:t>
      </w:r>
      <w:r w:rsidR="009E3B01" w:rsidRPr="00AA333E">
        <w:rPr>
          <w:rFonts w:ascii="Times New Roman" w:hAnsi="Times New Roman" w:cs="Times New Roman"/>
        </w:rPr>
        <w:t>transitioning into anaerobic met</w:t>
      </w:r>
      <w:r w:rsidR="00A81AAA" w:rsidRPr="00AA333E">
        <w:rPr>
          <w:rFonts w:ascii="Times New Roman" w:hAnsi="Times New Roman" w:cs="Times New Roman"/>
        </w:rPr>
        <w:t>abolism</w:t>
      </w:r>
      <w:r w:rsidR="00E7440A">
        <w:rPr>
          <w:rFonts w:ascii="Times New Roman" w:hAnsi="Times New Roman" w:cs="Times New Roman"/>
        </w:rPr>
        <w:t xml:space="preserve"> is </w:t>
      </w:r>
      <w:r w:rsidR="00A81AAA" w:rsidRPr="00AA333E">
        <w:rPr>
          <w:rFonts w:ascii="Times New Roman" w:hAnsi="Times New Roman" w:cs="Times New Roman"/>
        </w:rPr>
        <w:t xml:space="preserve">hereby referred to as </w:t>
      </w:r>
      <w:r w:rsidR="009E3B01" w:rsidRPr="00AA333E">
        <w:rPr>
          <w:rFonts w:ascii="Times New Roman" w:hAnsi="Times New Roman" w:cs="Times New Roman"/>
        </w:rPr>
        <w:t>O</w:t>
      </w:r>
      <w:r w:rsidR="009E3B01" w:rsidRPr="00AA333E">
        <w:rPr>
          <w:rFonts w:ascii="Times New Roman" w:hAnsi="Times New Roman" w:cs="Times New Roman"/>
          <w:vertAlign w:val="subscript"/>
        </w:rPr>
        <w:t>2</w:t>
      </w:r>
      <w:r w:rsidR="009E3B01" w:rsidRPr="00AA333E">
        <w:rPr>
          <w:rFonts w:ascii="Times New Roman" w:hAnsi="Times New Roman" w:cs="Times New Roman"/>
          <w:vertAlign w:val="superscript"/>
        </w:rPr>
        <w:t>crit</w:t>
      </w:r>
      <w:r w:rsidR="009E3B01" w:rsidRPr="00AA333E">
        <w:rPr>
          <w:rFonts w:ascii="Times New Roman" w:hAnsi="Times New Roman" w:cs="Times New Roman"/>
        </w:rPr>
        <w:t>.</w:t>
      </w:r>
      <w:r w:rsidR="00A81AAA">
        <w:rPr>
          <w:rFonts w:ascii="Times New Roman" w:hAnsi="Times New Roman" w:cs="Times New Roman"/>
        </w:rPr>
        <w:t xml:space="preserve"> At </w:t>
      </w:r>
      <w:r w:rsidR="009E3B01" w:rsidRPr="008B156D">
        <w:rPr>
          <w:rFonts w:ascii="Times New Roman" w:hAnsi="Times New Roman" w:cs="Times New Roman"/>
        </w:rPr>
        <w:t>O</w:t>
      </w:r>
      <w:r w:rsidR="009E3B01" w:rsidRPr="001F49CE">
        <w:rPr>
          <w:rFonts w:ascii="Times New Roman" w:hAnsi="Times New Roman" w:cs="Times New Roman"/>
          <w:vertAlign w:val="subscript"/>
        </w:rPr>
        <w:t>2</w:t>
      </w:r>
      <w:r w:rsidR="009E3B01" w:rsidRPr="008B156D">
        <w:rPr>
          <w:rFonts w:ascii="Times New Roman" w:hAnsi="Times New Roman" w:cs="Times New Roman"/>
        </w:rPr>
        <w:t xml:space="preserve"> above this critical </w:t>
      </w:r>
      <w:r w:rsidR="009E3B01" w:rsidRPr="008B156D">
        <w:rPr>
          <w:rFonts w:ascii="Times New Roman" w:hAnsi="Times New Roman" w:cs="Times New Roman"/>
        </w:rPr>
        <w:lastRenderedPageBreak/>
        <w:t xml:space="preserve">threshold, organisms can regulate </w:t>
      </w:r>
      <w:r w:rsidR="00917E42" w:rsidRPr="008B156D">
        <w:rPr>
          <w:rFonts w:ascii="Times New Roman" w:hAnsi="Times New Roman" w:cs="Times New Roman"/>
        </w:rPr>
        <w:t>oxygen uptake</w:t>
      </w:r>
      <w:r w:rsidR="009E3B01" w:rsidRPr="008B156D">
        <w:rPr>
          <w:rFonts w:ascii="Times New Roman" w:hAnsi="Times New Roman" w:cs="Times New Roman"/>
        </w:rPr>
        <w:t xml:space="preserve"> </w:t>
      </w:r>
      <w:r w:rsidR="00917E42" w:rsidRPr="008B156D">
        <w:rPr>
          <w:rFonts w:ascii="Times New Roman" w:hAnsi="Times New Roman" w:cs="Times New Roman"/>
        </w:rPr>
        <w:t xml:space="preserve">during routine activities </w:t>
      </w:r>
      <w:r w:rsidR="009E3B01" w:rsidRPr="008B156D">
        <w:rPr>
          <w:rFonts w:ascii="Times New Roman" w:hAnsi="Times New Roman" w:cs="Times New Roman"/>
        </w:rPr>
        <w:t>independent of enviro</w:t>
      </w:r>
      <w:r w:rsidR="00A81AAA">
        <w:rPr>
          <w:rFonts w:ascii="Times New Roman" w:hAnsi="Times New Roman" w:cs="Times New Roman"/>
        </w:rPr>
        <w:t xml:space="preserve">nmental </w:t>
      </w:r>
      <w:r w:rsidR="009E3B01" w:rsidRPr="008B156D">
        <w:rPr>
          <w:rFonts w:ascii="Times New Roman" w:hAnsi="Times New Roman" w:cs="Times New Roman"/>
        </w:rPr>
        <w:t>O</w:t>
      </w:r>
      <w:r w:rsidR="009E3B01" w:rsidRPr="001F49CE">
        <w:rPr>
          <w:rFonts w:ascii="Times New Roman" w:hAnsi="Times New Roman" w:cs="Times New Roman"/>
          <w:vertAlign w:val="subscript"/>
        </w:rPr>
        <w:t>2</w:t>
      </w:r>
      <w:r w:rsidR="009E3B01" w:rsidRPr="008B156D">
        <w:rPr>
          <w:rFonts w:ascii="Times New Roman" w:hAnsi="Times New Roman" w:cs="Times New Roman"/>
        </w:rPr>
        <w:t xml:space="preserve"> fl</w:t>
      </w:r>
      <w:r w:rsidR="00A81AAA">
        <w:rPr>
          <w:rFonts w:ascii="Times New Roman" w:hAnsi="Times New Roman" w:cs="Times New Roman"/>
        </w:rPr>
        <w:t xml:space="preserve">uctuations. When environmental </w:t>
      </w:r>
      <w:r w:rsidR="009E3B01" w:rsidRPr="008B156D">
        <w:rPr>
          <w:rFonts w:ascii="Times New Roman" w:hAnsi="Times New Roman" w:cs="Times New Roman"/>
        </w:rPr>
        <w:t>O</w:t>
      </w:r>
      <w:r w:rsidR="009E3B01" w:rsidRPr="001F49CE">
        <w:rPr>
          <w:rFonts w:ascii="Times New Roman" w:hAnsi="Times New Roman" w:cs="Times New Roman"/>
          <w:vertAlign w:val="subscript"/>
        </w:rPr>
        <w:t>2</w:t>
      </w:r>
      <w:r w:rsidR="00A81AAA">
        <w:rPr>
          <w:rFonts w:ascii="Times New Roman" w:hAnsi="Times New Roman" w:cs="Times New Roman"/>
        </w:rPr>
        <w:t xml:space="preserve"> falls below </w:t>
      </w:r>
      <w:r w:rsidR="009E3B01" w:rsidRPr="008B156D">
        <w:rPr>
          <w:rFonts w:ascii="Times New Roman" w:hAnsi="Times New Roman" w:cs="Times New Roman"/>
        </w:rPr>
        <w:t>O</w:t>
      </w:r>
      <w:r w:rsidR="009E3B01" w:rsidRPr="001F49CE">
        <w:rPr>
          <w:rFonts w:ascii="Times New Roman" w:hAnsi="Times New Roman" w:cs="Times New Roman"/>
          <w:vertAlign w:val="subscript"/>
        </w:rPr>
        <w:t>2</w:t>
      </w:r>
      <w:r w:rsidR="009E3B01" w:rsidRPr="001F49CE">
        <w:rPr>
          <w:rFonts w:ascii="Times New Roman" w:hAnsi="Times New Roman" w:cs="Times New Roman"/>
          <w:vertAlign w:val="superscript"/>
        </w:rPr>
        <w:t>crit</w:t>
      </w:r>
      <w:r w:rsidR="009E3B01" w:rsidRPr="008B156D">
        <w:rPr>
          <w:rFonts w:ascii="Times New Roman" w:hAnsi="Times New Roman" w:cs="Times New Roman"/>
        </w:rPr>
        <w:t xml:space="preserve">, </w:t>
      </w:r>
      <w:r w:rsidR="00C937C5" w:rsidRPr="008B156D">
        <w:rPr>
          <w:rFonts w:ascii="Times New Roman" w:hAnsi="Times New Roman" w:cs="Times New Roman"/>
        </w:rPr>
        <w:t xml:space="preserve">metabolic rate declines due to </w:t>
      </w:r>
      <w:r w:rsidR="005A6029" w:rsidRPr="008B156D">
        <w:rPr>
          <w:rFonts w:ascii="Times New Roman" w:hAnsi="Times New Roman" w:cs="Times New Roman"/>
        </w:rPr>
        <w:t>depressed oxygen transport</w:t>
      </w:r>
      <w:r w:rsidR="00917E42" w:rsidRPr="008B156D">
        <w:rPr>
          <w:rFonts w:ascii="Times New Roman" w:hAnsi="Times New Roman" w:cs="Times New Roman"/>
        </w:rPr>
        <w:t xml:space="preserve"> (</w:t>
      </w:r>
      <w:proofErr w:type="spellStart"/>
      <w:r w:rsidR="001F49CE">
        <w:rPr>
          <w:rFonts w:ascii="Times New Roman" w:hAnsi="Times New Roman" w:cs="Times New Roman"/>
        </w:rPr>
        <w:t>Pörtner</w:t>
      </w:r>
      <w:proofErr w:type="spellEnd"/>
      <w:r w:rsidR="001F49CE">
        <w:rPr>
          <w:rFonts w:ascii="Times New Roman" w:hAnsi="Times New Roman" w:cs="Times New Roman"/>
        </w:rPr>
        <w:t xml:space="preserve"> and Farrell 2008</w:t>
      </w:r>
      <w:r w:rsidR="00A81AAA">
        <w:rPr>
          <w:rFonts w:ascii="Times New Roman" w:hAnsi="Times New Roman" w:cs="Times New Roman"/>
        </w:rPr>
        <w:t xml:space="preserve">). The ratio of environmental </w:t>
      </w:r>
      <w:r w:rsidR="002C46D0" w:rsidRPr="008B156D">
        <w:rPr>
          <w:rFonts w:ascii="Times New Roman" w:hAnsi="Times New Roman" w:cs="Times New Roman"/>
        </w:rPr>
        <w:t>O</w:t>
      </w:r>
      <w:r w:rsidR="002C46D0" w:rsidRPr="001F49CE">
        <w:rPr>
          <w:rFonts w:ascii="Times New Roman" w:hAnsi="Times New Roman" w:cs="Times New Roman"/>
          <w:vertAlign w:val="subscript"/>
        </w:rPr>
        <w:t>2</w:t>
      </w:r>
      <w:r w:rsidR="002C46D0" w:rsidRPr="008B156D">
        <w:rPr>
          <w:rFonts w:ascii="Times New Roman" w:hAnsi="Times New Roman" w:cs="Times New Roman"/>
        </w:rPr>
        <w:t xml:space="preserve"> to </w:t>
      </w:r>
      <w:r w:rsidR="009662D7" w:rsidRPr="008B156D">
        <w:rPr>
          <w:rFonts w:ascii="Times New Roman" w:hAnsi="Times New Roman" w:cs="Times New Roman"/>
        </w:rPr>
        <w:t xml:space="preserve">basal oxygen demand, or </w:t>
      </w:r>
      <w:r w:rsidR="009137C7" w:rsidRPr="008B156D">
        <w:rPr>
          <w:rFonts w:ascii="Times New Roman" w:hAnsi="Times New Roman" w:cs="Times New Roman"/>
        </w:rPr>
        <w:t xml:space="preserve">the species’ </w:t>
      </w:r>
      <w:r w:rsidR="00373E03" w:rsidRPr="008B156D">
        <w:rPr>
          <w:rFonts w:ascii="Times New Roman" w:hAnsi="Times New Roman" w:cs="Times New Roman"/>
        </w:rPr>
        <w:t>metabolic index</w:t>
      </w:r>
      <w:r w:rsidR="009662D7" w:rsidRPr="008B156D">
        <w:rPr>
          <w:rFonts w:ascii="Times New Roman" w:hAnsi="Times New Roman" w:cs="Times New Roman"/>
        </w:rPr>
        <w:t>, describes the capacity of the habitat to allow organisms to allocate aerobic energy to digestion, growth, and physical</w:t>
      </w:r>
      <w:r w:rsidR="00631566" w:rsidRPr="008B156D">
        <w:rPr>
          <w:rFonts w:ascii="Times New Roman" w:hAnsi="Times New Roman" w:cs="Times New Roman"/>
        </w:rPr>
        <w:t xml:space="preserve"> activities</w:t>
      </w:r>
      <w:r w:rsidR="009662D7" w:rsidRPr="008B156D">
        <w:rPr>
          <w:rFonts w:ascii="Times New Roman" w:hAnsi="Times New Roman" w:cs="Times New Roman"/>
        </w:rPr>
        <w:t xml:space="preserve"> such as locomotion, predator avoidance, and prey capture.</w:t>
      </w:r>
      <w:r w:rsidR="00631566" w:rsidRPr="008B156D">
        <w:rPr>
          <w:rFonts w:ascii="Times New Roman" w:hAnsi="Times New Roman" w:cs="Times New Roman"/>
        </w:rPr>
        <w:t xml:space="preserve"> </w:t>
      </w:r>
      <w:r w:rsidR="00373E03" w:rsidRPr="008B156D">
        <w:rPr>
          <w:rFonts w:ascii="Times New Roman" w:hAnsi="Times New Roman" w:cs="Times New Roman"/>
        </w:rPr>
        <w:t xml:space="preserve">Deutsch et al. </w:t>
      </w:r>
      <w:r w:rsidR="00407985">
        <w:rPr>
          <w:rFonts w:ascii="Times New Roman" w:hAnsi="Times New Roman" w:cs="Times New Roman"/>
        </w:rPr>
        <w:t xml:space="preserve">(2015) </w:t>
      </w:r>
      <w:r w:rsidR="00373E03" w:rsidRPr="008B156D">
        <w:rPr>
          <w:rFonts w:ascii="Times New Roman" w:hAnsi="Times New Roman" w:cs="Times New Roman"/>
        </w:rPr>
        <w:t xml:space="preserve">demonstrated </w:t>
      </w:r>
      <w:r w:rsidR="00A56B6B" w:rsidRPr="008B156D">
        <w:rPr>
          <w:rFonts w:ascii="Times New Roman" w:hAnsi="Times New Roman" w:cs="Times New Roman"/>
        </w:rPr>
        <w:t xml:space="preserve">the utility of this index to predict </w:t>
      </w:r>
      <w:r w:rsidR="00A53FFD" w:rsidRPr="008B156D">
        <w:rPr>
          <w:rFonts w:ascii="Times New Roman" w:hAnsi="Times New Roman" w:cs="Times New Roman"/>
        </w:rPr>
        <w:t xml:space="preserve">current and future metabolically-driven habitat constraints in several </w:t>
      </w:r>
      <w:r w:rsidR="00E7440A">
        <w:rPr>
          <w:rFonts w:ascii="Times New Roman" w:hAnsi="Times New Roman" w:cs="Times New Roman"/>
        </w:rPr>
        <w:t>Atlantic</w:t>
      </w:r>
      <w:r w:rsidR="00E7440A" w:rsidRPr="008B156D">
        <w:rPr>
          <w:rFonts w:ascii="Times New Roman" w:hAnsi="Times New Roman" w:cs="Times New Roman"/>
        </w:rPr>
        <w:t xml:space="preserve"> </w:t>
      </w:r>
      <w:r w:rsidR="00A53FFD" w:rsidRPr="008B156D">
        <w:rPr>
          <w:rFonts w:ascii="Times New Roman" w:hAnsi="Times New Roman" w:cs="Times New Roman"/>
        </w:rPr>
        <w:t xml:space="preserve">species. </w:t>
      </w:r>
      <w:r w:rsidR="00494C62" w:rsidRPr="008B156D">
        <w:rPr>
          <w:rFonts w:ascii="Times New Roman" w:hAnsi="Times New Roman" w:cs="Times New Roman"/>
        </w:rPr>
        <w:t xml:space="preserve">While this metric has the potential to inform patterns in biogeography and the management of sensitive populations, few studies have modeled metabolic index for any species since </w:t>
      </w:r>
      <w:r w:rsidR="00407985">
        <w:rPr>
          <w:rFonts w:ascii="Times New Roman" w:hAnsi="Times New Roman" w:cs="Times New Roman"/>
        </w:rPr>
        <w:t xml:space="preserve">it was </w:t>
      </w:r>
      <w:r w:rsidR="00494C62" w:rsidRPr="008B156D">
        <w:rPr>
          <w:rFonts w:ascii="Times New Roman" w:hAnsi="Times New Roman" w:cs="Times New Roman"/>
        </w:rPr>
        <w:t>introduced in 2015.</w:t>
      </w:r>
      <w:r w:rsidR="00C21A9C" w:rsidRPr="008B156D">
        <w:rPr>
          <w:rFonts w:ascii="Times New Roman" w:hAnsi="Times New Roman" w:cs="Times New Roman"/>
        </w:rPr>
        <w:t xml:space="preserve"> </w:t>
      </w:r>
    </w:p>
    <w:p w14:paraId="76983E17" w14:textId="77777777" w:rsidR="00D62A19" w:rsidRPr="008B156D" w:rsidRDefault="00DA1689" w:rsidP="00472152">
      <w:pPr>
        <w:spacing w:line="480" w:lineRule="auto"/>
        <w:ind w:firstLine="720"/>
        <w:rPr>
          <w:rFonts w:ascii="Times New Roman" w:hAnsi="Times New Roman" w:cs="Times New Roman"/>
        </w:rPr>
      </w:pPr>
      <w:r w:rsidRPr="008B156D">
        <w:rPr>
          <w:rFonts w:ascii="Times New Roman" w:hAnsi="Times New Roman" w:cs="Times New Roman"/>
        </w:rPr>
        <w:t>Here, I present a study from the Northeastern Pacific in which I determine</w:t>
      </w:r>
      <w:r w:rsidR="00861722">
        <w:rPr>
          <w:rFonts w:ascii="Times New Roman" w:hAnsi="Times New Roman" w:cs="Times New Roman"/>
        </w:rPr>
        <w:t>d</w:t>
      </w:r>
      <w:r w:rsidRPr="008B156D">
        <w:rPr>
          <w:rFonts w:ascii="Times New Roman" w:hAnsi="Times New Roman" w:cs="Times New Roman"/>
        </w:rPr>
        <w:t xml:space="preserve"> the hypoxia tolerance and threshold of an ecologically </w:t>
      </w:r>
      <w:r w:rsidR="00861722">
        <w:rPr>
          <w:rFonts w:ascii="Times New Roman" w:hAnsi="Times New Roman" w:cs="Times New Roman"/>
        </w:rPr>
        <w:t xml:space="preserve">and economically </w:t>
      </w:r>
      <w:r w:rsidRPr="008B156D">
        <w:rPr>
          <w:rFonts w:ascii="Times New Roman" w:hAnsi="Times New Roman" w:cs="Times New Roman"/>
        </w:rPr>
        <w:t>important crab species</w:t>
      </w:r>
      <w:r w:rsidR="00036183" w:rsidRPr="008B156D">
        <w:rPr>
          <w:rFonts w:ascii="Times New Roman" w:hAnsi="Times New Roman" w:cs="Times New Roman"/>
        </w:rPr>
        <w:t xml:space="preserve"> based on metabolic traits. </w:t>
      </w:r>
      <w:r w:rsidR="003A46B7" w:rsidRPr="008B156D">
        <w:rPr>
          <w:rFonts w:ascii="Times New Roman" w:hAnsi="Times New Roman" w:cs="Times New Roman"/>
        </w:rPr>
        <w:t xml:space="preserve">The metabolism of </w:t>
      </w:r>
      <w:r w:rsidR="00D62A19" w:rsidRPr="008B156D">
        <w:rPr>
          <w:rFonts w:ascii="Times New Roman" w:hAnsi="Times New Roman" w:cs="Times New Roman"/>
        </w:rPr>
        <w:t>decapod crustaceans</w:t>
      </w:r>
      <w:r w:rsidR="007013B0" w:rsidRPr="008B156D">
        <w:rPr>
          <w:rFonts w:ascii="Times New Roman" w:hAnsi="Times New Roman" w:cs="Times New Roman"/>
        </w:rPr>
        <w:t xml:space="preserve"> </w:t>
      </w:r>
      <w:r w:rsidR="00036183" w:rsidRPr="008B156D">
        <w:rPr>
          <w:rFonts w:ascii="Times New Roman" w:hAnsi="Times New Roman" w:cs="Times New Roman"/>
        </w:rPr>
        <w:t>ha</w:t>
      </w:r>
      <w:r w:rsidR="003A46B7" w:rsidRPr="008B156D">
        <w:rPr>
          <w:rFonts w:ascii="Times New Roman" w:hAnsi="Times New Roman" w:cs="Times New Roman"/>
        </w:rPr>
        <w:t>s been extensively studied (</w:t>
      </w:r>
      <w:proofErr w:type="spellStart"/>
      <w:r w:rsidR="001F49CE">
        <w:rPr>
          <w:rFonts w:ascii="Times New Roman" w:hAnsi="Times New Roman" w:cs="Times New Roman"/>
        </w:rPr>
        <w:t>Vaquer-Sunyer</w:t>
      </w:r>
      <w:proofErr w:type="spellEnd"/>
      <w:r w:rsidR="001F49CE">
        <w:rPr>
          <w:rFonts w:ascii="Times New Roman" w:hAnsi="Times New Roman" w:cs="Times New Roman"/>
        </w:rPr>
        <w:t xml:space="preserve"> and Duarte 2008</w:t>
      </w:r>
      <w:r w:rsidR="003A46B7" w:rsidRPr="008B156D">
        <w:rPr>
          <w:rFonts w:ascii="Times New Roman" w:hAnsi="Times New Roman" w:cs="Times New Roman"/>
        </w:rPr>
        <w:t xml:space="preserve">) and this </w:t>
      </w:r>
      <w:r w:rsidR="00586A82" w:rsidRPr="008B156D">
        <w:rPr>
          <w:rFonts w:ascii="Times New Roman" w:hAnsi="Times New Roman" w:cs="Times New Roman"/>
        </w:rPr>
        <w:t>diverse taxon</w:t>
      </w:r>
      <w:r w:rsidR="003A46B7" w:rsidRPr="008B156D">
        <w:rPr>
          <w:rFonts w:ascii="Times New Roman" w:hAnsi="Times New Roman" w:cs="Times New Roman"/>
        </w:rPr>
        <w:t xml:space="preserve"> makes up </w:t>
      </w:r>
      <w:r w:rsidR="00586A82" w:rsidRPr="008B156D">
        <w:rPr>
          <w:rFonts w:ascii="Times New Roman" w:hAnsi="Times New Roman" w:cs="Times New Roman"/>
        </w:rPr>
        <w:t xml:space="preserve">a significant amount of </w:t>
      </w:r>
      <w:r w:rsidR="00861722">
        <w:rPr>
          <w:rFonts w:ascii="Times New Roman" w:hAnsi="Times New Roman" w:cs="Times New Roman"/>
        </w:rPr>
        <w:t xml:space="preserve">global </w:t>
      </w:r>
      <w:r w:rsidR="00586A82" w:rsidRPr="008B156D">
        <w:rPr>
          <w:rFonts w:ascii="Times New Roman" w:hAnsi="Times New Roman" w:cs="Times New Roman"/>
        </w:rPr>
        <w:t>benthic biomass</w:t>
      </w:r>
      <w:r w:rsidR="001F49CE">
        <w:rPr>
          <w:rFonts w:ascii="Times New Roman" w:hAnsi="Times New Roman" w:cs="Times New Roman"/>
        </w:rPr>
        <w:t>.</w:t>
      </w:r>
      <w:r w:rsidR="00667709" w:rsidRPr="008B156D">
        <w:rPr>
          <w:rFonts w:ascii="Times New Roman" w:hAnsi="Times New Roman" w:cs="Times New Roman"/>
        </w:rPr>
        <w:t xml:space="preserve"> </w:t>
      </w:r>
      <w:r w:rsidR="00D62A19" w:rsidRPr="008B156D">
        <w:rPr>
          <w:rFonts w:ascii="Times New Roman" w:hAnsi="Times New Roman" w:cs="Times New Roman"/>
        </w:rPr>
        <w:t>These crabs are highly mobile and participate in frequent burst activities such as escaping predators (</w:t>
      </w:r>
      <w:r w:rsidR="001F49CE">
        <w:rPr>
          <w:rFonts w:ascii="Times New Roman" w:hAnsi="Times New Roman" w:cs="Times New Roman"/>
        </w:rPr>
        <w:t>Jackson and MacMillan 2000</w:t>
      </w:r>
      <w:r w:rsidR="00D62A19" w:rsidRPr="008B156D">
        <w:rPr>
          <w:rFonts w:ascii="Times New Roman" w:hAnsi="Times New Roman" w:cs="Times New Roman"/>
        </w:rPr>
        <w:t>), burying in sand (</w:t>
      </w:r>
      <w:r w:rsidR="00926240">
        <w:rPr>
          <w:rFonts w:ascii="Times New Roman" w:hAnsi="Times New Roman" w:cs="Times New Roman"/>
        </w:rPr>
        <w:t>McGaw 2005</w:t>
      </w:r>
      <w:r w:rsidR="00D62A19" w:rsidRPr="008B156D">
        <w:rPr>
          <w:rFonts w:ascii="Times New Roman" w:hAnsi="Times New Roman" w:cs="Times New Roman"/>
        </w:rPr>
        <w:t xml:space="preserve">), and interactions with other crabs (Sneddon </w:t>
      </w:r>
      <w:r w:rsidR="00926240">
        <w:rPr>
          <w:rFonts w:ascii="Times New Roman" w:hAnsi="Times New Roman" w:cs="Times New Roman"/>
        </w:rPr>
        <w:t>1999</w:t>
      </w:r>
      <w:r w:rsidR="00D62A19" w:rsidRPr="008B156D">
        <w:rPr>
          <w:rFonts w:ascii="Times New Roman" w:hAnsi="Times New Roman" w:cs="Times New Roman"/>
        </w:rPr>
        <w:t>). Graceful crab (</w:t>
      </w:r>
      <w:proofErr w:type="spellStart"/>
      <w:r w:rsidR="00D62A19" w:rsidRPr="008B156D">
        <w:rPr>
          <w:rFonts w:ascii="Times New Roman" w:hAnsi="Times New Roman" w:cs="Times New Roman"/>
          <w:i/>
        </w:rPr>
        <w:t>Metacarcinus</w:t>
      </w:r>
      <w:proofErr w:type="spellEnd"/>
      <w:r w:rsidR="00D62A19" w:rsidRPr="008B156D">
        <w:rPr>
          <w:rFonts w:ascii="Times New Roman" w:hAnsi="Times New Roman" w:cs="Times New Roman"/>
          <w:i/>
        </w:rPr>
        <w:t xml:space="preserve"> </w:t>
      </w:r>
      <w:proofErr w:type="spellStart"/>
      <w:r w:rsidR="00D62A19" w:rsidRPr="008B156D">
        <w:rPr>
          <w:rFonts w:ascii="Times New Roman" w:hAnsi="Times New Roman" w:cs="Times New Roman"/>
          <w:i/>
        </w:rPr>
        <w:t>gracilis</w:t>
      </w:r>
      <w:proofErr w:type="spellEnd"/>
      <w:r w:rsidR="00D62A19" w:rsidRPr="008B156D">
        <w:rPr>
          <w:rFonts w:ascii="Times New Roman" w:hAnsi="Times New Roman" w:cs="Times New Roman"/>
        </w:rPr>
        <w:t xml:space="preserve">) </w:t>
      </w:r>
      <w:r w:rsidR="007013B0" w:rsidRPr="008B156D">
        <w:rPr>
          <w:rFonts w:ascii="Times New Roman" w:hAnsi="Times New Roman" w:cs="Times New Roman"/>
        </w:rPr>
        <w:t xml:space="preserve">is a small </w:t>
      </w:r>
      <w:proofErr w:type="spellStart"/>
      <w:r w:rsidR="00BE515C" w:rsidRPr="008B156D">
        <w:rPr>
          <w:rFonts w:ascii="Times New Roman" w:hAnsi="Times New Roman" w:cs="Times New Roman"/>
        </w:rPr>
        <w:t>Cancrid</w:t>
      </w:r>
      <w:proofErr w:type="spellEnd"/>
      <w:r w:rsidR="00BE515C" w:rsidRPr="008B156D">
        <w:rPr>
          <w:rFonts w:ascii="Times New Roman" w:hAnsi="Times New Roman" w:cs="Times New Roman"/>
        </w:rPr>
        <w:t xml:space="preserve"> crab that inhabit</w:t>
      </w:r>
      <w:r w:rsidR="00472152">
        <w:rPr>
          <w:rFonts w:ascii="Times New Roman" w:hAnsi="Times New Roman" w:cs="Times New Roman"/>
        </w:rPr>
        <w:t>s</w:t>
      </w:r>
      <w:r w:rsidR="00BE515C" w:rsidRPr="008B156D">
        <w:rPr>
          <w:rFonts w:ascii="Times New Roman" w:hAnsi="Times New Roman" w:cs="Times New Roman"/>
        </w:rPr>
        <w:t xml:space="preserve"> sandy and muddy shores of the United States West coast</w:t>
      </w:r>
      <w:r w:rsidR="003D050C" w:rsidRPr="008B156D">
        <w:rPr>
          <w:rFonts w:ascii="Times New Roman" w:hAnsi="Times New Roman" w:cs="Times New Roman"/>
        </w:rPr>
        <w:t xml:space="preserve"> and has a relatively high </w:t>
      </w:r>
      <w:r w:rsidR="00D62A19" w:rsidRPr="008B156D">
        <w:rPr>
          <w:rFonts w:ascii="Times New Roman" w:hAnsi="Times New Roman" w:cs="Times New Roman"/>
        </w:rPr>
        <w:t>routine rate of activity (Curtis</w:t>
      </w:r>
      <w:r w:rsidR="00926240">
        <w:rPr>
          <w:rFonts w:ascii="Times New Roman" w:hAnsi="Times New Roman" w:cs="Times New Roman"/>
        </w:rPr>
        <w:t xml:space="preserve"> et al.</w:t>
      </w:r>
      <w:r w:rsidR="00D62A19" w:rsidRPr="008B156D">
        <w:rPr>
          <w:rFonts w:ascii="Times New Roman" w:hAnsi="Times New Roman" w:cs="Times New Roman"/>
        </w:rPr>
        <w:t xml:space="preserve"> 2007)</w:t>
      </w:r>
      <w:r w:rsidR="00BE515C" w:rsidRPr="008B156D">
        <w:rPr>
          <w:rFonts w:ascii="Times New Roman" w:hAnsi="Times New Roman" w:cs="Times New Roman"/>
        </w:rPr>
        <w:t xml:space="preserve">. </w:t>
      </w:r>
      <w:r w:rsidR="00D62A19" w:rsidRPr="008B156D">
        <w:rPr>
          <w:rFonts w:ascii="Times New Roman" w:hAnsi="Times New Roman" w:cs="Times New Roman"/>
        </w:rPr>
        <w:t xml:space="preserve">I combined </w:t>
      </w:r>
      <w:r w:rsidR="00D62A19" w:rsidRPr="00472152">
        <w:rPr>
          <w:rFonts w:ascii="Times New Roman" w:hAnsi="Times New Roman" w:cs="Times New Roman"/>
          <w:i/>
        </w:rPr>
        <w:t>in situ</w:t>
      </w:r>
      <w:r w:rsidR="00D62A19" w:rsidRPr="008B156D">
        <w:rPr>
          <w:rFonts w:ascii="Times New Roman" w:hAnsi="Times New Roman" w:cs="Times New Roman"/>
        </w:rPr>
        <w:t xml:space="preserve"> oxygen measurements, field distributions, and lab-based respirometry to estima</w:t>
      </w:r>
      <w:r w:rsidR="00A81AAA">
        <w:rPr>
          <w:rFonts w:ascii="Times New Roman" w:hAnsi="Times New Roman" w:cs="Times New Roman"/>
        </w:rPr>
        <w:t xml:space="preserve">te basal metabolic rate (BMR), </w:t>
      </w:r>
      <w:r w:rsidR="00D62A19" w:rsidRPr="008B156D">
        <w:rPr>
          <w:rFonts w:ascii="Times New Roman" w:hAnsi="Times New Roman" w:cs="Times New Roman"/>
        </w:rPr>
        <w:t>O</w:t>
      </w:r>
      <w:r w:rsidR="00D62A19" w:rsidRPr="00926240">
        <w:rPr>
          <w:rFonts w:ascii="Times New Roman" w:hAnsi="Times New Roman" w:cs="Times New Roman"/>
          <w:vertAlign w:val="subscript"/>
        </w:rPr>
        <w:t>2</w:t>
      </w:r>
      <w:r w:rsidR="00D62A19" w:rsidRPr="00926240">
        <w:rPr>
          <w:rFonts w:ascii="Times New Roman" w:hAnsi="Times New Roman" w:cs="Times New Roman"/>
          <w:vertAlign w:val="superscript"/>
        </w:rPr>
        <w:t>crit</w:t>
      </w:r>
      <w:r w:rsidR="00D62A19" w:rsidRPr="008B156D">
        <w:rPr>
          <w:rFonts w:ascii="Times New Roman" w:hAnsi="Times New Roman" w:cs="Times New Roman"/>
        </w:rPr>
        <w:t xml:space="preserve">, and metabolic index for </w:t>
      </w:r>
      <w:r w:rsidR="00D62A19" w:rsidRPr="008B156D">
        <w:rPr>
          <w:rFonts w:ascii="Times New Roman" w:hAnsi="Times New Roman" w:cs="Times New Roman"/>
          <w:i/>
        </w:rPr>
        <w:t xml:space="preserve">M. </w:t>
      </w:r>
      <w:proofErr w:type="spellStart"/>
      <w:r w:rsidR="00D62A19" w:rsidRPr="008B156D">
        <w:rPr>
          <w:rFonts w:ascii="Times New Roman" w:hAnsi="Times New Roman" w:cs="Times New Roman"/>
          <w:i/>
        </w:rPr>
        <w:t>gracilis</w:t>
      </w:r>
      <w:proofErr w:type="spellEnd"/>
      <w:r w:rsidR="00D62A19" w:rsidRPr="008B156D">
        <w:rPr>
          <w:rFonts w:ascii="Times New Roman" w:hAnsi="Times New Roman" w:cs="Times New Roman"/>
          <w:i/>
        </w:rPr>
        <w:t>.</w:t>
      </w:r>
      <w:r w:rsidR="00D62A19" w:rsidRPr="008B156D">
        <w:rPr>
          <w:rFonts w:ascii="Times New Roman" w:hAnsi="Times New Roman" w:cs="Times New Roman"/>
        </w:rPr>
        <w:t xml:space="preserve"> These results are pertinent to understand the metabolic parameters of benthic invertebrate communities of the Northeastern Pacific and their tolerance of hypoxia.</w:t>
      </w:r>
    </w:p>
    <w:p w14:paraId="4992F88F" w14:textId="77777777" w:rsidR="0086725A" w:rsidRPr="008B156D" w:rsidRDefault="0086725A" w:rsidP="00472152">
      <w:pPr>
        <w:spacing w:line="480" w:lineRule="auto"/>
        <w:rPr>
          <w:rFonts w:ascii="Times New Roman" w:hAnsi="Times New Roman" w:cs="Times New Roman"/>
        </w:rPr>
      </w:pPr>
    </w:p>
    <w:p w14:paraId="265657B3" w14:textId="77777777" w:rsidR="007041A5" w:rsidRPr="008B156D" w:rsidRDefault="007B546E" w:rsidP="00472152">
      <w:pPr>
        <w:spacing w:line="480" w:lineRule="auto"/>
        <w:rPr>
          <w:rFonts w:ascii="Times New Roman" w:hAnsi="Times New Roman" w:cs="Times New Roman"/>
          <w:b/>
        </w:rPr>
      </w:pPr>
      <w:r w:rsidRPr="008B156D">
        <w:rPr>
          <w:rFonts w:ascii="Times New Roman" w:hAnsi="Times New Roman" w:cs="Times New Roman"/>
          <w:b/>
        </w:rPr>
        <w:t>Methods</w:t>
      </w:r>
    </w:p>
    <w:p w14:paraId="596F2805" w14:textId="77777777" w:rsidR="007041A5" w:rsidRPr="008B156D" w:rsidRDefault="007041A5" w:rsidP="00472152">
      <w:pPr>
        <w:spacing w:line="480" w:lineRule="auto"/>
        <w:rPr>
          <w:rFonts w:ascii="Times New Roman" w:hAnsi="Times New Roman" w:cs="Times New Roman"/>
          <w:i/>
        </w:rPr>
      </w:pPr>
      <w:r w:rsidRPr="008B156D">
        <w:rPr>
          <w:rFonts w:ascii="Times New Roman" w:hAnsi="Times New Roman" w:cs="Times New Roman"/>
          <w:i/>
        </w:rPr>
        <w:t>Animals</w:t>
      </w:r>
    </w:p>
    <w:p w14:paraId="185F3849" w14:textId="77777777" w:rsidR="007041A5" w:rsidRPr="008B156D" w:rsidRDefault="00926240" w:rsidP="00472152">
      <w:pPr>
        <w:spacing w:line="480" w:lineRule="auto"/>
        <w:ind w:firstLine="720"/>
        <w:rPr>
          <w:rFonts w:ascii="Times New Roman" w:hAnsi="Times New Roman" w:cs="Times New Roman"/>
        </w:rPr>
      </w:pPr>
      <w:proofErr w:type="spellStart"/>
      <w:r>
        <w:rPr>
          <w:rFonts w:ascii="Times New Roman" w:hAnsi="Times New Roman" w:cs="Times New Roman"/>
          <w:i/>
        </w:rPr>
        <w:t>Metacarcinus</w:t>
      </w:r>
      <w:proofErr w:type="spellEnd"/>
      <w:r w:rsidR="007041A5" w:rsidRPr="008B156D">
        <w:rPr>
          <w:rFonts w:ascii="Times New Roman" w:hAnsi="Times New Roman" w:cs="Times New Roman"/>
          <w:i/>
        </w:rPr>
        <w:t xml:space="preserve"> </w:t>
      </w:r>
      <w:proofErr w:type="spellStart"/>
      <w:r w:rsidR="007041A5" w:rsidRPr="008B156D">
        <w:rPr>
          <w:rFonts w:ascii="Times New Roman" w:hAnsi="Times New Roman" w:cs="Times New Roman"/>
          <w:i/>
        </w:rPr>
        <w:t>gracilis</w:t>
      </w:r>
      <w:proofErr w:type="spellEnd"/>
      <w:r w:rsidR="007041A5" w:rsidRPr="008B156D">
        <w:rPr>
          <w:rFonts w:ascii="Times New Roman" w:hAnsi="Times New Roman" w:cs="Times New Roman"/>
          <w:i/>
        </w:rPr>
        <w:t xml:space="preserve"> </w:t>
      </w:r>
      <w:r w:rsidR="007041A5" w:rsidRPr="008B156D">
        <w:rPr>
          <w:rFonts w:ascii="Times New Roman" w:hAnsi="Times New Roman" w:cs="Times New Roman"/>
        </w:rPr>
        <w:t>were collected by scuba and maintained in flow-through seawater tanks at NOAA Northwest Fisheries Science Center (Mukilteo, WA, USA). Crabs were fed market squid weekly and starved 24 hours prior to the start of each trial to prevent elevated oxygen consumption due to gastric processes.</w:t>
      </w:r>
    </w:p>
    <w:p w14:paraId="17FF14A6" w14:textId="77777777" w:rsidR="005848FD" w:rsidRPr="008B156D" w:rsidRDefault="005848FD" w:rsidP="00472152">
      <w:pPr>
        <w:spacing w:line="480" w:lineRule="auto"/>
        <w:rPr>
          <w:rFonts w:ascii="Times New Roman" w:hAnsi="Times New Roman" w:cs="Times New Roman"/>
          <w:i/>
        </w:rPr>
      </w:pPr>
      <w:r w:rsidRPr="008B156D">
        <w:rPr>
          <w:rFonts w:ascii="Times New Roman" w:hAnsi="Times New Roman" w:cs="Times New Roman"/>
          <w:i/>
        </w:rPr>
        <w:t>Biogeographic data</w:t>
      </w:r>
    </w:p>
    <w:p w14:paraId="2FC7ECC3" w14:textId="77777777" w:rsidR="005848FD" w:rsidRPr="008B156D" w:rsidRDefault="005848FD" w:rsidP="00472152">
      <w:pPr>
        <w:spacing w:line="480" w:lineRule="auto"/>
        <w:ind w:firstLine="720"/>
        <w:rPr>
          <w:rFonts w:ascii="Times New Roman" w:hAnsi="Times New Roman" w:cs="Times New Roman"/>
        </w:rPr>
      </w:pPr>
      <w:r w:rsidRPr="008B156D">
        <w:rPr>
          <w:rFonts w:ascii="Times New Roman" w:hAnsi="Times New Roman" w:cs="Times New Roman"/>
        </w:rPr>
        <w:t xml:space="preserve">All available occurrences of </w:t>
      </w:r>
      <w:r w:rsidR="00926240">
        <w:rPr>
          <w:rFonts w:ascii="Times New Roman" w:hAnsi="Times New Roman" w:cs="Times New Roman"/>
          <w:i/>
        </w:rPr>
        <w:t>M</w:t>
      </w:r>
      <w:r w:rsidRPr="008B156D">
        <w:rPr>
          <w:rFonts w:ascii="Times New Roman" w:hAnsi="Times New Roman" w:cs="Times New Roman"/>
          <w:i/>
        </w:rPr>
        <w:t xml:space="preserve">. </w:t>
      </w:r>
      <w:proofErr w:type="spellStart"/>
      <w:r w:rsidRPr="008B156D">
        <w:rPr>
          <w:rFonts w:ascii="Times New Roman" w:hAnsi="Times New Roman" w:cs="Times New Roman"/>
          <w:i/>
        </w:rPr>
        <w:t>gracilis</w:t>
      </w:r>
      <w:proofErr w:type="spellEnd"/>
      <w:r w:rsidRPr="008B156D">
        <w:rPr>
          <w:rFonts w:ascii="Times New Roman" w:hAnsi="Times New Roman" w:cs="Times New Roman"/>
        </w:rPr>
        <w:t xml:space="preserve"> were obtained from </w:t>
      </w:r>
      <w:r w:rsidRPr="00472152">
        <w:rPr>
          <w:rFonts w:ascii="Times New Roman" w:hAnsi="Times New Roman" w:cs="Times New Roman"/>
        </w:rPr>
        <w:t xml:space="preserve">Ocean Biogeographic </w:t>
      </w:r>
      <w:r w:rsidR="00472152" w:rsidRPr="00472152">
        <w:rPr>
          <w:rFonts w:ascii="Times New Roman" w:hAnsi="Times New Roman" w:cs="Times New Roman"/>
        </w:rPr>
        <w:t xml:space="preserve">Information </w:t>
      </w:r>
      <w:r w:rsidRPr="00472152">
        <w:rPr>
          <w:rFonts w:ascii="Times New Roman" w:hAnsi="Times New Roman" w:cs="Times New Roman"/>
        </w:rPr>
        <w:t>Systems</w:t>
      </w:r>
      <w:r w:rsidRPr="008B156D">
        <w:rPr>
          <w:rFonts w:ascii="Times New Roman" w:hAnsi="Times New Roman" w:cs="Times New Roman"/>
        </w:rPr>
        <w:t xml:space="preserve"> (OBIS). This dataset included coordinates and depth of collection as well as oceanographic data such as temperature and oxygen. Records that did not contain both temperature and oxygen at site of collection were omitted as these values are required to calculate metabolic index.</w:t>
      </w:r>
    </w:p>
    <w:p w14:paraId="23D2C11E" w14:textId="77777777" w:rsidR="007041A5" w:rsidRPr="008B156D" w:rsidRDefault="007041A5" w:rsidP="00472152">
      <w:pPr>
        <w:spacing w:line="480" w:lineRule="auto"/>
        <w:rPr>
          <w:rFonts w:ascii="Times New Roman" w:hAnsi="Times New Roman" w:cs="Times New Roman"/>
          <w:i/>
        </w:rPr>
      </w:pPr>
      <w:r w:rsidRPr="008B156D">
        <w:rPr>
          <w:rFonts w:ascii="Times New Roman" w:hAnsi="Times New Roman" w:cs="Times New Roman"/>
          <w:i/>
        </w:rPr>
        <w:t>Respirometry</w:t>
      </w:r>
    </w:p>
    <w:p w14:paraId="6747724A" w14:textId="77777777" w:rsidR="004027E2" w:rsidRPr="008B156D" w:rsidRDefault="00B31933" w:rsidP="00472152">
      <w:pPr>
        <w:spacing w:line="480" w:lineRule="auto"/>
        <w:ind w:firstLine="720"/>
        <w:rPr>
          <w:rFonts w:ascii="Times New Roman" w:hAnsi="Times New Roman" w:cs="Times New Roman"/>
        </w:rPr>
      </w:pPr>
      <w:r w:rsidRPr="008B156D">
        <w:rPr>
          <w:rFonts w:ascii="Times New Roman" w:hAnsi="Times New Roman" w:cs="Times New Roman"/>
        </w:rPr>
        <w:t>Rates of oxygen consumption</w:t>
      </w:r>
      <w:r w:rsidR="007041A5" w:rsidRPr="008B156D">
        <w:rPr>
          <w:rFonts w:ascii="Times New Roman" w:hAnsi="Times New Roman" w:cs="Times New Roman"/>
        </w:rPr>
        <w:t xml:space="preserve"> were determined by allowing individual specimens to deplete available oxygen in sealed containers filled with filtered seawater. </w:t>
      </w:r>
      <w:r w:rsidRPr="008B156D">
        <w:rPr>
          <w:rFonts w:ascii="Times New Roman" w:hAnsi="Times New Roman" w:cs="Times New Roman"/>
        </w:rPr>
        <w:t>C</w:t>
      </w:r>
      <w:r w:rsidR="007041A5" w:rsidRPr="008B156D">
        <w:rPr>
          <w:rFonts w:ascii="Times New Roman" w:hAnsi="Times New Roman" w:cs="Times New Roman"/>
        </w:rPr>
        <w:t xml:space="preserve">hambers were submerged in a temperature-controlled water </w:t>
      </w:r>
      <w:r w:rsidRPr="008B156D">
        <w:rPr>
          <w:rFonts w:ascii="Times New Roman" w:hAnsi="Times New Roman" w:cs="Times New Roman"/>
        </w:rPr>
        <w:t xml:space="preserve">bath to maintain </w:t>
      </w:r>
      <w:r w:rsidR="007041A5" w:rsidRPr="008B156D">
        <w:rPr>
          <w:rFonts w:ascii="Times New Roman" w:hAnsi="Times New Roman" w:cs="Times New Roman"/>
        </w:rPr>
        <w:t xml:space="preserve">constant temperature for the duration of each experiment. Chamber lids were equipped with </w:t>
      </w:r>
      <w:r w:rsidRPr="008B156D">
        <w:rPr>
          <w:rFonts w:ascii="Times New Roman" w:hAnsi="Times New Roman" w:cs="Times New Roman"/>
        </w:rPr>
        <w:t xml:space="preserve">rubber </w:t>
      </w:r>
      <w:proofErr w:type="spellStart"/>
      <w:r w:rsidRPr="008B156D">
        <w:rPr>
          <w:rFonts w:ascii="Times New Roman" w:hAnsi="Times New Roman" w:cs="Times New Roman"/>
        </w:rPr>
        <w:t>o-rings</w:t>
      </w:r>
      <w:proofErr w:type="spellEnd"/>
      <w:r w:rsidRPr="008B156D">
        <w:rPr>
          <w:rFonts w:ascii="Times New Roman" w:hAnsi="Times New Roman" w:cs="Times New Roman"/>
        </w:rPr>
        <w:t xml:space="preserve"> and silicone vacuum grease to prevent water and gas exchange. </w:t>
      </w:r>
      <w:r w:rsidR="007041A5" w:rsidRPr="008B156D">
        <w:rPr>
          <w:rFonts w:ascii="Times New Roman" w:hAnsi="Times New Roman" w:cs="Times New Roman"/>
        </w:rPr>
        <w:t>Fiber optic oxygen probes and temperature sensors (Precision Sensing, GmbH, Germany) were inserted into each chamber and secured through water-tight gaskets.</w:t>
      </w:r>
      <w:r w:rsidRPr="008B156D">
        <w:rPr>
          <w:rFonts w:ascii="Times New Roman" w:hAnsi="Times New Roman" w:cs="Times New Roman"/>
        </w:rPr>
        <w:t xml:space="preserve"> </w:t>
      </w:r>
      <w:r w:rsidR="005848FD" w:rsidRPr="008B156D">
        <w:rPr>
          <w:rFonts w:ascii="Times New Roman" w:hAnsi="Times New Roman" w:cs="Times New Roman"/>
        </w:rPr>
        <w:t>Temperature in Celsius and oxygen as percent of atmosphere</w:t>
      </w:r>
      <w:r w:rsidRPr="008B156D">
        <w:rPr>
          <w:rFonts w:ascii="Times New Roman" w:hAnsi="Times New Roman" w:cs="Times New Roman"/>
        </w:rPr>
        <w:t xml:space="preserve"> from each sensor were automatically recorded every 30 seconds for 12-24 hours.</w:t>
      </w:r>
    </w:p>
    <w:p w14:paraId="3AF86B48" w14:textId="77777777" w:rsidR="00B31933" w:rsidRPr="008B156D" w:rsidRDefault="00B31933" w:rsidP="00472152">
      <w:pPr>
        <w:spacing w:line="480" w:lineRule="auto"/>
        <w:rPr>
          <w:rFonts w:ascii="Times New Roman" w:hAnsi="Times New Roman" w:cs="Times New Roman"/>
        </w:rPr>
      </w:pPr>
      <w:r w:rsidRPr="008B156D">
        <w:rPr>
          <w:rFonts w:ascii="Times New Roman" w:hAnsi="Times New Roman" w:cs="Times New Roman"/>
          <w:i/>
        </w:rPr>
        <w:t>Metabolic calculations</w:t>
      </w:r>
    </w:p>
    <w:p w14:paraId="6738804C" w14:textId="77777777" w:rsidR="00C903F8" w:rsidRPr="008B156D" w:rsidRDefault="005848FD" w:rsidP="00472152">
      <w:pPr>
        <w:spacing w:line="480" w:lineRule="auto"/>
        <w:ind w:firstLine="720"/>
        <w:rPr>
          <w:rFonts w:ascii="Times New Roman" w:hAnsi="Times New Roman" w:cs="Times New Roman"/>
        </w:rPr>
      </w:pPr>
      <w:r w:rsidRPr="008B156D">
        <w:rPr>
          <w:rFonts w:ascii="Times New Roman" w:hAnsi="Times New Roman" w:cs="Times New Roman"/>
        </w:rPr>
        <w:lastRenderedPageBreak/>
        <w:t>Oxygen measurements from experimental trials and OBIS data were converted to kPa</w:t>
      </w:r>
      <w:r w:rsidR="00AA333E">
        <w:rPr>
          <w:rFonts w:ascii="Times New Roman" w:hAnsi="Times New Roman" w:cs="Times New Roman"/>
        </w:rPr>
        <w:t xml:space="preserve"> for metabolic index computation and mg/L for reporting</w:t>
      </w:r>
      <w:r w:rsidRPr="008B156D">
        <w:rPr>
          <w:rFonts w:ascii="Times New Roman" w:hAnsi="Times New Roman" w:cs="Times New Roman"/>
        </w:rPr>
        <w:t xml:space="preserve"> using </w:t>
      </w:r>
      <w:r w:rsidR="00C903F8" w:rsidRPr="008B156D">
        <w:rPr>
          <w:rFonts w:ascii="Times New Roman" w:hAnsi="Times New Roman" w:cs="Times New Roman"/>
        </w:rPr>
        <w:t xml:space="preserve">oxygen solubility adapted from Garcia and Gordon (1992) using Python (Python Software Foundation. Python Language Reference, version 3.6.3). </w:t>
      </w:r>
      <w:r w:rsidR="00B31933" w:rsidRPr="008B156D">
        <w:rPr>
          <w:rFonts w:ascii="Times New Roman" w:hAnsi="Times New Roman" w:cs="Times New Roman"/>
        </w:rPr>
        <w:t>Basal metabolic rates were calculated from the slopes of each oxygen profile over time</w:t>
      </w:r>
      <w:r w:rsidR="00E765F1">
        <w:rPr>
          <w:rFonts w:ascii="Times New Roman" w:hAnsi="Times New Roman" w:cs="Times New Roman"/>
        </w:rPr>
        <w:t>, divided by the wet weight of each crab</w:t>
      </w:r>
      <w:r w:rsidR="00B31933" w:rsidRPr="008B156D">
        <w:rPr>
          <w:rFonts w:ascii="Times New Roman" w:hAnsi="Times New Roman" w:cs="Times New Roman"/>
        </w:rPr>
        <w:t xml:space="preserve">. </w:t>
      </w:r>
      <w:r w:rsidR="00A81AAA">
        <w:rPr>
          <w:rFonts w:ascii="Times New Roman" w:hAnsi="Times New Roman" w:cs="Times New Roman"/>
        </w:rPr>
        <w:t xml:space="preserve"> </w:t>
      </w:r>
      <w:r w:rsidR="00DF3CE8" w:rsidRPr="008B156D">
        <w:rPr>
          <w:rFonts w:ascii="Times New Roman" w:hAnsi="Times New Roman" w:cs="Times New Roman"/>
        </w:rPr>
        <w:t>O</w:t>
      </w:r>
      <w:r w:rsidR="00DF3CE8" w:rsidRPr="00926240">
        <w:rPr>
          <w:rFonts w:ascii="Times New Roman" w:hAnsi="Times New Roman" w:cs="Times New Roman"/>
          <w:vertAlign w:val="subscript"/>
        </w:rPr>
        <w:t>2</w:t>
      </w:r>
      <w:r w:rsidR="00C903F8" w:rsidRPr="00926240">
        <w:rPr>
          <w:rFonts w:ascii="Times New Roman" w:hAnsi="Times New Roman" w:cs="Times New Roman"/>
          <w:vertAlign w:val="superscript"/>
        </w:rPr>
        <w:t>crit</w:t>
      </w:r>
      <w:r w:rsidR="00C903F8" w:rsidRPr="008B156D">
        <w:rPr>
          <w:rFonts w:ascii="Times New Roman" w:hAnsi="Times New Roman" w:cs="Times New Roman"/>
        </w:rPr>
        <w:t xml:space="preserve"> was determined as the point on oxygen consumption curve where the line first deviates from the basal rate of consumption. </w:t>
      </w:r>
      <w:r w:rsidR="00472152" w:rsidRPr="00472152">
        <w:rPr>
          <w:rFonts w:ascii="Times New Roman" w:hAnsi="Times New Roman" w:cs="Times New Roman"/>
        </w:rPr>
        <w:t>M</w:t>
      </w:r>
      <w:r w:rsidR="00797937" w:rsidRPr="00472152">
        <w:rPr>
          <w:rFonts w:ascii="Times New Roman" w:hAnsi="Times New Roman" w:cs="Times New Roman"/>
        </w:rPr>
        <w:t>etabolic index was calculated for each crab</w:t>
      </w:r>
      <w:r w:rsidR="00472152">
        <w:rPr>
          <w:rFonts w:ascii="Times New Roman" w:hAnsi="Times New Roman" w:cs="Times New Roman"/>
        </w:rPr>
        <w:t xml:space="preserve"> and averaged across the temperature treatment</w:t>
      </w:r>
      <w:r w:rsidR="00797937" w:rsidRPr="00472152">
        <w:rPr>
          <w:rFonts w:ascii="Times New Roman" w:hAnsi="Times New Roman" w:cs="Times New Roman"/>
        </w:rPr>
        <w:t>.</w:t>
      </w:r>
    </w:p>
    <w:p w14:paraId="7D9EC6F6" w14:textId="77777777" w:rsidR="00494C62" w:rsidRPr="008B156D" w:rsidRDefault="00494C62" w:rsidP="00472152">
      <w:pPr>
        <w:spacing w:line="480" w:lineRule="auto"/>
        <w:ind w:firstLine="720"/>
        <w:rPr>
          <w:rFonts w:ascii="Times New Roman" w:hAnsi="Times New Roman" w:cs="Times New Roman"/>
        </w:rPr>
      </w:pPr>
      <w:r w:rsidRPr="008B156D">
        <w:rPr>
          <w:rFonts w:ascii="Times New Roman" w:hAnsi="Times New Roman" w:cs="Times New Roman"/>
        </w:rPr>
        <w:t>For a habitat to be physiologically viable, the rate of environmental O</w:t>
      </w:r>
      <w:r w:rsidRPr="008B156D">
        <w:rPr>
          <w:rFonts w:ascii="Times New Roman" w:hAnsi="Times New Roman" w:cs="Times New Roman"/>
          <w:vertAlign w:val="subscript"/>
        </w:rPr>
        <w:t>2</w:t>
      </w:r>
      <w:r w:rsidRPr="008B156D">
        <w:rPr>
          <w:rFonts w:ascii="Times New Roman" w:hAnsi="Times New Roman" w:cs="Times New Roman"/>
        </w:rPr>
        <w:t xml:space="preserve"> supply (</w:t>
      </w:r>
      <w:r w:rsidRPr="008B156D">
        <w:rPr>
          <w:rFonts w:ascii="Times New Roman" w:hAnsi="Times New Roman" w:cs="Times New Roman"/>
          <w:i/>
        </w:rPr>
        <w:t>S</w:t>
      </w:r>
      <w:r w:rsidRPr="008B156D">
        <w:rPr>
          <w:rFonts w:ascii="Times New Roman" w:hAnsi="Times New Roman" w:cs="Times New Roman"/>
        </w:rPr>
        <w:t>) must exceed the rate at which an animal consumes O</w:t>
      </w:r>
      <w:r w:rsidRPr="008B156D">
        <w:rPr>
          <w:rFonts w:ascii="Times New Roman" w:hAnsi="Times New Roman" w:cs="Times New Roman"/>
          <w:vertAlign w:val="subscript"/>
        </w:rPr>
        <w:t xml:space="preserve">2 </w:t>
      </w:r>
      <w:r w:rsidRPr="008B156D">
        <w:rPr>
          <w:rFonts w:ascii="Times New Roman" w:hAnsi="Times New Roman" w:cs="Times New Roman"/>
        </w:rPr>
        <w:t>at rest (</w:t>
      </w:r>
      <w:r w:rsidRPr="008B156D">
        <w:rPr>
          <w:rFonts w:ascii="Times New Roman" w:hAnsi="Times New Roman" w:cs="Times New Roman"/>
          <w:i/>
        </w:rPr>
        <w:t>D</w:t>
      </w:r>
      <w:r w:rsidRPr="008B156D">
        <w:rPr>
          <w:rFonts w:ascii="Times New Roman" w:hAnsi="Times New Roman" w:cs="Times New Roman"/>
        </w:rPr>
        <w:t>). The rate of O</w:t>
      </w:r>
      <w:r w:rsidRPr="008B156D">
        <w:rPr>
          <w:rFonts w:ascii="Times New Roman" w:hAnsi="Times New Roman" w:cs="Times New Roman"/>
          <w:vertAlign w:val="subscript"/>
        </w:rPr>
        <w:t>2</w:t>
      </w:r>
      <w:r w:rsidRPr="008B156D">
        <w:rPr>
          <w:rFonts w:ascii="Times New Roman" w:hAnsi="Times New Roman" w:cs="Times New Roman"/>
          <w:vertAlign w:val="subscript"/>
        </w:rPr>
        <w:softHyphen/>
      </w:r>
      <w:r w:rsidRPr="008B156D">
        <w:rPr>
          <w:rFonts w:ascii="Times New Roman" w:hAnsi="Times New Roman" w:cs="Times New Roman"/>
        </w:rPr>
        <w:t xml:space="preserve"> supply increases with ambient O</w:t>
      </w:r>
      <w:r w:rsidRPr="008B156D">
        <w:rPr>
          <w:rFonts w:ascii="Times New Roman" w:hAnsi="Times New Roman" w:cs="Times New Roman"/>
          <w:vertAlign w:val="subscript"/>
        </w:rPr>
        <w:t xml:space="preserve">2 </w:t>
      </w:r>
      <w:r w:rsidRPr="008B156D">
        <w:rPr>
          <w:rFonts w:ascii="Times New Roman" w:hAnsi="Times New Roman" w:cs="Times New Roman"/>
        </w:rPr>
        <w:t>pressure (</w:t>
      </w:r>
      <w:r w:rsidRPr="008B156D">
        <w:rPr>
          <w:rFonts w:ascii="Times New Roman" w:hAnsi="Times New Roman" w:cs="Times New Roman"/>
          <w:i/>
        </w:rPr>
        <w:t>PO</w:t>
      </w:r>
      <w:r w:rsidRPr="008B156D">
        <w:rPr>
          <w:rFonts w:ascii="Times New Roman" w:hAnsi="Times New Roman" w:cs="Times New Roman"/>
          <w:i/>
          <w:vertAlign w:val="subscript"/>
        </w:rPr>
        <w:t>2</w:t>
      </w:r>
      <w:r w:rsidRPr="008B156D">
        <w:rPr>
          <w:rFonts w:ascii="Times New Roman" w:hAnsi="Times New Roman" w:cs="Times New Roman"/>
        </w:rPr>
        <w:t xml:space="preserve">) and with respiratory efficacy </w:t>
      </w:r>
      <w:r w:rsidRPr="00472152">
        <w:rPr>
          <w:rFonts w:ascii="Times New Roman" w:hAnsi="Times New Roman" w:cs="Times New Roman"/>
        </w:rPr>
        <w:t>(</w:t>
      </w:r>
      <w:proofErr w:type="spellStart"/>
      <w:r w:rsidRPr="00472152">
        <w:rPr>
          <w:rFonts w:ascii="Times New Roman" w:hAnsi="Times New Roman" w:cs="Times New Roman"/>
        </w:rPr>
        <w:t>Piiper</w:t>
      </w:r>
      <w:proofErr w:type="spellEnd"/>
      <w:r w:rsidRPr="00472152">
        <w:rPr>
          <w:rFonts w:ascii="Times New Roman" w:hAnsi="Times New Roman" w:cs="Times New Roman"/>
        </w:rPr>
        <w:t xml:space="preserve"> et al. 1971</w:t>
      </w:r>
      <w:r w:rsidRPr="008B156D">
        <w:rPr>
          <w:rFonts w:ascii="Times New Roman" w:hAnsi="Times New Roman" w:cs="Times New Roman"/>
        </w:rPr>
        <w:t>)</w:t>
      </w:r>
      <w:r w:rsidRPr="008B156D">
        <w:rPr>
          <w:rFonts w:ascii="Times New Roman" w:hAnsi="Times New Roman" w:cs="Times New Roman"/>
          <w:vertAlign w:val="subscript"/>
        </w:rPr>
        <w:softHyphen/>
      </w:r>
      <w:r w:rsidRPr="008B156D">
        <w:rPr>
          <w:rFonts w:ascii="Times New Roman" w:hAnsi="Times New Roman" w:cs="Times New Roman"/>
        </w:rPr>
        <w:t>. Thus,</w:t>
      </w:r>
      <m:oMath>
        <m:r>
          <w:rPr>
            <w:rFonts w:ascii="Cambria Math" w:hAnsi="Cambria Math" w:cs="Times New Roman"/>
          </w:rPr>
          <m:t xml:space="preserve"> S=</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S</m:t>
            </m:r>
          </m:sub>
        </m:sSub>
        <m:sSup>
          <m:sSupPr>
            <m:ctrlPr>
              <w:rPr>
                <w:rFonts w:ascii="Cambria Math" w:hAnsi="Cambria Math" w:cs="Times New Roman"/>
                <w:i/>
              </w:rPr>
            </m:ctrlPr>
          </m:sSupPr>
          <m:e>
            <m:r>
              <w:rPr>
                <w:rFonts w:ascii="Cambria Math" w:hAnsi="Cambria Math" w:cs="Times New Roman"/>
              </w:rPr>
              <m:t>B</m:t>
            </m:r>
          </m:e>
          <m:sup>
            <m:r>
              <w:rPr>
                <w:rFonts w:ascii="Cambria Math" w:hAnsi="Cambria Math" w:cs="Times New Roman"/>
              </w:rPr>
              <m:t>δ</m:t>
            </m:r>
          </m:sup>
        </m:sSup>
        <m:r>
          <w:rPr>
            <w:rFonts w:ascii="Cambria Math" w:hAnsi="Cambria Math" w:cs="Times New Roman"/>
          </w:rPr>
          <m:t>P</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oMath>
      <w:r w:rsidR="004E3CEE" w:rsidRPr="008B156D">
        <w:rPr>
          <w:rFonts w:ascii="Times New Roman" w:hAnsi="Times New Roman" w:cs="Times New Roman"/>
        </w:rPr>
        <w:t xml:space="preserve"> </w:t>
      </w:r>
      <w:r w:rsidRPr="008B156D">
        <w:rPr>
          <w:rFonts w:ascii="Times New Roman" w:hAnsi="Times New Roman" w:cs="Times New Roman"/>
        </w:rPr>
        <w:t xml:space="preserve"> where respiratory efficacy is the product of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S</m:t>
            </m:r>
          </m:sub>
        </m:sSub>
      </m:oMath>
      <w:r w:rsidRPr="008B156D">
        <w:rPr>
          <w:rFonts w:ascii="Times New Roman" w:eastAsiaTheme="minorEastAsia" w:hAnsi="Times New Roman" w:cs="Times New Roman"/>
        </w:rPr>
        <w:t xml:space="preserve">, a per-mass rate of gas transfer between water and animal and its scaling with biomass, </w:t>
      </w:r>
      <m:oMath>
        <m:sSup>
          <m:sSupPr>
            <m:ctrlPr>
              <w:rPr>
                <w:rFonts w:ascii="Cambria Math" w:hAnsi="Cambria Math" w:cs="Times New Roman"/>
                <w:i/>
              </w:rPr>
            </m:ctrlPr>
          </m:sSupPr>
          <m:e>
            <m:r>
              <w:rPr>
                <w:rFonts w:ascii="Cambria Math" w:hAnsi="Cambria Math" w:cs="Times New Roman"/>
              </w:rPr>
              <m:t>B</m:t>
            </m:r>
          </m:e>
          <m:sup>
            <m:r>
              <w:rPr>
                <w:rFonts w:ascii="Cambria Math" w:hAnsi="Cambria Math" w:cs="Times New Roman"/>
              </w:rPr>
              <m:t>δ</m:t>
            </m:r>
          </m:sup>
        </m:sSup>
        <m:r>
          <w:rPr>
            <w:rFonts w:ascii="Cambria Math" w:hAnsi="Cambria Math" w:cs="Times New Roman"/>
          </w:rPr>
          <m:t>.</m:t>
        </m:r>
      </m:oMath>
      <w:r w:rsidRPr="008B156D">
        <w:rPr>
          <w:rFonts w:ascii="Times New Roman" w:eastAsiaTheme="minorEastAsia" w:hAnsi="Times New Roman" w:cs="Times New Roman"/>
        </w:rPr>
        <w:t xml:space="preserve"> Resting metabolic demand also scales with </w:t>
      </w:r>
      <m:oMath>
        <m:r>
          <w:rPr>
            <w:rFonts w:ascii="Cambria Math" w:hAnsi="Cambria Math" w:cs="Times New Roman"/>
          </w:rPr>
          <m:t>B</m:t>
        </m:r>
      </m:oMath>
      <w:r w:rsidRPr="008B156D">
        <w:rPr>
          <w:rFonts w:ascii="Times New Roman" w:eastAsiaTheme="minorEastAsia" w:hAnsi="Times New Roman" w:cs="Times New Roman"/>
        </w:rPr>
        <w:t xml:space="preserve"> and with absolute temperature (</w:t>
      </w:r>
      <w:r w:rsidRPr="008B156D">
        <w:rPr>
          <w:rFonts w:ascii="Times New Roman" w:eastAsiaTheme="minorEastAsia" w:hAnsi="Times New Roman" w:cs="Times New Roman"/>
          <w:i/>
        </w:rPr>
        <w:t>T</w:t>
      </w:r>
      <w:r w:rsidRPr="008B156D">
        <w:rPr>
          <w:rFonts w:ascii="Times New Roman" w:eastAsiaTheme="minorEastAsia" w:hAnsi="Times New Roman" w:cs="Times New Roman"/>
        </w:rPr>
        <w:t xml:space="preserve">), according to </w:t>
      </w:r>
      <m:oMath>
        <m:r>
          <w:rPr>
            <w:rFonts w:ascii="Cambria Math" w:eastAsiaTheme="minorEastAsia" w:hAnsi="Cambria Math" w:cs="Times New Roman"/>
          </w:rPr>
          <m:t xml:space="preserve">D= </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D</m:t>
            </m:r>
          </m:sub>
        </m:sSub>
        <m:sSup>
          <m:sSupPr>
            <m:ctrlPr>
              <w:rPr>
                <w:rFonts w:ascii="Cambria Math" w:hAnsi="Cambria Math" w:cs="Times New Roman"/>
                <w:i/>
              </w:rPr>
            </m:ctrlPr>
          </m:sSupPr>
          <m:e>
            <m:r>
              <w:rPr>
                <w:rFonts w:ascii="Cambria Math" w:hAnsi="Cambria Math" w:cs="Times New Roman"/>
              </w:rPr>
              <m:t>B</m:t>
            </m:r>
          </m:e>
          <m:sup>
            <m:r>
              <w:rPr>
                <w:rFonts w:ascii="Cambria Math" w:hAnsi="Cambria Math" w:cs="Times New Roman"/>
              </w:rPr>
              <m:t>ε</m:t>
            </m:r>
          </m:sup>
        </m:sSup>
        <m:r>
          <m:rPr>
            <m:sty m:val="p"/>
          </m:rPr>
          <w:rPr>
            <w:rFonts w:ascii="Cambria Math" w:hAnsi="Cambria Math" w:cs="Times New Roman"/>
          </w:rPr>
          <m:t>exp⁡</m:t>
        </m:r>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m:t>
                </m:r>
              </m:sub>
            </m:sSub>
          </m:num>
          <m:den>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B</m:t>
                </m:r>
              </m:sub>
            </m:sSub>
            <m:r>
              <w:rPr>
                <w:rFonts w:ascii="Cambria Math" w:hAnsi="Cambria Math" w:cs="Times New Roman"/>
              </w:rPr>
              <m:t>T</m:t>
            </m:r>
          </m:den>
        </m:f>
        <m:r>
          <w:rPr>
            <w:rFonts w:ascii="Cambria Math" w:hAnsi="Cambria Math" w:cs="Times New Roman"/>
          </w:rPr>
          <m:t>)</m:t>
        </m:r>
      </m:oMath>
      <w:r w:rsidRPr="008B156D">
        <w:rPr>
          <w:rFonts w:ascii="Times New Roman" w:eastAsiaTheme="minorEastAsia" w:hAnsi="Times New Roman" w:cs="Times New Roman"/>
        </w:rPr>
        <w:t xml:space="preserve">, where </w:t>
      </w:r>
      <m:oMath>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D</m:t>
            </m:r>
          </m:sub>
        </m:sSub>
      </m:oMath>
      <w:r w:rsidRPr="008B156D">
        <w:rPr>
          <w:rFonts w:ascii="Times New Roman" w:eastAsiaTheme="minorEastAsia" w:hAnsi="Times New Roman" w:cs="Times New Roman"/>
        </w:rPr>
        <w:t xml:space="preserve"> is a taxon-specific baseline metabolic rate, </w:t>
      </w:r>
      <m:oMath>
        <m:r>
          <w:rPr>
            <w:rFonts w:ascii="Cambria Math" w:hAnsi="Cambria Math" w:cs="Times New Roman"/>
          </w:rPr>
          <m:t>ε</m:t>
        </m:r>
      </m:oMath>
      <w:r w:rsidRPr="008B156D">
        <w:rPr>
          <w:rFonts w:ascii="Times New Roman" w:eastAsiaTheme="minorEastAsia" w:hAnsi="Times New Roman" w:cs="Times New Roman"/>
        </w:rPr>
        <w:t xml:space="preserve"> is its allometric scaling,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o</m:t>
            </m:r>
          </m:sub>
        </m:sSub>
      </m:oMath>
      <w:r w:rsidRPr="008B156D">
        <w:rPr>
          <w:rFonts w:ascii="Times New Roman" w:eastAsiaTheme="minorEastAsia" w:hAnsi="Times New Roman" w:cs="Times New Roman"/>
        </w:rPr>
        <w:t xml:space="preserve"> is its temperature dependence, and </w:t>
      </w:r>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B</m:t>
            </m:r>
          </m:sub>
        </m:sSub>
      </m:oMath>
      <w:r w:rsidRPr="008B156D">
        <w:rPr>
          <w:rFonts w:ascii="Times New Roman" w:eastAsiaTheme="minorEastAsia" w:hAnsi="Times New Roman" w:cs="Times New Roman"/>
        </w:rPr>
        <w:t xml:space="preserve"> is Boltzmann’s constant (</w:t>
      </w:r>
      <w:proofErr w:type="spellStart"/>
      <w:r w:rsidRPr="008B156D">
        <w:rPr>
          <w:rFonts w:ascii="Times New Roman" w:eastAsiaTheme="minorEastAsia" w:hAnsi="Times New Roman" w:cs="Times New Roman"/>
        </w:rPr>
        <w:t>Gillooly</w:t>
      </w:r>
      <w:proofErr w:type="spellEnd"/>
      <w:r w:rsidRPr="008B156D">
        <w:rPr>
          <w:rFonts w:ascii="Times New Roman" w:eastAsiaTheme="minorEastAsia" w:hAnsi="Times New Roman" w:cs="Times New Roman"/>
        </w:rPr>
        <w:t xml:space="preserve"> et al. 2001). </w:t>
      </w:r>
      <w:r w:rsidR="00B02CE1" w:rsidRPr="008B156D">
        <w:rPr>
          <w:rFonts w:ascii="Times New Roman" w:hAnsi="Times New Roman" w:cs="Times New Roman"/>
        </w:rPr>
        <w:t>M</w:t>
      </w:r>
      <w:r w:rsidRPr="008B156D">
        <w:rPr>
          <w:rFonts w:ascii="Times New Roman" w:hAnsi="Times New Roman" w:cs="Times New Roman"/>
        </w:rPr>
        <w:t>etabolic index (</w:t>
      </w:r>
      <m:oMath>
        <m:r>
          <m:rPr>
            <m:sty m:val="p"/>
          </m:rPr>
          <w:rPr>
            <w:rFonts w:ascii="Cambria Math" w:eastAsia="Times New Roman" w:hAnsi="Cambria Math" w:cs="Times New Roman"/>
          </w:rPr>
          <m:t>Φ</m:t>
        </m:r>
      </m:oMath>
      <w:r w:rsidRPr="008B156D">
        <w:rPr>
          <w:rFonts w:ascii="Times New Roman" w:eastAsiaTheme="minorEastAsia" w:hAnsi="Times New Roman" w:cs="Times New Roman"/>
        </w:rPr>
        <w:t>), as defined by Deutsch et al. (2015), relates the environmental supply of oxygen to the oxygen demand of an organism at rest:</w:t>
      </w:r>
    </w:p>
    <w:p w14:paraId="4F43C606" w14:textId="77777777" w:rsidR="00494C62" w:rsidRPr="008B156D" w:rsidRDefault="00494C62" w:rsidP="00472152">
      <w:pPr>
        <w:spacing w:line="480" w:lineRule="auto"/>
        <w:jc w:val="center"/>
        <w:rPr>
          <w:rFonts w:ascii="Times New Roman" w:eastAsia="Times New Roman" w:hAnsi="Times New Roman" w:cs="Times New Roman"/>
        </w:rPr>
      </w:pPr>
      <m:oMath>
        <m:r>
          <m:rPr>
            <m:sty m:val="p"/>
          </m:rPr>
          <w:rPr>
            <w:rFonts w:ascii="Cambria Math" w:eastAsia="Times New Roman" w:hAnsi="Cambria Math" w:cs="Times New Roman"/>
          </w:rPr>
          <m:t>Φ</m:t>
        </m:r>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O</m:t>
            </m:r>
          </m:sub>
        </m:sSub>
        <m:sSup>
          <m:sSupPr>
            <m:ctrlPr>
              <w:rPr>
                <w:rFonts w:ascii="Cambria Math" w:eastAsia="Times New Roman" w:hAnsi="Cambria Math" w:cs="Times New Roman"/>
                <w:i/>
              </w:rPr>
            </m:ctrlPr>
          </m:sSupPr>
          <m:e>
            <m:r>
              <w:rPr>
                <w:rFonts w:ascii="Cambria Math" w:eastAsia="Times New Roman" w:hAnsi="Cambria Math" w:cs="Times New Roman"/>
              </w:rPr>
              <m:t>B</m:t>
            </m:r>
          </m:e>
          <m:sup>
            <m:r>
              <w:rPr>
                <w:rFonts w:ascii="Cambria Math" w:eastAsia="Times New Roman" w:hAnsi="Cambria Math" w:cs="Times New Roman"/>
              </w:rPr>
              <m:t>n</m:t>
            </m:r>
          </m:sup>
        </m:sSup>
        <m:f>
          <m:fPr>
            <m:ctrlPr>
              <w:rPr>
                <w:rFonts w:ascii="Cambria Math" w:eastAsia="Times New Roman" w:hAnsi="Cambria Math" w:cs="Times New Roman"/>
                <w:i/>
              </w:rPr>
            </m:ctrlPr>
          </m:fPr>
          <m:num>
            <m:sSub>
              <m:sSubPr>
                <m:ctrlPr>
                  <w:rPr>
                    <w:rFonts w:ascii="Cambria Math" w:eastAsia="Times New Roman" w:hAnsi="Cambria Math" w:cs="Times New Roman"/>
                    <w:i/>
                  </w:rPr>
                </m:ctrlPr>
              </m:sSubPr>
              <m:e>
                <m:r>
                  <w:rPr>
                    <w:rFonts w:ascii="Cambria Math" w:eastAsia="Times New Roman" w:hAnsi="Cambria Math" w:cs="Times New Roman"/>
                  </w:rPr>
                  <m:t>PO</m:t>
                </m:r>
              </m:e>
              <m:sub>
                <m:r>
                  <w:rPr>
                    <w:rFonts w:ascii="Cambria Math" w:eastAsia="Times New Roman" w:hAnsi="Cambria Math" w:cs="Times New Roman"/>
                  </w:rPr>
                  <m:t>2</m:t>
                </m:r>
              </m:sub>
            </m:sSub>
          </m:num>
          <m:den>
            <m:r>
              <m:rPr>
                <m:sty m:val="p"/>
              </m:rPr>
              <w:rPr>
                <w:rFonts w:ascii="Cambria Math" w:eastAsia="Times New Roman" w:hAnsi="Cambria Math" w:cs="Times New Roman"/>
              </w:rPr>
              <m:t>exp⁡</m:t>
            </m:r>
            <m:r>
              <w:rPr>
                <w:rFonts w:ascii="Cambria Math" w:eastAsia="Times New Roman" w:hAnsi="Cambria Math" w:cs="Times New Roman"/>
              </w:rPr>
              <m:t>(-</m:t>
            </m:r>
            <m:f>
              <m:fPr>
                <m:ctrlPr>
                  <w:rPr>
                    <w:rFonts w:ascii="Cambria Math" w:eastAsia="Times New Roman" w:hAnsi="Cambria Math" w:cs="Times New Roman"/>
                    <w:i/>
                  </w:rPr>
                </m:ctrlPr>
              </m:fPr>
              <m:num>
                <m:sSub>
                  <m:sSubPr>
                    <m:ctrlPr>
                      <w:rPr>
                        <w:rFonts w:ascii="Cambria Math" w:eastAsia="Times New Roman" w:hAnsi="Cambria Math" w:cs="Times New Roman"/>
                        <w:i/>
                      </w:rPr>
                    </m:ctrlPr>
                  </m:sSubPr>
                  <m:e>
                    <m:r>
                      <w:rPr>
                        <w:rFonts w:ascii="Cambria Math" w:eastAsia="Times New Roman" w:hAnsi="Cambria Math" w:cs="Times New Roman"/>
                      </w:rPr>
                      <m:t>E</m:t>
                    </m:r>
                  </m:e>
                  <m:sub>
                    <m:r>
                      <w:rPr>
                        <w:rFonts w:ascii="Cambria Math" w:eastAsia="Times New Roman" w:hAnsi="Cambria Math" w:cs="Times New Roman"/>
                      </w:rPr>
                      <m:t>0</m:t>
                    </m:r>
                  </m:sub>
                </m:sSub>
              </m:num>
              <m:den>
                <m:sSub>
                  <m:sSubPr>
                    <m:ctrlPr>
                      <w:rPr>
                        <w:rFonts w:ascii="Cambria Math" w:eastAsia="Times New Roman" w:hAnsi="Cambria Math" w:cs="Times New Roman"/>
                        <w:i/>
                      </w:rPr>
                    </m:ctrlPr>
                  </m:sSubPr>
                  <m:e>
                    <m:r>
                      <w:rPr>
                        <w:rFonts w:ascii="Cambria Math" w:eastAsia="Times New Roman" w:hAnsi="Cambria Math" w:cs="Times New Roman"/>
                      </w:rPr>
                      <m:t>k</m:t>
                    </m:r>
                  </m:e>
                  <m:sub>
                    <m:r>
                      <w:rPr>
                        <w:rFonts w:ascii="Cambria Math" w:eastAsia="Times New Roman" w:hAnsi="Cambria Math" w:cs="Times New Roman"/>
                      </w:rPr>
                      <m:t>B</m:t>
                    </m:r>
                  </m:sub>
                </m:sSub>
                <m:r>
                  <w:rPr>
                    <w:rFonts w:ascii="Cambria Math" w:eastAsia="Times New Roman" w:hAnsi="Cambria Math" w:cs="Times New Roman"/>
                  </w:rPr>
                  <m:t>T</m:t>
                </m:r>
              </m:den>
            </m:f>
            <m:r>
              <w:rPr>
                <w:rFonts w:ascii="Cambria Math" w:eastAsia="Times New Roman" w:hAnsi="Cambria Math" w:cs="Times New Roman"/>
              </w:rPr>
              <m:t>)</m:t>
            </m:r>
          </m:den>
        </m:f>
      </m:oMath>
      <w:r w:rsidRPr="008B156D">
        <w:rPr>
          <w:rFonts w:ascii="Times New Roman" w:eastAsia="Times New Roman" w:hAnsi="Times New Roman" w:cs="Times New Roman"/>
        </w:rPr>
        <w:t xml:space="preserve">  (1)</w:t>
      </w:r>
    </w:p>
    <w:p w14:paraId="7610BB5A" w14:textId="77777777" w:rsidR="009E5BA2" w:rsidRPr="00926240" w:rsidRDefault="00494C62" w:rsidP="00472152">
      <w:pPr>
        <w:spacing w:line="480" w:lineRule="auto"/>
        <w:rPr>
          <w:rFonts w:ascii="Times New Roman" w:eastAsiaTheme="minorEastAsia" w:hAnsi="Times New Roman" w:cs="Times New Roman"/>
        </w:rPr>
      </w:pPr>
      <w:r w:rsidRPr="008B156D">
        <w:rPr>
          <w:rFonts w:ascii="Times New Roman" w:eastAsia="Times New Roman" w:hAnsi="Times New Roman" w:cs="Times New Roman"/>
        </w:rPr>
        <w:t xml:space="preserve">Where </w:t>
      </w:r>
      <m:oMath>
        <m:sSub>
          <m:sSubPr>
            <m:ctrlPr>
              <w:rPr>
                <w:rFonts w:ascii="Cambria Math" w:eastAsia="Times New Roman" w:hAnsi="Cambria Math" w:cs="Times New Roman"/>
                <w:i/>
              </w:rPr>
            </m:ctrlPr>
          </m:sSubPr>
          <m:e>
            <m:r>
              <w:rPr>
                <w:rFonts w:ascii="Cambria Math" w:eastAsia="Times New Roman" w:hAnsi="Cambria Math" w:cs="Times New Roman"/>
              </w:rPr>
              <m:t>A</m:t>
            </m:r>
          </m:e>
          <m:sub>
            <m:r>
              <w:rPr>
                <w:rFonts w:ascii="Cambria Math" w:eastAsia="Times New Roman" w:hAnsi="Cambria Math" w:cs="Times New Roman"/>
              </w:rPr>
              <m:t>O</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S</m:t>
            </m:r>
          </m:sub>
        </m:sSub>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α</m:t>
            </m:r>
          </m:e>
          <m:sub>
            <m:r>
              <w:rPr>
                <w:rFonts w:ascii="Cambria Math" w:eastAsia="Times New Roman" w:hAnsi="Cambria Math" w:cs="Times New Roman"/>
              </w:rPr>
              <m:t>D</m:t>
            </m:r>
          </m:sub>
        </m:sSub>
      </m:oMath>
      <w:r w:rsidRPr="008B156D">
        <w:rPr>
          <w:rFonts w:ascii="Times New Roman" w:eastAsia="Times New Roman" w:hAnsi="Times New Roman" w:cs="Times New Roman"/>
        </w:rPr>
        <w:t xml:space="preserve"> is the ratio of rate coefficients for </w:t>
      </w:r>
      <w:r w:rsidRPr="008B156D">
        <w:rPr>
          <w:rFonts w:ascii="Times New Roman" w:hAnsi="Times New Roman" w:cs="Times New Roman"/>
        </w:rPr>
        <w:t>O</w:t>
      </w:r>
      <w:r w:rsidRPr="008B156D">
        <w:rPr>
          <w:rFonts w:ascii="Times New Roman" w:hAnsi="Times New Roman" w:cs="Times New Roman"/>
          <w:vertAlign w:val="subscript"/>
        </w:rPr>
        <w:t>2</w:t>
      </w:r>
      <w:r w:rsidRPr="008B156D">
        <w:rPr>
          <w:rFonts w:ascii="Times New Roman" w:hAnsi="Times New Roman" w:cs="Times New Roman"/>
        </w:rPr>
        <w:t xml:space="preserve"> supply and metabolic rate, and </w:t>
      </w:r>
      <w:r w:rsidRPr="008B156D">
        <w:rPr>
          <w:rFonts w:ascii="Times New Roman" w:hAnsi="Times New Roman" w:cs="Times New Roman"/>
          <w:i/>
        </w:rPr>
        <w:t>n</w:t>
      </w:r>
      <w:r w:rsidRPr="008B156D">
        <w:rPr>
          <w:rFonts w:ascii="Times New Roman" w:hAnsi="Times New Roman" w:cs="Times New Roman"/>
        </w:rPr>
        <w:t xml:space="preserve"> is the difference between the respective </w:t>
      </w:r>
      <w:proofErr w:type="spellStart"/>
      <w:r w:rsidRPr="008B156D">
        <w:rPr>
          <w:rFonts w:ascii="Times New Roman" w:hAnsi="Times New Roman" w:cs="Times New Roman"/>
        </w:rPr>
        <w:t>allometric</w:t>
      </w:r>
      <w:proofErr w:type="spellEnd"/>
      <w:r w:rsidRPr="008B156D">
        <w:rPr>
          <w:rFonts w:ascii="Times New Roman" w:hAnsi="Times New Roman" w:cs="Times New Roman"/>
        </w:rPr>
        <w:t xml:space="preserve"> </w:t>
      </w:r>
      <w:proofErr w:type="spellStart"/>
      <w:r w:rsidRPr="008B156D">
        <w:rPr>
          <w:rFonts w:ascii="Times New Roman" w:hAnsi="Times New Roman" w:cs="Times New Roman"/>
        </w:rPr>
        <w:t>scalings</w:t>
      </w:r>
      <w:proofErr w:type="spellEnd"/>
      <w:r w:rsidRPr="008B156D">
        <w:rPr>
          <w:rFonts w:ascii="Times New Roman" w:hAnsi="Times New Roman" w:cs="Times New Roman"/>
        </w:rPr>
        <w:t xml:space="preserve"> (</w:t>
      </w:r>
      <m:oMath>
        <m:r>
          <w:rPr>
            <w:rFonts w:ascii="Cambria Math" w:hAnsi="Cambria Math" w:cs="Times New Roman"/>
          </w:rPr>
          <m:t>n=δ-ε</m:t>
        </m:r>
      </m:oMath>
      <w:r w:rsidRPr="008B156D">
        <w:rPr>
          <w:rFonts w:ascii="Times New Roman" w:eastAsiaTheme="minorEastAsia" w:hAnsi="Times New Roman" w:cs="Times New Roman"/>
        </w:rPr>
        <w:t xml:space="preserve">). If </w:t>
      </w:r>
      <m:oMath>
        <m:r>
          <m:rPr>
            <m:sty m:val="p"/>
          </m:rPr>
          <w:rPr>
            <w:rFonts w:ascii="Cambria Math" w:eastAsia="Times New Roman" w:hAnsi="Cambria Math" w:cs="Times New Roman"/>
          </w:rPr>
          <m:t>Φ</m:t>
        </m:r>
      </m:oMath>
      <w:r w:rsidRPr="008B156D">
        <w:rPr>
          <w:rFonts w:ascii="Times New Roman" w:eastAsiaTheme="minorEastAsia" w:hAnsi="Times New Roman" w:cs="Times New Roman"/>
        </w:rPr>
        <w:t xml:space="preserve"> falls below the critical value of 1, organisms must either suppress aerobic activity or initiate anaerobic metabolism, which is physiologically unsustainable. Values above 1 enable metabolic rates to increase above resting rate, allowing for energetically intensive, yet critical activities such as feeding, growth, </w:t>
      </w:r>
      <w:r w:rsidRPr="008B156D">
        <w:rPr>
          <w:rFonts w:ascii="Times New Roman" w:eastAsiaTheme="minorEastAsia" w:hAnsi="Times New Roman" w:cs="Times New Roman"/>
        </w:rPr>
        <w:lastRenderedPageBreak/>
        <w:t xml:space="preserve">and reproduction. Thus, for a given environment, </w:t>
      </w:r>
      <m:oMath>
        <m:r>
          <m:rPr>
            <m:sty m:val="p"/>
          </m:rPr>
          <w:rPr>
            <w:rFonts w:ascii="Cambria Math" w:eastAsia="Times New Roman" w:hAnsi="Cambria Math" w:cs="Times New Roman"/>
          </w:rPr>
          <m:t>Φ</m:t>
        </m:r>
      </m:oMath>
      <w:r w:rsidRPr="008B156D">
        <w:rPr>
          <w:rFonts w:ascii="Times New Roman" w:eastAsiaTheme="minorEastAsia" w:hAnsi="Times New Roman" w:cs="Times New Roman"/>
        </w:rPr>
        <w:t xml:space="preserve"> estimates the ratio of maximum sustainable metabolic rate to minimum rate necessary for maintenance for a given species. </w:t>
      </w:r>
    </w:p>
    <w:p w14:paraId="7AF07077" w14:textId="77777777" w:rsidR="007B546E" w:rsidRPr="008B156D" w:rsidRDefault="007B546E" w:rsidP="00472152">
      <w:pPr>
        <w:spacing w:line="480" w:lineRule="auto"/>
        <w:rPr>
          <w:rFonts w:ascii="Times New Roman" w:hAnsi="Times New Roman" w:cs="Times New Roman"/>
        </w:rPr>
      </w:pPr>
      <w:r w:rsidRPr="008B156D">
        <w:rPr>
          <w:rFonts w:ascii="Times New Roman" w:hAnsi="Times New Roman" w:cs="Times New Roman"/>
          <w:b/>
        </w:rPr>
        <w:t>Results</w:t>
      </w:r>
    </w:p>
    <w:p w14:paraId="75178056" w14:textId="77777777" w:rsidR="00C556E8" w:rsidRPr="008B156D" w:rsidRDefault="007B546E" w:rsidP="00472152">
      <w:pPr>
        <w:spacing w:line="480" w:lineRule="auto"/>
        <w:ind w:firstLine="720"/>
        <w:rPr>
          <w:rFonts w:ascii="Times New Roman" w:hAnsi="Times New Roman" w:cs="Times New Roman"/>
        </w:rPr>
      </w:pPr>
      <w:r w:rsidRPr="008B156D">
        <w:rPr>
          <w:rFonts w:ascii="Times New Roman" w:hAnsi="Times New Roman" w:cs="Times New Roman"/>
        </w:rPr>
        <w:t>Figure 1</w:t>
      </w:r>
      <w:r w:rsidR="009E089E">
        <w:rPr>
          <w:rFonts w:ascii="Times New Roman" w:hAnsi="Times New Roman" w:cs="Times New Roman"/>
        </w:rPr>
        <w:t xml:space="preserve"> presents respirometry chamber </w:t>
      </w:r>
      <w:r w:rsidRPr="008B156D">
        <w:rPr>
          <w:rFonts w:ascii="Times New Roman" w:hAnsi="Times New Roman" w:cs="Times New Roman"/>
        </w:rPr>
        <w:t>O</w:t>
      </w:r>
      <w:r w:rsidRPr="00926240">
        <w:rPr>
          <w:rFonts w:ascii="Times New Roman" w:hAnsi="Times New Roman" w:cs="Times New Roman"/>
          <w:vertAlign w:val="subscript"/>
        </w:rPr>
        <w:t>2</w:t>
      </w:r>
      <w:r w:rsidRPr="008B156D">
        <w:rPr>
          <w:rFonts w:ascii="Times New Roman" w:hAnsi="Times New Roman" w:cs="Times New Roman"/>
        </w:rPr>
        <w:t xml:space="preserve"> collected from one of 7 crabs at each temperature. Although experiments ran overnight, </w:t>
      </w:r>
      <w:r w:rsidR="00B647CC" w:rsidRPr="008B156D">
        <w:rPr>
          <w:rFonts w:ascii="Times New Roman" w:hAnsi="Times New Roman" w:cs="Times New Roman"/>
        </w:rPr>
        <w:t>the time needed for</w:t>
      </w:r>
      <w:r w:rsidRPr="008B156D">
        <w:rPr>
          <w:rFonts w:ascii="Times New Roman" w:hAnsi="Times New Roman" w:cs="Times New Roman"/>
        </w:rPr>
        <w:t xml:space="preserve"> </w:t>
      </w:r>
      <w:r w:rsidR="00B647CC" w:rsidRPr="008B156D">
        <w:rPr>
          <w:rFonts w:ascii="Times New Roman" w:hAnsi="Times New Roman" w:cs="Times New Roman"/>
        </w:rPr>
        <w:t>O</w:t>
      </w:r>
      <w:r w:rsidR="00B647CC" w:rsidRPr="00926240">
        <w:rPr>
          <w:rFonts w:ascii="Times New Roman" w:hAnsi="Times New Roman" w:cs="Times New Roman"/>
          <w:vertAlign w:val="subscript"/>
        </w:rPr>
        <w:t>2</w:t>
      </w:r>
      <w:r w:rsidR="00B647CC" w:rsidRPr="008B156D">
        <w:rPr>
          <w:rFonts w:ascii="Times New Roman" w:hAnsi="Times New Roman" w:cs="Times New Roman"/>
        </w:rPr>
        <w:t xml:space="preserve"> to reach 0 </w:t>
      </w:r>
      <w:r w:rsidR="006928AD">
        <w:rPr>
          <w:rFonts w:ascii="Times New Roman" w:hAnsi="Times New Roman" w:cs="Times New Roman"/>
        </w:rPr>
        <w:t>mg/L</w:t>
      </w:r>
      <w:r w:rsidR="00B647CC" w:rsidRPr="008B156D">
        <w:rPr>
          <w:rFonts w:ascii="Times New Roman" w:hAnsi="Times New Roman" w:cs="Times New Roman"/>
        </w:rPr>
        <w:t xml:space="preserve"> ranged from 2.7 </w:t>
      </w:r>
      <w:r w:rsidRPr="008B156D">
        <w:rPr>
          <w:rFonts w:ascii="Times New Roman" w:hAnsi="Times New Roman" w:cs="Times New Roman"/>
        </w:rPr>
        <w:t xml:space="preserve">to 15 </w:t>
      </w:r>
      <w:r w:rsidR="00B647CC" w:rsidRPr="008B156D">
        <w:rPr>
          <w:rFonts w:ascii="Times New Roman" w:hAnsi="Times New Roman" w:cs="Times New Roman"/>
        </w:rPr>
        <w:t>minutes</w:t>
      </w:r>
      <w:r w:rsidRPr="008B156D">
        <w:rPr>
          <w:rFonts w:ascii="Times New Roman" w:hAnsi="Times New Roman" w:cs="Times New Roman"/>
        </w:rPr>
        <w:t xml:space="preserve">. </w:t>
      </w:r>
      <w:r w:rsidR="00B647CC" w:rsidRPr="008B156D">
        <w:rPr>
          <w:rFonts w:ascii="Times New Roman" w:hAnsi="Times New Roman" w:cs="Times New Roman"/>
        </w:rPr>
        <w:t xml:space="preserve"> Rates of O</w:t>
      </w:r>
      <w:r w:rsidR="00B647CC" w:rsidRPr="0034190C">
        <w:rPr>
          <w:rFonts w:ascii="Times New Roman" w:hAnsi="Times New Roman" w:cs="Times New Roman"/>
          <w:vertAlign w:val="subscript"/>
        </w:rPr>
        <w:t>2</w:t>
      </w:r>
      <w:r w:rsidR="00B647CC" w:rsidRPr="008B156D">
        <w:rPr>
          <w:rFonts w:ascii="Times New Roman" w:hAnsi="Times New Roman" w:cs="Times New Roman"/>
        </w:rPr>
        <w:t xml:space="preserve"> consumption were elevated and irregular at the beginning of each experiment,</w:t>
      </w:r>
      <w:r w:rsidR="006928AD">
        <w:rPr>
          <w:rFonts w:ascii="Times New Roman" w:hAnsi="Times New Roman" w:cs="Times New Roman"/>
        </w:rPr>
        <w:t xml:space="preserve"> but quickly stabilized around 4</w:t>
      </w:r>
      <w:r w:rsidR="00B647CC" w:rsidRPr="008B156D">
        <w:rPr>
          <w:rFonts w:ascii="Times New Roman" w:hAnsi="Times New Roman" w:cs="Times New Roman"/>
        </w:rPr>
        <w:t xml:space="preserve"> </w:t>
      </w:r>
      <w:r w:rsidR="006928AD">
        <w:rPr>
          <w:rFonts w:ascii="Times New Roman" w:hAnsi="Times New Roman" w:cs="Times New Roman"/>
        </w:rPr>
        <w:t>mg/L</w:t>
      </w:r>
      <w:r w:rsidR="00B647CC" w:rsidRPr="008B156D">
        <w:rPr>
          <w:rFonts w:ascii="Times New Roman" w:hAnsi="Times New Roman" w:cs="Times New Roman"/>
        </w:rPr>
        <w:t xml:space="preserve"> for 8 C and </w:t>
      </w:r>
      <w:r w:rsidR="006928AD">
        <w:rPr>
          <w:rFonts w:ascii="Times New Roman" w:hAnsi="Times New Roman" w:cs="Times New Roman"/>
        </w:rPr>
        <w:t>2 mg/L</w:t>
      </w:r>
      <w:r w:rsidR="00B647CC" w:rsidRPr="008B156D">
        <w:rPr>
          <w:rFonts w:ascii="Times New Roman" w:hAnsi="Times New Roman" w:cs="Times New Roman"/>
        </w:rPr>
        <w:t xml:space="preserve"> for 15 C. From these data, </w:t>
      </w:r>
      <w:r w:rsidR="000E081F" w:rsidRPr="008B156D">
        <w:rPr>
          <w:rFonts w:ascii="Times New Roman" w:hAnsi="Times New Roman" w:cs="Times New Roman"/>
        </w:rPr>
        <w:t>basal</w:t>
      </w:r>
      <w:r w:rsidR="0034190C">
        <w:rPr>
          <w:rFonts w:ascii="Times New Roman" w:hAnsi="Times New Roman" w:cs="Times New Roman"/>
        </w:rPr>
        <w:t xml:space="preserve"> metabolic rate and </w:t>
      </w:r>
      <w:r w:rsidR="002E3D8B" w:rsidRPr="008B156D">
        <w:rPr>
          <w:rFonts w:ascii="Times New Roman" w:hAnsi="Times New Roman" w:cs="Times New Roman"/>
        </w:rPr>
        <w:t>O</w:t>
      </w:r>
      <w:r w:rsidR="002E3D8B" w:rsidRPr="00926240">
        <w:rPr>
          <w:rFonts w:ascii="Times New Roman" w:hAnsi="Times New Roman" w:cs="Times New Roman"/>
          <w:vertAlign w:val="subscript"/>
        </w:rPr>
        <w:t>2</w:t>
      </w:r>
      <w:r w:rsidR="00B647CC" w:rsidRPr="00926240">
        <w:rPr>
          <w:rFonts w:ascii="Times New Roman" w:hAnsi="Times New Roman" w:cs="Times New Roman"/>
          <w:vertAlign w:val="superscript"/>
        </w:rPr>
        <w:t>crit</w:t>
      </w:r>
      <w:r w:rsidR="00B647CC" w:rsidRPr="008B156D">
        <w:rPr>
          <w:rFonts w:ascii="Times New Roman" w:hAnsi="Times New Roman" w:cs="Times New Roman"/>
        </w:rPr>
        <w:t xml:space="preserve"> were calculated. </w:t>
      </w:r>
    </w:p>
    <w:p w14:paraId="21A34DDE" w14:textId="77777777" w:rsidR="00C556E8" w:rsidRPr="008B156D" w:rsidRDefault="00C556E8" w:rsidP="00472152">
      <w:pPr>
        <w:spacing w:line="480" w:lineRule="auto"/>
        <w:ind w:firstLine="720"/>
        <w:rPr>
          <w:rFonts w:ascii="Times New Roman" w:hAnsi="Times New Roman" w:cs="Times New Roman"/>
        </w:rPr>
      </w:pPr>
      <w:r w:rsidRPr="008B156D">
        <w:rPr>
          <w:rFonts w:ascii="Times New Roman" w:hAnsi="Times New Roman" w:cs="Times New Roman"/>
        </w:rPr>
        <w:t xml:space="preserve">In warmer water, both </w:t>
      </w:r>
      <w:r w:rsidR="000E081F" w:rsidRPr="008B156D">
        <w:rPr>
          <w:rFonts w:ascii="Times New Roman" w:hAnsi="Times New Roman" w:cs="Times New Roman"/>
        </w:rPr>
        <w:t>B</w:t>
      </w:r>
      <w:r w:rsidR="002E3D8B" w:rsidRPr="008B156D">
        <w:rPr>
          <w:rFonts w:ascii="Times New Roman" w:hAnsi="Times New Roman" w:cs="Times New Roman"/>
        </w:rPr>
        <w:t xml:space="preserve">MR and </w:t>
      </w:r>
      <w:r w:rsidR="00926240" w:rsidRPr="008B156D">
        <w:rPr>
          <w:rFonts w:ascii="Times New Roman" w:hAnsi="Times New Roman" w:cs="Times New Roman"/>
        </w:rPr>
        <w:t>O</w:t>
      </w:r>
      <w:r w:rsidR="00926240" w:rsidRPr="00926240">
        <w:rPr>
          <w:rFonts w:ascii="Times New Roman" w:hAnsi="Times New Roman" w:cs="Times New Roman"/>
          <w:vertAlign w:val="subscript"/>
        </w:rPr>
        <w:t>2</w:t>
      </w:r>
      <w:r w:rsidR="00926240" w:rsidRPr="00926240">
        <w:rPr>
          <w:rFonts w:ascii="Times New Roman" w:hAnsi="Times New Roman" w:cs="Times New Roman"/>
          <w:vertAlign w:val="superscript"/>
        </w:rPr>
        <w:t>crit</w:t>
      </w:r>
      <w:r w:rsidRPr="008B156D">
        <w:rPr>
          <w:rFonts w:ascii="Times New Roman" w:hAnsi="Times New Roman" w:cs="Times New Roman"/>
        </w:rPr>
        <w:t xml:space="preserve"> were significantly higher from those in cold water (Table 1)</w:t>
      </w:r>
      <w:r w:rsidR="000E081F" w:rsidRPr="008B156D">
        <w:rPr>
          <w:rFonts w:ascii="Times New Roman" w:hAnsi="Times New Roman" w:cs="Times New Roman"/>
        </w:rPr>
        <w:t>. The B</w:t>
      </w:r>
      <w:r w:rsidRPr="008B156D">
        <w:rPr>
          <w:rFonts w:ascii="Times New Roman" w:hAnsi="Times New Roman" w:cs="Times New Roman"/>
        </w:rPr>
        <w:t xml:space="preserve">MR were </w:t>
      </w:r>
      <w:r w:rsidR="006928AD">
        <w:rPr>
          <w:rFonts w:ascii="Times New Roman" w:hAnsi="Times New Roman" w:cs="Times New Roman"/>
        </w:rPr>
        <w:t xml:space="preserve">4.59 </w:t>
      </w:r>
      <w:r w:rsidRPr="008B156D">
        <w:rPr>
          <w:rFonts w:ascii="Times New Roman" w:hAnsi="Times New Roman" w:cs="Times New Roman"/>
        </w:rPr>
        <w:t xml:space="preserve">and </w:t>
      </w:r>
      <w:r w:rsidR="006928AD">
        <w:rPr>
          <w:rFonts w:ascii="Times New Roman" w:hAnsi="Times New Roman" w:cs="Times New Roman"/>
        </w:rPr>
        <w:t>9.89 mg/L/g/</w:t>
      </w:r>
      <w:proofErr w:type="spellStart"/>
      <w:r w:rsidR="006928AD">
        <w:rPr>
          <w:rFonts w:ascii="Times New Roman" w:hAnsi="Times New Roman" w:cs="Times New Roman"/>
        </w:rPr>
        <w:t>hr</w:t>
      </w:r>
      <w:proofErr w:type="spellEnd"/>
      <w:r w:rsidRPr="008B156D">
        <w:rPr>
          <w:rFonts w:ascii="Times New Roman" w:hAnsi="Times New Roman" w:cs="Times New Roman"/>
        </w:rPr>
        <w:t xml:space="preserve"> </w:t>
      </w:r>
      <w:r w:rsidR="001E17D7" w:rsidRPr="008B156D">
        <w:rPr>
          <w:rFonts w:ascii="Times New Roman" w:hAnsi="Times New Roman" w:cs="Times New Roman"/>
        </w:rPr>
        <w:t>at 8 and 15 C, respectively. A similar</w:t>
      </w:r>
      <w:r w:rsidRPr="008B156D">
        <w:rPr>
          <w:rFonts w:ascii="Times New Roman" w:hAnsi="Times New Roman" w:cs="Times New Roman"/>
        </w:rPr>
        <w:t xml:space="preserve"> </w:t>
      </w:r>
      <w:r w:rsidR="001E17D7" w:rsidRPr="008B156D">
        <w:rPr>
          <w:rFonts w:ascii="Times New Roman" w:hAnsi="Times New Roman" w:cs="Times New Roman"/>
        </w:rPr>
        <w:t>trend</w:t>
      </w:r>
      <w:r w:rsidR="00797937" w:rsidRPr="008B156D">
        <w:rPr>
          <w:rFonts w:ascii="Times New Roman" w:hAnsi="Times New Roman" w:cs="Times New Roman"/>
        </w:rPr>
        <w:t xml:space="preserve"> is reflected in </w:t>
      </w:r>
      <w:r w:rsidR="00926240" w:rsidRPr="008B156D">
        <w:rPr>
          <w:rFonts w:ascii="Times New Roman" w:hAnsi="Times New Roman" w:cs="Times New Roman"/>
        </w:rPr>
        <w:t>O</w:t>
      </w:r>
      <w:r w:rsidR="00926240" w:rsidRPr="00926240">
        <w:rPr>
          <w:rFonts w:ascii="Times New Roman" w:hAnsi="Times New Roman" w:cs="Times New Roman"/>
          <w:vertAlign w:val="subscript"/>
        </w:rPr>
        <w:t>2</w:t>
      </w:r>
      <w:r w:rsidR="00926240" w:rsidRPr="00926240">
        <w:rPr>
          <w:rFonts w:ascii="Times New Roman" w:hAnsi="Times New Roman" w:cs="Times New Roman"/>
          <w:vertAlign w:val="superscript"/>
        </w:rPr>
        <w:t>crit</w:t>
      </w:r>
      <w:r w:rsidRPr="008B156D">
        <w:rPr>
          <w:rFonts w:ascii="Times New Roman" w:hAnsi="Times New Roman" w:cs="Times New Roman"/>
        </w:rPr>
        <w:t xml:space="preserve"> values, </w:t>
      </w:r>
      <w:r w:rsidR="006928AD">
        <w:rPr>
          <w:rFonts w:ascii="Times New Roman" w:hAnsi="Times New Roman" w:cs="Times New Roman"/>
        </w:rPr>
        <w:t>increasing from 0.48 to 1.14 mg/L</w:t>
      </w:r>
      <w:r w:rsidR="001E17D7" w:rsidRPr="008B156D">
        <w:rPr>
          <w:rFonts w:ascii="Times New Roman" w:hAnsi="Times New Roman" w:cs="Times New Roman"/>
        </w:rPr>
        <w:t xml:space="preserve"> between treatments.</w:t>
      </w:r>
    </w:p>
    <w:p w14:paraId="10EF0369" w14:textId="77777777" w:rsidR="00C556E8" w:rsidRPr="008B156D" w:rsidRDefault="00CB3DE0" w:rsidP="00472152">
      <w:pPr>
        <w:spacing w:line="480" w:lineRule="auto"/>
        <w:ind w:firstLine="720"/>
        <w:rPr>
          <w:rFonts w:ascii="Times New Roman" w:hAnsi="Times New Roman" w:cs="Times New Roman"/>
        </w:rPr>
      </w:pPr>
      <w:r>
        <w:rPr>
          <w:rFonts w:ascii="Times New Roman" w:hAnsi="Times New Roman" w:cs="Times New Roman"/>
          <w:i/>
        </w:rPr>
        <w:t xml:space="preserve">M. </w:t>
      </w:r>
      <w:proofErr w:type="spellStart"/>
      <w:r>
        <w:rPr>
          <w:rFonts w:ascii="Times New Roman" w:hAnsi="Times New Roman" w:cs="Times New Roman"/>
          <w:i/>
        </w:rPr>
        <w:t>gracilis</w:t>
      </w:r>
      <w:proofErr w:type="spellEnd"/>
      <w:r>
        <w:rPr>
          <w:rFonts w:ascii="Times New Roman" w:hAnsi="Times New Roman" w:cs="Times New Roman"/>
          <w:i/>
        </w:rPr>
        <w:t xml:space="preserve"> </w:t>
      </w:r>
      <w:r>
        <w:rPr>
          <w:rFonts w:ascii="Times New Roman" w:hAnsi="Times New Roman" w:cs="Times New Roman"/>
        </w:rPr>
        <w:t xml:space="preserve">records were concentrated in the Pacific Northwest of the </w:t>
      </w:r>
      <w:r w:rsidR="00322352">
        <w:rPr>
          <w:rFonts w:ascii="Times New Roman" w:hAnsi="Times New Roman" w:cs="Times New Roman"/>
        </w:rPr>
        <w:t>US</w:t>
      </w:r>
      <w:r w:rsidR="003818C2">
        <w:rPr>
          <w:rFonts w:ascii="Times New Roman" w:hAnsi="Times New Roman" w:cs="Times New Roman"/>
        </w:rPr>
        <w:t>,</w:t>
      </w:r>
      <w:r w:rsidR="00322352">
        <w:rPr>
          <w:rFonts w:ascii="Times New Roman" w:hAnsi="Times New Roman" w:cs="Times New Roman"/>
        </w:rPr>
        <w:t xml:space="preserve"> but</w:t>
      </w:r>
      <w:r>
        <w:rPr>
          <w:rFonts w:ascii="Times New Roman" w:hAnsi="Times New Roman" w:cs="Times New Roman"/>
        </w:rPr>
        <w:t xml:space="preserve"> extended south to the southernmost boundary of California (Figure 2). </w:t>
      </w:r>
      <w:r w:rsidR="00A62ECD" w:rsidRPr="008B156D">
        <w:rPr>
          <w:rFonts w:ascii="Times New Roman" w:hAnsi="Times New Roman" w:cs="Times New Roman"/>
        </w:rPr>
        <w:t xml:space="preserve">Across </w:t>
      </w:r>
      <w:r>
        <w:rPr>
          <w:rFonts w:ascii="Times New Roman" w:hAnsi="Times New Roman" w:cs="Times New Roman"/>
        </w:rPr>
        <w:t xml:space="preserve">these </w:t>
      </w:r>
      <w:r w:rsidR="00A62ECD" w:rsidRPr="008B156D">
        <w:rPr>
          <w:rFonts w:ascii="Times New Roman" w:hAnsi="Times New Roman" w:cs="Times New Roman"/>
        </w:rPr>
        <w:t>geographic records</w:t>
      </w:r>
      <w:r>
        <w:rPr>
          <w:rFonts w:ascii="Times New Roman" w:hAnsi="Times New Roman" w:cs="Times New Roman"/>
        </w:rPr>
        <w:t xml:space="preserve">, </w:t>
      </w:r>
      <w:r w:rsidR="00A62ECD" w:rsidRPr="008B156D">
        <w:rPr>
          <w:rFonts w:ascii="Times New Roman" w:hAnsi="Times New Roman" w:cs="Times New Roman"/>
        </w:rPr>
        <w:t>metabolic i</w:t>
      </w:r>
      <w:r w:rsidR="00334322" w:rsidRPr="008B156D">
        <w:rPr>
          <w:rFonts w:ascii="Times New Roman" w:hAnsi="Times New Roman" w:cs="Times New Roman"/>
        </w:rPr>
        <w:t xml:space="preserve">ndices ranged from </w:t>
      </w:r>
      <w:r w:rsidR="006928AD">
        <w:rPr>
          <w:rFonts w:ascii="Times New Roman" w:hAnsi="Times New Roman" w:cs="Times New Roman"/>
        </w:rPr>
        <w:t>11.7</w:t>
      </w:r>
      <w:r w:rsidR="00334322" w:rsidRPr="008B156D">
        <w:rPr>
          <w:rFonts w:ascii="Times New Roman" w:hAnsi="Times New Roman" w:cs="Times New Roman"/>
        </w:rPr>
        <w:t xml:space="preserve"> to </w:t>
      </w:r>
      <w:r w:rsidR="006928AD">
        <w:rPr>
          <w:rFonts w:ascii="Times New Roman" w:hAnsi="Times New Roman" w:cs="Times New Roman"/>
        </w:rPr>
        <w:t>18.4</w:t>
      </w:r>
      <w:r w:rsidR="00334322" w:rsidRPr="008B156D">
        <w:rPr>
          <w:rFonts w:ascii="Times New Roman" w:hAnsi="Times New Roman" w:cs="Times New Roman"/>
        </w:rPr>
        <w:t xml:space="preserve"> spanning a temperature gradient from 7 to 11 C (Figure 2). </w:t>
      </w:r>
      <w:r w:rsidR="004A456B">
        <w:rPr>
          <w:rFonts w:ascii="Times New Roman" w:hAnsi="Times New Roman" w:cs="Times New Roman"/>
        </w:rPr>
        <w:t xml:space="preserve">A linear regression between </w:t>
      </w:r>
      <w:r w:rsidR="004A456B" w:rsidRPr="008B156D">
        <w:rPr>
          <w:rFonts w:ascii="Times New Roman" w:hAnsi="Times New Roman" w:cs="Times New Roman"/>
        </w:rPr>
        <w:t>O</w:t>
      </w:r>
      <w:r w:rsidR="004A456B" w:rsidRPr="00926240">
        <w:rPr>
          <w:rFonts w:ascii="Times New Roman" w:hAnsi="Times New Roman" w:cs="Times New Roman"/>
          <w:vertAlign w:val="subscript"/>
        </w:rPr>
        <w:t>2</w:t>
      </w:r>
      <w:r w:rsidR="004A456B" w:rsidRPr="00926240">
        <w:rPr>
          <w:rFonts w:ascii="Times New Roman" w:hAnsi="Times New Roman" w:cs="Times New Roman"/>
          <w:vertAlign w:val="superscript"/>
        </w:rPr>
        <w:t>crit</w:t>
      </w:r>
      <w:r w:rsidR="004A456B" w:rsidRPr="008B156D">
        <w:rPr>
          <w:rFonts w:ascii="Times New Roman" w:hAnsi="Times New Roman" w:cs="Times New Roman"/>
        </w:rPr>
        <w:t xml:space="preserve"> </w:t>
      </w:r>
      <w:r w:rsidR="004A456B">
        <w:rPr>
          <w:rFonts w:ascii="Times New Roman" w:hAnsi="Times New Roman" w:cs="Times New Roman"/>
        </w:rPr>
        <w:t xml:space="preserve">and treatment temperature produced </w:t>
      </w:r>
      <w:proofErr w:type="spellStart"/>
      <w:r w:rsidR="004A456B">
        <w:rPr>
          <w:rFonts w:ascii="Times New Roman" w:hAnsi="Times New Roman" w:cs="Times New Roman"/>
        </w:rPr>
        <w:t>Ao</w:t>
      </w:r>
      <w:proofErr w:type="spellEnd"/>
      <w:r w:rsidR="004A456B">
        <w:rPr>
          <w:rFonts w:ascii="Times New Roman" w:hAnsi="Times New Roman" w:cs="Times New Roman"/>
        </w:rPr>
        <w:t xml:space="preserve"> and </w:t>
      </w:r>
      <w:proofErr w:type="spellStart"/>
      <w:r w:rsidR="004A456B">
        <w:rPr>
          <w:rFonts w:ascii="Times New Roman" w:hAnsi="Times New Roman" w:cs="Times New Roman"/>
        </w:rPr>
        <w:t>Eo</w:t>
      </w:r>
      <w:proofErr w:type="spellEnd"/>
      <w:r w:rsidR="004A456B">
        <w:rPr>
          <w:rFonts w:ascii="Times New Roman" w:hAnsi="Times New Roman" w:cs="Times New Roman"/>
        </w:rPr>
        <w:t xml:space="preserve"> as the slope and intercept (Table 2). Specimens were</w:t>
      </w:r>
      <w:r w:rsidR="00334322" w:rsidRPr="008B156D">
        <w:rPr>
          <w:rFonts w:ascii="Times New Roman" w:hAnsi="Times New Roman" w:cs="Times New Roman"/>
        </w:rPr>
        <w:t xml:space="preserve"> not evenly dist</w:t>
      </w:r>
      <w:r w:rsidR="003818C2">
        <w:rPr>
          <w:rFonts w:ascii="Times New Roman" w:hAnsi="Times New Roman" w:cs="Times New Roman"/>
        </w:rPr>
        <w:t>ributed among metabolic indices. R</w:t>
      </w:r>
      <w:r w:rsidR="00334322" w:rsidRPr="008B156D">
        <w:rPr>
          <w:rFonts w:ascii="Times New Roman" w:hAnsi="Times New Roman" w:cs="Times New Roman"/>
        </w:rPr>
        <w:t>ather</w:t>
      </w:r>
      <w:r w:rsidR="003818C2">
        <w:rPr>
          <w:rFonts w:ascii="Times New Roman" w:hAnsi="Times New Roman" w:cs="Times New Roman"/>
        </w:rPr>
        <w:t>,</w:t>
      </w:r>
      <w:r w:rsidR="00334322" w:rsidRPr="008B156D">
        <w:rPr>
          <w:rFonts w:ascii="Times New Roman" w:hAnsi="Times New Roman" w:cs="Times New Roman"/>
        </w:rPr>
        <w:t xml:space="preserve"> crabs found in warmer waters tend to </w:t>
      </w:r>
      <w:r w:rsidR="007041A5" w:rsidRPr="008B156D">
        <w:rPr>
          <w:rFonts w:ascii="Times New Roman" w:hAnsi="Times New Roman" w:cs="Times New Roman"/>
        </w:rPr>
        <w:t xml:space="preserve">exhibit </w:t>
      </w:r>
      <w:r>
        <w:rPr>
          <w:rFonts w:ascii="Times New Roman" w:hAnsi="Times New Roman" w:cs="Times New Roman"/>
        </w:rPr>
        <w:t>higher metabolic index (Figure 3</w:t>
      </w:r>
      <w:r w:rsidR="007041A5" w:rsidRPr="008B156D">
        <w:rPr>
          <w:rFonts w:ascii="Times New Roman" w:hAnsi="Times New Roman" w:cs="Times New Roman"/>
        </w:rPr>
        <w:t xml:space="preserve">). </w:t>
      </w:r>
    </w:p>
    <w:p w14:paraId="3C628ABE" w14:textId="77777777" w:rsidR="00A62ECD" w:rsidRPr="008B156D" w:rsidRDefault="00A62ECD" w:rsidP="00472152">
      <w:pPr>
        <w:spacing w:line="480" w:lineRule="auto"/>
        <w:rPr>
          <w:rFonts w:ascii="Times New Roman" w:hAnsi="Times New Roman" w:cs="Times New Roman"/>
        </w:rPr>
      </w:pPr>
    </w:p>
    <w:p w14:paraId="2B716C52" w14:textId="77777777" w:rsidR="007B546E" w:rsidRPr="008B156D" w:rsidRDefault="007B546E" w:rsidP="00472152">
      <w:pPr>
        <w:spacing w:line="480" w:lineRule="auto"/>
        <w:rPr>
          <w:rFonts w:ascii="Times New Roman" w:hAnsi="Times New Roman" w:cs="Times New Roman"/>
          <w:b/>
        </w:rPr>
      </w:pPr>
      <w:r w:rsidRPr="008B156D">
        <w:rPr>
          <w:rFonts w:ascii="Times New Roman" w:hAnsi="Times New Roman" w:cs="Times New Roman"/>
          <w:b/>
        </w:rPr>
        <w:t>Discussion</w:t>
      </w:r>
    </w:p>
    <w:p w14:paraId="395562B3" w14:textId="77777777" w:rsidR="001D7E37" w:rsidRPr="008B156D" w:rsidRDefault="00B059EB" w:rsidP="00472152">
      <w:pPr>
        <w:spacing w:line="480" w:lineRule="auto"/>
        <w:ind w:firstLine="720"/>
        <w:rPr>
          <w:rFonts w:ascii="Times New Roman" w:hAnsi="Times New Roman" w:cs="Times New Roman"/>
        </w:rPr>
      </w:pPr>
      <w:r w:rsidRPr="008B156D">
        <w:rPr>
          <w:rFonts w:ascii="Times New Roman" w:hAnsi="Times New Roman" w:cs="Times New Roman"/>
        </w:rPr>
        <w:t>The metabolic</w:t>
      </w:r>
      <w:r w:rsidR="009477EE" w:rsidRPr="008B156D">
        <w:rPr>
          <w:rFonts w:ascii="Times New Roman" w:hAnsi="Times New Roman" w:cs="Times New Roman"/>
        </w:rPr>
        <w:t xml:space="preserve"> rate of </w:t>
      </w:r>
      <w:r w:rsidR="009477EE" w:rsidRPr="008B156D">
        <w:rPr>
          <w:rFonts w:ascii="Times New Roman" w:hAnsi="Times New Roman" w:cs="Times New Roman"/>
          <w:i/>
        </w:rPr>
        <w:t xml:space="preserve">M. </w:t>
      </w:r>
      <w:proofErr w:type="spellStart"/>
      <w:r w:rsidR="009477EE" w:rsidRPr="008B156D">
        <w:rPr>
          <w:rFonts w:ascii="Times New Roman" w:hAnsi="Times New Roman" w:cs="Times New Roman"/>
          <w:i/>
        </w:rPr>
        <w:t>gracilis</w:t>
      </w:r>
      <w:proofErr w:type="spellEnd"/>
      <w:r w:rsidR="009477EE" w:rsidRPr="008B156D">
        <w:rPr>
          <w:rFonts w:ascii="Times New Roman" w:hAnsi="Times New Roman" w:cs="Times New Roman"/>
        </w:rPr>
        <w:t xml:space="preserve"> has not been formally determined previous to this study. At temperatures close to those commonly experienced by the species, BMR was </w:t>
      </w:r>
      <w:r w:rsidR="00BC0B33">
        <w:rPr>
          <w:rFonts w:ascii="Times New Roman" w:hAnsi="Times New Roman" w:cs="Times New Roman"/>
        </w:rPr>
        <w:t>4.59 mg/L/g/hr</w:t>
      </w:r>
      <w:r w:rsidR="009477EE" w:rsidRPr="008B156D">
        <w:rPr>
          <w:rFonts w:ascii="Times New Roman" w:hAnsi="Times New Roman" w:cs="Times New Roman"/>
        </w:rPr>
        <w:t>. In much warmer water</w:t>
      </w:r>
      <w:r w:rsidR="0013112B" w:rsidRPr="008B156D">
        <w:rPr>
          <w:rFonts w:ascii="Times New Roman" w:hAnsi="Times New Roman" w:cs="Times New Roman"/>
        </w:rPr>
        <w:t xml:space="preserve"> BMR increased to </w:t>
      </w:r>
      <w:r w:rsidR="00BC0B33">
        <w:rPr>
          <w:rFonts w:ascii="Times New Roman" w:hAnsi="Times New Roman" w:cs="Times New Roman"/>
        </w:rPr>
        <w:t>9.89 mg/L/g/</w:t>
      </w:r>
      <w:proofErr w:type="spellStart"/>
      <w:r w:rsidR="00BC0B33">
        <w:rPr>
          <w:rFonts w:ascii="Times New Roman" w:hAnsi="Times New Roman" w:cs="Times New Roman"/>
        </w:rPr>
        <w:t>hr</w:t>
      </w:r>
      <w:proofErr w:type="spellEnd"/>
      <w:r w:rsidR="0013112B" w:rsidRPr="008B156D">
        <w:rPr>
          <w:rFonts w:ascii="Times New Roman" w:hAnsi="Times New Roman" w:cs="Times New Roman"/>
        </w:rPr>
        <w:t>,</w:t>
      </w:r>
      <w:r w:rsidR="009477EE" w:rsidRPr="008B156D">
        <w:rPr>
          <w:rFonts w:ascii="Times New Roman" w:hAnsi="Times New Roman" w:cs="Times New Roman"/>
        </w:rPr>
        <w:t xml:space="preserve"> </w:t>
      </w:r>
      <w:r w:rsidR="0013112B" w:rsidRPr="008B156D">
        <w:rPr>
          <w:rFonts w:ascii="Times New Roman" w:hAnsi="Times New Roman" w:cs="Times New Roman"/>
        </w:rPr>
        <w:t xml:space="preserve">changing by nearly </w:t>
      </w:r>
      <w:r w:rsidR="00BC0B33">
        <w:rPr>
          <w:rFonts w:ascii="Times New Roman" w:hAnsi="Times New Roman" w:cs="Times New Roman"/>
        </w:rPr>
        <w:t>two-fold</w:t>
      </w:r>
      <w:r w:rsidR="00CB3DE0">
        <w:rPr>
          <w:rFonts w:ascii="Times New Roman" w:hAnsi="Times New Roman" w:cs="Times New Roman"/>
        </w:rPr>
        <w:t xml:space="preserve"> (T</w:t>
      </w:r>
      <w:r w:rsidR="000F74AA" w:rsidRPr="008B156D">
        <w:rPr>
          <w:rFonts w:ascii="Times New Roman" w:hAnsi="Times New Roman" w:cs="Times New Roman"/>
        </w:rPr>
        <w:t>able 1)</w:t>
      </w:r>
      <w:r w:rsidR="0013112B" w:rsidRPr="008B156D">
        <w:rPr>
          <w:rFonts w:ascii="Times New Roman" w:hAnsi="Times New Roman" w:cs="Times New Roman"/>
        </w:rPr>
        <w:t xml:space="preserve">, </w:t>
      </w:r>
      <w:r w:rsidR="009477EE" w:rsidRPr="008B156D">
        <w:rPr>
          <w:rFonts w:ascii="Times New Roman" w:hAnsi="Times New Roman" w:cs="Times New Roman"/>
        </w:rPr>
        <w:t xml:space="preserve">This linear increase in metabolic rate is expected when ambient temperature is increased given </w:t>
      </w:r>
      <w:r w:rsidR="009477EE" w:rsidRPr="008B156D">
        <w:rPr>
          <w:rFonts w:ascii="Times New Roman" w:hAnsi="Times New Roman" w:cs="Times New Roman"/>
        </w:rPr>
        <w:lastRenderedPageBreak/>
        <w:t xml:space="preserve">no constraint by </w:t>
      </w:r>
      <w:r w:rsidR="003107C5">
        <w:rPr>
          <w:rFonts w:ascii="Times New Roman" w:hAnsi="Times New Roman" w:cs="Times New Roman"/>
        </w:rPr>
        <w:t xml:space="preserve">(dissolved oxygen) </w:t>
      </w:r>
      <w:r w:rsidR="009477EE" w:rsidRPr="008B156D">
        <w:rPr>
          <w:rFonts w:ascii="Times New Roman" w:hAnsi="Times New Roman" w:cs="Times New Roman"/>
        </w:rPr>
        <w:t>O</w:t>
      </w:r>
      <w:r w:rsidR="009477EE" w:rsidRPr="00926240">
        <w:rPr>
          <w:rFonts w:ascii="Times New Roman" w:hAnsi="Times New Roman" w:cs="Times New Roman"/>
          <w:vertAlign w:val="subscript"/>
        </w:rPr>
        <w:t>2</w:t>
      </w:r>
      <w:r w:rsidR="009477EE" w:rsidRPr="008B156D">
        <w:rPr>
          <w:rFonts w:ascii="Times New Roman" w:hAnsi="Times New Roman" w:cs="Times New Roman"/>
        </w:rPr>
        <w:t xml:space="preserve">. </w:t>
      </w:r>
      <w:r w:rsidR="00926240" w:rsidRPr="008B156D">
        <w:rPr>
          <w:rFonts w:ascii="Times New Roman" w:hAnsi="Times New Roman" w:cs="Times New Roman"/>
        </w:rPr>
        <w:t>O</w:t>
      </w:r>
      <w:r w:rsidR="00926240" w:rsidRPr="00926240">
        <w:rPr>
          <w:rFonts w:ascii="Times New Roman" w:hAnsi="Times New Roman" w:cs="Times New Roman"/>
          <w:vertAlign w:val="subscript"/>
        </w:rPr>
        <w:t>2</w:t>
      </w:r>
      <w:r w:rsidR="00926240" w:rsidRPr="00926240">
        <w:rPr>
          <w:rFonts w:ascii="Times New Roman" w:hAnsi="Times New Roman" w:cs="Times New Roman"/>
          <w:vertAlign w:val="superscript"/>
        </w:rPr>
        <w:t>crit</w:t>
      </w:r>
      <w:r w:rsidR="0013112B" w:rsidRPr="008B156D">
        <w:rPr>
          <w:rFonts w:ascii="Times New Roman" w:hAnsi="Times New Roman" w:cs="Times New Roman"/>
        </w:rPr>
        <w:t xml:space="preserve">, mirroring increased oxygen demand from elevated BMR, </w:t>
      </w:r>
      <w:r w:rsidR="004C34C4" w:rsidRPr="008B156D">
        <w:rPr>
          <w:rFonts w:ascii="Times New Roman" w:hAnsi="Times New Roman" w:cs="Times New Roman"/>
        </w:rPr>
        <w:t>more than doubled with a five degree in</w:t>
      </w:r>
      <w:r w:rsidR="00BC0B33">
        <w:rPr>
          <w:rFonts w:ascii="Times New Roman" w:hAnsi="Times New Roman" w:cs="Times New Roman"/>
        </w:rPr>
        <w:t xml:space="preserve">crease in temperature. At 8 C, </w:t>
      </w:r>
      <w:r w:rsidR="004C34C4" w:rsidRPr="008B156D">
        <w:rPr>
          <w:rFonts w:ascii="Times New Roman" w:hAnsi="Times New Roman" w:cs="Times New Roman"/>
        </w:rPr>
        <w:t>O</w:t>
      </w:r>
      <w:r w:rsidR="004C34C4" w:rsidRPr="00926240">
        <w:rPr>
          <w:rFonts w:ascii="Times New Roman" w:hAnsi="Times New Roman" w:cs="Times New Roman"/>
          <w:vertAlign w:val="subscript"/>
        </w:rPr>
        <w:t>2</w:t>
      </w:r>
      <w:r w:rsidR="004C34C4" w:rsidRPr="008B156D">
        <w:rPr>
          <w:rFonts w:ascii="Times New Roman" w:hAnsi="Times New Roman" w:cs="Times New Roman"/>
        </w:rPr>
        <w:t xml:space="preserve"> was </w:t>
      </w:r>
      <w:r w:rsidR="00BC0B33">
        <w:rPr>
          <w:rFonts w:ascii="Times New Roman" w:hAnsi="Times New Roman" w:cs="Times New Roman"/>
        </w:rPr>
        <w:t xml:space="preserve">0.48 mg/L </w:t>
      </w:r>
      <w:r w:rsidR="004C34C4" w:rsidRPr="008B156D">
        <w:rPr>
          <w:rFonts w:ascii="Times New Roman" w:hAnsi="Times New Roman" w:cs="Times New Roman"/>
        </w:rPr>
        <w:t xml:space="preserve">and </w:t>
      </w:r>
      <w:r w:rsidR="00BC0B33">
        <w:rPr>
          <w:rFonts w:ascii="Times New Roman" w:hAnsi="Times New Roman" w:cs="Times New Roman"/>
        </w:rPr>
        <w:t xml:space="preserve">0.98 mg/L </w:t>
      </w:r>
      <w:r w:rsidR="004C34C4" w:rsidRPr="008B156D">
        <w:rPr>
          <w:rFonts w:ascii="Times New Roman" w:hAnsi="Times New Roman" w:cs="Times New Roman"/>
        </w:rPr>
        <w:t xml:space="preserve">at 15 C. </w:t>
      </w:r>
      <w:r w:rsidR="00756238">
        <w:rPr>
          <w:rFonts w:ascii="Times New Roman" w:hAnsi="Times New Roman" w:cs="Times New Roman"/>
        </w:rPr>
        <w:t xml:space="preserve">Prentice and Schneider (1979) found that Dungeness crab has a much lower metabolic rate of 11 </w:t>
      </w:r>
      <w:proofErr w:type="spellStart"/>
      <w:r w:rsidR="00756238">
        <w:rPr>
          <w:rFonts w:ascii="Times New Roman" w:hAnsi="Times New Roman" w:cs="Times New Roman"/>
        </w:rPr>
        <w:t>uL</w:t>
      </w:r>
      <w:proofErr w:type="spellEnd"/>
      <w:r w:rsidR="00756238">
        <w:rPr>
          <w:rFonts w:ascii="Times New Roman" w:hAnsi="Times New Roman" w:cs="Times New Roman"/>
        </w:rPr>
        <w:t>/L/g/</w:t>
      </w:r>
      <w:proofErr w:type="spellStart"/>
      <w:r w:rsidR="00756238">
        <w:rPr>
          <w:rFonts w:ascii="Times New Roman" w:hAnsi="Times New Roman" w:cs="Times New Roman"/>
        </w:rPr>
        <w:t>hr</w:t>
      </w:r>
      <w:proofErr w:type="spellEnd"/>
      <w:r w:rsidR="00756238">
        <w:rPr>
          <w:rFonts w:ascii="Times New Roman" w:hAnsi="Times New Roman" w:cs="Times New Roman"/>
        </w:rPr>
        <w:t xml:space="preserve"> (~0.015 mg/L/g/</w:t>
      </w:r>
      <w:proofErr w:type="spellStart"/>
      <w:r w:rsidR="00756238">
        <w:rPr>
          <w:rFonts w:ascii="Times New Roman" w:hAnsi="Times New Roman" w:cs="Times New Roman"/>
        </w:rPr>
        <w:t>hr</w:t>
      </w:r>
      <w:proofErr w:type="spellEnd"/>
      <w:r w:rsidR="00756238">
        <w:rPr>
          <w:rFonts w:ascii="Times New Roman" w:hAnsi="Times New Roman" w:cs="Times New Roman"/>
        </w:rPr>
        <w:t xml:space="preserve">) at 7.5 C and 25 </w:t>
      </w:r>
      <w:proofErr w:type="spellStart"/>
      <w:r w:rsidR="00756238">
        <w:rPr>
          <w:rFonts w:ascii="Times New Roman" w:hAnsi="Times New Roman" w:cs="Times New Roman"/>
        </w:rPr>
        <w:t>uL</w:t>
      </w:r>
      <w:proofErr w:type="spellEnd"/>
      <w:r w:rsidR="00756238">
        <w:rPr>
          <w:rFonts w:ascii="Times New Roman" w:hAnsi="Times New Roman" w:cs="Times New Roman"/>
        </w:rPr>
        <w:t>/L/g/</w:t>
      </w:r>
      <w:proofErr w:type="spellStart"/>
      <w:r w:rsidR="00756238">
        <w:rPr>
          <w:rFonts w:ascii="Times New Roman" w:hAnsi="Times New Roman" w:cs="Times New Roman"/>
        </w:rPr>
        <w:t>hr</w:t>
      </w:r>
      <w:proofErr w:type="spellEnd"/>
      <w:r w:rsidR="00756238">
        <w:rPr>
          <w:rFonts w:ascii="Times New Roman" w:hAnsi="Times New Roman" w:cs="Times New Roman"/>
        </w:rPr>
        <w:t xml:space="preserve"> (~0.033 mg/L/g/</w:t>
      </w:r>
      <w:proofErr w:type="spellStart"/>
      <w:r w:rsidR="00756238">
        <w:rPr>
          <w:rFonts w:ascii="Times New Roman" w:hAnsi="Times New Roman" w:cs="Times New Roman"/>
        </w:rPr>
        <w:t>hr</w:t>
      </w:r>
      <w:proofErr w:type="spellEnd"/>
      <w:r w:rsidR="00756238">
        <w:rPr>
          <w:rFonts w:ascii="Times New Roman" w:hAnsi="Times New Roman" w:cs="Times New Roman"/>
        </w:rPr>
        <w:t xml:space="preserve">) at 17.5 C. Similarly to the change in </w:t>
      </w:r>
      <w:r w:rsidR="00756238">
        <w:rPr>
          <w:rFonts w:ascii="Times New Roman" w:hAnsi="Times New Roman" w:cs="Times New Roman"/>
          <w:i/>
        </w:rPr>
        <w:t xml:space="preserve">M. </w:t>
      </w:r>
      <w:proofErr w:type="spellStart"/>
      <w:r w:rsidR="00756238">
        <w:rPr>
          <w:rFonts w:ascii="Times New Roman" w:hAnsi="Times New Roman" w:cs="Times New Roman"/>
          <w:i/>
        </w:rPr>
        <w:t>gracilis</w:t>
      </w:r>
      <w:proofErr w:type="spellEnd"/>
      <w:r w:rsidR="00756238">
        <w:rPr>
          <w:rFonts w:ascii="Times New Roman" w:hAnsi="Times New Roman" w:cs="Times New Roman"/>
          <w:i/>
        </w:rPr>
        <w:t xml:space="preserve"> </w:t>
      </w:r>
      <w:r w:rsidR="00756238">
        <w:rPr>
          <w:rFonts w:ascii="Times New Roman" w:hAnsi="Times New Roman" w:cs="Times New Roman"/>
        </w:rPr>
        <w:t xml:space="preserve">rates, Dungeness metabolic rate more than doubles in a 10 degree span. </w:t>
      </w:r>
      <w:r w:rsidR="004C34C4" w:rsidRPr="008B156D">
        <w:rPr>
          <w:rFonts w:ascii="Times New Roman" w:hAnsi="Times New Roman" w:cs="Times New Roman"/>
        </w:rPr>
        <w:t>In an extensive stu</w:t>
      </w:r>
      <w:r w:rsidR="00BC0B33">
        <w:rPr>
          <w:rFonts w:ascii="Times New Roman" w:hAnsi="Times New Roman" w:cs="Times New Roman"/>
        </w:rPr>
        <w:t xml:space="preserve">dy by Chu and Gale (2017), the </w:t>
      </w:r>
      <w:r w:rsidR="004C34C4" w:rsidRPr="008B156D">
        <w:rPr>
          <w:rFonts w:ascii="Times New Roman" w:hAnsi="Times New Roman" w:cs="Times New Roman"/>
        </w:rPr>
        <w:t>O</w:t>
      </w:r>
      <w:r w:rsidR="004C34C4" w:rsidRPr="00926240">
        <w:rPr>
          <w:rFonts w:ascii="Times New Roman" w:hAnsi="Times New Roman" w:cs="Times New Roman"/>
          <w:vertAlign w:val="subscript"/>
        </w:rPr>
        <w:t>2</w:t>
      </w:r>
      <w:r w:rsidR="004C34C4" w:rsidRPr="00926240">
        <w:rPr>
          <w:rFonts w:ascii="Times New Roman" w:hAnsi="Times New Roman" w:cs="Times New Roman"/>
          <w:vertAlign w:val="superscript"/>
        </w:rPr>
        <w:t>crit</w:t>
      </w:r>
      <w:r w:rsidR="004C34C4" w:rsidRPr="008B156D">
        <w:rPr>
          <w:rFonts w:ascii="Times New Roman" w:hAnsi="Times New Roman" w:cs="Times New Roman"/>
        </w:rPr>
        <w:t xml:space="preserve"> of crustaceans spanning all</w:t>
      </w:r>
      <w:r w:rsidR="00BC0B33">
        <w:rPr>
          <w:rFonts w:ascii="Times New Roman" w:hAnsi="Times New Roman" w:cs="Times New Roman"/>
        </w:rPr>
        <w:t xml:space="preserve"> ocean basins range between 0.13 mg/L to 7.78 mg/L</w:t>
      </w:r>
      <w:r w:rsidR="00B82332" w:rsidRPr="008B156D">
        <w:rPr>
          <w:rFonts w:ascii="Times New Roman" w:hAnsi="Times New Roman" w:cs="Times New Roman"/>
        </w:rPr>
        <w:t xml:space="preserve">. </w:t>
      </w:r>
      <w:r w:rsidR="00F21E79" w:rsidRPr="008B156D">
        <w:rPr>
          <w:rFonts w:ascii="Times New Roman" w:hAnsi="Times New Roman" w:cs="Times New Roman"/>
        </w:rPr>
        <w:t xml:space="preserve">Chu and Gale (2017) demonstrated that basin-specific </w:t>
      </w:r>
      <w:r w:rsidR="00926240" w:rsidRPr="008B156D">
        <w:rPr>
          <w:rFonts w:ascii="Times New Roman" w:hAnsi="Times New Roman" w:cs="Times New Roman"/>
        </w:rPr>
        <w:t>O</w:t>
      </w:r>
      <w:r w:rsidR="00926240" w:rsidRPr="00926240">
        <w:rPr>
          <w:rFonts w:ascii="Times New Roman" w:hAnsi="Times New Roman" w:cs="Times New Roman"/>
          <w:vertAlign w:val="subscript"/>
        </w:rPr>
        <w:t>2</w:t>
      </w:r>
      <w:r w:rsidR="00926240" w:rsidRPr="00926240">
        <w:rPr>
          <w:rFonts w:ascii="Times New Roman" w:hAnsi="Times New Roman" w:cs="Times New Roman"/>
          <w:vertAlign w:val="superscript"/>
        </w:rPr>
        <w:t>crit</w:t>
      </w:r>
      <w:r w:rsidR="00F21E79" w:rsidRPr="008B156D">
        <w:rPr>
          <w:rFonts w:ascii="Times New Roman" w:hAnsi="Times New Roman" w:cs="Times New Roman"/>
        </w:rPr>
        <w:t xml:space="preserve"> constrained by the </w:t>
      </w:r>
      <w:r w:rsidR="00BC0B33" w:rsidRPr="008B156D">
        <w:rPr>
          <w:rFonts w:ascii="Times New Roman" w:hAnsi="Times New Roman" w:cs="Times New Roman"/>
        </w:rPr>
        <w:t>O</w:t>
      </w:r>
      <w:r w:rsidR="00BC0B33" w:rsidRPr="00926240">
        <w:rPr>
          <w:rFonts w:ascii="Times New Roman" w:hAnsi="Times New Roman" w:cs="Times New Roman"/>
          <w:vertAlign w:val="subscript"/>
        </w:rPr>
        <w:t>2</w:t>
      </w:r>
      <w:r w:rsidR="00BC0B33" w:rsidRPr="00926240">
        <w:rPr>
          <w:rFonts w:ascii="Times New Roman" w:hAnsi="Times New Roman" w:cs="Times New Roman"/>
          <w:vertAlign w:val="superscript"/>
        </w:rPr>
        <w:t>crit</w:t>
      </w:r>
      <w:r w:rsidR="00F21E79" w:rsidRPr="008B156D">
        <w:rPr>
          <w:rFonts w:ascii="Times New Roman" w:hAnsi="Times New Roman" w:cs="Times New Roman"/>
        </w:rPr>
        <w:t xml:space="preserve"> of organisms in the basin varies between major oceans. </w:t>
      </w:r>
      <w:r w:rsidR="00926240" w:rsidRPr="008B156D">
        <w:rPr>
          <w:rFonts w:ascii="Times New Roman" w:hAnsi="Times New Roman" w:cs="Times New Roman"/>
        </w:rPr>
        <w:t>O</w:t>
      </w:r>
      <w:r w:rsidR="00926240" w:rsidRPr="00926240">
        <w:rPr>
          <w:rFonts w:ascii="Times New Roman" w:hAnsi="Times New Roman" w:cs="Times New Roman"/>
          <w:vertAlign w:val="subscript"/>
        </w:rPr>
        <w:t>2</w:t>
      </w:r>
      <w:r w:rsidR="00926240" w:rsidRPr="00926240">
        <w:rPr>
          <w:rFonts w:ascii="Times New Roman" w:hAnsi="Times New Roman" w:cs="Times New Roman"/>
          <w:vertAlign w:val="superscript"/>
        </w:rPr>
        <w:t>crit</w:t>
      </w:r>
      <w:r w:rsidR="00F21E79" w:rsidRPr="008B156D">
        <w:rPr>
          <w:rFonts w:ascii="Times New Roman" w:hAnsi="Times New Roman" w:cs="Times New Roman"/>
        </w:rPr>
        <w:t xml:space="preserve"> in the Eastern Pacific region are markedly lower than any other body, </w:t>
      </w:r>
      <w:r w:rsidR="006E560A" w:rsidRPr="008B156D">
        <w:rPr>
          <w:rFonts w:ascii="Times New Roman" w:hAnsi="Times New Roman" w:cs="Times New Roman"/>
        </w:rPr>
        <w:t xml:space="preserve">reflecting the evolutionary history of this naturally oxygen deficient ocean. </w:t>
      </w:r>
      <w:r w:rsidR="00C90EB3" w:rsidRPr="008B156D">
        <w:rPr>
          <w:rFonts w:ascii="Times New Roman" w:hAnsi="Times New Roman" w:cs="Times New Roman"/>
          <w:i/>
        </w:rPr>
        <w:t xml:space="preserve">M. </w:t>
      </w:r>
      <w:proofErr w:type="spellStart"/>
      <w:r w:rsidR="00C90EB3" w:rsidRPr="008B156D">
        <w:rPr>
          <w:rFonts w:ascii="Times New Roman" w:hAnsi="Times New Roman" w:cs="Times New Roman"/>
          <w:i/>
        </w:rPr>
        <w:t>gracilis</w:t>
      </w:r>
      <w:proofErr w:type="spellEnd"/>
      <w:r w:rsidR="00C90EB3" w:rsidRPr="008B156D">
        <w:rPr>
          <w:rFonts w:ascii="Times New Roman" w:hAnsi="Times New Roman" w:cs="Times New Roman"/>
        </w:rPr>
        <w:t xml:space="preserve"> contributes yet another data</w:t>
      </w:r>
      <w:r w:rsidR="006E560A" w:rsidRPr="008B156D">
        <w:rPr>
          <w:rFonts w:ascii="Times New Roman" w:hAnsi="Times New Roman" w:cs="Times New Roman"/>
        </w:rPr>
        <w:t xml:space="preserve"> </w:t>
      </w:r>
      <w:r w:rsidR="00C90EB3" w:rsidRPr="008B156D">
        <w:rPr>
          <w:rFonts w:ascii="Times New Roman" w:hAnsi="Times New Roman" w:cs="Times New Roman"/>
        </w:rPr>
        <w:t xml:space="preserve">point </w:t>
      </w:r>
      <w:r w:rsidR="006E560A" w:rsidRPr="008B156D">
        <w:rPr>
          <w:rFonts w:ascii="Times New Roman" w:hAnsi="Times New Roman" w:cs="Times New Roman"/>
        </w:rPr>
        <w:t>which</w:t>
      </w:r>
      <w:r w:rsidR="00C90EB3" w:rsidRPr="008B156D">
        <w:rPr>
          <w:rFonts w:ascii="Times New Roman" w:hAnsi="Times New Roman" w:cs="Times New Roman"/>
        </w:rPr>
        <w:t xml:space="preserve"> suggests that the blanket hypoxia threshold of </w:t>
      </w:r>
      <w:r w:rsidR="00BC0B33">
        <w:rPr>
          <w:rFonts w:ascii="Times New Roman" w:hAnsi="Times New Roman" w:cs="Times New Roman"/>
        </w:rPr>
        <w:t>2 mg/L</w:t>
      </w:r>
      <w:r w:rsidR="00C90EB3" w:rsidRPr="008B156D">
        <w:rPr>
          <w:rFonts w:ascii="Times New Roman" w:hAnsi="Times New Roman" w:cs="Times New Roman"/>
        </w:rPr>
        <w:t xml:space="preserve"> does not affect all organisms equally.</w:t>
      </w:r>
      <w:r w:rsidR="00C82CE9" w:rsidRPr="008B156D">
        <w:rPr>
          <w:rFonts w:ascii="Times New Roman" w:hAnsi="Times New Roman" w:cs="Times New Roman"/>
        </w:rPr>
        <w:t xml:space="preserve"> </w:t>
      </w:r>
    </w:p>
    <w:p w14:paraId="1BB84FDC" w14:textId="77777777" w:rsidR="00A81AAA" w:rsidRDefault="00195BBA" w:rsidP="00A81AAA">
      <w:pPr>
        <w:spacing w:line="480" w:lineRule="auto"/>
        <w:ind w:firstLine="720"/>
        <w:rPr>
          <w:rFonts w:ascii="Times New Roman" w:hAnsi="Times New Roman" w:cs="Times New Roman"/>
        </w:rPr>
      </w:pPr>
      <w:r>
        <w:rPr>
          <w:rFonts w:ascii="Times New Roman" w:hAnsi="Times New Roman" w:cs="Times New Roman"/>
        </w:rPr>
        <w:t xml:space="preserve">Crabs are adapted to </w:t>
      </w:r>
      <w:r w:rsidR="009D6A5D">
        <w:rPr>
          <w:rFonts w:ascii="Times New Roman" w:hAnsi="Times New Roman" w:cs="Times New Roman"/>
        </w:rPr>
        <w:t xml:space="preserve">survive harsh conditions for extended periods of time. Unlike stationary organisms, crabs are highly mobile and often undertake large seasonal migrations (cite). Dungeness crab are known to forage for </w:t>
      </w:r>
      <w:proofErr w:type="spellStart"/>
      <w:r w:rsidR="009D6A5D">
        <w:rPr>
          <w:rFonts w:ascii="Times New Roman" w:hAnsi="Times New Roman" w:cs="Times New Roman"/>
        </w:rPr>
        <w:t>infaunal</w:t>
      </w:r>
      <w:proofErr w:type="spellEnd"/>
      <w:r w:rsidR="009D6A5D">
        <w:rPr>
          <w:rFonts w:ascii="Times New Roman" w:hAnsi="Times New Roman" w:cs="Times New Roman"/>
        </w:rPr>
        <w:t xml:space="preserve"> organisms in areas of hypoxia and move their prey to areas of adequate oxygen concentration to feed (</w:t>
      </w:r>
      <w:proofErr w:type="spellStart"/>
      <w:r w:rsidR="008F0E79">
        <w:rPr>
          <w:rFonts w:ascii="Times New Roman" w:hAnsi="Times New Roman" w:cs="Times New Roman"/>
        </w:rPr>
        <w:t>Bernatis</w:t>
      </w:r>
      <w:proofErr w:type="spellEnd"/>
      <w:r w:rsidR="008F0E79">
        <w:rPr>
          <w:rFonts w:ascii="Times New Roman" w:hAnsi="Times New Roman" w:cs="Times New Roman"/>
        </w:rPr>
        <w:t xml:space="preserve"> et al. 2007</w:t>
      </w:r>
      <w:r w:rsidR="009D6A5D">
        <w:rPr>
          <w:rFonts w:ascii="Times New Roman" w:hAnsi="Times New Roman" w:cs="Times New Roman"/>
        </w:rPr>
        <w:t xml:space="preserve">). For burying organisms like clams and annelids, fluctuations in oxygen at the sediment-water interface drive these animals to stay near the benthos to extract oxygen from the water column, putting them at risk of predation. </w:t>
      </w:r>
      <w:r w:rsidR="008F0E79">
        <w:rPr>
          <w:rFonts w:ascii="Times New Roman" w:hAnsi="Times New Roman" w:cs="Times New Roman"/>
        </w:rPr>
        <w:t xml:space="preserve">For Dungeness, the ease of foraging for these prey items in hypoxic conditions and moving to oxygen-rich environments to handle and digest the food may be a favorable energy trade-off. Crabs also have specialized physiological controls that allow them to mediate unfavorable conditions. In addition to the ability to </w:t>
      </w:r>
      <w:proofErr w:type="spellStart"/>
      <w:r w:rsidR="008F0E79">
        <w:rPr>
          <w:rFonts w:ascii="Times New Roman" w:hAnsi="Times New Roman" w:cs="Times New Roman"/>
        </w:rPr>
        <w:t>osmoregulate</w:t>
      </w:r>
      <w:proofErr w:type="spellEnd"/>
      <w:r w:rsidR="008F0E79">
        <w:rPr>
          <w:rFonts w:ascii="Times New Roman" w:hAnsi="Times New Roman" w:cs="Times New Roman"/>
        </w:rPr>
        <w:t xml:space="preserve"> (McGaw 2006, Curtis et al. 2007, McGaw 2007), some species can modulate hemolymph circulation to prioritize oxygen </w:t>
      </w:r>
      <w:r w:rsidR="008F0E79">
        <w:rPr>
          <w:rFonts w:ascii="Times New Roman" w:hAnsi="Times New Roman" w:cs="Times New Roman"/>
        </w:rPr>
        <w:lastRenderedPageBreak/>
        <w:t>delivery to the limbs, ventral nerve cord, and respiratory pump, and maintain hyperventilation to maximize oxygen uptake (</w:t>
      </w:r>
      <w:proofErr w:type="spellStart"/>
      <w:r w:rsidR="008F0E79">
        <w:rPr>
          <w:rFonts w:ascii="Times New Roman" w:hAnsi="Times New Roman" w:cs="Times New Roman"/>
        </w:rPr>
        <w:t>Airriess</w:t>
      </w:r>
      <w:proofErr w:type="spellEnd"/>
      <w:r w:rsidR="008F0E79">
        <w:rPr>
          <w:rFonts w:ascii="Times New Roman" w:hAnsi="Times New Roman" w:cs="Times New Roman"/>
        </w:rPr>
        <w:t xml:space="preserve"> and McMahon 1994). These traits allow crabs to </w:t>
      </w:r>
      <w:r w:rsidR="004A456B">
        <w:rPr>
          <w:rFonts w:ascii="Times New Roman" w:hAnsi="Times New Roman" w:cs="Times New Roman"/>
        </w:rPr>
        <w:t>withstand hypoxic conditions for extended periods of time and exploit habitats that are not accessible to more sensitive taxa.</w:t>
      </w:r>
    </w:p>
    <w:p w14:paraId="08DC74CE" w14:textId="77777777" w:rsidR="00C82CE9" w:rsidRPr="008B156D" w:rsidRDefault="00C82CE9" w:rsidP="00A81AAA">
      <w:pPr>
        <w:spacing w:line="480" w:lineRule="auto"/>
        <w:ind w:firstLine="720"/>
        <w:rPr>
          <w:rFonts w:ascii="Times New Roman" w:hAnsi="Times New Roman" w:cs="Times New Roman"/>
        </w:rPr>
      </w:pPr>
      <w:r w:rsidRPr="008B156D">
        <w:rPr>
          <w:rFonts w:ascii="Times New Roman" w:hAnsi="Times New Roman" w:cs="Times New Roman"/>
        </w:rPr>
        <w:t>Along the coast of the Western US</w:t>
      </w:r>
      <w:r w:rsidR="000F74AA" w:rsidRPr="008B156D">
        <w:rPr>
          <w:rFonts w:ascii="Times New Roman" w:hAnsi="Times New Roman" w:cs="Times New Roman"/>
        </w:rPr>
        <w:t xml:space="preserve"> (Fig 1)</w:t>
      </w:r>
      <w:r w:rsidRPr="008B156D">
        <w:rPr>
          <w:rFonts w:ascii="Times New Roman" w:hAnsi="Times New Roman" w:cs="Times New Roman"/>
        </w:rPr>
        <w:t xml:space="preserve">, the metabolic index for field distributions of </w:t>
      </w:r>
      <w:r w:rsidRPr="008B156D">
        <w:rPr>
          <w:rFonts w:ascii="Times New Roman" w:hAnsi="Times New Roman" w:cs="Times New Roman"/>
          <w:i/>
        </w:rPr>
        <w:t xml:space="preserve">M. </w:t>
      </w:r>
      <w:proofErr w:type="spellStart"/>
      <w:r w:rsidRPr="008B156D">
        <w:rPr>
          <w:rFonts w:ascii="Times New Roman" w:hAnsi="Times New Roman" w:cs="Times New Roman"/>
          <w:i/>
        </w:rPr>
        <w:t>gracilis</w:t>
      </w:r>
      <w:proofErr w:type="spellEnd"/>
      <w:r w:rsidRPr="008B156D">
        <w:rPr>
          <w:rFonts w:ascii="Times New Roman" w:hAnsi="Times New Roman" w:cs="Times New Roman"/>
        </w:rPr>
        <w:t xml:space="preserve"> range from </w:t>
      </w:r>
      <w:r w:rsidR="00756238">
        <w:rPr>
          <w:rFonts w:ascii="Times New Roman" w:hAnsi="Times New Roman" w:cs="Times New Roman"/>
        </w:rPr>
        <w:t>11.7 to 18.4</w:t>
      </w:r>
      <w:r w:rsidRPr="008B156D">
        <w:rPr>
          <w:rFonts w:ascii="Times New Roman" w:hAnsi="Times New Roman" w:cs="Times New Roman"/>
        </w:rPr>
        <w:t xml:space="preserve"> (F</w:t>
      </w:r>
      <w:r w:rsidR="000F74AA" w:rsidRPr="008B156D">
        <w:rPr>
          <w:rFonts w:ascii="Times New Roman" w:hAnsi="Times New Roman" w:cs="Times New Roman"/>
        </w:rPr>
        <w:t>ig 2</w:t>
      </w:r>
      <w:r w:rsidRPr="008B156D">
        <w:rPr>
          <w:rFonts w:ascii="Times New Roman" w:hAnsi="Times New Roman" w:cs="Times New Roman"/>
        </w:rPr>
        <w:t xml:space="preserve">), indicating a wide margin of “excess” oxygen in the habitats occupied by this species. </w:t>
      </w:r>
      <w:r w:rsidR="00756238">
        <w:rPr>
          <w:rFonts w:ascii="Times New Roman" w:hAnsi="Times New Roman" w:cs="Times New Roman"/>
        </w:rPr>
        <w:t>This crab species ranges from intertidal to ~170 m in the field, and this depth distribution likely encompasses a range of oxygen concentrations as deep waters, especially in the Pacific, are oxygen poor. Dungeness crab, whic</w:t>
      </w:r>
      <w:r w:rsidR="00A81AAA">
        <w:rPr>
          <w:rFonts w:ascii="Times New Roman" w:hAnsi="Times New Roman" w:cs="Times New Roman"/>
        </w:rPr>
        <w:t xml:space="preserve">h share similar habitat and depth distributions to </w:t>
      </w:r>
      <w:r w:rsidR="00A81AAA">
        <w:rPr>
          <w:rFonts w:ascii="Times New Roman" w:hAnsi="Times New Roman" w:cs="Times New Roman"/>
          <w:i/>
        </w:rPr>
        <w:t xml:space="preserve">M. </w:t>
      </w:r>
      <w:proofErr w:type="spellStart"/>
      <w:r w:rsidR="00A81AAA">
        <w:rPr>
          <w:rFonts w:ascii="Times New Roman" w:hAnsi="Times New Roman" w:cs="Times New Roman"/>
          <w:i/>
        </w:rPr>
        <w:t>gracilis</w:t>
      </w:r>
      <w:proofErr w:type="spellEnd"/>
      <w:r w:rsidR="00A81AAA">
        <w:rPr>
          <w:rFonts w:ascii="Times New Roman" w:hAnsi="Times New Roman" w:cs="Times New Roman"/>
        </w:rPr>
        <w:t xml:space="preserve">, shows strong evidence for high hypoxia tolerance and </w:t>
      </w:r>
      <w:proofErr w:type="spellStart"/>
      <w:r w:rsidR="00A81AAA">
        <w:rPr>
          <w:rFonts w:ascii="Times New Roman" w:hAnsi="Times New Roman" w:cs="Times New Roman"/>
        </w:rPr>
        <w:t>oxyindependence</w:t>
      </w:r>
      <w:proofErr w:type="spellEnd"/>
      <w:r w:rsidR="00A81AAA">
        <w:rPr>
          <w:rFonts w:ascii="Times New Roman" w:hAnsi="Times New Roman" w:cs="Times New Roman"/>
        </w:rPr>
        <w:t>. Although O</w:t>
      </w:r>
      <w:r w:rsidR="00A81AAA">
        <w:rPr>
          <w:rFonts w:ascii="Times New Roman" w:hAnsi="Times New Roman" w:cs="Times New Roman"/>
          <w:vertAlign w:val="subscript"/>
        </w:rPr>
        <w:t>2</w:t>
      </w:r>
      <w:r w:rsidR="00A81AAA">
        <w:rPr>
          <w:rFonts w:ascii="Times New Roman" w:hAnsi="Times New Roman" w:cs="Times New Roman"/>
          <w:vertAlign w:val="superscript"/>
        </w:rPr>
        <w:t>crit</w:t>
      </w:r>
      <w:r w:rsidR="00A81AAA">
        <w:rPr>
          <w:rFonts w:ascii="Times New Roman" w:hAnsi="Times New Roman" w:cs="Times New Roman"/>
        </w:rPr>
        <w:t xml:space="preserve"> has not been determined, studies suggest that the critical oxygen level for the species is less than 1 mg/L in their day-to-day environment (</w:t>
      </w:r>
      <w:proofErr w:type="spellStart"/>
      <w:r w:rsidR="00A81AAA">
        <w:rPr>
          <w:rFonts w:ascii="Times New Roman" w:hAnsi="Times New Roman" w:cs="Times New Roman"/>
        </w:rPr>
        <w:t>Airriess</w:t>
      </w:r>
      <w:proofErr w:type="spellEnd"/>
      <w:r w:rsidR="00A81AAA">
        <w:rPr>
          <w:rFonts w:ascii="Times New Roman" w:hAnsi="Times New Roman" w:cs="Times New Roman"/>
        </w:rPr>
        <w:t xml:space="preserve"> and McMahon 1994). </w:t>
      </w:r>
      <w:r w:rsidR="00B82332" w:rsidRPr="008B156D">
        <w:rPr>
          <w:rFonts w:ascii="Times New Roman" w:hAnsi="Times New Roman" w:cs="Times New Roman"/>
        </w:rPr>
        <w:t xml:space="preserve">This </w:t>
      </w:r>
      <w:r w:rsidR="00A81AAA">
        <w:rPr>
          <w:rFonts w:ascii="Times New Roman" w:hAnsi="Times New Roman" w:cs="Times New Roman"/>
        </w:rPr>
        <w:t xml:space="preserve">low oxygen threshold results in a </w:t>
      </w:r>
      <w:r w:rsidR="00B82332" w:rsidRPr="008B156D">
        <w:rPr>
          <w:rFonts w:ascii="Times New Roman" w:hAnsi="Times New Roman" w:cs="Times New Roman"/>
        </w:rPr>
        <w:t xml:space="preserve">wealth of metabolic currency </w:t>
      </w:r>
      <w:r w:rsidR="00A81AAA">
        <w:rPr>
          <w:rFonts w:ascii="Times New Roman" w:hAnsi="Times New Roman" w:cs="Times New Roman"/>
        </w:rPr>
        <w:t xml:space="preserve">that </w:t>
      </w:r>
      <w:r w:rsidR="00B82332" w:rsidRPr="008B156D">
        <w:rPr>
          <w:rFonts w:ascii="Times New Roman" w:hAnsi="Times New Roman" w:cs="Times New Roman"/>
        </w:rPr>
        <w:t xml:space="preserve">allows for the complete range of essential </w:t>
      </w:r>
      <w:r w:rsidR="00DF4D28" w:rsidRPr="008B156D">
        <w:rPr>
          <w:rFonts w:ascii="Times New Roman" w:hAnsi="Times New Roman" w:cs="Times New Roman"/>
        </w:rPr>
        <w:t>processes to occur, supporting increased oxygen demand during digestion</w:t>
      </w:r>
      <w:r w:rsidR="00926240">
        <w:rPr>
          <w:rFonts w:ascii="Times New Roman" w:hAnsi="Times New Roman" w:cs="Times New Roman"/>
        </w:rPr>
        <w:t xml:space="preserve"> and locomotion (M</w:t>
      </w:r>
      <w:r w:rsidR="00DF4D28" w:rsidRPr="008B156D">
        <w:rPr>
          <w:rFonts w:ascii="Times New Roman" w:hAnsi="Times New Roman" w:cs="Times New Roman"/>
        </w:rPr>
        <w:t>c</w:t>
      </w:r>
      <w:r w:rsidR="00926240">
        <w:rPr>
          <w:rFonts w:ascii="Times New Roman" w:hAnsi="Times New Roman" w:cs="Times New Roman"/>
        </w:rPr>
        <w:t>G</w:t>
      </w:r>
      <w:r w:rsidR="00DF4D28" w:rsidRPr="008B156D">
        <w:rPr>
          <w:rFonts w:ascii="Times New Roman" w:hAnsi="Times New Roman" w:cs="Times New Roman"/>
        </w:rPr>
        <w:t xml:space="preserve">aw 2008). </w:t>
      </w:r>
      <w:r w:rsidR="000F74AA" w:rsidRPr="008B156D">
        <w:rPr>
          <w:rFonts w:ascii="Times New Roman" w:hAnsi="Times New Roman" w:cs="Times New Roman"/>
        </w:rPr>
        <w:t>As oceanic waters warm and their affinity for oxygen diminish, physiological relationshi</w:t>
      </w:r>
      <w:r w:rsidR="00FA184D" w:rsidRPr="008B156D">
        <w:rPr>
          <w:rFonts w:ascii="Times New Roman" w:hAnsi="Times New Roman" w:cs="Times New Roman"/>
        </w:rPr>
        <w:t>ps</w:t>
      </w:r>
      <w:r w:rsidR="000F74AA" w:rsidRPr="008B156D">
        <w:rPr>
          <w:rFonts w:ascii="Times New Roman" w:hAnsi="Times New Roman" w:cs="Times New Roman"/>
        </w:rPr>
        <w:t xml:space="preserve"> predict that </w:t>
      </w:r>
      <w:r w:rsidR="00FA184D" w:rsidRPr="008B156D">
        <w:rPr>
          <w:rFonts w:ascii="Times New Roman" w:hAnsi="Times New Roman" w:cs="Times New Roman"/>
        </w:rPr>
        <w:t xml:space="preserve">the oxygen content of waters will diminish while metabolic demand will surge, acting to </w:t>
      </w:r>
      <w:r w:rsidR="008B156D" w:rsidRPr="008B156D">
        <w:rPr>
          <w:rFonts w:ascii="Times New Roman" w:hAnsi="Times New Roman" w:cs="Times New Roman"/>
        </w:rPr>
        <w:t xml:space="preserve">suppress metabolic index. </w:t>
      </w:r>
    </w:p>
    <w:p w14:paraId="0C79BA10" w14:textId="77777777" w:rsidR="008B156D" w:rsidRDefault="008B156D" w:rsidP="00472152">
      <w:pPr>
        <w:spacing w:line="480" w:lineRule="auto"/>
        <w:rPr>
          <w:rFonts w:ascii="Times New Roman" w:hAnsi="Times New Roman" w:cs="Times New Roman"/>
          <w:b/>
        </w:rPr>
      </w:pPr>
      <w:r w:rsidRPr="008B156D">
        <w:rPr>
          <w:rFonts w:ascii="Times New Roman" w:hAnsi="Times New Roman" w:cs="Times New Roman"/>
          <w:b/>
        </w:rPr>
        <w:t>Conclusion</w:t>
      </w:r>
    </w:p>
    <w:p w14:paraId="34E3A645" w14:textId="77777777" w:rsidR="008B156D" w:rsidRPr="00FC0D5C" w:rsidRDefault="008B156D" w:rsidP="00472152">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Integrating lab-based physiological experiments, field distributions, and </w:t>
      </w:r>
      <w:r>
        <w:rPr>
          <w:rFonts w:ascii="Times New Roman" w:hAnsi="Times New Roman" w:cs="Times New Roman"/>
          <w:i/>
        </w:rPr>
        <w:t>in situ</w:t>
      </w:r>
      <w:r>
        <w:rPr>
          <w:rFonts w:ascii="Times New Roman" w:hAnsi="Times New Roman" w:cs="Times New Roman"/>
        </w:rPr>
        <w:t xml:space="preserve"> oceanographic measurements found strong hypoxia tolerance in </w:t>
      </w:r>
      <w:r w:rsidR="00FC0D5C">
        <w:rPr>
          <w:rFonts w:ascii="Times New Roman" w:hAnsi="Times New Roman" w:cs="Times New Roman"/>
        </w:rPr>
        <w:t xml:space="preserve">the graceful crab, </w:t>
      </w:r>
      <w:proofErr w:type="spellStart"/>
      <w:r w:rsidR="00FC0D5C">
        <w:rPr>
          <w:rFonts w:ascii="Times New Roman" w:hAnsi="Times New Roman" w:cs="Times New Roman"/>
          <w:i/>
        </w:rPr>
        <w:t>Metacarcinus</w:t>
      </w:r>
      <w:proofErr w:type="spellEnd"/>
      <w:r w:rsidR="00FC0D5C">
        <w:rPr>
          <w:rFonts w:ascii="Times New Roman" w:hAnsi="Times New Roman" w:cs="Times New Roman"/>
          <w:i/>
        </w:rPr>
        <w:t xml:space="preserve"> </w:t>
      </w:r>
      <w:proofErr w:type="spellStart"/>
      <w:r w:rsidR="00FC0D5C">
        <w:rPr>
          <w:rFonts w:ascii="Times New Roman" w:hAnsi="Times New Roman" w:cs="Times New Roman"/>
          <w:i/>
        </w:rPr>
        <w:t>gracilis</w:t>
      </w:r>
      <w:proofErr w:type="spellEnd"/>
      <w:r w:rsidR="00FC0D5C">
        <w:rPr>
          <w:rFonts w:ascii="Times New Roman" w:hAnsi="Times New Roman" w:cs="Times New Roman"/>
        </w:rPr>
        <w:t xml:space="preserve">. This species is abundant in the Pacific Northwest, but available data indicates its range extends from Alaska, through British Columbia, to southern California. I found the species </w:t>
      </w:r>
      <w:r w:rsidR="00FC0D5C" w:rsidRPr="003818C2">
        <w:rPr>
          <w:rFonts w:ascii="Times New Roman" w:hAnsi="Times New Roman" w:cs="Times New Roman"/>
        </w:rPr>
        <w:t>O</w:t>
      </w:r>
      <w:r w:rsidR="00FC0D5C" w:rsidRPr="003818C2">
        <w:rPr>
          <w:rFonts w:ascii="Times New Roman" w:hAnsi="Times New Roman" w:cs="Times New Roman"/>
          <w:vertAlign w:val="subscript"/>
        </w:rPr>
        <w:t>2</w:t>
      </w:r>
      <w:r w:rsidR="00FC0D5C" w:rsidRPr="003818C2">
        <w:rPr>
          <w:rFonts w:ascii="Times New Roman" w:hAnsi="Times New Roman" w:cs="Times New Roman"/>
          <w:vertAlign w:val="superscript"/>
        </w:rPr>
        <w:t>crit</w:t>
      </w:r>
      <w:r w:rsidR="004A456B">
        <w:rPr>
          <w:rFonts w:ascii="Times New Roman" w:hAnsi="Times New Roman" w:cs="Times New Roman"/>
        </w:rPr>
        <w:t xml:space="preserve"> to be 0.48 at 8 C and 1.14 mg/L</w:t>
      </w:r>
      <w:r w:rsidR="004A456B" w:rsidRPr="008B156D">
        <w:rPr>
          <w:rFonts w:ascii="Times New Roman" w:hAnsi="Times New Roman" w:cs="Times New Roman"/>
        </w:rPr>
        <w:t xml:space="preserve"> </w:t>
      </w:r>
      <w:r w:rsidR="00FC0D5C">
        <w:rPr>
          <w:rFonts w:ascii="Times New Roman" w:hAnsi="Times New Roman" w:cs="Times New Roman"/>
        </w:rPr>
        <w:t xml:space="preserve">at 15 C, with metabolic index </w:t>
      </w:r>
      <w:r w:rsidR="00F06BDB">
        <w:rPr>
          <w:rFonts w:ascii="Times New Roman" w:hAnsi="Times New Roman" w:cs="Times New Roman"/>
        </w:rPr>
        <w:t xml:space="preserve">across this geographic range </w:t>
      </w:r>
      <w:r w:rsidR="00F06BDB">
        <w:rPr>
          <w:rFonts w:ascii="Times New Roman" w:hAnsi="Times New Roman" w:cs="Times New Roman"/>
        </w:rPr>
        <w:lastRenderedPageBreak/>
        <w:t xml:space="preserve">varying between </w:t>
      </w:r>
      <w:r w:rsidR="004A456B">
        <w:rPr>
          <w:rFonts w:ascii="Times New Roman" w:hAnsi="Times New Roman" w:cs="Times New Roman"/>
        </w:rPr>
        <w:t>11 and 18</w:t>
      </w:r>
      <w:r w:rsidR="00F06BDB">
        <w:rPr>
          <w:rFonts w:ascii="Times New Roman" w:hAnsi="Times New Roman" w:cs="Times New Roman"/>
        </w:rPr>
        <w:t xml:space="preserve">. Together, these results indicate that a) oxygen demand increases with increasing temperature, b) </w:t>
      </w:r>
      <w:r w:rsidR="00F06BDB" w:rsidRPr="003818C2">
        <w:rPr>
          <w:rFonts w:ascii="Times New Roman" w:hAnsi="Times New Roman" w:cs="Times New Roman"/>
        </w:rPr>
        <w:t>O</w:t>
      </w:r>
      <w:r w:rsidR="00F06BDB" w:rsidRPr="003818C2">
        <w:rPr>
          <w:rFonts w:ascii="Times New Roman" w:hAnsi="Times New Roman" w:cs="Times New Roman"/>
          <w:vertAlign w:val="subscript"/>
        </w:rPr>
        <w:t>2</w:t>
      </w:r>
      <w:r w:rsidR="00F06BDB" w:rsidRPr="003818C2">
        <w:rPr>
          <w:rFonts w:ascii="Times New Roman" w:hAnsi="Times New Roman" w:cs="Times New Roman"/>
          <w:vertAlign w:val="superscript"/>
        </w:rPr>
        <w:t>crit</w:t>
      </w:r>
      <w:r w:rsidR="00F06BDB">
        <w:rPr>
          <w:rFonts w:ascii="Times New Roman" w:hAnsi="Times New Roman" w:cs="Times New Roman"/>
        </w:rPr>
        <w:t xml:space="preserve"> for this species is </w:t>
      </w:r>
      <w:r w:rsidR="00935B6B">
        <w:rPr>
          <w:rFonts w:ascii="Times New Roman" w:hAnsi="Times New Roman" w:cs="Times New Roman"/>
        </w:rPr>
        <w:t xml:space="preserve">much </w:t>
      </w:r>
      <w:r w:rsidR="00F06BDB">
        <w:rPr>
          <w:rFonts w:ascii="Times New Roman" w:hAnsi="Times New Roman" w:cs="Times New Roman"/>
        </w:rPr>
        <w:t xml:space="preserve">lower than the basin-wide </w:t>
      </w:r>
      <w:r w:rsidR="00F06BDB" w:rsidRPr="003818C2">
        <w:rPr>
          <w:rFonts w:ascii="Times New Roman" w:hAnsi="Times New Roman" w:cs="Times New Roman"/>
        </w:rPr>
        <w:t>O</w:t>
      </w:r>
      <w:r w:rsidR="00F06BDB" w:rsidRPr="003818C2">
        <w:rPr>
          <w:rFonts w:ascii="Times New Roman" w:hAnsi="Times New Roman" w:cs="Times New Roman"/>
          <w:vertAlign w:val="subscript"/>
        </w:rPr>
        <w:t>2</w:t>
      </w:r>
      <w:r w:rsidR="00F06BDB" w:rsidRPr="003818C2">
        <w:rPr>
          <w:rFonts w:ascii="Times New Roman" w:hAnsi="Times New Roman" w:cs="Times New Roman"/>
          <w:vertAlign w:val="superscript"/>
        </w:rPr>
        <w:t>crit</w:t>
      </w:r>
      <w:r w:rsidR="00F06BDB">
        <w:rPr>
          <w:rFonts w:ascii="Times New Roman" w:hAnsi="Times New Roman" w:cs="Times New Roman"/>
        </w:rPr>
        <w:t xml:space="preserve"> of </w:t>
      </w:r>
      <w:r w:rsidR="004A456B">
        <w:rPr>
          <w:rFonts w:ascii="Times New Roman" w:hAnsi="Times New Roman" w:cs="Times New Roman"/>
        </w:rPr>
        <w:t xml:space="preserve">0.13-7.78 mg/L </w:t>
      </w:r>
      <w:r w:rsidR="00926240">
        <w:rPr>
          <w:rFonts w:ascii="Times New Roman" w:hAnsi="Times New Roman" w:cs="Times New Roman"/>
        </w:rPr>
        <w:t>(Chu and G</w:t>
      </w:r>
      <w:r w:rsidR="00F06BDB">
        <w:rPr>
          <w:rFonts w:ascii="Times New Roman" w:hAnsi="Times New Roman" w:cs="Times New Roman"/>
        </w:rPr>
        <w:t>ale</w:t>
      </w:r>
      <w:r w:rsidR="00926240">
        <w:rPr>
          <w:rFonts w:ascii="Times New Roman" w:hAnsi="Times New Roman" w:cs="Times New Roman"/>
        </w:rPr>
        <w:t xml:space="preserve"> 2017</w:t>
      </w:r>
      <w:r w:rsidR="00935B6B">
        <w:rPr>
          <w:rFonts w:ascii="Times New Roman" w:hAnsi="Times New Roman" w:cs="Times New Roman"/>
        </w:rPr>
        <w:t xml:space="preserve">), and c) this species generally occupies habitats that are oxygenated at </w:t>
      </w:r>
      <w:r w:rsidR="004A456B">
        <w:rPr>
          <w:rFonts w:ascii="Times New Roman" w:hAnsi="Times New Roman" w:cs="Times New Roman"/>
        </w:rPr>
        <w:t>11 to 18</w:t>
      </w:r>
      <w:r w:rsidR="00935B6B">
        <w:rPr>
          <w:rFonts w:ascii="Times New Roman" w:hAnsi="Times New Roman" w:cs="Times New Roman"/>
        </w:rPr>
        <w:t xml:space="preserve"> times the level needed to maintain basic physiological processes. Given the historically low oxygen levels in the </w:t>
      </w:r>
      <w:r w:rsidR="00926240">
        <w:rPr>
          <w:rFonts w:ascii="Times New Roman" w:hAnsi="Times New Roman" w:cs="Times New Roman"/>
        </w:rPr>
        <w:t>Pacific Ocean</w:t>
      </w:r>
      <w:r w:rsidR="00935B6B">
        <w:rPr>
          <w:rFonts w:ascii="Times New Roman" w:hAnsi="Times New Roman" w:cs="Times New Roman"/>
        </w:rPr>
        <w:t>, this crab is well-adapted for life in fluct</w:t>
      </w:r>
      <w:r w:rsidR="008F417F">
        <w:rPr>
          <w:rFonts w:ascii="Times New Roman" w:hAnsi="Times New Roman" w:cs="Times New Roman"/>
        </w:rPr>
        <w:t>uating oxygen conditions and may be resistant to future trends toward higher temperatures and lower oxygen levels</w:t>
      </w:r>
      <w:r w:rsidR="007740BF">
        <w:rPr>
          <w:rFonts w:ascii="Times New Roman" w:hAnsi="Times New Roman" w:cs="Times New Roman"/>
        </w:rPr>
        <w:t xml:space="preserve"> as anthropogenic stressors and climate change </w:t>
      </w:r>
      <w:r w:rsidR="00A924DB">
        <w:rPr>
          <w:rFonts w:ascii="Times New Roman" w:hAnsi="Times New Roman" w:cs="Times New Roman"/>
        </w:rPr>
        <w:t>accelerate</w:t>
      </w:r>
      <w:r w:rsidR="007740BF">
        <w:rPr>
          <w:rFonts w:ascii="Times New Roman" w:hAnsi="Times New Roman" w:cs="Times New Roman"/>
        </w:rPr>
        <w:t xml:space="preserve">. </w:t>
      </w:r>
    </w:p>
    <w:p w14:paraId="1C6E7039" w14:textId="77777777" w:rsidR="000F74AA" w:rsidRPr="008B156D" w:rsidRDefault="000F74AA" w:rsidP="00472152">
      <w:pPr>
        <w:spacing w:line="480" w:lineRule="auto"/>
        <w:ind w:firstLine="720"/>
        <w:rPr>
          <w:rFonts w:ascii="Times New Roman" w:hAnsi="Times New Roman" w:cs="Times New Roman"/>
        </w:rPr>
      </w:pPr>
    </w:p>
    <w:p w14:paraId="53D3F54D" w14:textId="77777777" w:rsidR="007B546E" w:rsidRDefault="007B546E" w:rsidP="00472152">
      <w:pPr>
        <w:spacing w:line="480" w:lineRule="auto"/>
        <w:rPr>
          <w:rFonts w:ascii="Times New Roman" w:hAnsi="Times New Roman" w:cs="Times New Roman"/>
          <w:b/>
        </w:rPr>
      </w:pPr>
      <w:r w:rsidRPr="008B156D">
        <w:rPr>
          <w:rFonts w:ascii="Times New Roman" w:hAnsi="Times New Roman" w:cs="Times New Roman"/>
        </w:rPr>
        <w:br w:type="column"/>
      </w:r>
      <w:r w:rsidRPr="00926240">
        <w:rPr>
          <w:rFonts w:ascii="Times New Roman" w:hAnsi="Times New Roman" w:cs="Times New Roman"/>
          <w:b/>
        </w:rPr>
        <w:lastRenderedPageBreak/>
        <w:t>Acknowledgements</w:t>
      </w:r>
    </w:p>
    <w:p w14:paraId="05766677" w14:textId="77777777" w:rsidR="00926240" w:rsidRPr="00926240" w:rsidRDefault="00926240" w:rsidP="00472152">
      <w:pPr>
        <w:spacing w:line="480" w:lineRule="auto"/>
        <w:rPr>
          <w:rFonts w:ascii="Times New Roman" w:hAnsi="Times New Roman" w:cs="Times New Roman"/>
        </w:rPr>
      </w:pPr>
      <w:r>
        <w:rPr>
          <w:rFonts w:ascii="Times New Roman" w:hAnsi="Times New Roman" w:cs="Times New Roman"/>
        </w:rPr>
        <w:t xml:space="preserve">I would like to acknowledge the generosity of NOAA Mukilteo and Jacqueline Padilla-Gamiño for lending space and equipment without which this study would not exist. Additionally, I would like to recognize Dr. Allison Smith for </w:t>
      </w:r>
      <w:r w:rsidR="004D41BE">
        <w:rPr>
          <w:rFonts w:ascii="Times New Roman" w:hAnsi="Times New Roman" w:cs="Times New Roman"/>
        </w:rPr>
        <w:t xml:space="preserve">her guidance on this project through all of its obstacles. Thank you to my working group—Megumi </w:t>
      </w:r>
      <w:proofErr w:type="spellStart"/>
      <w:r w:rsidR="004D41BE">
        <w:rPr>
          <w:rFonts w:ascii="Times New Roman" w:hAnsi="Times New Roman" w:cs="Times New Roman"/>
        </w:rPr>
        <w:t>Serdan</w:t>
      </w:r>
      <w:proofErr w:type="spellEnd"/>
      <w:r w:rsidR="004D41BE">
        <w:rPr>
          <w:rFonts w:ascii="Times New Roman" w:hAnsi="Times New Roman" w:cs="Times New Roman"/>
        </w:rPr>
        <w:t xml:space="preserve">, </w:t>
      </w:r>
      <w:proofErr w:type="spellStart"/>
      <w:r w:rsidR="004D41BE">
        <w:rPr>
          <w:rFonts w:ascii="Times New Roman" w:hAnsi="Times New Roman" w:cs="Times New Roman"/>
        </w:rPr>
        <w:t>Surbhi</w:t>
      </w:r>
      <w:proofErr w:type="spellEnd"/>
      <w:r w:rsidR="004D41BE">
        <w:rPr>
          <w:rFonts w:ascii="Times New Roman" w:hAnsi="Times New Roman" w:cs="Times New Roman"/>
        </w:rPr>
        <w:t xml:space="preserve"> </w:t>
      </w:r>
      <w:proofErr w:type="spellStart"/>
      <w:r w:rsidR="004D41BE">
        <w:rPr>
          <w:rFonts w:ascii="Times New Roman" w:hAnsi="Times New Roman" w:cs="Times New Roman"/>
        </w:rPr>
        <w:t>Ghadia</w:t>
      </w:r>
      <w:proofErr w:type="spellEnd"/>
      <w:r w:rsidR="004D41BE">
        <w:rPr>
          <w:rFonts w:ascii="Times New Roman" w:hAnsi="Times New Roman" w:cs="Times New Roman"/>
        </w:rPr>
        <w:t>, and Lisa Burk—for their feedback on experimental design and manuscript drafts. Finally, I would like to thank the University of Washington School of Oceanography for supporting the capstone program, Arthur Nowell for his guidance, and Dr. Curtis Deutsch for his patient mentorship, encouragement, and the development of this project.</w:t>
      </w:r>
    </w:p>
    <w:p w14:paraId="2A458E64" w14:textId="77777777" w:rsidR="007B546E" w:rsidRPr="008170EB" w:rsidRDefault="007B546E" w:rsidP="00472152">
      <w:pPr>
        <w:spacing w:line="480" w:lineRule="auto"/>
        <w:rPr>
          <w:rFonts w:ascii="Times New Roman" w:hAnsi="Times New Roman" w:cs="Times New Roman"/>
          <w:b/>
        </w:rPr>
      </w:pPr>
      <w:r w:rsidRPr="008B156D">
        <w:rPr>
          <w:rFonts w:ascii="Times New Roman" w:hAnsi="Times New Roman" w:cs="Times New Roman"/>
        </w:rPr>
        <w:br w:type="column"/>
      </w:r>
      <w:r w:rsidRPr="008170EB">
        <w:rPr>
          <w:rFonts w:ascii="Times New Roman" w:hAnsi="Times New Roman" w:cs="Times New Roman"/>
          <w:b/>
        </w:rPr>
        <w:lastRenderedPageBreak/>
        <w:t>Tables</w:t>
      </w:r>
    </w:p>
    <w:p w14:paraId="49745DC8" w14:textId="77777777" w:rsidR="004D41BE" w:rsidRDefault="004D41BE" w:rsidP="00472152">
      <w:pPr>
        <w:spacing w:line="480" w:lineRule="auto"/>
        <w:rPr>
          <w:rFonts w:ascii="Times New Roman" w:hAnsi="Times New Roman" w:cs="Times New Roman"/>
        </w:rPr>
      </w:pPr>
      <w:r>
        <w:rPr>
          <w:rFonts w:ascii="Times New Roman" w:hAnsi="Times New Roman" w:cs="Times New Roman"/>
        </w:rPr>
        <w:t xml:space="preserve">Table 1: </w:t>
      </w:r>
      <w:r w:rsidR="008170EB">
        <w:rPr>
          <w:rFonts w:ascii="Times New Roman" w:hAnsi="Times New Roman" w:cs="Times New Roman"/>
        </w:rPr>
        <w:t xml:space="preserve">Treatment temperatures with corresponding </w:t>
      </w:r>
      <w:r w:rsidR="00195BBA">
        <w:rPr>
          <w:rFonts w:ascii="Times New Roman" w:hAnsi="Times New Roman" w:cs="Times New Roman"/>
        </w:rPr>
        <w:t xml:space="preserve">individual and averaged (with standard deviation) </w:t>
      </w:r>
      <w:r w:rsidR="008170EB">
        <w:rPr>
          <w:rFonts w:ascii="Times New Roman" w:hAnsi="Times New Roman" w:cs="Times New Roman"/>
        </w:rPr>
        <w:t>metabolic rate</w:t>
      </w:r>
      <w:r w:rsidR="00195BBA">
        <w:rPr>
          <w:rFonts w:ascii="Times New Roman" w:hAnsi="Times New Roman" w:cs="Times New Roman"/>
        </w:rPr>
        <w:t>s</w:t>
      </w:r>
      <w:r w:rsidR="008170EB">
        <w:rPr>
          <w:rFonts w:ascii="Times New Roman" w:hAnsi="Times New Roman" w:cs="Times New Roman"/>
        </w:rPr>
        <w:t xml:space="preserve"> and critical oxygen</w:t>
      </w:r>
      <w:r w:rsidR="00195BBA">
        <w:rPr>
          <w:rFonts w:ascii="Times New Roman" w:hAnsi="Times New Roman" w:cs="Times New Roman"/>
        </w:rPr>
        <w:t xml:space="preserve"> concentrations</w:t>
      </w:r>
      <w:r w:rsidR="008170EB">
        <w:rPr>
          <w:rFonts w:ascii="Times New Roman" w:hAnsi="Times New Roman" w:cs="Times New Roman"/>
        </w:rPr>
        <w:t xml:space="preserve"> as determined by respirometry.</w:t>
      </w:r>
    </w:p>
    <w:tbl>
      <w:tblPr>
        <w:tblpPr w:leftFromText="180" w:rightFromText="180" w:vertAnchor="text" w:horzAnchor="margin" w:tblpXSpec="center" w:tblpY="224"/>
        <w:tblW w:w="7978" w:type="dxa"/>
        <w:tblLook w:val="04A0" w:firstRow="1" w:lastRow="0" w:firstColumn="1" w:lastColumn="0" w:noHBand="0" w:noVBand="1"/>
      </w:tblPr>
      <w:tblGrid>
        <w:gridCol w:w="1030"/>
        <w:gridCol w:w="1416"/>
        <w:gridCol w:w="1487"/>
        <w:gridCol w:w="1279"/>
        <w:gridCol w:w="1538"/>
        <w:gridCol w:w="1228"/>
      </w:tblGrid>
      <w:tr w:rsidR="00195BBA" w:rsidRPr="009F540E" w14:paraId="28CA65E0" w14:textId="77777777" w:rsidTr="00195BBA">
        <w:trPr>
          <w:trHeight w:val="289"/>
        </w:trPr>
        <w:tc>
          <w:tcPr>
            <w:tcW w:w="1030" w:type="dxa"/>
            <w:tcBorders>
              <w:top w:val="single" w:sz="4" w:space="0" w:color="000000"/>
              <w:left w:val="nil"/>
              <w:bottom w:val="single" w:sz="4" w:space="0" w:color="auto"/>
              <w:right w:val="nil"/>
            </w:tcBorders>
            <w:shd w:val="clear" w:color="auto" w:fill="auto"/>
            <w:noWrap/>
            <w:vAlign w:val="bottom"/>
            <w:hideMark/>
          </w:tcPr>
          <w:p w14:paraId="103E9820" w14:textId="77777777" w:rsidR="00195BBA" w:rsidRPr="00AA333E" w:rsidRDefault="00195BBA" w:rsidP="00195BBA">
            <w:pPr>
              <w:rPr>
                <w:rFonts w:ascii="Times New Roman" w:eastAsia="Times New Roman" w:hAnsi="Times New Roman" w:cs="Times New Roman"/>
                <w:bCs/>
                <w:color w:val="000000"/>
              </w:rPr>
            </w:pPr>
          </w:p>
        </w:tc>
        <w:tc>
          <w:tcPr>
            <w:tcW w:w="1416" w:type="dxa"/>
            <w:tcBorders>
              <w:top w:val="single" w:sz="4" w:space="0" w:color="000000"/>
              <w:left w:val="nil"/>
              <w:bottom w:val="single" w:sz="4" w:space="0" w:color="auto"/>
              <w:right w:val="nil"/>
            </w:tcBorders>
            <w:shd w:val="clear" w:color="auto" w:fill="auto"/>
            <w:noWrap/>
            <w:vAlign w:val="bottom"/>
            <w:hideMark/>
          </w:tcPr>
          <w:p w14:paraId="4C5ECEA1" w14:textId="77777777" w:rsidR="00195BBA" w:rsidRPr="00AA333E" w:rsidRDefault="00195BBA" w:rsidP="00195BBA">
            <w:pPr>
              <w:jc w:val="center"/>
              <w:rPr>
                <w:rFonts w:ascii="Times New Roman" w:eastAsia="Times New Roman" w:hAnsi="Times New Roman" w:cs="Times New Roman"/>
                <w:bCs/>
                <w:color w:val="000000"/>
              </w:rPr>
            </w:pPr>
            <w:r w:rsidRPr="00AA333E">
              <w:rPr>
                <w:rFonts w:ascii="Times New Roman" w:eastAsia="Times New Roman" w:hAnsi="Times New Roman" w:cs="Times New Roman"/>
                <w:bCs/>
                <w:color w:val="000000"/>
              </w:rPr>
              <w:t>8 C Treatment</w:t>
            </w:r>
          </w:p>
          <w:p w14:paraId="6C29C982" w14:textId="77777777" w:rsidR="00195BBA" w:rsidRPr="00AA333E" w:rsidRDefault="00195BBA" w:rsidP="00195BBA">
            <w:pPr>
              <w:jc w:val="center"/>
              <w:rPr>
                <w:rFonts w:ascii="Times New Roman" w:eastAsia="Times New Roman" w:hAnsi="Times New Roman" w:cs="Times New Roman"/>
                <w:bCs/>
                <w:color w:val="000000"/>
              </w:rPr>
            </w:pPr>
          </w:p>
        </w:tc>
        <w:tc>
          <w:tcPr>
            <w:tcW w:w="1487" w:type="dxa"/>
            <w:tcBorders>
              <w:top w:val="single" w:sz="4" w:space="0" w:color="000000"/>
              <w:left w:val="nil"/>
              <w:bottom w:val="single" w:sz="4" w:space="0" w:color="auto"/>
              <w:right w:val="nil"/>
            </w:tcBorders>
            <w:shd w:val="clear" w:color="auto" w:fill="auto"/>
            <w:noWrap/>
            <w:vAlign w:val="bottom"/>
            <w:hideMark/>
          </w:tcPr>
          <w:p w14:paraId="1A2463F5" w14:textId="77777777" w:rsidR="00195BBA" w:rsidRPr="00AA333E" w:rsidRDefault="00195BBA" w:rsidP="00195BBA">
            <w:pPr>
              <w:jc w:val="center"/>
              <w:rPr>
                <w:rFonts w:ascii="Times New Roman" w:eastAsia="Times New Roman" w:hAnsi="Times New Roman" w:cs="Times New Roman"/>
                <w:bCs/>
                <w:color w:val="000000"/>
              </w:rPr>
            </w:pPr>
          </w:p>
        </w:tc>
        <w:tc>
          <w:tcPr>
            <w:tcW w:w="1279" w:type="dxa"/>
            <w:tcBorders>
              <w:top w:val="single" w:sz="4" w:space="0" w:color="000000"/>
              <w:left w:val="nil"/>
              <w:bottom w:val="single" w:sz="4" w:space="0" w:color="auto"/>
              <w:right w:val="nil"/>
            </w:tcBorders>
            <w:shd w:val="clear" w:color="auto" w:fill="auto"/>
            <w:noWrap/>
            <w:vAlign w:val="bottom"/>
            <w:hideMark/>
          </w:tcPr>
          <w:p w14:paraId="011B7EDB" w14:textId="77777777" w:rsidR="00195BBA" w:rsidRPr="00AA333E" w:rsidRDefault="00195BBA" w:rsidP="00195BBA">
            <w:pPr>
              <w:jc w:val="center"/>
              <w:rPr>
                <w:rFonts w:ascii="Times New Roman" w:eastAsia="Times New Roman" w:hAnsi="Times New Roman" w:cs="Times New Roman"/>
                <w:bCs/>
                <w:color w:val="000000"/>
              </w:rPr>
            </w:pPr>
          </w:p>
        </w:tc>
        <w:tc>
          <w:tcPr>
            <w:tcW w:w="1538" w:type="dxa"/>
            <w:tcBorders>
              <w:top w:val="single" w:sz="4" w:space="0" w:color="000000"/>
              <w:left w:val="nil"/>
              <w:bottom w:val="single" w:sz="4" w:space="0" w:color="auto"/>
              <w:right w:val="nil"/>
            </w:tcBorders>
            <w:shd w:val="clear" w:color="auto" w:fill="auto"/>
            <w:noWrap/>
            <w:vAlign w:val="bottom"/>
            <w:hideMark/>
          </w:tcPr>
          <w:p w14:paraId="16DE4AAA" w14:textId="77777777" w:rsidR="00195BBA" w:rsidRPr="00AA333E" w:rsidRDefault="00195BBA" w:rsidP="00195BBA">
            <w:pPr>
              <w:jc w:val="center"/>
              <w:rPr>
                <w:rFonts w:ascii="Times New Roman" w:eastAsia="Times New Roman" w:hAnsi="Times New Roman" w:cs="Times New Roman"/>
                <w:bCs/>
                <w:color w:val="000000"/>
              </w:rPr>
            </w:pPr>
            <w:r w:rsidRPr="00AA333E">
              <w:rPr>
                <w:rFonts w:ascii="Times New Roman" w:eastAsia="Times New Roman" w:hAnsi="Times New Roman" w:cs="Times New Roman"/>
                <w:bCs/>
                <w:color w:val="000000"/>
              </w:rPr>
              <w:t>15 C Treatment</w:t>
            </w:r>
          </w:p>
          <w:p w14:paraId="68E30A96" w14:textId="77777777" w:rsidR="00195BBA" w:rsidRPr="00AA333E" w:rsidRDefault="00195BBA" w:rsidP="00195BBA">
            <w:pPr>
              <w:rPr>
                <w:rFonts w:ascii="Times New Roman" w:eastAsia="Times New Roman" w:hAnsi="Times New Roman" w:cs="Times New Roman"/>
                <w:bCs/>
                <w:color w:val="000000"/>
              </w:rPr>
            </w:pPr>
          </w:p>
        </w:tc>
        <w:tc>
          <w:tcPr>
            <w:tcW w:w="1228" w:type="dxa"/>
            <w:tcBorders>
              <w:top w:val="single" w:sz="4" w:space="0" w:color="000000"/>
              <w:left w:val="nil"/>
              <w:bottom w:val="single" w:sz="4" w:space="0" w:color="auto"/>
              <w:right w:val="nil"/>
            </w:tcBorders>
            <w:shd w:val="clear" w:color="auto" w:fill="auto"/>
            <w:noWrap/>
            <w:vAlign w:val="bottom"/>
            <w:hideMark/>
          </w:tcPr>
          <w:p w14:paraId="691A15FC" w14:textId="77777777" w:rsidR="00195BBA" w:rsidRPr="00AA333E" w:rsidRDefault="00195BBA" w:rsidP="00195BBA">
            <w:pPr>
              <w:jc w:val="right"/>
              <w:rPr>
                <w:rFonts w:ascii="Times New Roman" w:eastAsia="Times New Roman" w:hAnsi="Times New Roman" w:cs="Times New Roman"/>
                <w:bCs/>
                <w:color w:val="000000"/>
              </w:rPr>
            </w:pPr>
          </w:p>
        </w:tc>
      </w:tr>
      <w:tr w:rsidR="00195BBA" w:rsidRPr="009F540E" w14:paraId="0A19A6CA" w14:textId="77777777" w:rsidTr="00195BBA">
        <w:trPr>
          <w:trHeight w:val="279"/>
        </w:trPr>
        <w:tc>
          <w:tcPr>
            <w:tcW w:w="1030" w:type="dxa"/>
            <w:tcBorders>
              <w:top w:val="single" w:sz="4" w:space="0" w:color="auto"/>
              <w:left w:val="nil"/>
              <w:bottom w:val="single" w:sz="4" w:space="0" w:color="auto"/>
              <w:right w:val="nil"/>
            </w:tcBorders>
            <w:shd w:val="clear" w:color="auto" w:fill="auto"/>
            <w:noWrap/>
            <w:vAlign w:val="bottom"/>
            <w:hideMark/>
          </w:tcPr>
          <w:p w14:paraId="77B3097B" w14:textId="77777777" w:rsidR="00195BBA" w:rsidRPr="00AA333E" w:rsidRDefault="00195BBA" w:rsidP="00195BBA">
            <w:pPr>
              <w:rPr>
                <w:rFonts w:ascii="Times New Roman" w:eastAsia="Times New Roman" w:hAnsi="Times New Roman" w:cs="Times New Roman"/>
                <w:color w:val="000000"/>
              </w:rPr>
            </w:pPr>
            <w:r w:rsidRPr="00AA333E">
              <w:rPr>
                <w:rFonts w:ascii="Times New Roman" w:eastAsia="Times New Roman" w:hAnsi="Times New Roman" w:cs="Times New Roman"/>
                <w:color w:val="000000"/>
              </w:rPr>
              <w:t>Crab ID</w:t>
            </w:r>
          </w:p>
        </w:tc>
        <w:tc>
          <w:tcPr>
            <w:tcW w:w="1416" w:type="dxa"/>
            <w:tcBorders>
              <w:top w:val="single" w:sz="4" w:space="0" w:color="auto"/>
              <w:left w:val="nil"/>
              <w:bottom w:val="single" w:sz="4" w:space="0" w:color="auto"/>
              <w:right w:val="nil"/>
            </w:tcBorders>
            <w:shd w:val="clear" w:color="auto" w:fill="auto"/>
            <w:noWrap/>
            <w:vAlign w:val="bottom"/>
            <w:hideMark/>
          </w:tcPr>
          <w:p w14:paraId="2A7F9BFC" w14:textId="77777777" w:rsidR="00195BBA" w:rsidRPr="00AA333E" w:rsidRDefault="00195BBA" w:rsidP="00195BBA">
            <w:pPr>
              <w:jc w:val="center"/>
              <w:rPr>
                <w:rFonts w:ascii="Times New Roman" w:eastAsia="Times New Roman" w:hAnsi="Times New Roman" w:cs="Times New Roman"/>
                <w:color w:val="000000"/>
              </w:rPr>
            </w:pPr>
            <w:r w:rsidRPr="00AA333E">
              <w:rPr>
                <w:rFonts w:ascii="Times New Roman" w:eastAsia="Times New Roman" w:hAnsi="Times New Roman" w:cs="Times New Roman"/>
                <w:color w:val="000000"/>
              </w:rPr>
              <w:t>Metabolic rate (mg/L/g/</w:t>
            </w:r>
            <w:proofErr w:type="spellStart"/>
            <w:r w:rsidRPr="00AA333E">
              <w:rPr>
                <w:rFonts w:ascii="Times New Roman" w:eastAsia="Times New Roman" w:hAnsi="Times New Roman" w:cs="Times New Roman"/>
                <w:color w:val="000000"/>
              </w:rPr>
              <w:t>hr</w:t>
            </w:r>
            <w:proofErr w:type="spellEnd"/>
            <w:r w:rsidRPr="00AA333E">
              <w:rPr>
                <w:rFonts w:ascii="Times New Roman" w:eastAsia="Times New Roman" w:hAnsi="Times New Roman" w:cs="Times New Roman"/>
                <w:color w:val="000000"/>
              </w:rPr>
              <w:t>)</w:t>
            </w:r>
          </w:p>
        </w:tc>
        <w:tc>
          <w:tcPr>
            <w:tcW w:w="1487" w:type="dxa"/>
            <w:tcBorders>
              <w:top w:val="single" w:sz="4" w:space="0" w:color="auto"/>
              <w:left w:val="nil"/>
              <w:bottom w:val="single" w:sz="4" w:space="0" w:color="auto"/>
              <w:right w:val="nil"/>
            </w:tcBorders>
            <w:shd w:val="clear" w:color="auto" w:fill="auto"/>
            <w:noWrap/>
            <w:vAlign w:val="bottom"/>
            <w:hideMark/>
          </w:tcPr>
          <w:p w14:paraId="7C8FE663" w14:textId="77777777" w:rsidR="00195BBA" w:rsidRPr="00AA333E" w:rsidRDefault="00195BBA" w:rsidP="00195BBA">
            <w:pPr>
              <w:jc w:val="center"/>
              <w:rPr>
                <w:rFonts w:ascii="Times New Roman" w:eastAsia="Times New Roman" w:hAnsi="Times New Roman" w:cs="Times New Roman"/>
                <w:color w:val="000000"/>
              </w:rPr>
            </w:pPr>
            <w:r w:rsidRPr="00AA333E">
              <w:rPr>
                <w:rFonts w:ascii="Times New Roman" w:eastAsia="Times New Roman" w:hAnsi="Times New Roman" w:cs="Times New Roman"/>
                <w:color w:val="000000"/>
              </w:rPr>
              <w:t>O</w:t>
            </w:r>
            <w:r w:rsidRPr="00AA333E">
              <w:rPr>
                <w:rFonts w:ascii="Times New Roman" w:eastAsia="Times New Roman" w:hAnsi="Times New Roman" w:cs="Times New Roman"/>
                <w:color w:val="000000"/>
                <w:vertAlign w:val="subscript"/>
              </w:rPr>
              <w:t>2</w:t>
            </w:r>
            <w:r w:rsidRPr="00AA333E">
              <w:rPr>
                <w:rFonts w:ascii="Times New Roman" w:eastAsia="Times New Roman" w:hAnsi="Times New Roman" w:cs="Times New Roman"/>
                <w:color w:val="000000"/>
                <w:vertAlign w:val="superscript"/>
              </w:rPr>
              <w:t>crit</w:t>
            </w:r>
          </w:p>
        </w:tc>
        <w:tc>
          <w:tcPr>
            <w:tcW w:w="1279" w:type="dxa"/>
            <w:tcBorders>
              <w:top w:val="single" w:sz="4" w:space="0" w:color="auto"/>
              <w:left w:val="nil"/>
              <w:bottom w:val="single" w:sz="4" w:space="0" w:color="auto"/>
              <w:right w:val="nil"/>
            </w:tcBorders>
            <w:shd w:val="clear" w:color="auto" w:fill="auto"/>
            <w:noWrap/>
            <w:vAlign w:val="bottom"/>
            <w:hideMark/>
          </w:tcPr>
          <w:p w14:paraId="37866DFC" w14:textId="77777777" w:rsidR="00195BBA" w:rsidRPr="00AA333E" w:rsidRDefault="00195BBA" w:rsidP="00195BBA">
            <w:pPr>
              <w:jc w:val="center"/>
              <w:rPr>
                <w:rFonts w:ascii="Times New Roman" w:eastAsia="Times New Roman" w:hAnsi="Times New Roman" w:cs="Times New Roman"/>
                <w:color w:val="000000"/>
              </w:rPr>
            </w:pPr>
            <w:r w:rsidRPr="00AA333E">
              <w:rPr>
                <w:rFonts w:ascii="Times New Roman" w:eastAsia="Times New Roman" w:hAnsi="Times New Roman" w:cs="Times New Roman"/>
                <w:color w:val="000000"/>
              </w:rPr>
              <w:t>Crab ID</w:t>
            </w:r>
          </w:p>
        </w:tc>
        <w:tc>
          <w:tcPr>
            <w:tcW w:w="1538" w:type="dxa"/>
            <w:tcBorders>
              <w:top w:val="single" w:sz="4" w:space="0" w:color="auto"/>
              <w:left w:val="nil"/>
              <w:bottom w:val="single" w:sz="4" w:space="0" w:color="auto"/>
              <w:right w:val="nil"/>
            </w:tcBorders>
            <w:shd w:val="clear" w:color="auto" w:fill="auto"/>
            <w:noWrap/>
            <w:vAlign w:val="bottom"/>
            <w:hideMark/>
          </w:tcPr>
          <w:p w14:paraId="3B362680" w14:textId="77777777" w:rsidR="00195BBA" w:rsidRPr="00AA333E" w:rsidRDefault="00195BBA" w:rsidP="00195BBA">
            <w:pPr>
              <w:jc w:val="center"/>
              <w:rPr>
                <w:rFonts w:ascii="Times New Roman" w:eastAsia="Times New Roman" w:hAnsi="Times New Roman" w:cs="Times New Roman"/>
                <w:color w:val="000000"/>
              </w:rPr>
            </w:pPr>
            <w:r w:rsidRPr="00AA333E">
              <w:rPr>
                <w:rFonts w:ascii="Times New Roman" w:eastAsia="Times New Roman" w:hAnsi="Times New Roman" w:cs="Times New Roman"/>
                <w:color w:val="000000"/>
              </w:rPr>
              <w:t>Metabolic rate (mg/L/g/</w:t>
            </w:r>
            <w:proofErr w:type="spellStart"/>
            <w:r w:rsidRPr="00AA333E">
              <w:rPr>
                <w:rFonts w:ascii="Times New Roman" w:eastAsia="Times New Roman" w:hAnsi="Times New Roman" w:cs="Times New Roman"/>
                <w:color w:val="000000"/>
              </w:rPr>
              <w:t>hr</w:t>
            </w:r>
            <w:proofErr w:type="spellEnd"/>
            <w:r w:rsidRPr="00AA333E">
              <w:rPr>
                <w:rFonts w:ascii="Times New Roman" w:eastAsia="Times New Roman" w:hAnsi="Times New Roman" w:cs="Times New Roman"/>
                <w:color w:val="000000"/>
              </w:rPr>
              <w:t>)</w:t>
            </w:r>
          </w:p>
        </w:tc>
        <w:tc>
          <w:tcPr>
            <w:tcW w:w="1228" w:type="dxa"/>
            <w:tcBorders>
              <w:top w:val="single" w:sz="4" w:space="0" w:color="auto"/>
              <w:left w:val="nil"/>
              <w:bottom w:val="single" w:sz="4" w:space="0" w:color="auto"/>
              <w:right w:val="nil"/>
            </w:tcBorders>
            <w:shd w:val="clear" w:color="auto" w:fill="auto"/>
            <w:noWrap/>
            <w:vAlign w:val="bottom"/>
            <w:hideMark/>
          </w:tcPr>
          <w:p w14:paraId="276FE10E" w14:textId="77777777" w:rsidR="00195BBA" w:rsidRPr="00AA333E" w:rsidRDefault="00195BBA" w:rsidP="00195BBA">
            <w:pPr>
              <w:jc w:val="right"/>
              <w:rPr>
                <w:rFonts w:ascii="Times New Roman" w:eastAsia="Times New Roman" w:hAnsi="Times New Roman" w:cs="Times New Roman"/>
                <w:color w:val="000000"/>
              </w:rPr>
            </w:pPr>
            <w:r w:rsidRPr="00AA333E">
              <w:rPr>
                <w:rFonts w:ascii="Times New Roman" w:eastAsia="Times New Roman" w:hAnsi="Times New Roman" w:cs="Times New Roman"/>
                <w:color w:val="000000"/>
              </w:rPr>
              <w:t>O</w:t>
            </w:r>
            <w:r w:rsidRPr="00AA333E">
              <w:rPr>
                <w:rFonts w:ascii="Times New Roman" w:eastAsia="Times New Roman" w:hAnsi="Times New Roman" w:cs="Times New Roman"/>
                <w:color w:val="000000"/>
                <w:vertAlign w:val="subscript"/>
              </w:rPr>
              <w:t>2</w:t>
            </w:r>
            <w:r w:rsidRPr="00AA333E">
              <w:rPr>
                <w:rFonts w:ascii="Times New Roman" w:eastAsia="Times New Roman" w:hAnsi="Times New Roman" w:cs="Times New Roman"/>
                <w:color w:val="000000"/>
                <w:vertAlign w:val="superscript"/>
              </w:rPr>
              <w:t>crit</w:t>
            </w:r>
          </w:p>
        </w:tc>
      </w:tr>
      <w:tr w:rsidR="00195BBA" w:rsidRPr="009F540E" w14:paraId="415D563B" w14:textId="77777777" w:rsidTr="00195BBA">
        <w:trPr>
          <w:trHeight w:val="279"/>
        </w:trPr>
        <w:tc>
          <w:tcPr>
            <w:tcW w:w="1030" w:type="dxa"/>
            <w:tcBorders>
              <w:top w:val="single" w:sz="4" w:space="0" w:color="auto"/>
              <w:left w:val="nil"/>
              <w:bottom w:val="nil"/>
              <w:right w:val="nil"/>
            </w:tcBorders>
            <w:shd w:val="clear" w:color="auto" w:fill="auto"/>
            <w:noWrap/>
            <w:vAlign w:val="bottom"/>
            <w:hideMark/>
          </w:tcPr>
          <w:p w14:paraId="1520388D"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1</w:t>
            </w:r>
          </w:p>
        </w:tc>
        <w:tc>
          <w:tcPr>
            <w:tcW w:w="1416" w:type="dxa"/>
            <w:tcBorders>
              <w:top w:val="single" w:sz="4" w:space="0" w:color="auto"/>
              <w:left w:val="nil"/>
              <w:bottom w:val="nil"/>
              <w:right w:val="nil"/>
            </w:tcBorders>
            <w:shd w:val="clear" w:color="auto" w:fill="auto"/>
            <w:vAlign w:val="center"/>
            <w:hideMark/>
          </w:tcPr>
          <w:p w14:paraId="1026304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5.56</w:t>
            </w:r>
          </w:p>
        </w:tc>
        <w:tc>
          <w:tcPr>
            <w:tcW w:w="1487" w:type="dxa"/>
            <w:tcBorders>
              <w:top w:val="single" w:sz="4" w:space="0" w:color="auto"/>
              <w:left w:val="nil"/>
              <w:bottom w:val="nil"/>
              <w:right w:val="nil"/>
            </w:tcBorders>
            <w:shd w:val="clear" w:color="auto" w:fill="auto"/>
            <w:noWrap/>
            <w:vAlign w:val="bottom"/>
            <w:hideMark/>
          </w:tcPr>
          <w:p w14:paraId="24179A7E"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0.51</w:t>
            </w:r>
          </w:p>
        </w:tc>
        <w:tc>
          <w:tcPr>
            <w:tcW w:w="1279" w:type="dxa"/>
            <w:tcBorders>
              <w:top w:val="single" w:sz="4" w:space="0" w:color="auto"/>
              <w:left w:val="nil"/>
              <w:bottom w:val="nil"/>
              <w:right w:val="nil"/>
            </w:tcBorders>
            <w:shd w:val="clear" w:color="auto" w:fill="auto"/>
            <w:vAlign w:val="center"/>
            <w:hideMark/>
          </w:tcPr>
          <w:p w14:paraId="388EA72B"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8</w:t>
            </w:r>
          </w:p>
        </w:tc>
        <w:tc>
          <w:tcPr>
            <w:tcW w:w="1538" w:type="dxa"/>
            <w:tcBorders>
              <w:top w:val="single" w:sz="4" w:space="0" w:color="auto"/>
              <w:left w:val="nil"/>
              <w:bottom w:val="nil"/>
              <w:right w:val="nil"/>
            </w:tcBorders>
            <w:shd w:val="clear" w:color="auto" w:fill="auto"/>
            <w:vAlign w:val="center"/>
            <w:hideMark/>
          </w:tcPr>
          <w:p w14:paraId="53AFFCD4"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8.18</w:t>
            </w:r>
          </w:p>
        </w:tc>
        <w:tc>
          <w:tcPr>
            <w:tcW w:w="1228" w:type="dxa"/>
            <w:tcBorders>
              <w:top w:val="single" w:sz="4" w:space="0" w:color="auto"/>
              <w:left w:val="nil"/>
              <w:bottom w:val="nil"/>
              <w:right w:val="nil"/>
            </w:tcBorders>
            <w:shd w:val="clear" w:color="auto" w:fill="auto"/>
            <w:noWrap/>
            <w:vAlign w:val="bottom"/>
            <w:hideMark/>
          </w:tcPr>
          <w:p w14:paraId="2183338C"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1.17</w:t>
            </w:r>
          </w:p>
        </w:tc>
      </w:tr>
      <w:tr w:rsidR="00195BBA" w:rsidRPr="009F540E" w14:paraId="22ECA0B4" w14:textId="77777777" w:rsidTr="00195BBA">
        <w:trPr>
          <w:trHeight w:val="279"/>
        </w:trPr>
        <w:tc>
          <w:tcPr>
            <w:tcW w:w="1030" w:type="dxa"/>
            <w:tcBorders>
              <w:top w:val="nil"/>
              <w:left w:val="nil"/>
              <w:bottom w:val="nil"/>
              <w:right w:val="nil"/>
            </w:tcBorders>
            <w:shd w:val="clear" w:color="auto" w:fill="auto"/>
            <w:vAlign w:val="center"/>
            <w:hideMark/>
          </w:tcPr>
          <w:p w14:paraId="34C1DD24"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2</w:t>
            </w:r>
          </w:p>
        </w:tc>
        <w:tc>
          <w:tcPr>
            <w:tcW w:w="1416" w:type="dxa"/>
            <w:tcBorders>
              <w:top w:val="nil"/>
              <w:left w:val="nil"/>
              <w:bottom w:val="nil"/>
              <w:right w:val="nil"/>
            </w:tcBorders>
            <w:shd w:val="clear" w:color="auto" w:fill="auto"/>
            <w:vAlign w:val="center"/>
            <w:hideMark/>
          </w:tcPr>
          <w:p w14:paraId="0C4D8167"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3.54</w:t>
            </w:r>
          </w:p>
        </w:tc>
        <w:tc>
          <w:tcPr>
            <w:tcW w:w="1487" w:type="dxa"/>
            <w:tcBorders>
              <w:top w:val="nil"/>
              <w:left w:val="nil"/>
              <w:bottom w:val="nil"/>
              <w:right w:val="nil"/>
            </w:tcBorders>
            <w:shd w:val="clear" w:color="auto" w:fill="auto"/>
            <w:noWrap/>
            <w:vAlign w:val="bottom"/>
            <w:hideMark/>
          </w:tcPr>
          <w:p w14:paraId="1469FF4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w:t>
            </w:r>
          </w:p>
        </w:tc>
        <w:tc>
          <w:tcPr>
            <w:tcW w:w="1279" w:type="dxa"/>
            <w:tcBorders>
              <w:top w:val="nil"/>
              <w:left w:val="nil"/>
              <w:bottom w:val="nil"/>
              <w:right w:val="nil"/>
            </w:tcBorders>
            <w:shd w:val="clear" w:color="auto" w:fill="auto"/>
            <w:vAlign w:val="center"/>
            <w:hideMark/>
          </w:tcPr>
          <w:p w14:paraId="4173C6E6"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9</w:t>
            </w:r>
          </w:p>
        </w:tc>
        <w:tc>
          <w:tcPr>
            <w:tcW w:w="1538" w:type="dxa"/>
            <w:tcBorders>
              <w:top w:val="nil"/>
              <w:left w:val="nil"/>
              <w:bottom w:val="nil"/>
              <w:right w:val="nil"/>
            </w:tcBorders>
            <w:shd w:val="clear" w:color="auto" w:fill="auto"/>
            <w:vAlign w:val="center"/>
            <w:hideMark/>
          </w:tcPr>
          <w:p w14:paraId="11A2398D"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7.4</w:t>
            </w:r>
          </w:p>
        </w:tc>
        <w:tc>
          <w:tcPr>
            <w:tcW w:w="1228" w:type="dxa"/>
            <w:tcBorders>
              <w:top w:val="nil"/>
              <w:left w:val="nil"/>
              <w:bottom w:val="nil"/>
              <w:right w:val="nil"/>
            </w:tcBorders>
            <w:shd w:val="clear" w:color="auto" w:fill="auto"/>
            <w:noWrap/>
            <w:vAlign w:val="bottom"/>
            <w:hideMark/>
          </w:tcPr>
          <w:p w14:paraId="1786A174"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1.12</w:t>
            </w:r>
          </w:p>
        </w:tc>
      </w:tr>
      <w:tr w:rsidR="00195BBA" w:rsidRPr="009F540E" w14:paraId="7BBACB47" w14:textId="77777777" w:rsidTr="00195BBA">
        <w:trPr>
          <w:trHeight w:val="279"/>
        </w:trPr>
        <w:tc>
          <w:tcPr>
            <w:tcW w:w="1030" w:type="dxa"/>
            <w:tcBorders>
              <w:top w:val="nil"/>
              <w:left w:val="nil"/>
              <w:bottom w:val="nil"/>
              <w:right w:val="nil"/>
            </w:tcBorders>
            <w:shd w:val="clear" w:color="auto" w:fill="auto"/>
            <w:vAlign w:val="center"/>
            <w:hideMark/>
          </w:tcPr>
          <w:p w14:paraId="6ADDF0C1"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3</w:t>
            </w:r>
          </w:p>
        </w:tc>
        <w:tc>
          <w:tcPr>
            <w:tcW w:w="1416" w:type="dxa"/>
            <w:tcBorders>
              <w:top w:val="nil"/>
              <w:left w:val="nil"/>
              <w:bottom w:val="nil"/>
              <w:right w:val="nil"/>
            </w:tcBorders>
            <w:shd w:val="clear" w:color="auto" w:fill="auto"/>
            <w:vAlign w:val="center"/>
            <w:hideMark/>
          </w:tcPr>
          <w:p w14:paraId="5F6A145F"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3.92</w:t>
            </w:r>
          </w:p>
        </w:tc>
        <w:tc>
          <w:tcPr>
            <w:tcW w:w="1487" w:type="dxa"/>
            <w:tcBorders>
              <w:top w:val="nil"/>
              <w:left w:val="nil"/>
              <w:bottom w:val="nil"/>
              <w:right w:val="nil"/>
            </w:tcBorders>
            <w:shd w:val="clear" w:color="auto" w:fill="auto"/>
            <w:noWrap/>
            <w:vAlign w:val="bottom"/>
            <w:hideMark/>
          </w:tcPr>
          <w:p w14:paraId="039C6EE3"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w:t>
            </w:r>
          </w:p>
        </w:tc>
        <w:tc>
          <w:tcPr>
            <w:tcW w:w="1279" w:type="dxa"/>
            <w:tcBorders>
              <w:top w:val="nil"/>
              <w:left w:val="nil"/>
              <w:bottom w:val="nil"/>
              <w:right w:val="nil"/>
            </w:tcBorders>
            <w:shd w:val="clear" w:color="auto" w:fill="auto"/>
            <w:vAlign w:val="center"/>
            <w:hideMark/>
          </w:tcPr>
          <w:p w14:paraId="23569CEF"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10</w:t>
            </w:r>
          </w:p>
        </w:tc>
        <w:tc>
          <w:tcPr>
            <w:tcW w:w="1538" w:type="dxa"/>
            <w:tcBorders>
              <w:top w:val="nil"/>
              <w:left w:val="nil"/>
              <w:bottom w:val="nil"/>
              <w:right w:val="nil"/>
            </w:tcBorders>
            <w:shd w:val="clear" w:color="auto" w:fill="auto"/>
            <w:vAlign w:val="center"/>
            <w:hideMark/>
          </w:tcPr>
          <w:p w14:paraId="4CCF4594"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19.55</w:t>
            </w:r>
          </w:p>
        </w:tc>
        <w:tc>
          <w:tcPr>
            <w:tcW w:w="1228" w:type="dxa"/>
            <w:tcBorders>
              <w:top w:val="nil"/>
              <w:left w:val="nil"/>
              <w:bottom w:val="nil"/>
              <w:right w:val="nil"/>
            </w:tcBorders>
            <w:shd w:val="clear" w:color="auto" w:fill="auto"/>
            <w:noWrap/>
            <w:vAlign w:val="bottom"/>
            <w:hideMark/>
          </w:tcPr>
          <w:p w14:paraId="46AD26EA"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1.36</w:t>
            </w:r>
          </w:p>
        </w:tc>
      </w:tr>
      <w:tr w:rsidR="00195BBA" w:rsidRPr="009F540E" w14:paraId="747530B2" w14:textId="77777777" w:rsidTr="00195BBA">
        <w:trPr>
          <w:trHeight w:val="279"/>
        </w:trPr>
        <w:tc>
          <w:tcPr>
            <w:tcW w:w="1030" w:type="dxa"/>
            <w:tcBorders>
              <w:top w:val="nil"/>
              <w:left w:val="nil"/>
              <w:bottom w:val="nil"/>
              <w:right w:val="nil"/>
            </w:tcBorders>
            <w:shd w:val="clear" w:color="auto" w:fill="auto"/>
            <w:vAlign w:val="center"/>
            <w:hideMark/>
          </w:tcPr>
          <w:p w14:paraId="48154EB1"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4</w:t>
            </w:r>
          </w:p>
        </w:tc>
        <w:tc>
          <w:tcPr>
            <w:tcW w:w="1416" w:type="dxa"/>
            <w:tcBorders>
              <w:top w:val="nil"/>
              <w:left w:val="nil"/>
              <w:bottom w:val="nil"/>
              <w:right w:val="nil"/>
            </w:tcBorders>
            <w:shd w:val="clear" w:color="auto" w:fill="auto"/>
            <w:vAlign w:val="center"/>
            <w:hideMark/>
          </w:tcPr>
          <w:p w14:paraId="7478A55A"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3.72</w:t>
            </w:r>
          </w:p>
        </w:tc>
        <w:tc>
          <w:tcPr>
            <w:tcW w:w="1487" w:type="dxa"/>
            <w:tcBorders>
              <w:top w:val="nil"/>
              <w:left w:val="nil"/>
              <w:bottom w:val="nil"/>
              <w:right w:val="nil"/>
            </w:tcBorders>
            <w:shd w:val="clear" w:color="auto" w:fill="auto"/>
            <w:noWrap/>
            <w:vAlign w:val="bottom"/>
            <w:hideMark/>
          </w:tcPr>
          <w:p w14:paraId="536C71B8"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0.51</w:t>
            </w:r>
          </w:p>
        </w:tc>
        <w:tc>
          <w:tcPr>
            <w:tcW w:w="1279" w:type="dxa"/>
            <w:tcBorders>
              <w:top w:val="nil"/>
              <w:left w:val="nil"/>
              <w:bottom w:val="nil"/>
              <w:right w:val="nil"/>
            </w:tcBorders>
            <w:shd w:val="clear" w:color="auto" w:fill="auto"/>
            <w:vAlign w:val="center"/>
            <w:hideMark/>
          </w:tcPr>
          <w:p w14:paraId="02537BC9"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11</w:t>
            </w:r>
          </w:p>
        </w:tc>
        <w:tc>
          <w:tcPr>
            <w:tcW w:w="1538" w:type="dxa"/>
            <w:tcBorders>
              <w:top w:val="nil"/>
              <w:left w:val="nil"/>
              <w:bottom w:val="nil"/>
              <w:right w:val="nil"/>
            </w:tcBorders>
            <w:shd w:val="clear" w:color="auto" w:fill="auto"/>
            <w:vAlign w:val="center"/>
            <w:hideMark/>
          </w:tcPr>
          <w:p w14:paraId="57C07CA0"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12.04</w:t>
            </w:r>
          </w:p>
        </w:tc>
        <w:tc>
          <w:tcPr>
            <w:tcW w:w="1228" w:type="dxa"/>
            <w:tcBorders>
              <w:top w:val="nil"/>
              <w:left w:val="nil"/>
              <w:bottom w:val="nil"/>
              <w:right w:val="nil"/>
            </w:tcBorders>
            <w:shd w:val="clear" w:color="auto" w:fill="auto"/>
            <w:noWrap/>
            <w:vAlign w:val="bottom"/>
            <w:hideMark/>
          </w:tcPr>
          <w:p w14:paraId="0E79DF38"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1.08</w:t>
            </w:r>
          </w:p>
        </w:tc>
      </w:tr>
      <w:tr w:rsidR="00195BBA" w:rsidRPr="009F540E" w14:paraId="447FF1FE" w14:textId="77777777" w:rsidTr="00195BBA">
        <w:trPr>
          <w:trHeight w:val="279"/>
        </w:trPr>
        <w:tc>
          <w:tcPr>
            <w:tcW w:w="1030" w:type="dxa"/>
            <w:tcBorders>
              <w:top w:val="nil"/>
              <w:left w:val="nil"/>
              <w:bottom w:val="nil"/>
              <w:right w:val="nil"/>
            </w:tcBorders>
            <w:shd w:val="clear" w:color="auto" w:fill="auto"/>
            <w:vAlign w:val="center"/>
            <w:hideMark/>
          </w:tcPr>
          <w:p w14:paraId="4EDA1632"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5</w:t>
            </w:r>
          </w:p>
        </w:tc>
        <w:tc>
          <w:tcPr>
            <w:tcW w:w="1416" w:type="dxa"/>
            <w:tcBorders>
              <w:top w:val="nil"/>
              <w:left w:val="nil"/>
              <w:bottom w:val="nil"/>
              <w:right w:val="nil"/>
            </w:tcBorders>
            <w:shd w:val="clear" w:color="auto" w:fill="auto"/>
            <w:vAlign w:val="center"/>
            <w:hideMark/>
          </w:tcPr>
          <w:p w14:paraId="1F926DF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4.77</w:t>
            </w:r>
          </w:p>
        </w:tc>
        <w:tc>
          <w:tcPr>
            <w:tcW w:w="1487" w:type="dxa"/>
            <w:tcBorders>
              <w:top w:val="nil"/>
              <w:left w:val="nil"/>
              <w:bottom w:val="nil"/>
              <w:right w:val="nil"/>
            </w:tcBorders>
            <w:shd w:val="clear" w:color="auto" w:fill="auto"/>
            <w:noWrap/>
            <w:vAlign w:val="bottom"/>
            <w:hideMark/>
          </w:tcPr>
          <w:p w14:paraId="4F920CA6"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0.47</w:t>
            </w:r>
          </w:p>
        </w:tc>
        <w:tc>
          <w:tcPr>
            <w:tcW w:w="1279" w:type="dxa"/>
            <w:tcBorders>
              <w:top w:val="nil"/>
              <w:left w:val="nil"/>
              <w:bottom w:val="nil"/>
              <w:right w:val="nil"/>
            </w:tcBorders>
            <w:shd w:val="clear" w:color="auto" w:fill="auto"/>
            <w:vAlign w:val="center"/>
            <w:hideMark/>
          </w:tcPr>
          <w:p w14:paraId="30FC2DA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12</w:t>
            </w:r>
          </w:p>
        </w:tc>
        <w:tc>
          <w:tcPr>
            <w:tcW w:w="1538" w:type="dxa"/>
            <w:tcBorders>
              <w:top w:val="nil"/>
              <w:left w:val="nil"/>
              <w:bottom w:val="nil"/>
              <w:right w:val="nil"/>
            </w:tcBorders>
            <w:shd w:val="clear" w:color="auto" w:fill="auto"/>
            <w:vAlign w:val="center"/>
            <w:hideMark/>
          </w:tcPr>
          <w:p w14:paraId="5570F281"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6.71</w:t>
            </w:r>
          </w:p>
        </w:tc>
        <w:tc>
          <w:tcPr>
            <w:tcW w:w="1228" w:type="dxa"/>
            <w:tcBorders>
              <w:top w:val="nil"/>
              <w:left w:val="nil"/>
              <w:bottom w:val="nil"/>
              <w:right w:val="nil"/>
            </w:tcBorders>
            <w:shd w:val="clear" w:color="auto" w:fill="auto"/>
            <w:noWrap/>
            <w:vAlign w:val="bottom"/>
            <w:hideMark/>
          </w:tcPr>
          <w:p w14:paraId="69142297"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1.03</w:t>
            </w:r>
          </w:p>
        </w:tc>
      </w:tr>
      <w:tr w:rsidR="00195BBA" w:rsidRPr="009F540E" w14:paraId="6B00AAF0" w14:textId="77777777" w:rsidTr="00195BBA">
        <w:trPr>
          <w:trHeight w:val="279"/>
        </w:trPr>
        <w:tc>
          <w:tcPr>
            <w:tcW w:w="1030" w:type="dxa"/>
            <w:tcBorders>
              <w:top w:val="nil"/>
              <w:left w:val="nil"/>
              <w:bottom w:val="nil"/>
              <w:right w:val="nil"/>
            </w:tcBorders>
            <w:shd w:val="clear" w:color="auto" w:fill="auto"/>
            <w:vAlign w:val="center"/>
            <w:hideMark/>
          </w:tcPr>
          <w:p w14:paraId="7B736FC4"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6</w:t>
            </w:r>
          </w:p>
        </w:tc>
        <w:tc>
          <w:tcPr>
            <w:tcW w:w="1416" w:type="dxa"/>
            <w:tcBorders>
              <w:top w:val="nil"/>
              <w:left w:val="nil"/>
              <w:bottom w:val="nil"/>
              <w:right w:val="nil"/>
            </w:tcBorders>
            <w:shd w:val="clear" w:color="auto" w:fill="auto"/>
            <w:vAlign w:val="center"/>
            <w:hideMark/>
          </w:tcPr>
          <w:p w14:paraId="1693B1E2"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4.09</w:t>
            </w:r>
          </w:p>
        </w:tc>
        <w:tc>
          <w:tcPr>
            <w:tcW w:w="1487" w:type="dxa"/>
            <w:tcBorders>
              <w:top w:val="nil"/>
              <w:left w:val="nil"/>
              <w:bottom w:val="nil"/>
              <w:right w:val="nil"/>
            </w:tcBorders>
            <w:shd w:val="clear" w:color="auto" w:fill="auto"/>
            <w:noWrap/>
            <w:vAlign w:val="bottom"/>
            <w:hideMark/>
          </w:tcPr>
          <w:p w14:paraId="3B1BF25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0.42</w:t>
            </w:r>
          </w:p>
        </w:tc>
        <w:tc>
          <w:tcPr>
            <w:tcW w:w="1279" w:type="dxa"/>
            <w:tcBorders>
              <w:top w:val="nil"/>
              <w:left w:val="nil"/>
              <w:bottom w:val="nil"/>
              <w:right w:val="nil"/>
            </w:tcBorders>
            <w:shd w:val="clear" w:color="auto" w:fill="auto"/>
            <w:vAlign w:val="center"/>
            <w:hideMark/>
          </w:tcPr>
          <w:p w14:paraId="3A2D834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13</w:t>
            </w:r>
          </w:p>
        </w:tc>
        <w:tc>
          <w:tcPr>
            <w:tcW w:w="1538" w:type="dxa"/>
            <w:tcBorders>
              <w:top w:val="nil"/>
              <w:left w:val="nil"/>
              <w:bottom w:val="nil"/>
              <w:right w:val="nil"/>
            </w:tcBorders>
            <w:shd w:val="clear" w:color="auto" w:fill="auto"/>
            <w:vAlign w:val="center"/>
            <w:hideMark/>
          </w:tcPr>
          <w:p w14:paraId="7F12C635"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7.61</w:t>
            </w:r>
          </w:p>
        </w:tc>
        <w:tc>
          <w:tcPr>
            <w:tcW w:w="1228" w:type="dxa"/>
            <w:tcBorders>
              <w:top w:val="nil"/>
              <w:left w:val="nil"/>
              <w:bottom w:val="nil"/>
              <w:right w:val="nil"/>
            </w:tcBorders>
            <w:shd w:val="clear" w:color="auto" w:fill="auto"/>
            <w:noWrap/>
            <w:vAlign w:val="bottom"/>
            <w:hideMark/>
          </w:tcPr>
          <w:p w14:paraId="0E4AEA06"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0.84</w:t>
            </w:r>
          </w:p>
        </w:tc>
      </w:tr>
      <w:tr w:rsidR="00195BBA" w:rsidRPr="009F540E" w14:paraId="6E501C50" w14:textId="77777777" w:rsidTr="00195BBA">
        <w:trPr>
          <w:trHeight w:val="279"/>
        </w:trPr>
        <w:tc>
          <w:tcPr>
            <w:tcW w:w="1030" w:type="dxa"/>
            <w:tcBorders>
              <w:top w:val="nil"/>
              <w:left w:val="nil"/>
              <w:bottom w:val="nil"/>
              <w:right w:val="nil"/>
            </w:tcBorders>
            <w:shd w:val="clear" w:color="auto" w:fill="auto"/>
            <w:vAlign w:val="center"/>
            <w:hideMark/>
          </w:tcPr>
          <w:p w14:paraId="13AAB353" w14:textId="77777777" w:rsidR="00195BBA" w:rsidRPr="004D63A3" w:rsidRDefault="00195BBA" w:rsidP="00195BBA">
            <w:pPr>
              <w:rPr>
                <w:rFonts w:ascii="Times New Roman" w:eastAsia="Times New Roman" w:hAnsi="Times New Roman" w:cs="Times New Roman"/>
                <w:color w:val="000000"/>
              </w:rPr>
            </w:pPr>
            <w:r w:rsidRPr="004D63A3">
              <w:rPr>
                <w:rFonts w:ascii="Times New Roman" w:eastAsia="Times New Roman" w:hAnsi="Times New Roman" w:cs="Times New Roman"/>
                <w:color w:val="000000"/>
              </w:rPr>
              <w:t>7</w:t>
            </w:r>
          </w:p>
        </w:tc>
        <w:tc>
          <w:tcPr>
            <w:tcW w:w="1416" w:type="dxa"/>
            <w:tcBorders>
              <w:top w:val="nil"/>
              <w:left w:val="nil"/>
              <w:bottom w:val="nil"/>
              <w:right w:val="nil"/>
            </w:tcBorders>
            <w:shd w:val="clear" w:color="auto" w:fill="auto"/>
            <w:vAlign w:val="center"/>
            <w:hideMark/>
          </w:tcPr>
          <w:p w14:paraId="16AE2DA1"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6.55</w:t>
            </w:r>
          </w:p>
        </w:tc>
        <w:tc>
          <w:tcPr>
            <w:tcW w:w="1487" w:type="dxa"/>
            <w:tcBorders>
              <w:top w:val="nil"/>
              <w:left w:val="nil"/>
              <w:bottom w:val="nil"/>
              <w:right w:val="nil"/>
            </w:tcBorders>
            <w:shd w:val="clear" w:color="auto" w:fill="auto"/>
            <w:noWrap/>
            <w:vAlign w:val="bottom"/>
            <w:hideMark/>
          </w:tcPr>
          <w:p w14:paraId="33192EFD"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w:t>
            </w:r>
          </w:p>
        </w:tc>
        <w:tc>
          <w:tcPr>
            <w:tcW w:w="1279" w:type="dxa"/>
            <w:tcBorders>
              <w:top w:val="nil"/>
              <w:left w:val="nil"/>
              <w:bottom w:val="nil"/>
              <w:right w:val="nil"/>
            </w:tcBorders>
            <w:shd w:val="clear" w:color="auto" w:fill="auto"/>
            <w:vAlign w:val="center"/>
            <w:hideMark/>
          </w:tcPr>
          <w:p w14:paraId="682C6DE9"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14</w:t>
            </w:r>
          </w:p>
        </w:tc>
        <w:tc>
          <w:tcPr>
            <w:tcW w:w="1538" w:type="dxa"/>
            <w:tcBorders>
              <w:top w:val="nil"/>
              <w:left w:val="nil"/>
              <w:bottom w:val="nil"/>
              <w:right w:val="nil"/>
            </w:tcBorders>
            <w:shd w:val="clear" w:color="auto" w:fill="auto"/>
            <w:vAlign w:val="center"/>
            <w:hideMark/>
          </w:tcPr>
          <w:p w14:paraId="0B8160DC" w14:textId="77777777" w:rsidR="00195BBA" w:rsidRPr="004D63A3" w:rsidRDefault="00195BBA" w:rsidP="00195BBA">
            <w:pPr>
              <w:jc w:val="center"/>
              <w:rPr>
                <w:rFonts w:ascii="Times New Roman" w:eastAsia="Times New Roman" w:hAnsi="Times New Roman" w:cs="Times New Roman"/>
                <w:color w:val="000000"/>
              </w:rPr>
            </w:pPr>
            <w:r w:rsidRPr="004D63A3">
              <w:rPr>
                <w:rFonts w:ascii="Times New Roman" w:eastAsia="Times New Roman" w:hAnsi="Times New Roman" w:cs="Times New Roman"/>
                <w:color w:val="000000"/>
              </w:rPr>
              <w:t>7.71</w:t>
            </w:r>
          </w:p>
        </w:tc>
        <w:tc>
          <w:tcPr>
            <w:tcW w:w="1228" w:type="dxa"/>
            <w:tcBorders>
              <w:top w:val="nil"/>
              <w:left w:val="nil"/>
              <w:bottom w:val="nil"/>
              <w:right w:val="nil"/>
            </w:tcBorders>
            <w:shd w:val="clear" w:color="auto" w:fill="auto"/>
            <w:noWrap/>
            <w:vAlign w:val="bottom"/>
            <w:hideMark/>
          </w:tcPr>
          <w:p w14:paraId="7D6D89E5" w14:textId="77777777" w:rsidR="00195BBA" w:rsidRPr="004D63A3" w:rsidRDefault="00195BBA" w:rsidP="00195BBA">
            <w:pPr>
              <w:jc w:val="right"/>
              <w:rPr>
                <w:rFonts w:ascii="Times New Roman" w:eastAsia="Times New Roman" w:hAnsi="Times New Roman" w:cs="Times New Roman"/>
                <w:color w:val="000000"/>
              </w:rPr>
            </w:pPr>
            <w:r w:rsidRPr="004D63A3">
              <w:rPr>
                <w:rFonts w:ascii="Times New Roman" w:eastAsia="Times New Roman" w:hAnsi="Times New Roman" w:cs="Times New Roman"/>
                <w:color w:val="000000"/>
              </w:rPr>
              <w:t>1.36</w:t>
            </w:r>
          </w:p>
        </w:tc>
      </w:tr>
      <w:tr w:rsidR="00195BBA" w:rsidRPr="009F540E" w14:paraId="65514ED4" w14:textId="77777777" w:rsidTr="00195BBA">
        <w:trPr>
          <w:trHeight w:val="279"/>
        </w:trPr>
        <w:tc>
          <w:tcPr>
            <w:tcW w:w="1030" w:type="dxa"/>
            <w:tcBorders>
              <w:top w:val="nil"/>
              <w:left w:val="nil"/>
              <w:bottom w:val="nil"/>
              <w:right w:val="nil"/>
            </w:tcBorders>
            <w:shd w:val="clear" w:color="auto" w:fill="auto"/>
            <w:vAlign w:val="center"/>
            <w:hideMark/>
          </w:tcPr>
          <w:p w14:paraId="125B084D" w14:textId="77777777" w:rsidR="00195BBA" w:rsidRPr="00AA333E" w:rsidRDefault="00195BBA" w:rsidP="00195BBA">
            <w:pPr>
              <w:rPr>
                <w:rFonts w:ascii="Times New Roman" w:eastAsia="Times New Roman" w:hAnsi="Times New Roman" w:cs="Times New Roman"/>
                <w:bCs/>
                <w:i/>
                <w:color w:val="000000"/>
              </w:rPr>
            </w:pPr>
            <w:r w:rsidRPr="00AA333E">
              <w:rPr>
                <w:rFonts w:ascii="Times New Roman" w:eastAsia="Times New Roman" w:hAnsi="Times New Roman" w:cs="Times New Roman"/>
                <w:bCs/>
                <w:i/>
                <w:color w:val="000000"/>
              </w:rPr>
              <w:t>Average</w:t>
            </w:r>
          </w:p>
        </w:tc>
        <w:tc>
          <w:tcPr>
            <w:tcW w:w="1416" w:type="dxa"/>
            <w:tcBorders>
              <w:top w:val="nil"/>
              <w:left w:val="nil"/>
              <w:bottom w:val="nil"/>
              <w:right w:val="nil"/>
            </w:tcBorders>
            <w:shd w:val="clear" w:color="auto" w:fill="auto"/>
            <w:noWrap/>
            <w:vAlign w:val="bottom"/>
            <w:hideMark/>
          </w:tcPr>
          <w:p w14:paraId="495A205A"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4.59</w:t>
            </w:r>
          </w:p>
        </w:tc>
        <w:tc>
          <w:tcPr>
            <w:tcW w:w="1487" w:type="dxa"/>
            <w:tcBorders>
              <w:top w:val="nil"/>
              <w:left w:val="nil"/>
              <w:bottom w:val="nil"/>
              <w:right w:val="nil"/>
            </w:tcBorders>
            <w:shd w:val="clear" w:color="auto" w:fill="auto"/>
            <w:noWrap/>
            <w:vAlign w:val="bottom"/>
            <w:hideMark/>
          </w:tcPr>
          <w:p w14:paraId="2198073F"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0.4</w:t>
            </w:r>
            <w:r>
              <w:rPr>
                <w:rFonts w:ascii="Times New Roman" w:eastAsia="Times New Roman" w:hAnsi="Times New Roman" w:cs="Times New Roman"/>
                <w:i/>
                <w:color w:val="000000"/>
              </w:rPr>
              <w:t>8</w:t>
            </w:r>
          </w:p>
        </w:tc>
        <w:tc>
          <w:tcPr>
            <w:tcW w:w="1279" w:type="dxa"/>
            <w:tcBorders>
              <w:top w:val="nil"/>
              <w:left w:val="nil"/>
              <w:bottom w:val="nil"/>
              <w:right w:val="nil"/>
            </w:tcBorders>
            <w:shd w:val="clear" w:color="auto" w:fill="auto"/>
            <w:noWrap/>
            <w:vAlign w:val="bottom"/>
            <w:hideMark/>
          </w:tcPr>
          <w:p w14:paraId="605ABA9A" w14:textId="77777777" w:rsidR="00195BBA" w:rsidRPr="004D63A3" w:rsidRDefault="00195BBA" w:rsidP="00195BBA">
            <w:pPr>
              <w:jc w:val="center"/>
              <w:rPr>
                <w:rFonts w:ascii="Times New Roman" w:eastAsia="Times New Roman" w:hAnsi="Times New Roman" w:cs="Times New Roman"/>
                <w:i/>
                <w:color w:val="000000"/>
              </w:rPr>
            </w:pPr>
          </w:p>
        </w:tc>
        <w:tc>
          <w:tcPr>
            <w:tcW w:w="1538" w:type="dxa"/>
            <w:tcBorders>
              <w:top w:val="nil"/>
              <w:left w:val="nil"/>
              <w:bottom w:val="nil"/>
              <w:right w:val="nil"/>
            </w:tcBorders>
            <w:shd w:val="clear" w:color="auto" w:fill="auto"/>
            <w:noWrap/>
            <w:vAlign w:val="bottom"/>
            <w:hideMark/>
          </w:tcPr>
          <w:p w14:paraId="13B58110"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9.</w:t>
            </w:r>
            <w:r>
              <w:rPr>
                <w:rFonts w:ascii="Times New Roman" w:eastAsia="Times New Roman" w:hAnsi="Times New Roman" w:cs="Times New Roman"/>
                <w:i/>
                <w:color w:val="000000"/>
              </w:rPr>
              <w:t>89</w:t>
            </w:r>
          </w:p>
        </w:tc>
        <w:tc>
          <w:tcPr>
            <w:tcW w:w="1228" w:type="dxa"/>
            <w:tcBorders>
              <w:top w:val="nil"/>
              <w:left w:val="nil"/>
              <w:bottom w:val="nil"/>
              <w:right w:val="nil"/>
            </w:tcBorders>
            <w:shd w:val="clear" w:color="auto" w:fill="auto"/>
            <w:noWrap/>
            <w:vAlign w:val="bottom"/>
            <w:hideMark/>
          </w:tcPr>
          <w:p w14:paraId="3524F17E" w14:textId="77777777" w:rsidR="00195BBA" w:rsidRPr="004D63A3" w:rsidRDefault="00195BBA" w:rsidP="00195BBA">
            <w:pPr>
              <w:jc w:val="right"/>
              <w:rPr>
                <w:rFonts w:ascii="Times New Roman" w:eastAsia="Times New Roman" w:hAnsi="Times New Roman" w:cs="Times New Roman"/>
                <w:i/>
                <w:color w:val="000000"/>
              </w:rPr>
            </w:pPr>
            <w:r>
              <w:rPr>
                <w:rFonts w:ascii="Times New Roman" w:eastAsia="Times New Roman" w:hAnsi="Times New Roman" w:cs="Times New Roman"/>
                <w:i/>
                <w:color w:val="000000"/>
              </w:rPr>
              <w:t>1.14</w:t>
            </w:r>
          </w:p>
        </w:tc>
      </w:tr>
      <w:tr w:rsidR="00195BBA" w:rsidRPr="009F540E" w14:paraId="0898A5E8" w14:textId="77777777" w:rsidTr="00195BBA">
        <w:trPr>
          <w:trHeight w:val="279"/>
        </w:trPr>
        <w:tc>
          <w:tcPr>
            <w:tcW w:w="1030" w:type="dxa"/>
            <w:tcBorders>
              <w:top w:val="nil"/>
              <w:left w:val="nil"/>
              <w:bottom w:val="single" w:sz="4" w:space="0" w:color="000000"/>
              <w:right w:val="nil"/>
            </w:tcBorders>
            <w:shd w:val="clear" w:color="auto" w:fill="auto"/>
            <w:vAlign w:val="center"/>
            <w:hideMark/>
          </w:tcPr>
          <w:p w14:paraId="7B4A15F8" w14:textId="77777777" w:rsidR="00195BBA" w:rsidRPr="00AA333E" w:rsidRDefault="00195BBA" w:rsidP="00195BBA">
            <w:pPr>
              <w:rPr>
                <w:rFonts w:ascii="Times New Roman" w:eastAsia="Times New Roman" w:hAnsi="Times New Roman" w:cs="Times New Roman"/>
                <w:bCs/>
                <w:i/>
                <w:color w:val="000000"/>
              </w:rPr>
            </w:pPr>
            <w:r w:rsidRPr="00AA333E">
              <w:rPr>
                <w:rFonts w:ascii="Times New Roman" w:eastAsia="Times New Roman" w:hAnsi="Times New Roman" w:cs="Times New Roman"/>
                <w:bCs/>
                <w:i/>
                <w:color w:val="000000"/>
              </w:rPr>
              <w:t>SD</w:t>
            </w:r>
          </w:p>
        </w:tc>
        <w:tc>
          <w:tcPr>
            <w:tcW w:w="1416" w:type="dxa"/>
            <w:tcBorders>
              <w:top w:val="nil"/>
              <w:left w:val="nil"/>
              <w:bottom w:val="single" w:sz="4" w:space="0" w:color="000000"/>
              <w:right w:val="nil"/>
            </w:tcBorders>
            <w:shd w:val="clear" w:color="auto" w:fill="auto"/>
            <w:noWrap/>
            <w:vAlign w:val="bottom"/>
            <w:hideMark/>
          </w:tcPr>
          <w:p w14:paraId="6439CE11"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0.76</w:t>
            </w:r>
          </w:p>
        </w:tc>
        <w:tc>
          <w:tcPr>
            <w:tcW w:w="1487" w:type="dxa"/>
            <w:tcBorders>
              <w:top w:val="nil"/>
              <w:left w:val="nil"/>
              <w:bottom w:val="single" w:sz="4" w:space="0" w:color="000000"/>
              <w:right w:val="nil"/>
            </w:tcBorders>
            <w:shd w:val="clear" w:color="auto" w:fill="auto"/>
            <w:noWrap/>
            <w:vAlign w:val="bottom"/>
            <w:hideMark/>
          </w:tcPr>
          <w:p w14:paraId="18A34F80"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0.04</w:t>
            </w:r>
          </w:p>
        </w:tc>
        <w:tc>
          <w:tcPr>
            <w:tcW w:w="1279" w:type="dxa"/>
            <w:tcBorders>
              <w:top w:val="nil"/>
              <w:left w:val="nil"/>
              <w:bottom w:val="single" w:sz="4" w:space="0" w:color="000000"/>
              <w:right w:val="nil"/>
            </w:tcBorders>
            <w:shd w:val="clear" w:color="auto" w:fill="auto"/>
            <w:noWrap/>
            <w:vAlign w:val="bottom"/>
            <w:hideMark/>
          </w:tcPr>
          <w:p w14:paraId="4C2D9580" w14:textId="77777777" w:rsidR="00195BBA" w:rsidRPr="004D63A3" w:rsidRDefault="00195BBA" w:rsidP="00195BBA">
            <w:pPr>
              <w:jc w:val="center"/>
              <w:rPr>
                <w:rFonts w:ascii="Times New Roman" w:eastAsia="Times New Roman" w:hAnsi="Times New Roman" w:cs="Times New Roman"/>
                <w:i/>
                <w:color w:val="000000"/>
              </w:rPr>
            </w:pPr>
          </w:p>
        </w:tc>
        <w:tc>
          <w:tcPr>
            <w:tcW w:w="1538" w:type="dxa"/>
            <w:tcBorders>
              <w:top w:val="nil"/>
              <w:left w:val="nil"/>
              <w:bottom w:val="single" w:sz="4" w:space="0" w:color="000000"/>
              <w:right w:val="nil"/>
            </w:tcBorders>
            <w:shd w:val="clear" w:color="auto" w:fill="auto"/>
            <w:noWrap/>
            <w:vAlign w:val="bottom"/>
            <w:hideMark/>
          </w:tcPr>
          <w:p w14:paraId="0BCD2B97" w14:textId="77777777" w:rsidR="00195BBA" w:rsidRPr="004D63A3" w:rsidRDefault="00195BBA" w:rsidP="00195BBA">
            <w:pPr>
              <w:jc w:val="center"/>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4.6</w:t>
            </w:r>
          </w:p>
        </w:tc>
        <w:tc>
          <w:tcPr>
            <w:tcW w:w="1228" w:type="dxa"/>
            <w:tcBorders>
              <w:top w:val="nil"/>
              <w:left w:val="nil"/>
              <w:bottom w:val="single" w:sz="4" w:space="0" w:color="000000"/>
              <w:right w:val="nil"/>
            </w:tcBorders>
            <w:shd w:val="clear" w:color="auto" w:fill="auto"/>
            <w:noWrap/>
            <w:vAlign w:val="bottom"/>
            <w:hideMark/>
          </w:tcPr>
          <w:p w14:paraId="590DFC65" w14:textId="77777777" w:rsidR="00195BBA" w:rsidRPr="004D63A3" w:rsidRDefault="00195BBA" w:rsidP="00195BBA">
            <w:pPr>
              <w:ind w:left="720" w:hanging="720"/>
              <w:jc w:val="right"/>
              <w:rPr>
                <w:rFonts w:ascii="Times New Roman" w:eastAsia="Times New Roman" w:hAnsi="Times New Roman" w:cs="Times New Roman"/>
                <w:i/>
                <w:color w:val="000000"/>
              </w:rPr>
            </w:pPr>
            <w:r w:rsidRPr="004D63A3">
              <w:rPr>
                <w:rFonts w:ascii="Times New Roman" w:eastAsia="Times New Roman" w:hAnsi="Times New Roman" w:cs="Times New Roman"/>
                <w:i/>
                <w:color w:val="000000"/>
              </w:rPr>
              <w:t>0.18</w:t>
            </w:r>
          </w:p>
        </w:tc>
      </w:tr>
    </w:tbl>
    <w:p w14:paraId="63216861" w14:textId="77777777" w:rsidR="004D41BE" w:rsidRPr="008B156D" w:rsidRDefault="004D41BE" w:rsidP="00472152">
      <w:pPr>
        <w:spacing w:line="480" w:lineRule="auto"/>
        <w:rPr>
          <w:rFonts w:ascii="Times New Roman" w:hAnsi="Times New Roman" w:cs="Times New Roman"/>
        </w:rPr>
      </w:pPr>
    </w:p>
    <w:p w14:paraId="13AE4CCC" w14:textId="77777777" w:rsidR="004A456B" w:rsidRDefault="004A456B" w:rsidP="00472152">
      <w:pPr>
        <w:spacing w:line="480" w:lineRule="auto"/>
        <w:rPr>
          <w:rFonts w:ascii="Times New Roman" w:hAnsi="Times New Roman" w:cs="Times New Roman"/>
        </w:rPr>
      </w:pPr>
    </w:p>
    <w:p w14:paraId="20C4F5BE" w14:textId="77777777" w:rsidR="004A456B" w:rsidRDefault="004A456B" w:rsidP="00472152">
      <w:pPr>
        <w:spacing w:line="480" w:lineRule="auto"/>
        <w:rPr>
          <w:rFonts w:ascii="Times New Roman" w:hAnsi="Times New Roman" w:cs="Times New Roman"/>
        </w:rPr>
      </w:pPr>
    </w:p>
    <w:p w14:paraId="3F144660" w14:textId="77777777" w:rsidR="004A456B" w:rsidRDefault="004A456B" w:rsidP="00472152">
      <w:pPr>
        <w:spacing w:line="480" w:lineRule="auto"/>
        <w:rPr>
          <w:rFonts w:ascii="Times New Roman" w:hAnsi="Times New Roman" w:cs="Times New Roman"/>
        </w:rPr>
      </w:pPr>
    </w:p>
    <w:p w14:paraId="07DCAE3D" w14:textId="77777777" w:rsidR="004A456B" w:rsidRDefault="004A456B" w:rsidP="00472152">
      <w:pPr>
        <w:spacing w:line="480" w:lineRule="auto"/>
        <w:rPr>
          <w:rFonts w:ascii="Times New Roman" w:hAnsi="Times New Roman" w:cs="Times New Roman"/>
        </w:rPr>
      </w:pPr>
    </w:p>
    <w:p w14:paraId="38151A13" w14:textId="77777777" w:rsidR="004A456B" w:rsidRDefault="004A456B" w:rsidP="00472152">
      <w:pPr>
        <w:spacing w:line="480" w:lineRule="auto"/>
        <w:rPr>
          <w:rFonts w:ascii="Times New Roman" w:hAnsi="Times New Roman" w:cs="Times New Roman"/>
        </w:rPr>
      </w:pPr>
    </w:p>
    <w:p w14:paraId="1C96226C" w14:textId="77777777" w:rsidR="004A456B" w:rsidRPr="004A456B" w:rsidRDefault="004A456B" w:rsidP="004A456B">
      <w:pPr>
        <w:rPr>
          <w:rFonts w:ascii="Times New Roman" w:hAnsi="Times New Roman" w:cs="Times New Roman"/>
        </w:rPr>
      </w:pPr>
    </w:p>
    <w:p w14:paraId="46B342B4" w14:textId="77777777" w:rsidR="004A456B" w:rsidRPr="004A456B" w:rsidRDefault="004A456B" w:rsidP="004A456B">
      <w:pPr>
        <w:rPr>
          <w:rFonts w:ascii="Times New Roman" w:hAnsi="Times New Roman" w:cs="Times New Roman"/>
        </w:rPr>
      </w:pPr>
    </w:p>
    <w:p w14:paraId="6612D971" w14:textId="77777777" w:rsidR="004A456B" w:rsidRPr="004A456B" w:rsidRDefault="004A456B" w:rsidP="004A456B">
      <w:pPr>
        <w:rPr>
          <w:rFonts w:ascii="Times New Roman" w:hAnsi="Times New Roman" w:cs="Times New Roman"/>
        </w:rPr>
      </w:pPr>
    </w:p>
    <w:p w14:paraId="7C2CAD06" w14:textId="77777777" w:rsidR="004A456B" w:rsidRPr="004A456B" w:rsidRDefault="004A456B" w:rsidP="004A456B">
      <w:pPr>
        <w:rPr>
          <w:rFonts w:ascii="Times New Roman" w:hAnsi="Times New Roman" w:cs="Times New Roman"/>
        </w:rPr>
      </w:pPr>
    </w:p>
    <w:p w14:paraId="58F6AB60" w14:textId="77777777" w:rsidR="004A456B" w:rsidRPr="004A456B" w:rsidRDefault="004A456B" w:rsidP="004A456B">
      <w:pPr>
        <w:rPr>
          <w:rFonts w:ascii="Times New Roman" w:hAnsi="Times New Roman" w:cs="Times New Roman"/>
        </w:rPr>
      </w:pPr>
    </w:p>
    <w:p w14:paraId="0A1966CF" w14:textId="77777777" w:rsidR="004A456B" w:rsidRPr="004A456B" w:rsidRDefault="004A456B" w:rsidP="004A456B">
      <w:pPr>
        <w:rPr>
          <w:rFonts w:ascii="Times New Roman" w:hAnsi="Times New Roman" w:cs="Times New Roman"/>
        </w:rPr>
      </w:pPr>
    </w:p>
    <w:p w14:paraId="0B89BA04" w14:textId="77777777" w:rsidR="004A456B" w:rsidRPr="004A456B" w:rsidRDefault="004A456B" w:rsidP="004A456B">
      <w:pPr>
        <w:rPr>
          <w:rFonts w:ascii="Times New Roman" w:hAnsi="Times New Roman" w:cs="Times New Roman"/>
        </w:rPr>
      </w:pPr>
    </w:p>
    <w:p w14:paraId="3DB1E260" w14:textId="77777777" w:rsidR="004A456B" w:rsidRPr="004A456B" w:rsidRDefault="004A456B" w:rsidP="004A456B">
      <w:pPr>
        <w:rPr>
          <w:rFonts w:ascii="Times New Roman" w:hAnsi="Times New Roman" w:cs="Times New Roman"/>
        </w:rPr>
      </w:pPr>
    </w:p>
    <w:p w14:paraId="6C465C2E" w14:textId="77777777" w:rsidR="004A456B" w:rsidRPr="004A456B" w:rsidRDefault="004A456B" w:rsidP="004A456B">
      <w:pPr>
        <w:rPr>
          <w:rFonts w:ascii="Times New Roman" w:hAnsi="Times New Roman" w:cs="Times New Roman"/>
        </w:rPr>
      </w:pPr>
    </w:p>
    <w:p w14:paraId="624B52B6" w14:textId="77777777" w:rsidR="004A456B" w:rsidRPr="009F540E" w:rsidRDefault="004A456B" w:rsidP="004A456B">
      <w:pPr>
        <w:spacing w:line="480" w:lineRule="auto"/>
        <w:rPr>
          <w:rFonts w:ascii="Times New Roman" w:hAnsi="Times New Roman" w:cs="Times New Roman"/>
        </w:rPr>
      </w:pPr>
      <w:r>
        <w:rPr>
          <w:rFonts w:ascii="Times New Roman" w:hAnsi="Times New Roman" w:cs="Times New Roman"/>
        </w:rPr>
        <w:t>Table 2: Parameters from the linear regression used to calculate metabolic index.</w:t>
      </w:r>
      <w:r w:rsidRPr="004A456B">
        <w:rPr>
          <w:rFonts w:ascii="Times New Roman" w:hAnsi="Times New Roman" w:cs="Times New Roman"/>
          <w:noProof/>
        </w:rPr>
        <w:t xml:space="preserve"> </w:t>
      </w:r>
    </w:p>
    <w:tbl>
      <w:tblPr>
        <w:tblStyle w:val="TableGrid"/>
        <w:tblW w:w="0" w:type="auto"/>
        <w:tblLook w:val="04A0" w:firstRow="1" w:lastRow="0" w:firstColumn="1" w:lastColumn="0" w:noHBand="0" w:noVBand="1"/>
      </w:tblPr>
      <w:tblGrid>
        <w:gridCol w:w="2181"/>
        <w:gridCol w:w="2536"/>
        <w:gridCol w:w="181"/>
      </w:tblGrid>
      <w:tr w:rsidR="004A456B" w:rsidRPr="009F540E" w14:paraId="7F288F13" w14:textId="77777777" w:rsidTr="00967A4E">
        <w:trPr>
          <w:trHeight w:val="460"/>
        </w:trPr>
        <w:tc>
          <w:tcPr>
            <w:tcW w:w="2181" w:type="dxa"/>
            <w:tcBorders>
              <w:left w:val="nil"/>
              <w:bottom w:val="single" w:sz="4" w:space="0" w:color="auto"/>
              <w:right w:val="nil"/>
            </w:tcBorders>
          </w:tcPr>
          <w:p w14:paraId="7EB0EFA6" w14:textId="77777777" w:rsidR="004A456B" w:rsidRPr="009F540E" w:rsidRDefault="004A456B" w:rsidP="00967A4E">
            <w:pPr>
              <w:spacing w:line="480" w:lineRule="auto"/>
              <w:jc w:val="center"/>
              <w:rPr>
                <w:rFonts w:ascii="Times New Roman" w:hAnsi="Times New Roman" w:cs="Times New Roman"/>
                <w:b/>
                <w:vertAlign w:val="subscript"/>
              </w:rPr>
            </w:pPr>
            <w:r w:rsidRPr="009F540E">
              <w:rPr>
                <w:rFonts w:ascii="Times New Roman" w:hAnsi="Times New Roman" w:cs="Times New Roman"/>
                <w:b/>
              </w:rPr>
              <w:t>A</w:t>
            </w:r>
            <w:r w:rsidRPr="009F540E">
              <w:rPr>
                <w:rFonts w:ascii="Times New Roman" w:hAnsi="Times New Roman" w:cs="Times New Roman"/>
                <w:b/>
                <w:vertAlign w:val="subscript"/>
              </w:rPr>
              <w:t>0</w:t>
            </w:r>
          </w:p>
        </w:tc>
        <w:tc>
          <w:tcPr>
            <w:tcW w:w="2717" w:type="dxa"/>
            <w:gridSpan w:val="2"/>
            <w:tcBorders>
              <w:left w:val="nil"/>
              <w:bottom w:val="single" w:sz="4" w:space="0" w:color="auto"/>
              <w:right w:val="nil"/>
            </w:tcBorders>
          </w:tcPr>
          <w:p w14:paraId="64E6A3D8" w14:textId="77777777" w:rsidR="004A456B" w:rsidRPr="009F540E" w:rsidRDefault="004A456B" w:rsidP="00967A4E">
            <w:pPr>
              <w:spacing w:line="480" w:lineRule="auto"/>
              <w:jc w:val="center"/>
              <w:rPr>
                <w:rFonts w:ascii="Times New Roman" w:hAnsi="Times New Roman" w:cs="Times New Roman"/>
                <w:b/>
                <w:vertAlign w:val="subscript"/>
              </w:rPr>
            </w:pPr>
            <w:r w:rsidRPr="009F540E">
              <w:rPr>
                <w:rFonts w:ascii="Times New Roman" w:hAnsi="Times New Roman" w:cs="Times New Roman"/>
                <w:b/>
              </w:rPr>
              <w:t>E</w:t>
            </w:r>
            <w:r w:rsidRPr="009F540E">
              <w:rPr>
                <w:rFonts w:ascii="Times New Roman" w:hAnsi="Times New Roman" w:cs="Times New Roman"/>
                <w:b/>
                <w:vertAlign w:val="subscript"/>
              </w:rPr>
              <w:t>0</w:t>
            </w:r>
          </w:p>
        </w:tc>
      </w:tr>
      <w:tr w:rsidR="004A456B" w:rsidRPr="009F540E" w14:paraId="5174B5DB" w14:textId="77777777" w:rsidTr="00967A4E">
        <w:trPr>
          <w:gridAfter w:val="1"/>
          <w:wAfter w:w="181" w:type="dxa"/>
          <w:trHeight w:val="593"/>
        </w:trPr>
        <w:tc>
          <w:tcPr>
            <w:tcW w:w="2181" w:type="dxa"/>
            <w:tcBorders>
              <w:top w:val="single" w:sz="4" w:space="0" w:color="auto"/>
              <w:left w:val="nil"/>
              <w:bottom w:val="single" w:sz="4" w:space="0" w:color="auto"/>
              <w:right w:val="nil"/>
            </w:tcBorders>
          </w:tcPr>
          <w:p w14:paraId="5205C489" w14:textId="77777777" w:rsidR="004A456B" w:rsidRPr="00192104" w:rsidRDefault="004A456B" w:rsidP="00967A4E">
            <w:pPr>
              <w:spacing w:line="480" w:lineRule="auto"/>
              <w:jc w:val="center"/>
              <w:rPr>
                <w:rFonts w:ascii="Times New Roman" w:hAnsi="Times New Roman" w:cs="Times New Roman"/>
                <w:vertAlign w:val="superscript"/>
              </w:rPr>
            </w:pPr>
            <w:r>
              <w:rPr>
                <w:rFonts w:ascii="Times New Roman" w:hAnsi="Times New Roman" w:cs="Times New Roman"/>
              </w:rPr>
              <w:t>3.7 x 10</w:t>
            </w:r>
            <w:r>
              <w:rPr>
                <w:rFonts w:ascii="Times New Roman" w:hAnsi="Times New Roman" w:cs="Times New Roman"/>
                <w:vertAlign w:val="superscript"/>
              </w:rPr>
              <w:t>-16</w:t>
            </w:r>
          </w:p>
        </w:tc>
        <w:tc>
          <w:tcPr>
            <w:tcW w:w="2536" w:type="dxa"/>
            <w:tcBorders>
              <w:top w:val="single" w:sz="4" w:space="0" w:color="auto"/>
              <w:left w:val="nil"/>
              <w:bottom w:val="single" w:sz="4" w:space="0" w:color="auto"/>
              <w:right w:val="nil"/>
            </w:tcBorders>
          </w:tcPr>
          <w:p w14:paraId="4251A6B1" w14:textId="77777777" w:rsidR="004A456B" w:rsidRPr="009F540E" w:rsidRDefault="004A456B" w:rsidP="00967A4E">
            <w:pPr>
              <w:spacing w:line="480" w:lineRule="auto"/>
              <w:jc w:val="center"/>
              <w:rPr>
                <w:rFonts w:ascii="Times New Roman" w:hAnsi="Times New Roman" w:cs="Times New Roman"/>
              </w:rPr>
            </w:pPr>
            <w:r>
              <w:rPr>
                <w:rFonts w:ascii="Times New Roman" w:hAnsi="Times New Roman" w:cs="Times New Roman"/>
              </w:rPr>
              <w:t>0.86</w:t>
            </w:r>
            <w:r w:rsidRPr="009F540E">
              <w:rPr>
                <w:rFonts w:ascii="Times New Roman" w:hAnsi="Times New Roman" w:cs="Times New Roman"/>
              </w:rPr>
              <w:t xml:space="preserve">                      </w:t>
            </w:r>
          </w:p>
        </w:tc>
      </w:tr>
    </w:tbl>
    <w:p w14:paraId="05717F6F" w14:textId="77777777" w:rsidR="004A456B" w:rsidRDefault="004A456B" w:rsidP="00472152">
      <w:pPr>
        <w:spacing w:line="480" w:lineRule="auto"/>
        <w:rPr>
          <w:rFonts w:ascii="Times New Roman" w:hAnsi="Times New Roman" w:cs="Times New Roman"/>
        </w:rPr>
      </w:pPr>
    </w:p>
    <w:p w14:paraId="6E3275E0" w14:textId="77777777" w:rsidR="008170EB" w:rsidRDefault="007B546E" w:rsidP="00472152">
      <w:pPr>
        <w:spacing w:line="480" w:lineRule="auto"/>
        <w:rPr>
          <w:rFonts w:ascii="Times New Roman" w:hAnsi="Times New Roman" w:cs="Times New Roman"/>
          <w:b/>
        </w:rPr>
      </w:pPr>
      <w:r w:rsidRPr="004A456B">
        <w:rPr>
          <w:rFonts w:ascii="Times New Roman" w:hAnsi="Times New Roman" w:cs="Times New Roman"/>
        </w:rPr>
        <w:br w:type="column"/>
      </w:r>
      <w:r w:rsidRPr="008170EB">
        <w:rPr>
          <w:rFonts w:ascii="Times New Roman" w:hAnsi="Times New Roman" w:cs="Times New Roman"/>
          <w:b/>
        </w:rPr>
        <w:lastRenderedPageBreak/>
        <w:t>Figures</w:t>
      </w:r>
    </w:p>
    <w:p w14:paraId="20E10731" w14:textId="77777777" w:rsidR="008170EB" w:rsidRDefault="008170EB" w:rsidP="00472152">
      <w:pPr>
        <w:spacing w:line="480" w:lineRule="auto"/>
        <w:rPr>
          <w:rFonts w:ascii="Times New Roman" w:hAnsi="Times New Roman" w:cs="Times New Roman"/>
        </w:rPr>
      </w:pPr>
      <w:r>
        <w:rPr>
          <w:rFonts w:ascii="Times New Roman" w:hAnsi="Times New Roman" w:cs="Times New Roman"/>
        </w:rPr>
        <w:t xml:space="preserve">Figure 1:  Oxygen consumption of </w:t>
      </w:r>
      <w:r>
        <w:rPr>
          <w:rFonts w:ascii="Times New Roman" w:hAnsi="Times New Roman" w:cs="Times New Roman"/>
          <w:i/>
        </w:rPr>
        <w:t xml:space="preserve">M. </w:t>
      </w:r>
      <w:proofErr w:type="spellStart"/>
      <w:r>
        <w:rPr>
          <w:rFonts w:ascii="Times New Roman" w:hAnsi="Times New Roman" w:cs="Times New Roman"/>
          <w:i/>
        </w:rPr>
        <w:t>gracilis</w:t>
      </w:r>
      <w:proofErr w:type="spellEnd"/>
      <w:r>
        <w:rPr>
          <w:rFonts w:ascii="Times New Roman" w:hAnsi="Times New Roman" w:cs="Times New Roman"/>
        </w:rPr>
        <w:t xml:space="preserve"> at 8</w:t>
      </w:r>
      <w:r w:rsidR="00CB3DE0">
        <w:rPr>
          <w:rFonts w:ascii="Times New Roman" w:hAnsi="Times New Roman" w:cs="Times New Roman"/>
        </w:rPr>
        <w:t xml:space="preserve"> </w:t>
      </w:r>
      <w:r>
        <w:rPr>
          <w:rFonts w:ascii="Times New Roman" w:hAnsi="Times New Roman" w:cs="Times New Roman"/>
        </w:rPr>
        <w:t>and 15 C over the course of ~5-15 minutes</w:t>
      </w:r>
      <w:r w:rsidR="00CB3DE0">
        <w:rPr>
          <w:rFonts w:ascii="Times New Roman" w:hAnsi="Times New Roman" w:cs="Times New Roman"/>
        </w:rPr>
        <w:t>, 8 and 15 C treatments are represented by blue and red lines, respectively</w:t>
      </w:r>
      <w:r>
        <w:rPr>
          <w:rFonts w:ascii="Times New Roman" w:hAnsi="Times New Roman" w:cs="Times New Roman"/>
        </w:rPr>
        <w:t>.</w:t>
      </w:r>
      <w:r w:rsidR="00CB3DE0">
        <w:rPr>
          <w:rFonts w:ascii="Times New Roman" w:hAnsi="Times New Roman" w:cs="Times New Roman"/>
        </w:rPr>
        <w:t xml:space="preserve"> Note time 15 C treatment elapses over 300 seconds rather than 800.</w:t>
      </w:r>
    </w:p>
    <w:p w14:paraId="73DD9D2B" w14:textId="77777777" w:rsidR="00CB3DE0" w:rsidRDefault="00CB3DE0" w:rsidP="00472152">
      <w:pPr>
        <w:spacing w:line="480" w:lineRule="auto"/>
        <w:rPr>
          <w:rFonts w:ascii="Times New Roman" w:hAnsi="Times New Roman" w:cs="Times New Roman"/>
        </w:rPr>
      </w:pPr>
    </w:p>
    <w:p w14:paraId="17E36792" w14:textId="77777777" w:rsidR="00CB3DE0" w:rsidRDefault="00CB3DE0" w:rsidP="00472152">
      <w:pPr>
        <w:spacing w:line="48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51A1DDCA" wp14:editId="49C678EE">
            <wp:extent cx="5424517" cy="71932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5-14 at 2.53.18 PM.png"/>
                    <pic:cNvPicPr/>
                  </pic:nvPicPr>
                  <pic:blipFill rotWithShape="1">
                    <a:blip r:embed="rId5">
                      <a:extLst>
                        <a:ext uri="{28A0092B-C50C-407E-A947-70E740481C1C}">
                          <a14:useLocalDpi xmlns:a14="http://schemas.microsoft.com/office/drawing/2010/main" val="0"/>
                        </a:ext>
                      </a:extLst>
                    </a:blip>
                    <a:srcRect l="741" r="1"/>
                    <a:stretch/>
                  </pic:blipFill>
                  <pic:spPr bwMode="auto">
                    <a:xfrm>
                      <a:off x="0" y="0"/>
                      <a:ext cx="5439773" cy="721351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0A0903B7" w14:textId="77777777" w:rsidR="00CB3DE0" w:rsidRDefault="00CB3DE0" w:rsidP="00472152">
      <w:pPr>
        <w:spacing w:line="480" w:lineRule="auto"/>
        <w:jc w:val="center"/>
        <w:rPr>
          <w:rFonts w:ascii="Times New Roman" w:hAnsi="Times New Roman" w:cs="Times New Roman"/>
        </w:rPr>
      </w:pPr>
    </w:p>
    <w:p w14:paraId="16E03563" w14:textId="77777777" w:rsidR="00CB3DE0" w:rsidRDefault="00CB3DE0" w:rsidP="00472152">
      <w:pPr>
        <w:spacing w:line="480" w:lineRule="auto"/>
        <w:jc w:val="center"/>
        <w:rPr>
          <w:rFonts w:ascii="Times New Roman" w:hAnsi="Times New Roman" w:cs="Times New Roman"/>
        </w:rPr>
      </w:pPr>
    </w:p>
    <w:p w14:paraId="326CC965" w14:textId="77777777" w:rsidR="00CB3DE0" w:rsidRDefault="00CB3DE0" w:rsidP="00472152">
      <w:pPr>
        <w:spacing w:line="480" w:lineRule="auto"/>
        <w:rPr>
          <w:rFonts w:ascii="Times New Roman" w:hAnsi="Times New Roman" w:cs="Times New Roman"/>
        </w:rPr>
      </w:pPr>
      <w:r>
        <w:rPr>
          <w:rFonts w:ascii="Times New Roman" w:hAnsi="Times New Roman" w:cs="Times New Roman"/>
        </w:rPr>
        <w:lastRenderedPageBreak/>
        <w:t xml:space="preserve">Figure 2: </w:t>
      </w:r>
      <w:r w:rsidR="004A456B">
        <w:rPr>
          <w:rFonts w:ascii="Times New Roman" w:hAnsi="Times New Roman" w:cs="Times New Roman"/>
        </w:rPr>
        <w:t>35</w:t>
      </w:r>
      <w:r w:rsidR="008F49EB" w:rsidRPr="008F49EB">
        <w:rPr>
          <w:rFonts w:ascii="Times New Roman" w:hAnsi="Times New Roman" w:cs="Times New Roman"/>
        </w:rPr>
        <w:t xml:space="preserve"> records of</w:t>
      </w:r>
      <w:r w:rsidR="008F49EB" w:rsidRPr="008F49EB">
        <w:rPr>
          <w:rFonts w:ascii="Times New Roman" w:hAnsi="Times New Roman" w:cs="Times New Roman"/>
          <w:i/>
        </w:rPr>
        <w:t xml:space="preserve"> </w:t>
      </w:r>
      <w:proofErr w:type="spellStart"/>
      <w:r w:rsidR="008F49EB" w:rsidRPr="008F49EB">
        <w:rPr>
          <w:rFonts w:ascii="Times New Roman" w:hAnsi="Times New Roman" w:cs="Times New Roman"/>
          <w:i/>
        </w:rPr>
        <w:t>Metacarcinus</w:t>
      </w:r>
      <w:proofErr w:type="spellEnd"/>
      <w:r w:rsidR="008F49EB" w:rsidRPr="008F49EB">
        <w:rPr>
          <w:rFonts w:ascii="Times New Roman" w:hAnsi="Times New Roman" w:cs="Times New Roman"/>
          <w:i/>
        </w:rPr>
        <w:t xml:space="preserve"> </w:t>
      </w:r>
      <w:proofErr w:type="spellStart"/>
      <w:r w:rsidR="008F49EB" w:rsidRPr="008F49EB">
        <w:rPr>
          <w:rFonts w:ascii="Times New Roman" w:hAnsi="Times New Roman" w:cs="Times New Roman"/>
          <w:i/>
        </w:rPr>
        <w:t>gracilis</w:t>
      </w:r>
      <w:proofErr w:type="spellEnd"/>
      <w:r w:rsidR="008F49EB" w:rsidRPr="008F49EB">
        <w:rPr>
          <w:rFonts w:ascii="Times New Roman" w:hAnsi="Times New Roman" w:cs="Times New Roman"/>
        </w:rPr>
        <w:t xml:space="preserve"> from Ocean Biogeographic Information System (OBIS)</w:t>
      </w:r>
      <w:r w:rsidR="004A456B">
        <w:rPr>
          <w:rFonts w:ascii="Times New Roman" w:hAnsi="Times New Roman" w:cs="Times New Roman"/>
        </w:rPr>
        <w:t>. Inset shows the abundance-depth distribution of OBIS records used in this study.</w:t>
      </w:r>
    </w:p>
    <w:p w14:paraId="1276E489" w14:textId="77777777" w:rsidR="00CB3DE0" w:rsidRDefault="00CB3DE0" w:rsidP="00472152">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5E1A278A" wp14:editId="2C6BB43F">
            <wp:extent cx="5878249" cy="4255341"/>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8-05-14 at 3.03.16 PM.png"/>
                    <pic:cNvPicPr/>
                  </pic:nvPicPr>
                  <pic:blipFill>
                    <a:blip r:embed="rId6">
                      <a:extLst>
                        <a:ext uri="{28A0092B-C50C-407E-A947-70E740481C1C}">
                          <a14:useLocalDpi xmlns:a14="http://schemas.microsoft.com/office/drawing/2010/main" val="0"/>
                        </a:ext>
                      </a:extLst>
                    </a:blip>
                    <a:stretch>
                      <a:fillRect/>
                    </a:stretch>
                  </pic:blipFill>
                  <pic:spPr bwMode="auto">
                    <a:xfrm>
                      <a:off x="0" y="0"/>
                      <a:ext cx="5878249" cy="4255341"/>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762A2220" w14:textId="77777777" w:rsidR="008F49EB" w:rsidRPr="008F49EB" w:rsidRDefault="008F49EB" w:rsidP="00472152">
      <w:pPr>
        <w:spacing w:line="480" w:lineRule="auto"/>
        <w:rPr>
          <w:rFonts w:ascii="Times New Roman" w:hAnsi="Times New Roman" w:cs="Times New Roman"/>
        </w:rPr>
      </w:pPr>
      <w:r>
        <w:rPr>
          <w:rFonts w:ascii="Times New Roman" w:hAnsi="Times New Roman" w:cs="Times New Roman"/>
        </w:rPr>
        <w:br w:type="column"/>
      </w:r>
      <w:r>
        <w:rPr>
          <w:rFonts w:ascii="Times New Roman" w:hAnsi="Times New Roman" w:cs="Times New Roman"/>
        </w:rPr>
        <w:lastRenderedPageBreak/>
        <w:t xml:space="preserve">Figure 3: Metabolic index for field distribution of </w:t>
      </w:r>
      <w:proofErr w:type="spellStart"/>
      <w:r>
        <w:rPr>
          <w:rFonts w:ascii="Times New Roman" w:hAnsi="Times New Roman" w:cs="Times New Roman"/>
          <w:i/>
        </w:rPr>
        <w:t>Metacarcinus</w:t>
      </w:r>
      <w:proofErr w:type="spellEnd"/>
      <w:r>
        <w:rPr>
          <w:rFonts w:ascii="Times New Roman" w:hAnsi="Times New Roman" w:cs="Times New Roman"/>
          <w:i/>
        </w:rPr>
        <w:t xml:space="preserve"> </w:t>
      </w:r>
      <w:proofErr w:type="spellStart"/>
      <w:r>
        <w:rPr>
          <w:rFonts w:ascii="Times New Roman" w:hAnsi="Times New Roman" w:cs="Times New Roman"/>
          <w:i/>
        </w:rPr>
        <w:t>gracilis</w:t>
      </w:r>
      <w:proofErr w:type="spellEnd"/>
      <w:r>
        <w:rPr>
          <w:rFonts w:ascii="Times New Roman" w:hAnsi="Times New Roman" w:cs="Times New Roman"/>
        </w:rPr>
        <w:t xml:space="preserve"> based on </w:t>
      </w:r>
      <w:r>
        <w:rPr>
          <w:rFonts w:ascii="Times New Roman" w:hAnsi="Times New Roman" w:cs="Times New Roman"/>
          <w:i/>
        </w:rPr>
        <w:t>in situ</w:t>
      </w:r>
      <w:r w:rsidR="00535D32">
        <w:rPr>
          <w:rFonts w:ascii="Times New Roman" w:hAnsi="Times New Roman" w:cs="Times New Roman"/>
        </w:rPr>
        <w:t xml:space="preserve"> measurements of </w:t>
      </w:r>
      <w:r>
        <w:rPr>
          <w:rFonts w:ascii="Times New Roman" w:hAnsi="Times New Roman" w:cs="Times New Roman"/>
        </w:rPr>
        <w:t>O</w:t>
      </w:r>
      <w:r>
        <w:rPr>
          <w:rFonts w:ascii="Times New Roman" w:hAnsi="Times New Roman" w:cs="Times New Roman"/>
          <w:vertAlign w:val="subscript"/>
        </w:rPr>
        <w:t>2</w:t>
      </w:r>
      <w:r>
        <w:rPr>
          <w:rFonts w:ascii="Times New Roman" w:hAnsi="Times New Roman" w:cs="Times New Roman"/>
        </w:rPr>
        <w:t xml:space="preserve"> and temperature. Metabolic index increases as temperatu</w:t>
      </w:r>
      <w:r w:rsidR="00535D32">
        <w:rPr>
          <w:rFonts w:ascii="Times New Roman" w:hAnsi="Times New Roman" w:cs="Times New Roman"/>
        </w:rPr>
        <w:t xml:space="preserve">re increases and environmental </w:t>
      </w:r>
      <w:r>
        <w:rPr>
          <w:rFonts w:ascii="Times New Roman" w:hAnsi="Times New Roman" w:cs="Times New Roman"/>
        </w:rPr>
        <w:t>O</w:t>
      </w:r>
      <w:r>
        <w:rPr>
          <w:rFonts w:ascii="Times New Roman" w:hAnsi="Times New Roman" w:cs="Times New Roman"/>
          <w:vertAlign w:val="subscript"/>
        </w:rPr>
        <w:t>2</w:t>
      </w:r>
      <w:r w:rsidR="00535D32">
        <w:rPr>
          <w:rFonts w:ascii="Times New Roman" w:hAnsi="Times New Roman" w:cs="Times New Roman"/>
        </w:rPr>
        <w:t xml:space="preserve"> decreases</w:t>
      </w:r>
      <w:r>
        <w:rPr>
          <w:rFonts w:ascii="Times New Roman" w:hAnsi="Times New Roman" w:cs="Times New Roman"/>
        </w:rPr>
        <w:t>.</w:t>
      </w:r>
    </w:p>
    <w:p w14:paraId="496C14F8" w14:textId="77777777" w:rsidR="00CB3DE0" w:rsidRPr="008170EB" w:rsidRDefault="00CB3DE0" w:rsidP="00472152">
      <w:pPr>
        <w:spacing w:line="480" w:lineRule="auto"/>
        <w:rPr>
          <w:rFonts w:ascii="Times New Roman" w:hAnsi="Times New Roman" w:cs="Times New Roman"/>
        </w:rPr>
      </w:pPr>
    </w:p>
    <w:p w14:paraId="526D44EF" w14:textId="77777777" w:rsidR="008F49EB" w:rsidRDefault="008F49EB" w:rsidP="00472152">
      <w:pPr>
        <w:spacing w:line="480" w:lineRule="auto"/>
        <w:jc w:val="center"/>
        <w:rPr>
          <w:rFonts w:ascii="Times New Roman" w:hAnsi="Times New Roman" w:cs="Times New Roman"/>
        </w:rPr>
      </w:pPr>
    </w:p>
    <w:p w14:paraId="44FA72AB" w14:textId="77777777" w:rsidR="007B546E" w:rsidRPr="00472152" w:rsidRDefault="00535D32" w:rsidP="00535D32">
      <w:pPr>
        <w:spacing w:line="480" w:lineRule="auto"/>
        <w:rPr>
          <w:rFonts w:ascii="Times New Roman" w:hAnsi="Times New Roman" w:cs="Times New Roman"/>
          <w:b/>
        </w:rPr>
      </w:pPr>
      <w:r>
        <w:rPr>
          <w:rFonts w:ascii="Times New Roman" w:hAnsi="Times New Roman" w:cs="Times New Roman"/>
          <w:noProof/>
        </w:rPr>
        <w:drawing>
          <wp:inline distT="0" distB="0" distL="0" distR="0" wp14:anchorId="3AEEA9EE" wp14:editId="70F9EF84">
            <wp:extent cx="5943600" cy="449516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8-05-24 at 10.12.00 PM.png"/>
                    <pic:cNvPicPr/>
                  </pic:nvPicPr>
                  <pic:blipFill>
                    <a:blip r:embed="rId7">
                      <a:extLst>
                        <a:ext uri="{28A0092B-C50C-407E-A947-70E740481C1C}">
                          <a14:useLocalDpi xmlns:a14="http://schemas.microsoft.com/office/drawing/2010/main" val="0"/>
                        </a:ext>
                      </a:extLst>
                    </a:blip>
                    <a:stretch>
                      <a:fillRect/>
                    </a:stretch>
                  </pic:blipFill>
                  <pic:spPr>
                    <a:xfrm>
                      <a:off x="0" y="0"/>
                      <a:ext cx="5943600" cy="4495165"/>
                    </a:xfrm>
                    <a:prstGeom prst="rect">
                      <a:avLst/>
                    </a:prstGeom>
                  </pic:spPr>
                </pic:pic>
              </a:graphicData>
            </a:graphic>
          </wp:inline>
        </w:drawing>
      </w:r>
      <w:r w:rsidR="007B546E" w:rsidRPr="008B156D">
        <w:rPr>
          <w:rFonts w:ascii="Times New Roman" w:hAnsi="Times New Roman" w:cs="Times New Roman"/>
        </w:rPr>
        <w:br w:type="column"/>
      </w:r>
      <w:r w:rsidR="007B546E" w:rsidRPr="00472152">
        <w:rPr>
          <w:rFonts w:ascii="Times New Roman" w:hAnsi="Times New Roman" w:cs="Times New Roman"/>
          <w:b/>
        </w:rPr>
        <w:lastRenderedPageBreak/>
        <w:t>References</w:t>
      </w:r>
    </w:p>
    <w:p w14:paraId="570DEEE6" w14:textId="77777777" w:rsidR="00535D32" w:rsidRDefault="00535D32" w:rsidP="00AA333E">
      <w:pPr>
        <w:pStyle w:val="NormalWeb"/>
        <w:spacing w:line="480" w:lineRule="auto"/>
        <w:ind w:left="480" w:hanging="480"/>
        <w:rPr>
          <w:b/>
          <w:bCs/>
        </w:rPr>
      </w:pPr>
      <w:proofErr w:type="spellStart"/>
      <w:r>
        <w:rPr>
          <w:b/>
          <w:bCs/>
        </w:rPr>
        <w:t>Airriess</w:t>
      </w:r>
      <w:proofErr w:type="spellEnd"/>
      <w:r>
        <w:rPr>
          <w:b/>
          <w:bCs/>
        </w:rPr>
        <w:t xml:space="preserve">, C. N. and </w:t>
      </w:r>
      <w:proofErr w:type="spellStart"/>
      <w:r>
        <w:rPr>
          <w:b/>
          <w:bCs/>
        </w:rPr>
        <w:t>Mcmahon</w:t>
      </w:r>
      <w:proofErr w:type="spellEnd"/>
      <w:r>
        <w:rPr>
          <w:b/>
          <w:bCs/>
        </w:rPr>
        <w:t>, B. R.</w:t>
      </w:r>
      <w:r>
        <w:t xml:space="preserve"> (1994). CARDIOVASCULAR ADAPTATIONS ENHANCE TOLERANCE OF ENVIRONMENTAL HYPOXIA IN THE CRAB CANCER. </w:t>
      </w:r>
      <w:r>
        <w:rPr>
          <w:i/>
          <w:iCs/>
        </w:rPr>
        <w:t>J. Exp. Biol.</w:t>
      </w:r>
      <w:r>
        <w:t xml:space="preserve"> </w:t>
      </w:r>
      <w:r>
        <w:rPr>
          <w:b/>
          <w:bCs/>
        </w:rPr>
        <w:t>41</w:t>
      </w:r>
      <w:r>
        <w:t>, 23–41.</w:t>
      </w:r>
    </w:p>
    <w:p w14:paraId="4C92D328" w14:textId="77777777" w:rsidR="00535D32" w:rsidRPr="00535D32" w:rsidRDefault="00535D32" w:rsidP="00535D32">
      <w:pPr>
        <w:pStyle w:val="NormalWeb"/>
        <w:spacing w:line="480" w:lineRule="auto"/>
        <w:ind w:left="480" w:hanging="480"/>
      </w:pPr>
      <w:proofErr w:type="spellStart"/>
      <w:r>
        <w:rPr>
          <w:b/>
          <w:bCs/>
        </w:rPr>
        <w:t>Bernatis</w:t>
      </w:r>
      <w:proofErr w:type="spellEnd"/>
      <w:r>
        <w:rPr>
          <w:b/>
          <w:bCs/>
        </w:rPr>
        <w:t xml:space="preserve">, J. L., </w:t>
      </w:r>
      <w:proofErr w:type="spellStart"/>
      <w:r>
        <w:rPr>
          <w:b/>
          <w:bCs/>
        </w:rPr>
        <w:t>Gerstenberger</w:t>
      </w:r>
      <w:proofErr w:type="spellEnd"/>
      <w:r>
        <w:rPr>
          <w:b/>
          <w:bCs/>
        </w:rPr>
        <w:t xml:space="preserve">, S. L. and </w:t>
      </w:r>
      <w:proofErr w:type="spellStart"/>
      <w:r>
        <w:rPr>
          <w:b/>
          <w:bCs/>
        </w:rPr>
        <w:t>Mcgaw</w:t>
      </w:r>
      <w:proofErr w:type="spellEnd"/>
      <w:r>
        <w:rPr>
          <w:b/>
          <w:bCs/>
        </w:rPr>
        <w:t>, I. J.</w:t>
      </w:r>
      <w:r>
        <w:t xml:space="preserve"> (2007). </w:t>
      </w:r>
      <w:proofErr w:type="spellStart"/>
      <w:r>
        <w:t>Behavioural</w:t>
      </w:r>
      <w:proofErr w:type="spellEnd"/>
      <w:r>
        <w:t xml:space="preserve"> responses of the Dungeness </w:t>
      </w:r>
      <w:proofErr w:type="gramStart"/>
      <w:r>
        <w:t>crab ,</w:t>
      </w:r>
      <w:proofErr w:type="gramEnd"/>
      <w:r>
        <w:t xml:space="preserve"> Cancer magister , during feeding and digestion in hypoxic conditions. 941–951.</w:t>
      </w:r>
    </w:p>
    <w:p w14:paraId="37BB8B0F" w14:textId="77777777" w:rsidR="00322352" w:rsidRDefault="00322352" w:rsidP="00535D32">
      <w:pPr>
        <w:pStyle w:val="NormalWeb"/>
        <w:spacing w:line="480" w:lineRule="auto"/>
        <w:ind w:left="480" w:hanging="480"/>
      </w:pPr>
      <w:r>
        <w:rPr>
          <w:b/>
          <w:bCs/>
        </w:rPr>
        <w:t>Chu, J. W. F. and Gale, K. S. P.</w:t>
      </w:r>
      <w:r>
        <w:t xml:space="preserve"> (2017). </w:t>
      </w:r>
      <w:proofErr w:type="spellStart"/>
      <w:r>
        <w:t>Ecophysiological</w:t>
      </w:r>
      <w:proofErr w:type="spellEnd"/>
      <w:r>
        <w:t xml:space="preserve"> limits to aerobic metabolism in hypoxia determine epibenthic distributions and energy sequestration in the northeast Pacific </w:t>
      </w:r>
      <w:proofErr w:type="gramStart"/>
      <w:r>
        <w:t>ocean</w:t>
      </w:r>
      <w:proofErr w:type="gramEnd"/>
      <w:r>
        <w:t xml:space="preserve">. </w:t>
      </w:r>
      <w:proofErr w:type="spellStart"/>
      <w:r>
        <w:rPr>
          <w:i/>
          <w:iCs/>
        </w:rPr>
        <w:t>Limnol</w:t>
      </w:r>
      <w:proofErr w:type="spellEnd"/>
      <w:r>
        <w:rPr>
          <w:i/>
          <w:iCs/>
        </w:rPr>
        <w:t xml:space="preserve">. </w:t>
      </w:r>
      <w:proofErr w:type="spellStart"/>
      <w:r>
        <w:rPr>
          <w:i/>
          <w:iCs/>
        </w:rPr>
        <w:t>Oceanogr</w:t>
      </w:r>
      <w:proofErr w:type="spellEnd"/>
      <w:r>
        <w:rPr>
          <w:i/>
          <w:iCs/>
        </w:rPr>
        <w:t>.</w:t>
      </w:r>
      <w:r>
        <w:t xml:space="preserve"> </w:t>
      </w:r>
      <w:r>
        <w:rPr>
          <w:b/>
          <w:bCs/>
        </w:rPr>
        <w:t>62</w:t>
      </w:r>
      <w:r>
        <w:t>, 59–74.</w:t>
      </w:r>
    </w:p>
    <w:p w14:paraId="30D29D03" w14:textId="77777777" w:rsidR="00535D32" w:rsidRPr="00535D32" w:rsidRDefault="00322352" w:rsidP="00535D32">
      <w:pPr>
        <w:pStyle w:val="NormalWeb"/>
        <w:spacing w:line="480" w:lineRule="auto"/>
        <w:ind w:left="480" w:hanging="480"/>
      </w:pPr>
      <w:r>
        <w:rPr>
          <w:b/>
          <w:bCs/>
        </w:rPr>
        <w:t>Curtis, D. L., Jensen, E. K. and McGaw, I. J.</w:t>
      </w:r>
      <w:r>
        <w:t xml:space="preserve"> (2007). Behavioral influences on the physiological responses of Cancer </w:t>
      </w:r>
      <w:proofErr w:type="spellStart"/>
      <w:r>
        <w:t>gracilis</w:t>
      </w:r>
      <w:proofErr w:type="spellEnd"/>
      <w:r>
        <w:t xml:space="preserve">, the graceful crab, during hyposaline exposure. </w:t>
      </w:r>
      <w:r>
        <w:rPr>
          <w:i/>
          <w:iCs/>
        </w:rPr>
        <w:t>Biol. Bull.</w:t>
      </w:r>
      <w:r>
        <w:t xml:space="preserve"> </w:t>
      </w:r>
      <w:r>
        <w:rPr>
          <w:b/>
          <w:bCs/>
        </w:rPr>
        <w:t>212</w:t>
      </w:r>
      <w:r>
        <w:t>, 222–231.</w:t>
      </w:r>
    </w:p>
    <w:p w14:paraId="1ADE3869" w14:textId="77777777" w:rsidR="00322352" w:rsidRDefault="00322352" w:rsidP="00535D32">
      <w:pPr>
        <w:pStyle w:val="NormalWeb"/>
        <w:spacing w:line="480" w:lineRule="auto"/>
        <w:ind w:left="480" w:hanging="480"/>
      </w:pPr>
      <w:r>
        <w:rPr>
          <w:b/>
          <w:bCs/>
        </w:rPr>
        <w:t xml:space="preserve">Deutsch, C., </w:t>
      </w:r>
      <w:proofErr w:type="spellStart"/>
      <w:r>
        <w:rPr>
          <w:b/>
          <w:bCs/>
        </w:rPr>
        <w:t>Ferrel</w:t>
      </w:r>
      <w:proofErr w:type="spellEnd"/>
      <w:r>
        <w:rPr>
          <w:b/>
          <w:bCs/>
        </w:rPr>
        <w:t xml:space="preserve">, A., Seibel, B., </w:t>
      </w:r>
      <w:proofErr w:type="spellStart"/>
      <w:r>
        <w:rPr>
          <w:b/>
          <w:bCs/>
        </w:rPr>
        <w:t>Pörtner</w:t>
      </w:r>
      <w:proofErr w:type="spellEnd"/>
      <w:r>
        <w:rPr>
          <w:b/>
          <w:bCs/>
        </w:rPr>
        <w:t>, H. and Huey, R. B.</w:t>
      </w:r>
      <w:r>
        <w:t xml:space="preserve"> (2015). Climate change </w:t>
      </w:r>
      <w:proofErr w:type="spellStart"/>
      <w:r>
        <w:t>tighens</w:t>
      </w:r>
      <w:proofErr w:type="spellEnd"/>
      <w:r>
        <w:t xml:space="preserve"> a </w:t>
      </w:r>
      <w:proofErr w:type="spellStart"/>
      <w:r>
        <w:t>matabolic</w:t>
      </w:r>
      <w:proofErr w:type="spellEnd"/>
      <w:r>
        <w:t xml:space="preserve"> constraint on marine </w:t>
      </w:r>
      <w:proofErr w:type="spellStart"/>
      <w:r>
        <w:t>mabitats</w:t>
      </w:r>
      <w:proofErr w:type="spellEnd"/>
      <w:r>
        <w:t xml:space="preserve">. </w:t>
      </w:r>
      <w:r>
        <w:rPr>
          <w:i/>
          <w:iCs/>
        </w:rPr>
        <w:t>Science (80-</w:t>
      </w:r>
      <w:proofErr w:type="gramStart"/>
      <w:r>
        <w:rPr>
          <w:i/>
          <w:iCs/>
        </w:rPr>
        <w:t>. )</w:t>
      </w:r>
      <w:proofErr w:type="gramEnd"/>
      <w:r>
        <w:rPr>
          <w:i/>
          <w:iCs/>
        </w:rPr>
        <w:t>.</w:t>
      </w:r>
      <w:r>
        <w:t xml:space="preserve"> </w:t>
      </w:r>
      <w:r>
        <w:rPr>
          <w:b/>
          <w:bCs/>
        </w:rPr>
        <w:t>348</w:t>
      </w:r>
      <w:r>
        <w:t>, 1132–1136.</w:t>
      </w:r>
    </w:p>
    <w:p w14:paraId="5A26D016" w14:textId="77777777" w:rsidR="00322352" w:rsidRPr="00ED0236" w:rsidRDefault="00322352" w:rsidP="00535D32">
      <w:pPr>
        <w:spacing w:line="480" w:lineRule="auto"/>
        <w:ind w:left="432" w:hanging="432"/>
        <w:rPr>
          <w:rFonts w:ascii="Times New Roman" w:eastAsia="Times New Roman" w:hAnsi="Times New Roman" w:cs="Times New Roman"/>
        </w:rPr>
      </w:pPr>
      <w:proofErr w:type="spellStart"/>
      <w:r w:rsidRPr="00472152">
        <w:rPr>
          <w:rFonts w:ascii="Times New Roman" w:eastAsia="Times New Roman" w:hAnsi="Times New Roman" w:cs="Times New Roman"/>
          <w:b/>
          <w:color w:val="222222"/>
          <w:shd w:val="clear" w:color="auto" w:fill="FFFFFF"/>
        </w:rPr>
        <w:t>Gillooly</w:t>
      </w:r>
      <w:proofErr w:type="spellEnd"/>
      <w:r w:rsidRPr="00472152">
        <w:rPr>
          <w:rFonts w:ascii="Times New Roman" w:eastAsia="Times New Roman" w:hAnsi="Times New Roman" w:cs="Times New Roman"/>
          <w:b/>
          <w:color w:val="222222"/>
          <w:shd w:val="clear" w:color="auto" w:fill="FFFFFF"/>
        </w:rPr>
        <w:t xml:space="preserve">, J. F., </w:t>
      </w:r>
      <w:proofErr w:type="spellStart"/>
      <w:r w:rsidRPr="00472152">
        <w:rPr>
          <w:rFonts w:ascii="Times New Roman" w:eastAsia="Times New Roman" w:hAnsi="Times New Roman" w:cs="Times New Roman"/>
          <w:b/>
          <w:color w:val="222222"/>
          <w:shd w:val="clear" w:color="auto" w:fill="FFFFFF"/>
        </w:rPr>
        <w:t>Charnov</w:t>
      </w:r>
      <w:proofErr w:type="spellEnd"/>
      <w:r w:rsidRPr="00472152">
        <w:rPr>
          <w:rFonts w:ascii="Times New Roman" w:eastAsia="Times New Roman" w:hAnsi="Times New Roman" w:cs="Times New Roman"/>
          <w:b/>
          <w:color w:val="222222"/>
          <w:shd w:val="clear" w:color="auto" w:fill="FFFFFF"/>
        </w:rPr>
        <w:t>, E. L., West, G. B., Savage, V. M., &amp; Brown, J. H.</w:t>
      </w:r>
      <w:r w:rsidRPr="00ED0236">
        <w:rPr>
          <w:rFonts w:ascii="Times New Roman" w:eastAsia="Times New Roman" w:hAnsi="Times New Roman" w:cs="Times New Roman"/>
          <w:color w:val="222222"/>
          <w:shd w:val="clear" w:color="auto" w:fill="FFFFFF"/>
        </w:rPr>
        <w:t xml:space="preserve"> (2002). Effects of size and temperature on developmental time. </w:t>
      </w:r>
      <w:r w:rsidRPr="00ED0236">
        <w:rPr>
          <w:rFonts w:ascii="Times New Roman" w:eastAsia="Times New Roman" w:hAnsi="Times New Roman" w:cs="Times New Roman"/>
          <w:i/>
          <w:iCs/>
          <w:color w:val="222222"/>
          <w:shd w:val="clear" w:color="auto" w:fill="FFFFFF"/>
        </w:rPr>
        <w:t>Nature</w:t>
      </w:r>
      <w:r w:rsidRPr="00ED0236">
        <w:rPr>
          <w:rFonts w:ascii="Times New Roman" w:eastAsia="Times New Roman" w:hAnsi="Times New Roman" w:cs="Times New Roman"/>
          <w:color w:val="222222"/>
          <w:shd w:val="clear" w:color="auto" w:fill="FFFFFF"/>
        </w:rPr>
        <w:t>, </w:t>
      </w:r>
      <w:r w:rsidRPr="00ED0236">
        <w:rPr>
          <w:rFonts w:ascii="Times New Roman" w:eastAsia="Times New Roman" w:hAnsi="Times New Roman" w:cs="Times New Roman"/>
          <w:i/>
          <w:iCs/>
          <w:color w:val="222222"/>
          <w:shd w:val="clear" w:color="auto" w:fill="FFFFFF"/>
        </w:rPr>
        <w:t>417</w:t>
      </w:r>
      <w:r w:rsidRPr="00ED0236">
        <w:rPr>
          <w:rFonts w:ascii="Times New Roman" w:eastAsia="Times New Roman" w:hAnsi="Times New Roman" w:cs="Times New Roman"/>
          <w:color w:val="222222"/>
          <w:shd w:val="clear" w:color="auto" w:fill="FFFFFF"/>
        </w:rPr>
        <w:t>(6884), 70-73.</w:t>
      </w:r>
    </w:p>
    <w:p w14:paraId="1E09C1D2" w14:textId="77777777" w:rsidR="00322352" w:rsidRDefault="00322352" w:rsidP="00535D32">
      <w:pPr>
        <w:pStyle w:val="NormalWeb"/>
        <w:spacing w:line="480" w:lineRule="auto"/>
        <w:ind w:left="480" w:hanging="480"/>
      </w:pPr>
      <w:r>
        <w:rPr>
          <w:b/>
          <w:bCs/>
        </w:rPr>
        <w:t xml:space="preserve">Hofmann, A. F., </w:t>
      </w:r>
      <w:proofErr w:type="spellStart"/>
      <w:r>
        <w:rPr>
          <w:b/>
          <w:bCs/>
        </w:rPr>
        <w:t>Peltzer</w:t>
      </w:r>
      <w:proofErr w:type="spellEnd"/>
      <w:r>
        <w:rPr>
          <w:b/>
          <w:bCs/>
        </w:rPr>
        <w:t xml:space="preserve">, E. T., </w:t>
      </w:r>
      <w:proofErr w:type="spellStart"/>
      <w:r>
        <w:rPr>
          <w:b/>
          <w:bCs/>
        </w:rPr>
        <w:t>Walz</w:t>
      </w:r>
      <w:proofErr w:type="spellEnd"/>
      <w:r>
        <w:rPr>
          <w:b/>
          <w:bCs/>
        </w:rPr>
        <w:t>, P. M. and Brewer, P. G.</w:t>
      </w:r>
      <w:r>
        <w:t xml:space="preserve"> (2011). Hypoxia by degrees: Establishing definitions for a changing ocean. </w:t>
      </w:r>
      <w:r>
        <w:rPr>
          <w:i/>
          <w:iCs/>
        </w:rPr>
        <w:t xml:space="preserve">Deep. Res. Part I </w:t>
      </w:r>
      <w:proofErr w:type="spellStart"/>
      <w:r>
        <w:rPr>
          <w:i/>
          <w:iCs/>
        </w:rPr>
        <w:t>Oceanogr</w:t>
      </w:r>
      <w:proofErr w:type="spellEnd"/>
      <w:r>
        <w:rPr>
          <w:i/>
          <w:iCs/>
        </w:rPr>
        <w:t>. Res. Pap.</w:t>
      </w:r>
      <w:r>
        <w:t xml:space="preserve"> </w:t>
      </w:r>
      <w:r>
        <w:rPr>
          <w:b/>
          <w:bCs/>
        </w:rPr>
        <w:t>58</w:t>
      </w:r>
      <w:r>
        <w:t>, 1212–1226.</w:t>
      </w:r>
    </w:p>
    <w:p w14:paraId="775D695B" w14:textId="77777777" w:rsidR="00322352" w:rsidRDefault="00322352" w:rsidP="00535D32">
      <w:pPr>
        <w:pStyle w:val="NormalWeb"/>
        <w:spacing w:line="480" w:lineRule="auto"/>
        <w:ind w:left="480" w:hanging="480"/>
      </w:pPr>
      <w:r>
        <w:rPr>
          <w:b/>
          <w:bCs/>
        </w:rPr>
        <w:lastRenderedPageBreak/>
        <w:t>Jackson, D. J. and MacMillan, D. L.</w:t>
      </w:r>
      <w:r>
        <w:t xml:space="preserve"> (2000). </w:t>
      </w:r>
      <w:proofErr w:type="spellStart"/>
      <w:r>
        <w:t>Tailflick</w:t>
      </w:r>
      <w:proofErr w:type="spellEnd"/>
      <w:r>
        <w:t xml:space="preserve"> escape behavior in larval and juvenile lobsters (</w:t>
      </w:r>
      <w:proofErr w:type="spellStart"/>
      <w:r>
        <w:rPr>
          <w:i/>
          <w:iCs/>
        </w:rPr>
        <w:t>Homarus</w:t>
      </w:r>
      <w:proofErr w:type="spellEnd"/>
      <w:r>
        <w:rPr>
          <w:i/>
          <w:iCs/>
        </w:rPr>
        <w:t xml:space="preserve"> </w:t>
      </w:r>
      <w:proofErr w:type="spellStart"/>
      <w:r>
        <w:rPr>
          <w:i/>
          <w:iCs/>
        </w:rPr>
        <w:t>americanus</w:t>
      </w:r>
      <w:proofErr w:type="spellEnd"/>
      <w:r>
        <w:t>) and crayfish (</w:t>
      </w:r>
      <w:proofErr w:type="spellStart"/>
      <w:r>
        <w:rPr>
          <w:i/>
          <w:iCs/>
        </w:rPr>
        <w:t>Cherax</w:t>
      </w:r>
      <w:proofErr w:type="spellEnd"/>
      <w:r>
        <w:rPr>
          <w:i/>
          <w:iCs/>
        </w:rPr>
        <w:t xml:space="preserve"> destructor</w:t>
      </w:r>
      <w:r>
        <w:t xml:space="preserve">). </w:t>
      </w:r>
      <w:r>
        <w:rPr>
          <w:i/>
          <w:iCs/>
        </w:rPr>
        <w:t>Biol. Bull.</w:t>
      </w:r>
      <w:r>
        <w:t xml:space="preserve"> </w:t>
      </w:r>
      <w:r>
        <w:rPr>
          <w:b/>
          <w:bCs/>
        </w:rPr>
        <w:t>198</w:t>
      </w:r>
      <w:r>
        <w:t>, 307–318.</w:t>
      </w:r>
    </w:p>
    <w:p w14:paraId="559FC09E" w14:textId="77777777" w:rsidR="00322352" w:rsidRDefault="00322352" w:rsidP="00535D32">
      <w:pPr>
        <w:spacing w:line="480" w:lineRule="auto"/>
        <w:rPr>
          <w:rFonts w:ascii="Times New Roman" w:hAnsi="Times New Roman" w:cs="Times New Roman"/>
        </w:rPr>
      </w:pPr>
      <w:r w:rsidRPr="00472152">
        <w:rPr>
          <w:rFonts w:ascii="Times New Roman" w:hAnsi="Times New Roman" w:cs="Times New Roman"/>
          <w:b/>
        </w:rPr>
        <w:t>McGaw I.J</w:t>
      </w:r>
      <w:r>
        <w:rPr>
          <w:rFonts w:ascii="Times New Roman" w:hAnsi="Times New Roman" w:cs="Times New Roman"/>
        </w:rPr>
        <w:t>. 2005</w:t>
      </w:r>
      <w:r w:rsidRPr="001F49CE">
        <w:rPr>
          <w:rFonts w:ascii="Times New Roman" w:hAnsi="Times New Roman" w:cs="Times New Roman"/>
        </w:rPr>
        <w:t xml:space="preserve">. Burying </w:t>
      </w:r>
      <w:proofErr w:type="spellStart"/>
      <w:r w:rsidRPr="001F49CE">
        <w:rPr>
          <w:rFonts w:ascii="Times New Roman" w:hAnsi="Times New Roman" w:cs="Times New Roman"/>
        </w:rPr>
        <w:t>behaviour</w:t>
      </w:r>
      <w:proofErr w:type="spellEnd"/>
      <w:r w:rsidRPr="001F49CE">
        <w:rPr>
          <w:rFonts w:ascii="Times New Roman" w:hAnsi="Times New Roman" w:cs="Times New Roman"/>
        </w:rPr>
        <w:t xml:space="preserve"> in two sympatric cr</w:t>
      </w:r>
      <w:r>
        <w:rPr>
          <w:rFonts w:ascii="Times New Roman" w:hAnsi="Times New Roman" w:cs="Times New Roman"/>
        </w:rPr>
        <w:t>ab species, Cancer magister and</w:t>
      </w:r>
      <w:r>
        <w:rPr>
          <w:rFonts w:ascii="Times New Roman" w:hAnsi="Times New Roman" w:cs="Times New Roman"/>
        </w:rPr>
        <w:br/>
      </w:r>
      <w:r w:rsidRPr="001F49CE">
        <w:rPr>
          <w:rFonts w:ascii="Times New Roman" w:hAnsi="Times New Roman" w:cs="Times New Roman"/>
        </w:rPr>
        <w:t xml:space="preserve">Cancer </w:t>
      </w:r>
      <w:proofErr w:type="spellStart"/>
      <w:r w:rsidRPr="001F49CE">
        <w:rPr>
          <w:rFonts w:ascii="Times New Roman" w:hAnsi="Times New Roman" w:cs="Times New Roman"/>
        </w:rPr>
        <w:t>productus</w:t>
      </w:r>
      <w:proofErr w:type="spellEnd"/>
      <w:r w:rsidRPr="001F49CE">
        <w:rPr>
          <w:rFonts w:ascii="Times New Roman" w:hAnsi="Times New Roman" w:cs="Times New Roman"/>
        </w:rPr>
        <w:t>. Sci Mar 69: 375–381.</w:t>
      </w:r>
    </w:p>
    <w:p w14:paraId="6CAD5147" w14:textId="77777777" w:rsidR="00535D32" w:rsidRDefault="00535D32" w:rsidP="00535D32">
      <w:pPr>
        <w:pStyle w:val="NormalWeb"/>
        <w:spacing w:line="480" w:lineRule="auto"/>
        <w:ind w:left="480" w:hanging="480"/>
      </w:pPr>
      <w:r>
        <w:rPr>
          <w:b/>
          <w:bCs/>
        </w:rPr>
        <w:t>McGaw, I. J.</w:t>
      </w:r>
      <w:r>
        <w:t xml:space="preserve"> (2006). Feeding and digestion in low salinity in an </w:t>
      </w:r>
      <w:proofErr w:type="spellStart"/>
      <w:r>
        <w:t>osmoconforming</w:t>
      </w:r>
      <w:proofErr w:type="spellEnd"/>
      <w:r>
        <w:t xml:space="preserve"> crab, Cancer </w:t>
      </w:r>
      <w:proofErr w:type="spellStart"/>
      <w:r>
        <w:t>gracilis</w:t>
      </w:r>
      <w:proofErr w:type="spellEnd"/>
      <w:r>
        <w:t xml:space="preserve"> II. Gastric evacuation and motility. </w:t>
      </w:r>
      <w:r>
        <w:rPr>
          <w:i/>
          <w:iCs/>
        </w:rPr>
        <w:t>J. Exp. Biol.</w:t>
      </w:r>
      <w:r>
        <w:t xml:space="preserve"> </w:t>
      </w:r>
      <w:r>
        <w:rPr>
          <w:b/>
          <w:bCs/>
        </w:rPr>
        <w:t>209</w:t>
      </w:r>
      <w:r>
        <w:t>, 3777–3785.</w:t>
      </w:r>
    </w:p>
    <w:p w14:paraId="5013EF80" w14:textId="77777777" w:rsidR="00535D32" w:rsidRDefault="00535D32" w:rsidP="00535D32">
      <w:pPr>
        <w:spacing w:line="480" w:lineRule="auto"/>
        <w:rPr>
          <w:rFonts w:ascii="Times New Roman" w:hAnsi="Times New Roman" w:cs="Times New Roman"/>
        </w:rPr>
      </w:pPr>
    </w:p>
    <w:p w14:paraId="27D7F21E" w14:textId="77777777" w:rsidR="00322352" w:rsidRDefault="00322352" w:rsidP="00535D32">
      <w:pPr>
        <w:pStyle w:val="NormalWeb"/>
        <w:spacing w:line="480" w:lineRule="auto"/>
        <w:ind w:left="480" w:hanging="480"/>
      </w:pPr>
      <w:proofErr w:type="spellStart"/>
      <w:r>
        <w:rPr>
          <w:b/>
          <w:bCs/>
        </w:rPr>
        <w:t>Mcgaw</w:t>
      </w:r>
      <w:proofErr w:type="spellEnd"/>
      <w:r>
        <w:rPr>
          <w:b/>
          <w:bCs/>
        </w:rPr>
        <w:t>, I. J.</w:t>
      </w:r>
      <w:r w:rsidR="00535D32">
        <w:t xml:space="preserve"> (2007</w:t>
      </w:r>
      <w:r>
        <w:t xml:space="preserve">). The Interactive Effects of Exercise and Feeding on Oxygen </w:t>
      </w:r>
      <w:proofErr w:type="gramStart"/>
      <w:r>
        <w:t>Uptake ,</w:t>
      </w:r>
      <w:proofErr w:type="gramEnd"/>
      <w:r>
        <w:t xml:space="preserve"> Activity Levels , and Gastric Processing in the Graceful Crab Cancer </w:t>
      </w:r>
      <w:proofErr w:type="spellStart"/>
      <w:r>
        <w:t>gracilis</w:t>
      </w:r>
      <w:proofErr w:type="spellEnd"/>
      <w:r>
        <w:t xml:space="preserve"> The Interactive Effects of Exercise and Feeding on Oxygen Uptake , Activity Levels , and Gastric Processing in. </w:t>
      </w:r>
      <w:r>
        <w:rPr>
          <w:i/>
          <w:iCs/>
        </w:rPr>
        <w:t xml:space="preserve">Physiol. </w:t>
      </w:r>
      <w:proofErr w:type="spellStart"/>
      <w:r>
        <w:rPr>
          <w:i/>
          <w:iCs/>
        </w:rPr>
        <w:t>Biochem</w:t>
      </w:r>
      <w:proofErr w:type="spellEnd"/>
      <w:r>
        <w:rPr>
          <w:i/>
          <w:iCs/>
        </w:rPr>
        <w:t>. Zool.</w:t>
      </w:r>
      <w:r>
        <w:t xml:space="preserve"> </w:t>
      </w:r>
      <w:r>
        <w:rPr>
          <w:b/>
          <w:bCs/>
        </w:rPr>
        <w:t>80</w:t>
      </w:r>
      <w:r>
        <w:t>, 335–343.</w:t>
      </w:r>
    </w:p>
    <w:p w14:paraId="227042F7" w14:textId="77777777" w:rsidR="00535D32" w:rsidRPr="00535D32" w:rsidRDefault="00535D32" w:rsidP="00535D32">
      <w:pPr>
        <w:pStyle w:val="NormalWeb"/>
        <w:spacing w:line="480" w:lineRule="auto"/>
        <w:ind w:left="480" w:hanging="480"/>
      </w:pPr>
      <w:proofErr w:type="spellStart"/>
      <w:r>
        <w:rPr>
          <w:b/>
          <w:bCs/>
        </w:rPr>
        <w:t>Mullowney</w:t>
      </w:r>
      <w:proofErr w:type="spellEnd"/>
      <w:r>
        <w:rPr>
          <w:b/>
          <w:bCs/>
        </w:rPr>
        <w:t xml:space="preserve">, D., Morris, C., Dawe, E., Zagorsky, I. and </w:t>
      </w:r>
      <w:proofErr w:type="spellStart"/>
      <w:r>
        <w:rPr>
          <w:b/>
          <w:bCs/>
        </w:rPr>
        <w:t>Goryanina</w:t>
      </w:r>
      <w:proofErr w:type="spellEnd"/>
      <w:r>
        <w:rPr>
          <w:b/>
          <w:bCs/>
        </w:rPr>
        <w:t>, S.</w:t>
      </w:r>
      <w:r>
        <w:t xml:space="preserve"> (2017). Dynamics of snow crab (</w:t>
      </w:r>
      <w:proofErr w:type="spellStart"/>
      <w:r>
        <w:t>Chionoecetes</w:t>
      </w:r>
      <w:proofErr w:type="spellEnd"/>
      <w:r>
        <w:t xml:space="preserve"> </w:t>
      </w:r>
      <w:proofErr w:type="spellStart"/>
      <w:r>
        <w:t>opilio</w:t>
      </w:r>
      <w:proofErr w:type="spellEnd"/>
      <w:r>
        <w:t xml:space="preserve">) movement and migration along the Newfoundland and Labrador and Eastern Barents Sea continental shelves. </w:t>
      </w:r>
      <w:r>
        <w:rPr>
          <w:i/>
          <w:iCs/>
        </w:rPr>
        <w:t>Rev. Fish Biol. Fish.</w:t>
      </w:r>
      <w:r>
        <w:t xml:space="preserve"> </w:t>
      </w:r>
      <w:r>
        <w:rPr>
          <w:b/>
          <w:bCs/>
        </w:rPr>
        <w:t>28</w:t>
      </w:r>
      <w:r>
        <w:t>, 1–25.</w:t>
      </w:r>
    </w:p>
    <w:p w14:paraId="47C5BDF2" w14:textId="77777777" w:rsidR="00322352" w:rsidRDefault="00322352" w:rsidP="00535D32">
      <w:pPr>
        <w:spacing w:line="480" w:lineRule="auto"/>
        <w:ind w:left="432" w:hanging="432"/>
        <w:rPr>
          <w:rFonts w:ascii="Arial" w:eastAsia="Times New Roman" w:hAnsi="Arial" w:cs="Arial"/>
          <w:color w:val="222222"/>
          <w:sz w:val="20"/>
          <w:szCs w:val="20"/>
          <w:shd w:val="clear" w:color="auto" w:fill="FFFFFF"/>
        </w:rPr>
      </w:pPr>
      <w:proofErr w:type="spellStart"/>
      <w:r w:rsidRPr="00472152">
        <w:rPr>
          <w:rFonts w:ascii="Times New Roman" w:eastAsia="Times New Roman" w:hAnsi="Times New Roman" w:cs="Times New Roman"/>
          <w:b/>
          <w:color w:val="222222"/>
          <w:shd w:val="clear" w:color="auto" w:fill="FFFFFF"/>
        </w:rPr>
        <w:t>Piiper</w:t>
      </w:r>
      <w:proofErr w:type="spellEnd"/>
      <w:r w:rsidRPr="00472152">
        <w:rPr>
          <w:rFonts w:ascii="Times New Roman" w:eastAsia="Times New Roman" w:hAnsi="Times New Roman" w:cs="Times New Roman"/>
          <w:b/>
          <w:color w:val="222222"/>
          <w:shd w:val="clear" w:color="auto" w:fill="FFFFFF"/>
        </w:rPr>
        <w:t xml:space="preserve">, J., </w:t>
      </w:r>
      <w:proofErr w:type="spellStart"/>
      <w:r w:rsidRPr="00472152">
        <w:rPr>
          <w:rFonts w:ascii="Times New Roman" w:eastAsia="Times New Roman" w:hAnsi="Times New Roman" w:cs="Times New Roman"/>
          <w:b/>
          <w:color w:val="222222"/>
          <w:shd w:val="clear" w:color="auto" w:fill="FFFFFF"/>
        </w:rPr>
        <w:t>Dejours</w:t>
      </w:r>
      <w:proofErr w:type="spellEnd"/>
      <w:r w:rsidRPr="00472152">
        <w:rPr>
          <w:rFonts w:ascii="Times New Roman" w:eastAsia="Times New Roman" w:hAnsi="Times New Roman" w:cs="Times New Roman"/>
          <w:b/>
          <w:color w:val="222222"/>
          <w:shd w:val="clear" w:color="auto" w:fill="FFFFFF"/>
        </w:rPr>
        <w:t xml:space="preserve">, P., </w:t>
      </w:r>
      <w:proofErr w:type="spellStart"/>
      <w:r w:rsidRPr="00472152">
        <w:rPr>
          <w:rFonts w:ascii="Times New Roman" w:eastAsia="Times New Roman" w:hAnsi="Times New Roman" w:cs="Times New Roman"/>
          <w:b/>
          <w:color w:val="222222"/>
          <w:shd w:val="clear" w:color="auto" w:fill="FFFFFF"/>
        </w:rPr>
        <w:t>Haab</w:t>
      </w:r>
      <w:proofErr w:type="spellEnd"/>
      <w:r w:rsidRPr="00472152">
        <w:rPr>
          <w:rFonts w:ascii="Times New Roman" w:eastAsia="Times New Roman" w:hAnsi="Times New Roman" w:cs="Times New Roman"/>
          <w:b/>
          <w:color w:val="222222"/>
          <w:shd w:val="clear" w:color="auto" w:fill="FFFFFF"/>
        </w:rPr>
        <w:t xml:space="preserve">, P., &amp; </w:t>
      </w:r>
      <w:proofErr w:type="spellStart"/>
      <w:r w:rsidRPr="00472152">
        <w:rPr>
          <w:rFonts w:ascii="Times New Roman" w:eastAsia="Times New Roman" w:hAnsi="Times New Roman" w:cs="Times New Roman"/>
          <w:b/>
          <w:color w:val="222222"/>
          <w:shd w:val="clear" w:color="auto" w:fill="FFFFFF"/>
        </w:rPr>
        <w:t>Rahn</w:t>
      </w:r>
      <w:proofErr w:type="spellEnd"/>
      <w:r w:rsidRPr="00472152">
        <w:rPr>
          <w:rFonts w:ascii="Times New Roman" w:eastAsia="Times New Roman" w:hAnsi="Times New Roman" w:cs="Times New Roman"/>
          <w:b/>
          <w:color w:val="222222"/>
          <w:shd w:val="clear" w:color="auto" w:fill="FFFFFF"/>
        </w:rPr>
        <w:t>, H.</w:t>
      </w:r>
      <w:r>
        <w:rPr>
          <w:rFonts w:ascii="Times New Roman" w:eastAsia="Times New Roman" w:hAnsi="Times New Roman" w:cs="Times New Roman"/>
          <w:color w:val="222222"/>
          <w:shd w:val="clear" w:color="auto" w:fill="FFFFFF"/>
        </w:rPr>
        <w:t xml:space="preserve"> (1971). Co</w:t>
      </w:r>
      <w:r w:rsidRPr="00ED0236">
        <w:rPr>
          <w:rFonts w:ascii="Times New Roman" w:eastAsia="Times New Roman" w:hAnsi="Times New Roman" w:cs="Times New Roman"/>
          <w:color w:val="222222"/>
          <w:shd w:val="clear" w:color="auto" w:fill="FFFFFF"/>
        </w:rPr>
        <w:t>ncepts and basic quantities in gas exchange physiology. </w:t>
      </w:r>
      <w:r w:rsidRPr="00ED0236">
        <w:rPr>
          <w:rFonts w:ascii="Times New Roman" w:eastAsia="Times New Roman" w:hAnsi="Times New Roman" w:cs="Times New Roman"/>
          <w:i/>
          <w:iCs/>
          <w:color w:val="222222"/>
          <w:shd w:val="clear" w:color="auto" w:fill="FFFFFF"/>
        </w:rPr>
        <w:t>Respiration physiology</w:t>
      </w:r>
      <w:r w:rsidRPr="00ED0236">
        <w:rPr>
          <w:rFonts w:ascii="Times New Roman" w:eastAsia="Times New Roman" w:hAnsi="Times New Roman" w:cs="Times New Roman"/>
          <w:color w:val="222222"/>
          <w:shd w:val="clear" w:color="auto" w:fill="FFFFFF"/>
        </w:rPr>
        <w:t>, </w:t>
      </w:r>
      <w:r w:rsidRPr="00ED0236">
        <w:rPr>
          <w:rFonts w:ascii="Times New Roman" w:eastAsia="Times New Roman" w:hAnsi="Times New Roman" w:cs="Times New Roman"/>
          <w:i/>
          <w:iCs/>
          <w:color w:val="222222"/>
          <w:shd w:val="clear" w:color="auto" w:fill="FFFFFF"/>
        </w:rPr>
        <w:t>13</w:t>
      </w:r>
      <w:r w:rsidRPr="00ED0236">
        <w:rPr>
          <w:rFonts w:ascii="Times New Roman" w:eastAsia="Times New Roman" w:hAnsi="Times New Roman" w:cs="Times New Roman"/>
          <w:color w:val="222222"/>
          <w:shd w:val="clear" w:color="auto" w:fill="FFFFFF"/>
        </w:rPr>
        <w:t>(3), 292-304</w:t>
      </w:r>
      <w:r w:rsidRPr="00ED0236">
        <w:rPr>
          <w:rFonts w:ascii="Arial" w:eastAsia="Times New Roman" w:hAnsi="Arial" w:cs="Arial"/>
          <w:color w:val="222222"/>
          <w:sz w:val="20"/>
          <w:szCs w:val="20"/>
          <w:shd w:val="clear" w:color="auto" w:fill="FFFFFF"/>
        </w:rPr>
        <w:t>.</w:t>
      </w:r>
    </w:p>
    <w:p w14:paraId="0814B9F2" w14:textId="77777777" w:rsidR="00322352" w:rsidRDefault="00322352" w:rsidP="00535D32">
      <w:pPr>
        <w:pStyle w:val="NormalWeb"/>
        <w:spacing w:line="480" w:lineRule="auto"/>
        <w:ind w:left="480" w:hanging="480"/>
      </w:pPr>
      <w:proofErr w:type="spellStart"/>
      <w:r>
        <w:rPr>
          <w:b/>
          <w:bCs/>
        </w:rPr>
        <w:t>Pörtner</w:t>
      </w:r>
      <w:proofErr w:type="spellEnd"/>
      <w:r>
        <w:rPr>
          <w:b/>
          <w:bCs/>
        </w:rPr>
        <w:t xml:space="preserve">, H. O. and </w:t>
      </w:r>
      <w:proofErr w:type="spellStart"/>
      <w:r>
        <w:rPr>
          <w:b/>
          <w:bCs/>
        </w:rPr>
        <w:t>Gutt</w:t>
      </w:r>
      <w:proofErr w:type="spellEnd"/>
      <w:r>
        <w:rPr>
          <w:b/>
          <w:bCs/>
        </w:rPr>
        <w:t>, J.</w:t>
      </w:r>
      <w:r>
        <w:t xml:space="preserve"> (2016). Impacts of climate variability and change on (marine) animals: Physiological underpinnings and evolutionary consequences. </w:t>
      </w:r>
      <w:proofErr w:type="spellStart"/>
      <w:r>
        <w:rPr>
          <w:i/>
          <w:iCs/>
        </w:rPr>
        <w:t>Integr</w:t>
      </w:r>
      <w:proofErr w:type="spellEnd"/>
      <w:r>
        <w:rPr>
          <w:i/>
          <w:iCs/>
        </w:rPr>
        <w:t>. Comp. Biol.</w:t>
      </w:r>
      <w:r>
        <w:t xml:space="preserve"> </w:t>
      </w:r>
      <w:r>
        <w:rPr>
          <w:b/>
          <w:bCs/>
        </w:rPr>
        <w:t>56</w:t>
      </w:r>
      <w:r>
        <w:t>, 31–44.</w:t>
      </w:r>
    </w:p>
    <w:p w14:paraId="1E2E21E7" w14:textId="77777777" w:rsidR="00322352" w:rsidRDefault="00322352" w:rsidP="00535D32">
      <w:pPr>
        <w:pStyle w:val="NormalWeb"/>
        <w:spacing w:line="480" w:lineRule="auto"/>
        <w:ind w:left="480" w:hanging="480"/>
      </w:pPr>
      <w:proofErr w:type="spellStart"/>
      <w:r>
        <w:rPr>
          <w:b/>
          <w:bCs/>
        </w:rPr>
        <w:lastRenderedPageBreak/>
        <w:t>Pörtner</w:t>
      </w:r>
      <w:proofErr w:type="spellEnd"/>
      <w:r>
        <w:rPr>
          <w:b/>
          <w:bCs/>
        </w:rPr>
        <w:t>, H.-O., Bock, C. and Mark, F. C.</w:t>
      </w:r>
      <w:r>
        <w:t xml:space="preserve"> (2017). Oxygen- and capacity-limited thermal tolerance: bridging ecology and physiology. </w:t>
      </w:r>
      <w:r>
        <w:rPr>
          <w:i/>
          <w:iCs/>
        </w:rPr>
        <w:t>J. Exp. Biol.</w:t>
      </w:r>
      <w:r>
        <w:t xml:space="preserve"> </w:t>
      </w:r>
      <w:r>
        <w:rPr>
          <w:b/>
          <w:bCs/>
        </w:rPr>
        <w:t>220</w:t>
      </w:r>
      <w:r>
        <w:t>, 2685–2696.</w:t>
      </w:r>
    </w:p>
    <w:p w14:paraId="6AD75C1A" w14:textId="77777777" w:rsidR="00322352" w:rsidRDefault="00322352" w:rsidP="00535D32">
      <w:pPr>
        <w:pStyle w:val="NormalWeb"/>
        <w:spacing w:line="480" w:lineRule="auto"/>
        <w:ind w:left="480" w:hanging="480"/>
      </w:pPr>
      <w:r>
        <w:rPr>
          <w:b/>
          <w:bCs/>
        </w:rPr>
        <w:t xml:space="preserve">Prince, E. D., Luo, J., Phillip Goodyear, C., </w:t>
      </w:r>
      <w:proofErr w:type="spellStart"/>
      <w:r>
        <w:rPr>
          <w:b/>
          <w:bCs/>
        </w:rPr>
        <w:t>Hoolihan</w:t>
      </w:r>
      <w:proofErr w:type="spellEnd"/>
      <w:r>
        <w:rPr>
          <w:b/>
          <w:bCs/>
        </w:rPr>
        <w:t xml:space="preserve">, J. P., Snodgrass, D., </w:t>
      </w:r>
      <w:proofErr w:type="spellStart"/>
      <w:r>
        <w:rPr>
          <w:b/>
          <w:bCs/>
        </w:rPr>
        <w:t>Orbesen</w:t>
      </w:r>
      <w:proofErr w:type="spellEnd"/>
      <w:r>
        <w:rPr>
          <w:b/>
          <w:bCs/>
        </w:rPr>
        <w:t xml:space="preserve">, E. S., </w:t>
      </w:r>
      <w:proofErr w:type="spellStart"/>
      <w:r>
        <w:rPr>
          <w:b/>
          <w:bCs/>
        </w:rPr>
        <w:t>Serafy</w:t>
      </w:r>
      <w:proofErr w:type="spellEnd"/>
      <w:r>
        <w:rPr>
          <w:b/>
          <w:bCs/>
        </w:rPr>
        <w:t xml:space="preserve">, J. E., Ortiz, M. and </w:t>
      </w:r>
      <w:proofErr w:type="spellStart"/>
      <w:r>
        <w:rPr>
          <w:b/>
          <w:bCs/>
        </w:rPr>
        <w:t>Schirripa</w:t>
      </w:r>
      <w:proofErr w:type="spellEnd"/>
      <w:r>
        <w:rPr>
          <w:b/>
          <w:bCs/>
        </w:rPr>
        <w:t>, M. J.</w:t>
      </w:r>
      <w:r>
        <w:t xml:space="preserve"> (2010). Ocean scale hypoxia-based habitat compression of Atlantic </w:t>
      </w:r>
      <w:proofErr w:type="spellStart"/>
      <w:r>
        <w:t>istiophorid</w:t>
      </w:r>
      <w:proofErr w:type="spellEnd"/>
      <w:r>
        <w:t xml:space="preserve"> billfishes. </w:t>
      </w:r>
      <w:r>
        <w:rPr>
          <w:i/>
          <w:iCs/>
        </w:rPr>
        <w:t xml:space="preserve">Fish. </w:t>
      </w:r>
      <w:proofErr w:type="spellStart"/>
      <w:r>
        <w:rPr>
          <w:i/>
          <w:iCs/>
        </w:rPr>
        <w:t>Oceanogr</w:t>
      </w:r>
      <w:proofErr w:type="spellEnd"/>
      <w:r>
        <w:rPr>
          <w:i/>
          <w:iCs/>
        </w:rPr>
        <w:t>.</w:t>
      </w:r>
      <w:r>
        <w:t xml:space="preserve"> </w:t>
      </w:r>
      <w:r>
        <w:rPr>
          <w:b/>
          <w:bCs/>
        </w:rPr>
        <w:t>19</w:t>
      </w:r>
      <w:r>
        <w:t>, 448–462.</w:t>
      </w:r>
    </w:p>
    <w:p w14:paraId="62F552B2" w14:textId="77777777" w:rsidR="00322352" w:rsidRDefault="00322352" w:rsidP="00535D32">
      <w:pPr>
        <w:spacing w:line="480" w:lineRule="auto"/>
        <w:rPr>
          <w:rFonts w:ascii="Times New Roman" w:hAnsi="Times New Roman" w:cs="Times New Roman"/>
        </w:rPr>
      </w:pPr>
      <w:proofErr w:type="spellStart"/>
      <w:r w:rsidRPr="00472152">
        <w:rPr>
          <w:rFonts w:ascii="Times New Roman" w:hAnsi="Times New Roman" w:cs="Times New Roman"/>
          <w:b/>
        </w:rPr>
        <w:t>Rabalais</w:t>
      </w:r>
      <w:proofErr w:type="spellEnd"/>
      <w:r w:rsidRPr="00472152">
        <w:rPr>
          <w:rFonts w:ascii="Times New Roman" w:hAnsi="Times New Roman" w:cs="Times New Roman"/>
          <w:b/>
        </w:rPr>
        <w:t xml:space="preserve"> NN, Turner RE, Wiseman WJ</w:t>
      </w:r>
      <w:r w:rsidRPr="00B45626">
        <w:rPr>
          <w:rFonts w:ascii="Times New Roman" w:hAnsi="Times New Roman" w:cs="Times New Roman"/>
        </w:rPr>
        <w:t xml:space="preserve"> (2002) Gulf of Mexico hypoxia, aka ‘‘The dead zone.’’ Ann Rev </w:t>
      </w:r>
      <w:proofErr w:type="spellStart"/>
      <w:r w:rsidRPr="00B45626">
        <w:rPr>
          <w:rFonts w:ascii="Times New Roman" w:hAnsi="Times New Roman" w:cs="Times New Roman"/>
        </w:rPr>
        <w:t>Ecol</w:t>
      </w:r>
      <w:proofErr w:type="spellEnd"/>
      <w:r w:rsidRPr="00B45626">
        <w:rPr>
          <w:rFonts w:ascii="Times New Roman" w:hAnsi="Times New Roman" w:cs="Times New Roman"/>
        </w:rPr>
        <w:t xml:space="preserve"> </w:t>
      </w:r>
      <w:proofErr w:type="spellStart"/>
      <w:r w:rsidRPr="00B45626">
        <w:rPr>
          <w:rFonts w:ascii="Times New Roman" w:hAnsi="Times New Roman" w:cs="Times New Roman"/>
        </w:rPr>
        <w:t>Syst</w:t>
      </w:r>
      <w:proofErr w:type="spellEnd"/>
      <w:r w:rsidRPr="00B45626">
        <w:rPr>
          <w:rFonts w:ascii="Times New Roman" w:hAnsi="Times New Roman" w:cs="Times New Roman"/>
        </w:rPr>
        <w:t xml:space="preserve"> 33:235–263.</w:t>
      </w:r>
    </w:p>
    <w:p w14:paraId="78725D3D" w14:textId="77777777" w:rsidR="00322352" w:rsidRDefault="00322352" w:rsidP="00535D32">
      <w:pPr>
        <w:pStyle w:val="NormalWeb"/>
        <w:spacing w:line="480" w:lineRule="auto"/>
        <w:ind w:left="480" w:hanging="480"/>
      </w:pPr>
      <w:proofErr w:type="spellStart"/>
      <w:r>
        <w:rPr>
          <w:b/>
          <w:bCs/>
        </w:rPr>
        <w:t>Rabalais</w:t>
      </w:r>
      <w:proofErr w:type="spellEnd"/>
      <w:r>
        <w:rPr>
          <w:b/>
          <w:bCs/>
        </w:rPr>
        <w:t>, N. N., Díaz, R. J., Levin, L. A., Turner, R. E., Gilbert, D. and Zhang, J.</w:t>
      </w:r>
      <w:r>
        <w:t xml:space="preserve"> (2010). Dynamics and distribution of natural and human-caused hypoxia. </w:t>
      </w:r>
      <w:proofErr w:type="spellStart"/>
      <w:r>
        <w:rPr>
          <w:i/>
          <w:iCs/>
        </w:rPr>
        <w:t>Biogeosciences</w:t>
      </w:r>
      <w:proofErr w:type="spellEnd"/>
      <w:r>
        <w:t xml:space="preserve"> </w:t>
      </w:r>
      <w:r>
        <w:rPr>
          <w:b/>
          <w:bCs/>
        </w:rPr>
        <w:t>7</w:t>
      </w:r>
      <w:r>
        <w:t>, 585–619.</w:t>
      </w:r>
    </w:p>
    <w:p w14:paraId="566FE08C" w14:textId="77777777" w:rsidR="00322352" w:rsidRDefault="00322352" w:rsidP="00535D32">
      <w:pPr>
        <w:pStyle w:val="NormalWeb"/>
        <w:spacing w:line="480" w:lineRule="auto"/>
        <w:ind w:left="480" w:hanging="480"/>
      </w:pPr>
      <w:r>
        <w:rPr>
          <w:b/>
          <w:bCs/>
        </w:rPr>
        <w:t>Seibel, B. A. and Childress, J. J.</w:t>
      </w:r>
      <w:r>
        <w:t xml:space="preserve"> (2012). The real limits to marine life: a further critique of the Respiration Index. </w:t>
      </w:r>
      <w:proofErr w:type="spellStart"/>
      <w:r>
        <w:rPr>
          <w:i/>
          <w:iCs/>
        </w:rPr>
        <w:t>Biogeosciences</w:t>
      </w:r>
      <w:proofErr w:type="spellEnd"/>
      <w:r>
        <w:rPr>
          <w:i/>
          <w:iCs/>
        </w:rPr>
        <w:t xml:space="preserve"> Discuss.</w:t>
      </w:r>
      <w:r>
        <w:t xml:space="preserve"> </w:t>
      </w:r>
      <w:r>
        <w:rPr>
          <w:b/>
          <w:bCs/>
        </w:rPr>
        <w:t>9</w:t>
      </w:r>
      <w:r>
        <w:t>, 16521–16532.</w:t>
      </w:r>
    </w:p>
    <w:p w14:paraId="1D065093" w14:textId="77777777" w:rsidR="00322352" w:rsidRDefault="00322352" w:rsidP="00535D32">
      <w:pPr>
        <w:pStyle w:val="NormalWeb"/>
        <w:spacing w:line="480" w:lineRule="auto"/>
        <w:ind w:left="480" w:hanging="480"/>
      </w:pPr>
      <w:r>
        <w:rPr>
          <w:b/>
          <w:bCs/>
        </w:rPr>
        <w:t xml:space="preserve">Sneddon, L. U., Taylor, A. C. and </w:t>
      </w:r>
      <w:proofErr w:type="spellStart"/>
      <w:r>
        <w:rPr>
          <w:b/>
          <w:bCs/>
        </w:rPr>
        <w:t>Huntingford</w:t>
      </w:r>
      <w:proofErr w:type="spellEnd"/>
      <w:r>
        <w:rPr>
          <w:b/>
          <w:bCs/>
        </w:rPr>
        <w:t>, F. A.</w:t>
      </w:r>
      <w:r>
        <w:t xml:space="preserve"> (1999). Metabolic consequences of agonistic </w:t>
      </w:r>
      <w:proofErr w:type="spellStart"/>
      <w:r>
        <w:t>behaviour</w:t>
      </w:r>
      <w:proofErr w:type="spellEnd"/>
      <w:r>
        <w:t> : crab fights in declining oxygen tensions. 353–363.</w:t>
      </w:r>
    </w:p>
    <w:p w14:paraId="164DD898" w14:textId="77777777" w:rsidR="00322352" w:rsidRDefault="00322352" w:rsidP="00535D32">
      <w:pPr>
        <w:pStyle w:val="NormalWeb"/>
        <w:spacing w:line="480" w:lineRule="auto"/>
        <w:ind w:left="480" w:hanging="480"/>
      </w:pPr>
      <w:proofErr w:type="spellStart"/>
      <w:r>
        <w:rPr>
          <w:b/>
          <w:bCs/>
        </w:rPr>
        <w:t>Stramma</w:t>
      </w:r>
      <w:proofErr w:type="spellEnd"/>
      <w:r>
        <w:rPr>
          <w:b/>
          <w:bCs/>
        </w:rPr>
        <w:t xml:space="preserve">, L., Johnson, G. C., </w:t>
      </w:r>
      <w:proofErr w:type="spellStart"/>
      <w:r>
        <w:rPr>
          <w:b/>
          <w:bCs/>
        </w:rPr>
        <w:t>Sprintall</w:t>
      </w:r>
      <w:proofErr w:type="spellEnd"/>
      <w:r>
        <w:rPr>
          <w:b/>
          <w:bCs/>
        </w:rPr>
        <w:t xml:space="preserve">, J. and </w:t>
      </w:r>
      <w:proofErr w:type="spellStart"/>
      <w:r>
        <w:rPr>
          <w:b/>
          <w:bCs/>
        </w:rPr>
        <w:t>Mohrholz</w:t>
      </w:r>
      <w:proofErr w:type="spellEnd"/>
      <w:r>
        <w:rPr>
          <w:b/>
          <w:bCs/>
        </w:rPr>
        <w:t>, V.</w:t>
      </w:r>
      <w:r>
        <w:t xml:space="preserve"> (2008). Expanding Oxygen Minimum </w:t>
      </w:r>
      <w:proofErr w:type="spellStart"/>
      <w:r>
        <w:t>Zons</w:t>
      </w:r>
      <w:proofErr w:type="spellEnd"/>
      <w:r>
        <w:t xml:space="preserve"> in the Tropical Oceans. </w:t>
      </w:r>
      <w:r>
        <w:rPr>
          <w:i/>
          <w:iCs/>
        </w:rPr>
        <w:t>Science (80-</w:t>
      </w:r>
      <w:proofErr w:type="gramStart"/>
      <w:r>
        <w:rPr>
          <w:i/>
          <w:iCs/>
        </w:rPr>
        <w:t>. )</w:t>
      </w:r>
      <w:proofErr w:type="gramEnd"/>
      <w:r>
        <w:rPr>
          <w:i/>
          <w:iCs/>
        </w:rPr>
        <w:t>.</w:t>
      </w:r>
      <w:r>
        <w:t xml:space="preserve"> </w:t>
      </w:r>
      <w:r>
        <w:rPr>
          <w:b/>
          <w:bCs/>
        </w:rPr>
        <w:t>320</w:t>
      </w:r>
      <w:r>
        <w:t>, 655–658.</w:t>
      </w:r>
    </w:p>
    <w:p w14:paraId="437AF3BE" w14:textId="77777777" w:rsidR="00322352" w:rsidRDefault="00322352" w:rsidP="00535D32">
      <w:pPr>
        <w:pStyle w:val="NormalWeb"/>
        <w:spacing w:line="480" w:lineRule="auto"/>
        <w:ind w:left="480" w:hanging="480"/>
      </w:pPr>
      <w:r>
        <w:rPr>
          <w:b/>
          <w:bCs/>
        </w:rPr>
        <w:t>Taylor, D. L., Eggleston, D. B., Taylor, D. L. and Egg, D. B.</w:t>
      </w:r>
      <w:r>
        <w:t xml:space="preserve"> (2000). Effects of hypoxia on an interaction : foraging be interference in the blue and the </w:t>
      </w:r>
      <w:proofErr w:type="spellStart"/>
      <w:r>
        <w:t>infaunal</w:t>
      </w:r>
      <w:proofErr w:type="spellEnd"/>
      <w:r>
        <w:t xml:space="preserve"> clam. </w:t>
      </w:r>
      <w:r>
        <w:rPr>
          <w:i/>
          <w:iCs/>
        </w:rPr>
        <w:t>Mar. Ecol. Prog. Ser.</w:t>
      </w:r>
      <w:r>
        <w:t xml:space="preserve"> </w:t>
      </w:r>
      <w:r>
        <w:rPr>
          <w:b/>
          <w:bCs/>
        </w:rPr>
        <w:t>196</w:t>
      </w:r>
      <w:r>
        <w:t>, 221–237.</w:t>
      </w:r>
    </w:p>
    <w:p w14:paraId="5EE5A686" w14:textId="77777777" w:rsidR="00322352" w:rsidRDefault="00322352" w:rsidP="00535D32">
      <w:pPr>
        <w:pStyle w:val="NormalWeb"/>
        <w:spacing w:line="480" w:lineRule="auto"/>
        <w:ind w:left="480" w:hanging="480"/>
      </w:pPr>
      <w:proofErr w:type="spellStart"/>
      <w:r>
        <w:rPr>
          <w:b/>
          <w:bCs/>
        </w:rPr>
        <w:lastRenderedPageBreak/>
        <w:t>Vaquer-sunyer</w:t>
      </w:r>
      <w:proofErr w:type="spellEnd"/>
      <w:r>
        <w:rPr>
          <w:b/>
          <w:bCs/>
        </w:rPr>
        <w:t>, R. and Duarte, C. M.</w:t>
      </w:r>
      <w:r>
        <w:t xml:space="preserve"> (2011). Temperature effects on oxygen thresholds for hypoxia in marine benthic organisms. </w:t>
      </w:r>
      <w:r>
        <w:rPr>
          <w:i/>
          <w:iCs/>
        </w:rPr>
        <w:t>Glob. Chang. Biol.</w:t>
      </w:r>
      <w:r>
        <w:t xml:space="preserve"> </w:t>
      </w:r>
      <w:r>
        <w:rPr>
          <w:b/>
          <w:bCs/>
        </w:rPr>
        <w:t>17</w:t>
      </w:r>
      <w:r>
        <w:t>, 1788–1797.</w:t>
      </w:r>
    </w:p>
    <w:p w14:paraId="2B324F1A" w14:textId="77777777" w:rsidR="00322352" w:rsidRDefault="00322352" w:rsidP="00535D32">
      <w:pPr>
        <w:pStyle w:val="NormalWeb"/>
        <w:spacing w:line="480" w:lineRule="auto"/>
        <w:ind w:left="480" w:hanging="480"/>
      </w:pPr>
      <w:r>
        <w:rPr>
          <w:b/>
          <w:bCs/>
        </w:rPr>
        <w:t>Wu, R. S. S.</w:t>
      </w:r>
      <w:r>
        <w:t xml:space="preserve"> (2002). Hypoxia : from molecular responses to ecosystem responses. </w:t>
      </w:r>
      <w:r>
        <w:rPr>
          <w:i/>
          <w:iCs/>
        </w:rPr>
        <w:t>Mar. poll</w:t>
      </w:r>
      <w:r>
        <w:t xml:space="preserve"> </w:t>
      </w:r>
      <w:r>
        <w:rPr>
          <w:b/>
          <w:bCs/>
        </w:rPr>
        <w:t>45</w:t>
      </w:r>
      <w:r>
        <w:t>, 35–45.</w:t>
      </w:r>
    </w:p>
    <w:p w14:paraId="44116BEA" w14:textId="77777777" w:rsidR="00472152" w:rsidRDefault="00472152" w:rsidP="00535D32">
      <w:pPr>
        <w:spacing w:line="480" w:lineRule="auto"/>
        <w:ind w:left="432" w:hanging="432"/>
        <w:rPr>
          <w:rFonts w:ascii="Arial" w:eastAsia="Times New Roman" w:hAnsi="Arial" w:cs="Arial"/>
          <w:color w:val="222222"/>
          <w:sz w:val="20"/>
          <w:szCs w:val="20"/>
          <w:shd w:val="clear" w:color="auto" w:fill="FFFFFF"/>
        </w:rPr>
      </w:pPr>
    </w:p>
    <w:p w14:paraId="6B65D72F" w14:textId="77777777" w:rsidR="00472152" w:rsidRDefault="00472152" w:rsidP="00535D32">
      <w:pPr>
        <w:pStyle w:val="NormalWeb"/>
        <w:spacing w:line="480" w:lineRule="auto"/>
        <w:ind w:left="480" w:hanging="480"/>
      </w:pPr>
    </w:p>
    <w:p w14:paraId="3CFD047C" w14:textId="77777777" w:rsidR="00926240" w:rsidRPr="008B156D" w:rsidRDefault="00926240" w:rsidP="00535D32">
      <w:pPr>
        <w:spacing w:line="480" w:lineRule="auto"/>
        <w:rPr>
          <w:rFonts w:ascii="Times New Roman" w:hAnsi="Times New Roman" w:cs="Times New Roman"/>
        </w:rPr>
      </w:pPr>
    </w:p>
    <w:sectPr w:rsidR="00926240" w:rsidRPr="008B156D" w:rsidSect="00195B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Yu Mincho">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Yu Gothic Light">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46E"/>
    <w:rsid w:val="000065F2"/>
    <w:rsid w:val="00036183"/>
    <w:rsid w:val="000E081F"/>
    <w:rsid w:val="000E4380"/>
    <w:rsid w:val="000F74AA"/>
    <w:rsid w:val="0013112B"/>
    <w:rsid w:val="00195BBA"/>
    <w:rsid w:val="001B1E0A"/>
    <w:rsid w:val="001D7E37"/>
    <w:rsid w:val="001E17D7"/>
    <w:rsid w:val="001E37B1"/>
    <w:rsid w:val="001E5A57"/>
    <w:rsid w:val="001E6E31"/>
    <w:rsid w:val="001F49CE"/>
    <w:rsid w:val="002229EB"/>
    <w:rsid w:val="00234853"/>
    <w:rsid w:val="00250DDA"/>
    <w:rsid w:val="00264A82"/>
    <w:rsid w:val="002B0F0A"/>
    <w:rsid w:val="002C46D0"/>
    <w:rsid w:val="002E3D8B"/>
    <w:rsid w:val="002E4E9A"/>
    <w:rsid w:val="003107C5"/>
    <w:rsid w:val="00322352"/>
    <w:rsid w:val="00324CE8"/>
    <w:rsid w:val="00334322"/>
    <w:rsid w:val="0034190C"/>
    <w:rsid w:val="00371278"/>
    <w:rsid w:val="00373E03"/>
    <w:rsid w:val="003818C2"/>
    <w:rsid w:val="003A46B7"/>
    <w:rsid w:val="003D050C"/>
    <w:rsid w:val="004027E2"/>
    <w:rsid w:val="00407985"/>
    <w:rsid w:val="00451705"/>
    <w:rsid w:val="00464614"/>
    <w:rsid w:val="00472152"/>
    <w:rsid w:val="00494C62"/>
    <w:rsid w:val="004A456B"/>
    <w:rsid w:val="004C34C4"/>
    <w:rsid w:val="004D41BE"/>
    <w:rsid w:val="004E0F06"/>
    <w:rsid w:val="004E3CEE"/>
    <w:rsid w:val="00535D32"/>
    <w:rsid w:val="005848FD"/>
    <w:rsid w:val="00586A82"/>
    <w:rsid w:val="005A6029"/>
    <w:rsid w:val="006252AB"/>
    <w:rsid w:val="00631566"/>
    <w:rsid w:val="006634DF"/>
    <w:rsid w:val="00667709"/>
    <w:rsid w:val="006862B7"/>
    <w:rsid w:val="006928AD"/>
    <w:rsid w:val="006A0D65"/>
    <w:rsid w:val="006A72A5"/>
    <w:rsid w:val="006B2DE8"/>
    <w:rsid w:val="006C5DDD"/>
    <w:rsid w:val="006E560A"/>
    <w:rsid w:val="007013B0"/>
    <w:rsid w:val="007041A5"/>
    <w:rsid w:val="007061CC"/>
    <w:rsid w:val="007368F6"/>
    <w:rsid w:val="00756238"/>
    <w:rsid w:val="00761319"/>
    <w:rsid w:val="007701D1"/>
    <w:rsid w:val="007740BF"/>
    <w:rsid w:val="00797937"/>
    <w:rsid w:val="007B546E"/>
    <w:rsid w:val="007C3FF0"/>
    <w:rsid w:val="007D13BC"/>
    <w:rsid w:val="007D14BA"/>
    <w:rsid w:val="007F7D55"/>
    <w:rsid w:val="008170EB"/>
    <w:rsid w:val="00836033"/>
    <w:rsid w:val="00837B82"/>
    <w:rsid w:val="00861722"/>
    <w:rsid w:val="0086725A"/>
    <w:rsid w:val="008B156D"/>
    <w:rsid w:val="008B3F40"/>
    <w:rsid w:val="008F0E79"/>
    <w:rsid w:val="008F417F"/>
    <w:rsid w:val="008F49EB"/>
    <w:rsid w:val="009137C7"/>
    <w:rsid w:val="00917E42"/>
    <w:rsid w:val="00926240"/>
    <w:rsid w:val="00933AD9"/>
    <w:rsid w:val="0093485A"/>
    <w:rsid w:val="00935B6B"/>
    <w:rsid w:val="00941E2E"/>
    <w:rsid w:val="009477EE"/>
    <w:rsid w:val="009662D7"/>
    <w:rsid w:val="009D6A5D"/>
    <w:rsid w:val="009E089E"/>
    <w:rsid w:val="009E3B01"/>
    <w:rsid w:val="009E5BA2"/>
    <w:rsid w:val="00A520E8"/>
    <w:rsid w:val="00A53FFD"/>
    <w:rsid w:val="00A56B6B"/>
    <w:rsid w:val="00A62ECD"/>
    <w:rsid w:val="00A65CB1"/>
    <w:rsid w:val="00A81AAA"/>
    <w:rsid w:val="00A924DB"/>
    <w:rsid w:val="00AA333E"/>
    <w:rsid w:val="00B02CE1"/>
    <w:rsid w:val="00B059EB"/>
    <w:rsid w:val="00B10E2A"/>
    <w:rsid w:val="00B31933"/>
    <w:rsid w:val="00B45626"/>
    <w:rsid w:val="00B647CC"/>
    <w:rsid w:val="00B7564B"/>
    <w:rsid w:val="00B82332"/>
    <w:rsid w:val="00BC0B33"/>
    <w:rsid w:val="00BE515C"/>
    <w:rsid w:val="00C21A9C"/>
    <w:rsid w:val="00C556E8"/>
    <w:rsid w:val="00C63F19"/>
    <w:rsid w:val="00C71D23"/>
    <w:rsid w:val="00C7703C"/>
    <w:rsid w:val="00C82CE9"/>
    <w:rsid w:val="00C903F8"/>
    <w:rsid w:val="00C90EB3"/>
    <w:rsid w:val="00C937C5"/>
    <w:rsid w:val="00CB3DE0"/>
    <w:rsid w:val="00CD1305"/>
    <w:rsid w:val="00CD5284"/>
    <w:rsid w:val="00D5165D"/>
    <w:rsid w:val="00D62A19"/>
    <w:rsid w:val="00DA1689"/>
    <w:rsid w:val="00DC3531"/>
    <w:rsid w:val="00DC41B8"/>
    <w:rsid w:val="00DF3CE8"/>
    <w:rsid w:val="00DF4D28"/>
    <w:rsid w:val="00E00638"/>
    <w:rsid w:val="00E13991"/>
    <w:rsid w:val="00E20B5A"/>
    <w:rsid w:val="00E37C91"/>
    <w:rsid w:val="00E709AA"/>
    <w:rsid w:val="00E7440A"/>
    <w:rsid w:val="00E765F1"/>
    <w:rsid w:val="00E86847"/>
    <w:rsid w:val="00ED6D2D"/>
    <w:rsid w:val="00F06BDB"/>
    <w:rsid w:val="00F21E79"/>
    <w:rsid w:val="00FA184D"/>
    <w:rsid w:val="00FB20E1"/>
    <w:rsid w:val="00FC0D5C"/>
    <w:rsid w:val="00FC6F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91E854"/>
  <w15:docId w15:val="{96E7218B-9E4E-45FC-BE65-4800A9EC5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B546E"/>
    <w:rPr>
      <w:color w:val="0563C1" w:themeColor="hyperlink"/>
      <w:u w:val="single"/>
    </w:rPr>
  </w:style>
  <w:style w:type="character" w:customStyle="1" w:styleId="UnresolvedMention">
    <w:name w:val="Unresolved Mention"/>
    <w:basedOn w:val="DefaultParagraphFont"/>
    <w:uiPriority w:val="99"/>
    <w:rsid w:val="007B546E"/>
    <w:rPr>
      <w:color w:val="808080"/>
      <w:shd w:val="clear" w:color="auto" w:fill="E6E6E6"/>
    </w:rPr>
  </w:style>
  <w:style w:type="character" w:styleId="PlaceholderText">
    <w:name w:val="Placeholder Text"/>
    <w:basedOn w:val="DefaultParagraphFont"/>
    <w:uiPriority w:val="99"/>
    <w:semiHidden/>
    <w:rsid w:val="009E5BA2"/>
    <w:rPr>
      <w:color w:val="808080"/>
    </w:rPr>
  </w:style>
  <w:style w:type="paragraph" w:styleId="NormalWeb">
    <w:name w:val="Normal (Web)"/>
    <w:basedOn w:val="Normal"/>
    <w:uiPriority w:val="99"/>
    <w:unhideWhenUsed/>
    <w:rsid w:val="007701D1"/>
    <w:pPr>
      <w:spacing w:before="100" w:beforeAutospacing="1" w:after="100" w:afterAutospacing="1"/>
    </w:pPr>
    <w:rPr>
      <w:rFonts w:ascii="Times New Roman" w:eastAsia="Times New Roman" w:hAnsi="Times New Roman" w:cs="Times New Roman"/>
    </w:rPr>
  </w:style>
  <w:style w:type="table" w:styleId="TableGrid">
    <w:name w:val="Table Grid"/>
    <w:basedOn w:val="TableNormal"/>
    <w:uiPriority w:val="39"/>
    <w:rsid w:val="004D41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1399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1399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65884">
      <w:bodyDiv w:val="1"/>
      <w:marLeft w:val="0"/>
      <w:marRight w:val="0"/>
      <w:marTop w:val="0"/>
      <w:marBottom w:val="0"/>
      <w:divBdr>
        <w:top w:val="none" w:sz="0" w:space="0" w:color="auto"/>
        <w:left w:val="none" w:sz="0" w:space="0" w:color="auto"/>
        <w:bottom w:val="none" w:sz="0" w:space="0" w:color="auto"/>
        <w:right w:val="none" w:sz="0" w:space="0" w:color="auto"/>
      </w:divBdr>
    </w:div>
    <w:div w:id="188034353">
      <w:bodyDiv w:val="1"/>
      <w:marLeft w:val="0"/>
      <w:marRight w:val="0"/>
      <w:marTop w:val="0"/>
      <w:marBottom w:val="0"/>
      <w:divBdr>
        <w:top w:val="none" w:sz="0" w:space="0" w:color="auto"/>
        <w:left w:val="none" w:sz="0" w:space="0" w:color="auto"/>
        <w:bottom w:val="none" w:sz="0" w:space="0" w:color="auto"/>
        <w:right w:val="none" w:sz="0" w:space="0" w:color="auto"/>
      </w:divBdr>
    </w:div>
    <w:div w:id="321542515">
      <w:bodyDiv w:val="1"/>
      <w:marLeft w:val="0"/>
      <w:marRight w:val="0"/>
      <w:marTop w:val="0"/>
      <w:marBottom w:val="0"/>
      <w:divBdr>
        <w:top w:val="none" w:sz="0" w:space="0" w:color="auto"/>
        <w:left w:val="none" w:sz="0" w:space="0" w:color="auto"/>
        <w:bottom w:val="none" w:sz="0" w:space="0" w:color="auto"/>
        <w:right w:val="none" w:sz="0" w:space="0" w:color="auto"/>
      </w:divBdr>
    </w:div>
    <w:div w:id="412245309">
      <w:bodyDiv w:val="1"/>
      <w:marLeft w:val="0"/>
      <w:marRight w:val="0"/>
      <w:marTop w:val="0"/>
      <w:marBottom w:val="0"/>
      <w:divBdr>
        <w:top w:val="none" w:sz="0" w:space="0" w:color="auto"/>
        <w:left w:val="none" w:sz="0" w:space="0" w:color="auto"/>
        <w:bottom w:val="none" w:sz="0" w:space="0" w:color="auto"/>
        <w:right w:val="none" w:sz="0" w:space="0" w:color="auto"/>
      </w:divBdr>
    </w:div>
    <w:div w:id="490028012">
      <w:bodyDiv w:val="1"/>
      <w:marLeft w:val="0"/>
      <w:marRight w:val="0"/>
      <w:marTop w:val="0"/>
      <w:marBottom w:val="0"/>
      <w:divBdr>
        <w:top w:val="none" w:sz="0" w:space="0" w:color="auto"/>
        <w:left w:val="none" w:sz="0" w:space="0" w:color="auto"/>
        <w:bottom w:val="none" w:sz="0" w:space="0" w:color="auto"/>
        <w:right w:val="none" w:sz="0" w:space="0" w:color="auto"/>
      </w:divBdr>
    </w:div>
    <w:div w:id="704870520">
      <w:bodyDiv w:val="1"/>
      <w:marLeft w:val="0"/>
      <w:marRight w:val="0"/>
      <w:marTop w:val="0"/>
      <w:marBottom w:val="0"/>
      <w:divBdr>
        <w:top w:val="none" w:sz="0" w:space="0" w:color="auto"/>
        <w:left w:val="none" w:sz="0" w:space="0" w:color="auto"/>
        <w:bottom w:val="none" w:sz="0" w:space="0" w:color="auto"/>
        <w:right w:val="none" w:sz="0" w:space="0" w:color="auto"/>
      </w:divBdr>
    </w:div>
    <w:div w:id="759566354">
      <w:bodyDiv w:val="1"/>
      <w:marLeft w:val="0"/>
      <w:marRight w:val="0"/>
      <w:marTop w:val="0"/>
      <w:marBottom w:val="0"/>
      <w:divBdr>
        <w:top w:val="none" w:sz="0" w:space="0" w:color="auto"/>
        <w:left w:val="none" w:sz="0" w:space="0" w:color="auto"/>
        <w:bottom w:val="none" w:sz="0" w:space="0" w:color="auto"/>
        <w:right w:val="none" w:sz="0" w:space="0" w:color="auto"/>
      </w:divBdr>
    </w:div>
    <w:div w:id="783646693">
      <w:bodyDiv w:val="1"/>
      <w:marLeft w:val="0"/>
      <w:marRight w:val="0"/>
      <w:marTop w:val="0"/>
      <w:marBottom w:val="0"/>
      <w:divBdr>
        <w:top w:val="none" w:sz="0" w:space="0" w:color="auto"/>
        <w:left w:val="none" w:sz="0" w:space="0" w:color="auto"/>
        <w:bottom w:val="none" w:sz="0" w:space="0" w:color="auto"/>
        <w:right w:val="none" w:sz="0" w:space="0" w:color="auto"/>
      </w:divBdr>
    </w:div>
    <w:div w:id="1016272335">
      <w:bodyDiv w:val="1"/>
      <w:marLeft w:val="0"/>
      <w:marRight w:val="0"/>
      <w:marTop w:val="0"/>
      <w:marBottom w:val="0"/>
      <w:divBdr>
        <w:top w:val="none" w:sz="0" w:space="0" w:color="auto"/>
        <w:left w:val="none" w:sz="0" w:space="0" w:color="auto"/>
        <w:bottom w:val="none" w:sz="0" w:space="0" w:color="auto"/>
        <w:right w:val="none" w:sz="0" w:space="0" w:color="auto"/>
      </w:divBdr>
    </w:div>
    <w:div w:id="1082490429">
      <w:bodyDiv w:val="1"/>
      <w:marLeft w:val="0"/>
      <w:marRight w:val="0"/>
      <w:marTop w:val="0"/>
      <w:marBottom w:val="0"/>
      <w:divBdr>
        <w:top w:val="none" w:sz="0" w:space="0" w:color="auto"/>
        <w:left w:val="none" w:sz="0" w:space="0" w:color="auto"/>
        <w:bottom w:val="none" w:sz="0" w:space="0" w:color="auto"/>
        <w:right w:val="none" w:sz="0" w:space="0" w:color="auto"/>
      </w:divBdr>
    </w:div>
    <w:div w:id="1126629988">
      <w:bodyDiv w:val="1"/>
      <w:marLeft w:val="0"/>
      <w:marRight w:val="0"/>
      <w:marTop w:val="0"/>
      <w:marBottom w:val="0"/>
      <w:divBdr>
        <w:top w:val="none" w:sz="0" w:space="0" w:color="auto"/>
        <w:left w:val="none" w:sz="0" w:space="0" w:color="auto"/>
        <w:bottom w:val="none" w:sz="0" w:space="0" w:color="auto"/>
        <w:right w:val="none" w:sz="0" w:space="0" w:color="auto"/>
      </w:divBdr>
    </w:div>
    <w:div w:id="1136558005">
      <w:bodyDiv w:val="1"/>
      <w:marLeft w:val="0"/>
      <w:marRight w:val="0"/>
      <w:marTop w:val="0"/>
      <w:marBottom w:val="0"/>
      <w:divBdr>
        <w:top w:val="none" w:sz="0" w:space="0" w:color="auto"/>
        <w:left w:val="none" w:sz="0" w:space="0" w:color="auto"/>
        <w:bottom w:val="none" w:sz="0" w:space="0" w:color="auto"/>
        <w:right w:val="none" w:sz="0" w:space="0" w:color="auto"/>
      </w:divBdr>
    </w:div>
    <w:div w:id="1275166670">
      <w:bodyDiv w:val="1"/>
      <w:marLeft w:val="0"/>
      <w:marRight w:val="0"/>
      <w:marTop w:val="0"/>
      <w:marBottom w:val="0"/>
      <w:divBdr>
        <w:top w:val="none" w:sz="0" w:space="0" w:color="auto"/>
        <w:left w:val="none" w:sz="0" w:space="0" w:color="auto"/>
        <w:bottom w:val="none" w:sz="0" w:space="0" w:color="auto"/>
        <w:right w:val="none" w:sz="0" w:space="0" w:color="auto"/>
      </w:divBdr>
    </w:div>
    <w:div w:id="1312372925">
      <w:bodyDiv w:val="1"/>
      <w:marLeft w:val="0"/>
      <w:marRight w:val="0"/>
      <w:marTop w:val="0"/>
      <w:marBottom w:val="0"/>
      <w:divBdr>
        <w:top w:val="none" w:sz="0" w:space="0" w:color="auto"/>
        <w:left w:val="none" w:sz="0" w:space="0" w:color="auto"/>
        <w:bottom w:val="none" w:sz="0" w:space="0" w:color="auto"/>
        <w:right w:val="none" w:sz="0" w:space="0" w:color="auto"/>
      </w:divBdr>
    </w:div>
    <w:div w:id="1348288426">
      <w:bodyDiv w:val="1"/>
      <w:marLeft w:val="0"/>
      <w:marRight w:val="0"/>
      <w:marTop w:val="0"/>
      <w:marBottom w:val="0"/>
      <w:divBdr>
        <w:top w:val="none" w:sz="0" w:space="0" w:color="auto"/>
        <w:left w:val="none" w:sz="0" w:space="0" w:color="auto"/>
        <w:bottom w:val="none" w:sz="0" w:space="0" w:color="auto"/>
        <w:right w:val="none" w:sz="0" w:space="0" w:color="auto"/>
      </w:divBdr>
    </w:div>
    <w:div w:id="1541939747">
      <w:bodyDiv w:val="1"/>
      <w:marLeft w:val="0"/>
      <w:marRight w:val="0"/>
      <w:marTop w:val="0"/>
      <w:marBottom w:val="0"/>
      <w:divBdr>
        <w:top w:val="none" w:sz="0" w:space="0" w:color="auto"/>
        <w:left w:val="none" w:sz="0" w:space="0" w:color="auto"/>
        <w:bottom w:val="none" w:sz="0" w:space="0" w:color="auto"/>
        <w:right w:val="none" w:sz="0" w:space="0" w:color="auto"/>
      </w:divBdr>
    </w:div>
    <w:div w:id="1568413538">
      <w:bodyDiv w:val="1"/>
      <w:marLeft w:val="0"/>
      <w:marRight w:val="0"/>
      <w:marTop w:val="0"/>
      <w:marBottom w:val="0"/>
      <w:divBdr>
        <w:top w:val="none" w:sz="0" w:space="0" w:color="auto"/>
        <w:left w:val="none" w:sz="0" w:space="0" w:color="auto"/>
        <w:bottom w:val="none" w:sz="0" w:space="0" w:color="auto"/>
        <w:right w:val="none" w:sz="0" w:space="0" w:color="auto"/>
      </w:divBdr>
    </w:div>
    <w:div w:id="1617104510">
      <w:bodyDiv w:val="1"/>
      <w:marLeft w:val="0"/>
      <w:marRight w:val="0"/>
      <w:marTop w:val="0"/>
      <w:marBottom w:val="0"/>
      <w:divBdr>
        <w:top w:val="none" w:sz="0" w:space="0" w:color="auto"/>
        <w:left w:val="none" w:sz="0" w:space="0" w:color="auto"/>
        <w:bottom w:val="none" w:sz="0" w:space="0" w:color="auto"/>
        <w:right w:val="none" w:sz="0" w:space="0" w:color="auto"/>
      </w:divBdr>
    </w:div>
    <w:div w:id="1723016302">
      <w:bodyDiv w:val="1"/>
      <w:marLeft w:val="0"/>
      <w:marRight w:val="0"/>
      <w:marTop w:val="0"/>
      <w:marBottom w:val="0"/>
      <w:divBdr>
        <w:top w:val="none" w:sz="0" w:space="0" w:color="auto"/>
        <w:left w:val="none" w:sz="0" w:space="0" w:color="auto"/>
        <w:bottom w:val="none" w:sz="0" w:space="0" w:color="auto"/>
        <w:right w:val="none" w:sz="0" w:space="0" w:color="auto"/>
      </w:divBdr>
    </w:div>
    <w:div w:id="1861504999">
      <w:bodyDiv w:val="1"/>
      <w:marLeft w:val="0"/>
      <w:marRight w:val="0"/>
      <w:marTop w:val="0"/>
      <w:marBottom w:val="0"/>
      <w:divBdr>
        <w:top w:val="none" w:sz="0" w:space="0" w:color="auto"/>
        <w:left w:val="none" w:sz="0" w:space="0" w:color="auto"/>
        <w:bottom w:val="none" w:sz="0" w:space="0" w:color="auto"/>
        <w:right w:val="none" w:sz="0" w:space="0" w:color="auto"/>
      </w:divBdr>
    </w:div>
    <w:div w:id="2003241527">
      <w:bodyDiv w:val="1"/>
      <w:marLeft w:val="0"/>
      <w:marRight w:val="0"/>
      <w:marTop w:val="0"/>
      <w:marBottom w:val="0"/>
      <w:divBdr>
        <w:top w:val="none" w:sz="0" w:space="0" w:color="auto"/>
        <w:left w:val="none" w:sz="0" w:space="0" w:color="auto"/>
        <w:bottom w:val="none" w:sz="0" w:space="0" w:color="auto"/>
        <w:right w:val="none" w:sz="0" w:space="0" w:color="auto"/>
      </w:divBdr>
    </w:div>
    <w:div w:id="2044859723">
      <w:bodyDiv w:val="1"/>
      <w:marLeft w:val="0"/>
      <w:marRight w:val="0"/>
      <w:marTop w:val="0"/>
      <w:marBottom w:val="0"/>
      <w:divBdr>
        <w:top w:val="none" w:sz="0" w:space="0" w:color="auto"/>
        <w:left w:val="none" w:sz="0" w:space="0" w:color="auto"/>
        <w:bottom w:val="none" w:sz="0" w:space="0" w:color="auto"/>
        <w:right w:val="none" w:sz="0" w:space="0" w:color="auto"/>
      </w:divBdr>
    </w:div>
    <w:div w:id="20646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hyperlink" Target="mailto:aames@uw.edu"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3610</Words>
  <Characters>20581</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M. Ames</dc:creator>
  <cp:keywords/>
  <dc:description/>
  <cp:lastModifiedBy>Maureen D. Nolan</cp:lastModifiedBy>
  <cp:revision>2</cp:revision>
  <dcterms:created xsi:type="dcterms:W3CDTF">2018-10-19T19:30:00Z</dcterms:created>
  <dcterms:modified xsi:type="dcterms:W3CDTF">2018-10-19T19:30:00Z</dcterms:modified>
</cp:coreProperties>
</file>