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21D1D2" w14:textId="7D0539A5" w:rsidR="009A13DE" w:rsidRPr="002B0337" w:rsidRDefault="009A13DE" w:rsidP="009A13DE">
      <w:pPr>
        <w:pStyle w:val="Heading2"/>
        <w:widowControl w:val="0"/>
        <w:spacing w:line="480" w:lineRule="auto"/>
        <w:rPr>
          <w:lang w:val="en-CA"/>
        </w:rPr>
      </w:pPr>
      <w:r w:rsidRPr="002B0337">
        <w:rPr>
          <w:lang w:val="en-CA"/>
        </w:rPr>
        <w:t xml:space="preserve">Supporting Information </w:t>
      </w:r>
    </w:p>
    <w:p w14:paraId="2E7B5E73" w14:textId="77777777" w:rsidR="009A13DE" w:rsidRPr="002B0337" w:rsidRDefault="009A13DE" w:rsidP="009A13DE">
      <w:pPr>
        <w:rPr>
          <w:rFonts w:ascii="Times New Roman" w:hAnsi="Times New Roman" w:cs="Times New Roman"/>
        </w:rPr>
      </w:pPr>
      <w:r w:rsidRPr="002B0337">
        <w:rPr>
          <w:rFonts w:ascii="Times New Roman" w:hAnsi="Times New Roman" w:cs="Times New Roman"/>
        </w:rPr>
        <w:t xml:space="preserve">Article title: </w:t>
      </w:r>
      <w:sdt>
        <w:sdtPr>
          <w:rPr>
            <w:rFonts w:ascii="Times New Roman" w:hAnsi="Times New Roman" w:cs="Times New Roman"/>
          </w:rPr>
          <w:alias w:val="Insert article title here"/>
          <w:tag w:val="Insert article title here"/>
          <w:id w:val="-131337230"/>
          <w:placeholder>
            <w:docPart w:val="8F692603F9476D4D9CDFDADF8CA649C3"/>
          </w:placeholder>
        </w:sdtPr>
        <w:sdtContent>
          <w:r w:rsidRPr="002B0337">
            <w:rPr>
              <w:rFonts w:ascii="Times New Roman" w:hAnsi="Times New Roman" w:cs="Times New Roman"/>
            </w:rPr>
            <w:t xml:space="preserve">Less is more: Independent loss-of-function </w:t>
          </w:r>
          <w:r w:rsidRPr="002B0337">
            <w:rPr>
              <w:rFonts w:ascii="Times New Roman" w:hAnsi="Times New Roman" w:cs="Times New Roman"/>
              <w:i/>
            </w:rPr>
            <w:t>OCIMENE SYNTHASE</w:t>
          </w:r>
          <w:r w:rsidRPr="002B0337">
            <w:rPr>
              <w:rFonts w:ascii="Times New Roman" w:hAnsi="Times New Roman" w:cs="Times New Roman"/>
            </w:rPr>
            <w:t xml:space="preserve"> alleles parallel pollination syndrome diversification in monkeyflowers (</w:t>
          </w:r>
          <w:r w:rsidRPr="002B0337">
            <w:rPr>
              <w:rFonts w:ascii="Times New Roman" w:hAnsi="Times New Roman" w:cs="Times New Roman"/>
              <w:i/>
            </w:rPr>
            <w:t>Mimulus</w:t>
          </w:r>
          <w:r w:rsidRPr="002B0337">
            <w:rPr>
              <w:rFonts w:ascii="Times New Roman" w:hAnsi="Times New Roman" w:cs="Times New Roman"/>
            </w:rPr>
            <w:t xml:space="preserve">) </w:t>
          </w:r>
        </w:sdtContent>
      </w:sdt>
    </w:p>
    <w:p w14:paraId="4DE33C11" w14:textId="77777777" w:rsidR="009A13DE" w:rsidRPr="002B0337" w:rsidRDefault="009A13DE" w:rsidP="009A13DE">
      <w:pPr>
        <w:rPr>
          <w:rFonts w:ascii="Times New Roman" w:hAnsi="Times New Roman" w:cs="Times New Roman"/>
        </w:rPr>
      </w:pPr>
    </w:p>
    <w:p w14:paraId="21842D4C" w14:textId="77777777" w:rsidR="009A13DE" w:rsidRPr="002B0337" w:rsidRDefault="009A13DE" w:rsidP="009A13DE">
      <w:pPr>
        <w:outlineLvl w:val="0"/>
        <w:rPr>
          <w:rFonts w:ascii="Times New Roman" w:hAnsi="Times New Roman" w:cs="Times New Roman"/>
        </w:rPr>
      </w:pPr>
      <w:r w:rsidRPr="002B0337">
        <w:rPr>
          <w:rFonts w:ascii="Times New Roman" w:hAnsi="Times New Roman" w:cs="Times New Roman"/>
        </w:rPr>
        <w:t xml:space="preserve">Authors: </w:t>
      </w:r>
      <w:sdt>
        <w:sdtPr>
          <w:rPr>
            <w:rFonts w:ascii="Times New Roman" w:hAnsi="Times New Roman" w:cs="Times New Roman"/>
          </w:rPr>
          <w:alias w:val="Insert author details here"/>
          <w:tag w:val="Insert author details here"/>
          <w:id w:val="-1841385639"/>
          <w:placeholder>
            <w:docPart w:val="EEE1FF55AC6719478F8089C8A2412B9C"/>
          </w:placeholder>
        </w:sdtPr>
        <w:sdtContent>
          <w:r w:rsidRPr="002B0337">
            <w:rPr>
              <w:rFonts w:ascii="Times New Roman" w:hAnsi="Times New Roman" w:cs="Times New Roman"/>
            </w:rPr>
            <w:t xml:space="preserve">Foen Peng, Kelsey J. R. P. Byers, </w:t>
          </w:r>
          <w:r w:rsidRPr="002B0337">
            <w:rPr>
              <w:rFonts w:ascii="Times New Roman" w:hAnsi="Times New Roman" w:cs="Times New Roman"/>
              <w:noProof/>
            </w:rPr>
            <w:t>Harvey D. Bradshaw, Jr.</w:t>
          </w:r>
        </w:sdtContent>
      </w:sdt>
    </w:p>
    <w:p w14:paraId="5E5998E7" w14:textId="77777777" w:rsidR="009A13DE" w:rsidRPr="002B0337" w:rsidRDefault="009A13DE" w:rsidP="009A13DE">
      <w:pPr>
        <w:widowControl w:val="0"/>
        <w:spacing w:line="480" w:lineRule="auto"/>
        <w:rPr>
          <w:rFonts w:ascii="Times New Roman" w:hAnsi="Times New Roman" w:cs="Times New Roman"/>
        </w:rPr>
      </w:pPr>
    </w:p>
    <w:p w14:paraId="2E4BBFB8" w14:textId="77777777" w:rsidR="009A13DE" w:rsidRPr="002B0337" w:rsidRDefault="009A13DE" w:rsidP="009A13DE">
      <w:pPr>
        <w:widowControl w:val="0"/>
        <w:spacing w:line="480" w:lineRule="auto"/>
        <w:rPr>
          <w:rFonts w:ascii="Times New Roman" w:hAnsi="Times New Roman" w:cs="Times New Roman"/>
        </w:rPr>
      </w:pPr>
      <w:r w:rsidRPr="002B0337">
        <w:rPr>
          <w:rFonts w:ascii="Times New Roman" w:hAnsi="Times New Roman" w:cs="Times New Roman"/>
        </w:rPr>
        <w:t>The following Supporting Information is available for this article:</w:t>
      </w:r>
    </w:p>
    <w:p w14:paraId="2B06C711" w14:textId="77777777" w:rsidR="009A13DE" w:rsidRPr="002B0337" w:rsidRDefault="009A13DE" w:rsidP="009A13DE">
      <w:pPr>
        <w:widowControl w:val="0"/>
        <w:spacing w:line="480" w:lineRule="auto"/>
        <w:rPr>
          <w:rFonts w:ascii="Times New Roman" w:hAnsi="Times New Roman" w:cs="Times New Roman"/>
        </w:rPr>
      </w:pPr>
    </w:p>
    <w:p w14:paraId="7A713ED9" w14:textId="34E7F809" w:rsidR="009A13DE" w:rsidRPr="002B0337" w:rsidRDefault="009A13DE" w:rsidP="00B875A3">
      <w:pPr>
        <w:widowControl w:val="0"/>
        <w:spacing w:line="480" w:lineRule="auto"/>
        <w:rPr>
          <w:rFonts w:ascii="Times New Roman" w:hAnsi="Times New Roman" w:cs="Times New Roman"/>
        </w:rPr>
      </w:pPr>
    </w:p>
    <w:p w14:paraId="6584FAB3" w14:textId="0BB9DF35" w:rsidR="009A13DE" w:rsidRPr="002B0337" w:rsidRDefault="009A13DE" w:rsidP="009A13DE">
      <w:pPr>
        <w:widowControl w:val="0"/>
        <w:spacing w:line="480" w:lineRule="auto"/>
        <w:rPr>
          <w:rFonts w:ascii="Times New Roman" w:hAnsi="Times New Roman" w:cs="Times New Roman"/>
        </w:rPr>
      </w:pPr>
      <w:r w:rsidRPr="002B0337">
        <w:rPr>
          <w:rFonts w:ascii="Times New Roman" w:hAnsi="Times New Roman" w:cs="Times New Roman"/>
          <w:b/>
        </w:rPr>
        <w:br w:type="column"/>
      </w:r>
      <w:r w:rsidR="00B875A3">
        <w:rPr>
          <w:rFonts w:ascii="Times New Roman" w:hAnsi="Times New Roman" w:cs="Times New Roman"/>
          <w:b/>
        </w:rPr>
        <w:lastRenderedPageBreak/>
        <w:t>Appendix</w:t>
      </w:r>
      <w:r w:rsidRPr="002B0337">
        <w:rPr>
          <w:rFonts w:ascii="Times New Roman" w:hAnsi="Times New Roman" w:cs="Times New Roman"/>
          <w:b/>
        </w:rPr>
        <w:t xml:space="preserve"> S1. </w:t>
      </w:r>
      <w:r w:rsidRPr="002B0337">
        <w:rPr>
          <w:rFonts w:ascii="Times New Roman" w:hAnsi="Times New Roman" w:cs="Times New Roman"/>
          <w:b/>
          <w:i/>
        </w:rPr>
        <w:t>Mimulus</w:t>
      </w:r>
      <w:r w:rsidRPr="002B0337">
        <w:rPr>
          <w:rFonts w:ascii="Times New Roman" w:hAnsi="Times New Roman" w:cs="Times New Roman"/>
          <w:b/>
        </w:rPr>
        <w:t xml:space="preserve"> samples used for floral volatile analysis</w:t>
      </w:r>
    </w:p>
    <w:tbl>
      <w:tblPr>
        <w:tblW w:w="7935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0"/>
        <w:gridCol w:w="2660"/>
        <w:gridCol w:w="1576"/>
        <w:gridCol w:w="2421"/>
      </w:tblGrid>
      <w:tr w:rsidR="009A13DE" w:rsidRPr="002B0337" w14:paraId="364BA61A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992863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Short key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45338FA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Species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661A987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Population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2557D9C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Line</w:t>
            </w:r>
          </w:p>
        </w:tc>
      </w:tr>
      <w:tr w:rsidR="009A13DE" w:rsidRPr="002B0337" w14:paraId="08285DAB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F300D5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MlCA-1a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417D5B1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011B4A1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0EF5D63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LF10</w:t>
            </w:r>
          </w:p>
        </w:tc>
      </w:tr>
      <w:tr w:rsidR="009A13DE" w:rsidRPr="002B0337" w14:paraId="07A988E0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F9E2BF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MlCA-1b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420AA0A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2CC2F68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4E78B44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LF10</w:t>
            </w:r>
          </w:p>
        </w:tc>
      </w:tr>
      <w:tr w:rsidR="009A13DE" w:rsidRPr="002B0337" w14:paraId="341B2728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DF4B4D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MlCA-1c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FCB8B0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3EA1785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5392718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LF10</w:t>
            </w:r>
          </w:p>
        </w:tc>
      </w:tr>
      <w:tr w:rsidR="009A13DE" w:rsidRPr="002B0337" w14:paraId="5CF4A1FD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0BA09D1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MlCA-1d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4C175A1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36E6E81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536175E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LF10</w:t>
            </w:r>
          </w:p>
        </w:tc>
      </w:tr>
      <w:tr w:rsidR="009A13DE" w:rsidRPr="002B0337" w14:paraId="2A1E12F3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FF751E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MlCA-1e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3E0E19C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3E00DC9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421B3DC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LF10</w:t>
            </w:r>
          </w:p>
        </w:tc>
      </w:tr>
      <w:tr w:rsidR="009A13DE" w:rsidRPr="002B0337" w14:paraId="142BBB2B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EC9C05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MlCA-1f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CE43E5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5B396C8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45060CF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LF10</w:t>
            </w:r>
          </w:p>
        </w:tc>
      </w:tr>
      <w:tr w:rsidR="009A13DE" w:rsidRPr="002B0337" w14:paraId="7A7D45A7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CB821E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MlCA-1g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6EF8BCF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5775E58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60F38D3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LF10</w:t>
            </w:r>
          </w:p>
        </w:tc>
      </w:tr>
      <w:tr w:rsidR="009A13DE" w:rsidRPr="002B0337" w14:paraId="6B3D5E8F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2E60D3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MlCA-1h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3E966A2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2B72115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5210D80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LF10</w:t>
            </w:r>
          </w:p>
        </w:tc>
      </w:tr>
      <w:tr w:rsidR="009A13DE" w:rsidRPr="002B0337" w14:paraId="73372F0D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C618D1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MlCA-1i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356F3A1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0713A8A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18398F3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LF10</w:t>
            </w:r>
          </w:p>
        </w:tc>
      </w:tr>
      <w:tr w:rsidR="009A13DE" w:rsidRPr="002B0337" w14:paraId="649BF507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715074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MlCA-2a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6CC4E48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587F7ED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2E328EC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ML52</w:t>
            </w:r>
          </w:p>
        </w:tc>
      </w:tr>
      <w:tr w:rsidR="009A13DE" w:rsidRPr="002B0337" w14:paraId="54AA17A0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E14091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MlCA-3a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1ADF21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392CB59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03404BD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SL2.2</w:t>
            </w:r>
          </w:p>
        </w:tc>
      </w:tr>
      <w:tr w:rsidR="009A13DE" w:rsidRPr="002B0337" w14:paraId="63E4DBDD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C59288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MlCA-3b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23746D8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449AAD8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7CFF296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SL2.2</w:t>
            </w:r>
          </w:p>
        </w:tc>
      </w:tr>
      <w:tr w:rsidR="009A13DE" w:rsidRPr="002B0337" w14:paraId="61FACE54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DD3A00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MlCA-3c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1AADFD5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1FDD98B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1337E28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SL2.2</w:t>
            </w:r>
          </w:p>
        </w:tc>
      </w:tr>
      <w:tr w:rsidR="009A13DE" w:rsidRPr="002B0337" w14:paraId="4C55E707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DCA5291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MlCA-4a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05CE6DA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5B51659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5CB2A44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SL9</w:t>
            </w:r>
          </w:p>
        </w:tc>
      </w:tr>
      <w:tr w:rsidR="009A13DE" w:rsidRPr="002B0337" w14:paraId="10D49587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68CD53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MlCA-4b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33DC07A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1B1F653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1E7BDCD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SL9</w:t>
            </w:r>
          </w:p>
        </w:tc>
      </w:tr>
      <w:tr w:rsidR="009A13DE" w:rsidRPr="002B0337" w14:paraId="4CB27DEC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67918F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MlCA-4c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2EBF62B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7F3A0B8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70D8EAB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SL9</w:t>
            </w:r>
          </w:p>
        </w:tc>
      </w:tr>
      <w:tr w:rsidR="009A13DE" w:rsidRPr="002B0337" w14:paraId="7E11B5A1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695AD2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MlCA-4d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6720E35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73BEA51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73CF984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SL9</w:t>
            </w:r>
          </w:p>
        </w:tc>
      </w:tr>
      <w:tr w:rsidR="009A13DE" w:rsidRPr="002B0337" w14:paraId="352D3B8E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871D99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MlCA-5a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12B5A30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5D3BA18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53B0800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WL3</w:t>
            </w:r>
          </w:p>
        </w:tc>
      </w:tr>
      <w:tr w:rsidR="009A13DE" w:rsidRPr="002B0337" w14:paraId="43B8428E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3527F5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MlCA-5b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2EEC14C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31E51C6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3D7EC78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WL3</w:t>
            </w:r>
          </w:p>
        </w:tc>
      </w:tr>
      <w:tr w:rsidR="009A13DE" w:rsidRPr="002B0337" w14:paraId="4EDC7581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EDE1F4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MlCA-5c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A618FA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0BD1A6E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04FBE71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WL3</w:t>
            </w:r>
          </w:p>
        </w:tc>
      </w:tr>
      <w:tr w:rsidR="009A13DE" w:rsidRPr="002B0337" w14:paraId="7A132D24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A94B92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MlCA-5d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368F8DC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3C3E836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4544C3A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WL3</w:t>
            </w:r>
          </w:p>
        </w:tc>
      </w:tr>
      <w:tr w:rsidR="009A13DE" w:rsidRPr="002B0337" w14:paraId="5EF5A377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CB7BCD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MlCA-5e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3FD5044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6A123F7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591A3F2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WL3</w:t>
            </w:r>
          </w:p>
        </w:tc>
      </w:tr>
      <w:tr w:rsidR="009A13DE" w:rsidRPr="002B0337" w14:paraId="7E98D0CC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08D0671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MlWA-4a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0D3CDA5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Northern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72912BC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Cascades/WA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4649218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MLMORA-4A</w:t>
            </w:r>
          </w:p>
        </w:tc>
      </w:tr>
      <w:tr w:rsidR="009A13DE" w:rsidRPr="002B0337" w14:paraId="674D093F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78F134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MlWA-4b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56E262E1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Northern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45F8296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Cascades/WA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5C59423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MLMORA-4A</w:t>
            </w:r>
          </w:p>
        </w:tc>
      </w:tr>
      <w:tr w:rsidR="009A13DE" w:rsidRPr="002B0337" w14:paraId="29FAB5A6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1689F9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MlWA-4c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5C008D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Northern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631F68B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Cascades/WA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4701C54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MLMORA-4A</w:t>
            </w:r>
          </w:p>
        </w:tc>
      </w:tr>
      <w:tr w:rsidR="009A13DE" w:rsidRPr="002B0337" w14:paraId="531B0770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2176E4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MlWA-1a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27EDA25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Northern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627A68B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Cascades/WA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0D10A87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MLMORA-11A</w:t>
            </w:r>
          </w:p>
        </w:tc>
      </w:tr>
      <w:tr w:rsidR="009A13DE" w:rsidRPr="002B0337" w14:paraId="405D0BF9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EF92E5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MlWA-1b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4874044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Northern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25D583A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Cascades/WA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0B29097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MLMORA-11A</w:t>
            </w:r>
          </w:p>
        </w:tc>
      </w:tr>
      <w:tr w:rsidR="009A13DE" w:rsidRPr="002B0337" w14:paraId="645080D2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CA11EF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MlWA-1c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5C2D6C2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Northern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559A00A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Cascades/WA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10172E1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MLMORA-11A</w:t>
            </w:r>
          </w:p>
        </w:tc>
      </w:tr>
      <w:tr w:rsidR="009A13DE" w:rsidRPr="002B0337" w14:paraId="0E62CF13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F6AEF4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MlWA-3a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446A3B5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Northern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3A73CD5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Cascades/WA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0798DCF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MLMORA-3C</w:t>
            </w:r>
          </w:p>
        </w:tc>
      </w:tr>
      <w:tr w:rsidR="009A13DE" w:rsidRPr="002B0337" w14:paraId="018C327D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FAEB45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MlWA-3b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6C4A30E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Northern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75439F2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Cascades/WA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3E3E92A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MLMORA-3C</w:t>
            </w:r>
          </w:p>
        </w:tc>
      </w:tr>
      <w:tr w:rsidR="009A13DE" w:rsidRPr="002B0337" w14:paraId="5EF4C230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A798C8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MlWA-3c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2410C37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Northern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3227F9C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Cascades/WA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42A56A8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MLMORA-3C</w:t>
            </w:r>
          </w:p>
        </w:tc>
      </w:tr>
      <w:tr w:rsidR="009A13DE" w:rsidRPr="002B0337" w14:paraId="3961F5EA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ECAA30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MlWA-2a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6EDCF31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Northern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2D67D34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Cascades/WA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03218E6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MLMORA-9B</w:t>
            </w:r>
          </w:p>
        </w:tc>
      </w:tr>
      <w:tr w:rsidR="009A13DE" w:rsidRPr="002B0337" w14:paraId="493BAE4D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E23F7A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MlWA-2b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44E1F81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Northern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2BF6C25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Cascades/WA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348ABB2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MLMORA-9B</w:t>
            </w:r>
          </w:p>
        </w:tc>
      </w:tr>
      <w:tr w:rsidR="009A13DE" w:rsidRPr="002B0337" w14:paraId="13E98959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19A8A9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MlWA-2c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0C40C7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Northern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2C1FE96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Cascades/WA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5F4923A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MLMORA-9B</w:t>
            </w:r>
          </w:p>
        </w:tc>
      </w:tr>
      <w:tr w:rsidR="009A13DE" w:rsidRPr="002B0337" w14:paraId="62768726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146E05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MlWA-5a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17194E9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Northern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40E98AD1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Cascades/WA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5A7F589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Stevens Pass</w:t>
            </w:r>
          </w:p>
        </w:tc>
      </w:tr>
      <w:tr w:rsidR="009A13DE" w:rsidRPr="002B0337" w14:paraId="39D50909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82BA50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MlWA-5b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3D66F0C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Northern Mimulus lewisii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3130109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Cascades/WA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1BF8FB7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Stevens Pass</w:t>
            </w:r>
          </w:p>
        </w:tc>
      </w:tr>
      <w:tr w:rsidR="009A13DE" w:rsidRPr="002B0337" w14:paraId="69AE501B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CC8663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McAZ-1a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6F059AC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450EAAF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Cascades/OR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5EC293D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AA0205</w:t>
            </w:r>
          </w:p>
        </w:tc>
      </w:tr>
      <w:tr w:rsidR="009A13DE" w:rsidRPr="002B0337" w14:paraId="597B3508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F441411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McAZ-2a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51C2BE7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3711E9D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inland/CA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4543EA2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AW1135</w:t>
            </w:r>
          </w:p>
        </w:tc>
      </w:tr>
      <w:tr w:rsidR="009A13DE" w:rsidRPr="002B0337" w14:paraId="2B601FC0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6AE63B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McAZ-2b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4B33A42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172DCCC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inland/CA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5316C3B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AW1135</w:t>
            </w:r>
          </w:p>
        </w:tc>
      </w:tr>
      <w:tr w:rsidR="009A13DE" w:rsidRPr="002B0337" w14:paraId="0769BA3D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1AEC66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McAZ-2c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48FEBD2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6FAB698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inland/CA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1DFCD45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AW1135</w:t>
            </w:r>
          </w:p>
        </w:tc>
      </w:tr>
      <w:tr w:rsidR="009A13DE" w:rsidRPr="002B0337" w14:paraId="073BB78C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E1A59F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McAZ-3a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53FA9EE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50AF61C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inland/AZ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7347094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Angela</w:t>
            </w:r>
          </w:p>
        </w:tc>
      </w:tr>
      <w:tr w:rsidR="009A13DE" w:rsidRPr="002B0337" w14:paraId="0A3C4633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8FD25B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McAZ-3b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429DA01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3414A4A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inland/AZ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16FD308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Angela</w:t>
            </w:r>
          </w:p>
        </w:tc>
      </w:tr>
      <w:tr w:rsidR="009A13DE" w:rsidRPr="002B0337" w14:paraId="66423CD9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55DD61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McAZ-3c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3BEBEA3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6485AF2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inland/AZ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779D3D3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Angela</w:t>
            </w:r>
          </w:p>
        </w:tc>
      </w:tr>
      <w:tr w:rsidR="009A13DE" w:rsidRPr="002B0337" w14:paraId="211E041E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62530F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McCA-1a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2BD44F4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0AF2C8B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1F0BC1F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CE10</w:t>
            </w:r>
          </w:p>
        </w:tc>
      </w:tr>
      <w:tr w:rsidR="009A13DE" w:rsidRPr="002B0337" w14:paraId="761D6297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790BA6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McCA-1b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264B000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264C7F0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5FB3219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CE10</w:t>
            </w:r>
          </w:p>
        </w:tc>
      </w:tr>
      <w:tr w:rsidR="009A13DE" w:rsidRPr="002B0337" w14:paraId="4A3324B0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05C43E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McCA-1c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4EA5B0E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4581AD9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1AEE7CB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CE10</w:t>
            </w:r>
          </w:p>
        </w:tc>
      </w:tr>
      <w:tr w:rsidR="009A13DE" w:rsidRPr="002B0337" w14:paraId="49CA38E5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713543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McCA-1d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2B92D1D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3A891BB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38F929E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CE10</w:t>
            </w:r>
          </w:p>
        </w:tc>
      </w:tr>
      <w:tr w:rsidR="009A13DE" w:rsidRPr="002B0337" w14:paraId="2EA39D29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DF5943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McCA-1e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0142DDF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7D4A0F3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1D35A91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CE10</w:t>
            </w:r>
          </w:p>
        </w:tc>
      </w:tr>
      <w:tr w:rsidR="009A13DE" w:rsidRPr="002B0337" w14:paraId="4055E4F7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5D0F94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McCA-1f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4CF7C1E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57D7969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04B8CB2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CE10</w:t>
            </w:r>
          </w:p>
        </w:tc>
      </w:tr>
      <w:tr w:rsidR="009A13DE" w:rsidRPr="002B0337" w14:paraId="27287397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A3DBD1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McCA-1g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6D8CABC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48A775A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5B5A02C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CE10</w:t>
            </w:r>
          </w:p>
        </w:tc>
      </w:tr>
      <w:tr w:rsidR="009A13DE" w:rsidRPr="002B0337" w14:paraId="1DC07A56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5E73AA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McCA-1h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22C1E77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03DAA9E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76B5210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CE10</w:t>
            </w:r>
          </w:p>
        </w:tc>
      </w:tr>
      <w:tr w:rsidR="009A13DE" w:rsidRPr="002B0337" w14:paraId="051CDB6D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C21EDA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McCA-1i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3CA763F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7CB36A1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09FB349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CE10</w:t>
            </w:r>
          </w:p>
        </w:tc>
      </w:tr>
      <w:tr w:rsidR="009A13DE" w:rsidRPr="002B0337" w14:paraId="3E3973B6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F1A86E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McCA-2a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7B6A03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342C41D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20E64D8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FC2</w:t>
            </w:r>
          </w:p>
        </w:tc>
      </w:tr>
      <w:tr w:rsidR="009A13DE" w:rsidRPr="002B0337" w14:paraId="06DBD4F5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D18D90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McCA-3a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D4A6EB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2B86D49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6E95E0B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SC12</w:t>
            </w:r>
          </w:p>
        </w:tc>
      </w:tr>
      <w:tr w:rsidR="009A13DE" w:rsidRPr="002B0337" w14:paraId="785370C5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A857F4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McCA-3b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2E70196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1D8AC1F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6F3FA96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SC12</w:t>
            </w:r>
          </w:p>
        </w:tc>
      </w:tr>
      <w:tr w:rsidR="009A13DE" w:rsidRPr="002B0337" w14:paraId="63A760CC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41A1BF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McCA-4a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68B0C4C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607ACB0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61CBD49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SC62</w:t>
            </w:r>
          </w:p>
        </w:tc>
      </w:tr>
      <w:tr w:rsidR="009A13DE" w:rsidRPr="002B0337" w14:paraId="1810B020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73957F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McCA-5a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5DEF6641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4432C42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6A9CAFC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WC32</w:t>
            </w:r>
          </w:p>
        </w:tc>
      </w:tr>
      <w:tr w:rsidR="009A13DE" w:rsidRPr="002B0337" w14:paraId="18417E66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3418A0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McOR-1a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1457FBB1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0E5F790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yellow/OR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7FB32FE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13770</w:t>
            </w:r>
          </w:p>
        </w:tc>
      </w:tr>
      <w:tr w:rsidR="009A13DE" w:rsidRPr="002B0337" w14:paraId="692488C8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39ABBA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McOR-1b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021D38F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361FA3B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yellow/OR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76D8759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13770</w:t>
            </w:r>
          </w:p>
        </w:tc>
      </w:tr>
      <w:tr w:rsidR="009A13DE" w:rsidRPr="002B0337" w14:paraId="7AEE805B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9A059F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McOR-1c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57A8357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6B18F7A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yellow/OR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37E22D3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13770</w:t>
            </w:r>
          </w:p>
        </w:tc>
      </w:tr>
      <w:tr w:rsidR="009A13DE" w:rsidRPr="002B0337" w14:paraId="78FF7BC4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ABF254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McOR-1d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02062FA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425F9E4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yellow/OR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69478D2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13770</w:t>
            </w:r>
          </w:p>
        </w:tc>
      </w:tr>
      <w:tr w:rsidR="009A13DE" w:rsidRPr="002B0337" w14:paraId="2BECF766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C3C038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McOR-1e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2560B05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cardinalis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095A6A3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yellow/OR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6CA909E1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13770</w:t>
            </w:r>
          </w:p>
        </w:tc>
      </w:tr>
      <w:tr w:rsidR="009A13DE" w:rsidRPr="002B0337" w14:paraId="47629C69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CDBC4D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MpCA-1a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561C570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parishii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1844AF3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inland/CA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1E01D55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Beardsley self</w:t>
            </w:r>
          </w:p>
        </w:tc>
      </w:tr>
      <w:tr w:rsidR="009A13DE" w:rsidRPr="002B0337" w14:paraId="1A119E73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D17434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MpCA-1b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07C100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parishii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627F6FD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inland/CA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4DF3B91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Beardsley self</w:t>
            </w:r>
          </w:p>
        </w:tc>
      </w:tr>
      <w:tr w:rsidR="009A13DE" w:rsidRPr="002B0337" w14:paraId="483D411D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0F8607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MpCA-1c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439A9CE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parishii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1D81858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inland/CA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0CEBAC4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Beardsley self</w:t>
            </w:r>
          </w:p>
        </w:tc>
      </w:tr>
      <w:tr w:rsidR="009A13DE" w:rsidRPr="002B0337" w14:paraId="0E9CA67E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0F7D22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MvR-1a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6E45C2C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verbenaceous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054D8D4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red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0B31BFE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Angela</w:t>
            </w:r>
          </w:p>
        </w:tc>
      </w:tr>
      <w:tr w:rsidR="009A13DE" w:rsidRPr="002B0337" w14:paraId="40489138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AABD68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MvR-1b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1D5135E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verbenaceous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4F8DE8B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red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1225696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Angela</w:t>
            </w:r>
          </w:p>
        </w:tc>
      </w:tr>
      <w:tr w:rsidR="009A13DE" w:rsidRPr="002B0337" w14:paraId="36C4822F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AF7E92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MvR-2a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53B89F3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verbenaceous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6CC1BCB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red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5F72160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Nostripe AS/AS BL</w:t>
            </w:r>
          </w:p>
        </w:tc>
      </w:tr>
      <w:tr w:rsidR="009A13DE" w:rsidRPr="002B0337" w14:paraId="22528470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BC304E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MvR-2b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3A0558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verbenaceous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68FF0C8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red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1B90EFF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Nostripe AS/AS BL</w:t>
            </w:r>
          </w:p>
        </w:tc>
      </w:tr>
      <w:tr w:rsidR="009A13DE" w:rsidRPr="002B0337" w14:paraId="5F88B446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2AF8EE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MvR-2c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340957E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verbenaceous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657E370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red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3611AF8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Nostripe AS/AS BL</w:t>
            </w:r>
          </w:p>
        </w:tc>
      </w:tr>
      <w:tr w:rsidR="009A13DE" w:rsidRPr="002B0337" w14:paraId="71B48419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A78CB8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MvR-2d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2724DBA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verbenaceous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4C0C495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red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0E65C7F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Nostripe AS/AS BL</w:t>
            </w:r>
          </w:p>
        </w:tc>
      </w:tr>
      <w:tr w:rsidR="009A13DE" w:rsidRPr="002B0337" w14:paraId="0F9C207B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53CB69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MvR-3a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535439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verbenaceous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176E4941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red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7CFCF6F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Stripe as/as NB</w:t>
            </w:r>
          </w:p>
        </w:tc>
      </w:tr>
      <w:tr w:rsidR="009A13DE" w:rsidRPr="002B0337" w14:paraId="453724BC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396B6C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MvR-3b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7EE843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verbenaceous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145364D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red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5E502F6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Stripe as/as NB</w:t>
            </w:r>
          </w:p>
        </w:tc>
      </w:tr>
      <w:tr w:rsidR="009A13DE" w:rsidRPr="002B0337" w14:paraId="003C0C4F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F89217A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MvR-3c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AD635B6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verbenaceous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06D772A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red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1255CA3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Stripe as/as NB</w:t>
            </w:r>
          </w:p>
        </w:tc>
      </w:tr>
      <w:tr w:rsidR="009A13DE" w:rsidRPr="002B0337" w14:paraId="7A5E5184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AB0E22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MvR-3d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0EDFE50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verbenaceous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3E61377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red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329ADEB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Stripe as/as NB</w:t>
            </w:r>
          </w:p>
        </w:tc>
      </w:tr>
      <w:tr w:rsidR="009A13DE" w:rsidRPr="002B0337" w14:paraId="0542BFF5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F6A22A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MvY-1a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5C0112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verbenaceous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645EA64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1E1E237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</w:t>
            </w:r>
          </w:p>
        </w:tc>
      </w:tr>
      <w:tr w:rsidR="009A13DE" w:rsidRPr="002B0337" w14:paraId="30594018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CCAD0E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MvY-1b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3BBDF36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verbenaceous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012FB86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1EC2C05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</w:t>
            </w:r>
          </w:p>
        </w:tc>
      </w:tr>
      <w:tr w:rsidR="009A13DE" w:rsidRPr="002B0337" w14:paraId="1B0B1174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AFC951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MvY-1c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6EFCC8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verbenaceous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68858E4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66B0787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</w:t>
            </w:r>
          </w:p>
        </w:tc>
      </w:tr>
      <w:tr w:rsidR="009A13DE" w:rsidRPr="002B0337" w14:paraId="313CE2F7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2A951E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MvY-1d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04B7DEB1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verbenaceous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1CE6E2A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6090E20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</w:t>
            </w:r>
          </w:p>
        </w:tc>
      </w:tr>
      <w:tr w:rsidR="009A13DE" w:rsidRPr="002B0337" w14:paraId="5EC29CCE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7DBFA3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MvY-1e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1D1A093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verbenaceous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0ADF32A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2FA8188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</w:t>
            </w:r>
          </w:p>
        </w:tc>
      </w:tr>
      <w:tr w:rsidR="009A13DE" w:rsidRPr="002B0337" w14:paraId="595ABB79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B0684E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MvY-1f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4251AE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verbenaceous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4E862EB1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0CBA123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yellow</w:t>
            </w:r>
          </w:p>
        </w:tc>
      </w:tr>
      <w:tr w:rsidR="009A13DE" w:rsidRPr="002B0337" w14:paraId="4C7969BB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8D700D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Mb-1a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3B477FC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bicolor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40FD1EE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49974D3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mb F2 #9</w:t>
            </w:r>
          </w:p>
        </w:tc>
      </w:tr>
      <w:tr w:rsidR="009A13DE" w:rsidRPr="002B0337" w14:paraId="64A8EE0E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8D9FA5B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Mb-1b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0D666395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bicolor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2C06FB8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22EC7749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mb F2 #9</w:t>
            </w:r>
          </w:p>
        </w:tc>
      </w:tr>
      <w:tr w:rsidR="009A13DE" w:rsidRPr="002B0337" w14:paraId="3A151325" w14:textId="77777777" w:rsidTr="00B875A3">
        <w:trPr>
          <w:trHeight w:val="300"/>
        </w:trPr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FC1745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Mb-1c</w:t>
            </w:r>
          </w:p>
        </w:tc>
        <w:tc>
          <w:tcPr>
            <w:tcW w:w="2660" w:type="dxa"/>
            <w:shd w:val="clear" w:color="auto" w:fill="auto"/>
            <w:noWrap/>
            <w:vAlign w:val="bottom"/>
            <w:hideMark/>
          </w:tcPr>
          <w:p w14:paraId="7B980A1C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Mimulus bicolor</w:t>
            </w:r>
          </w:p>
        </w:tc>
        <w:tc>
          <w:tcPr>
            <w:tcW w:w="1554" w:type="dxa"/>
            <w:shd w:val="clear" w:color="auto" w:fill="auto"/>
            <w:noWrap/>
            <w:vAlign w:val="bottom"/>
            <w:hideMark/>
          </w:tcPr>
          <w:p w14:paraId="12C8C75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Sierra/CA</w:t>
            </w:r>
          </w:p>
        </w:tc>
        <w:tc>
          <w:tcPr>
            <w:tcW w:w="2421" w:type="dxa"/>
            <w:shd w:val="clear" w:color="auto" w:fill="auto"/>
            <w:noWrap/>
            <w:vAlign w:val="bottom"/>
            <w:hideMark/>
          </w:tcPr>
          <w:p w14:paraId="3B940F20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mb F2 #9</w:t>
            </w:r>
          </w:p>
        </w:tc>
      </w:tr>
    </w:tbl>
    <w:p w14:paraId="558C4815" w14:textId="77777777" w:rsidR="009A13DE" w:rsidRPr="002B0337" w:rsidRDefault="009A13DE" w:rsidP="009A13DE">
      <w:pPr>
        <w:widowControl w:val="0"/>
        <w:spacing w:line="480" w:lineRule="auto"/>
        <w:outlineLvl w:val="0"/>
        <w:rPr>
          <w:rFonts w:ascii="Times New Roman" w:hAnsi="Times New Roman" w:cs="Times New Roman"/>
        </w:rPr>
      </w:pPr>
    </w:p>
    <w:p w14:paraId="2D746E5F" w14:textId="77777777" w:rsidR="00B875A3" w:rsidRPr="002B0337" w:rsidRDefault="009A13DE" w:rsidP="00B875A3">
      <w:pPr>
        <w:widowControl w:val="0"/>
        <w:spacing w:line="480" w:lineRule="auto"/>
        <w:rPr>
          <w:rFonts w:ascii="Times New Roman" w:hAnsi="Times New Roman" w:cs="Times New Roman"/>
          <w:b/>
        </w:rPr>
      </w:pPr>
      <w:r w:rsidRPr="002B0337">
        <w:rPr>
          <w:rFonts w:ascii="Times New Roman" w:hAnsi="Times New Roman" w:cs="Times New Roman"/>
        </w:rPr>
        <w:br w:type="column"/>
      </w:r>
      <w:r w:rsidR="00B875A3" w:rsidRPr="002B0337">
        <w:rPr>
          <w:rFonts w:ascii="Times New Roman" w:hAnsi="Times New Roman" w:cs="Times New Roman"/>
          <w:noProof/>
        </w:rPr>
        <w:drawing>
          <wp:inline distT="0" distB="0" distL="0" distR="0" wp14:anchorId="7B31FF0B" wp14:editId="481239B0">
            <wp:extent cx="4267200" cy="75438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S1 copy.pdf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754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875A3" w:rsidRPr="002B0337">
        <w:rPr>
          <w:rFonts w:ascii="Times New Roman" w:hAnsi="Times New Roman" w:cs="Times New Roman"/>
          <w:noProof/>
        </w:rPr>
        <w:drawing>
          <wp:inline distT="0" distB="0" distL="0" distR="0" wp14:anchorId="30BBCB88" wp14:editId="2F7BF886">
            <wp:extent cx="4267200" cy="67818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 S1 copy.pdf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6781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BB0BAD" w14:textId="23F8D47F" w:rsidR="00B875A3" w:rsidRPr="002B0337" w:rsidRDefault="00B875A3" w:rsidP="00B875A3">
      <w:pPr>
        <w:widowContro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Appendix S2</w:t>
      </w:r>
      <w:r w:rsidRPr="002B0337">
        <w:rPr>
          <w:rFonts w:ascii="Times New Roman" w:hAnsi="Times New Roman" w:cs="Times New Roman"/>
          <w:b/>
        </w:rPr>
        <w:t xml:space="preserve">. </w:t>
      </w:r>
      <w:r w:rsidRPr="002B0337">
        <w:rPr>
          <w:rFonts w:ascii="Times New Roman" w:hAnsi="Times New Roman" w:cs="Times New Roman"/>
        </w:rPr>
        <w:t xml:space="preserve">Alignment of amino acid sequence. The sequence of </w:t>
      </w:r>
      <w:r w:rsidRPr="002B0337">
        <w:rPr>
          <w:rFonts w:ascii="Times New Roman" w:hAnsi="Times New Roman" w:cs="Times New Roman"/>
          <w:i/>
        </w:rPr>
        <w:t>Olea, Osmanthus, Populus</w:t>
      </w:r>
      <w:r w:rsidRPr="002B0337">
        <w:rPr>
          <w:rFonts w:ascii="Times New Roman" w:hAnsi="Times New Roman" w:cs="Times New Roman"/>
        </w:rPr>
        <w:t xml:space="preserve"> and </w:t>
      </w:r>
      <w:r w:rsidRPr="002B0337">
        <w:rPr>
          <w:rFonts w:ascii="Times New Roman" w:hAnsi="Times New Roman" w:cs="Times New Roman"/>
          <w:i/>
        </w:rPr>
        <w:t>Vitis</w:t>
      </w:r>
      <w:r w:rsidRPr="002B0337">
        <w:rPr>
          <w:rFonts w:ascii="Times New Roman" w:hAnsi="Times New Roman" w:cs="Times New Roman"/>
        </w:rPr>
        <w:t xml:space="preserve"> are from GenBank (OeTPS2: JN408073.1, OfTPS4: KT591183.1, PtTPS2: JF449451.1, VvGwbOciF: HM807388.1)</w:t>
      </w:r>
    </w:p>
    <w:p w14:paraId="59A3DA64" w14:textId="77777777" w:rsidR="00B875A3" w:rsidRDefault="00B875A3" w:rsidP="009A13DE">
      <w:pPr>
        <w:widowControl w:val="0"/>
        <w:spacing w:line="480" w:lineRule="auto"/>
        <w:outlineLvl w:val="0"/>
        <w:rPr>
          <w:rFonts w:ascii="Times New Roman" w:hAnsi="Times New Roman" w:cs="Times New Roman"/>
        </w:rPr>
      </w:pPr>
    </w:p>
    <w:p w14:paraId="01B63F13" w14:textId="0644EC4F" w:rsidR="009A13DE" w:rsidRPr="002B0337" w:rsidRDefault="00B875A3" w:rsidP="009A13DE">
      <w:pPr>
        <w:widowControl w:val="0"/>
        <w:spacing w:line="480" w:lineRule="auto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b/>
        </w:rPr>
        <w:t>Appendix S3</w:t>
      </w:r>
      <w:r w:rsidR="009A13DE" w:rsidRPr="002B0337">
        <w:rPr>
          <w:rFonts w:ascii="Times New Roman" w:hAnsi="Times New Roman" w:cs="Times New Roman"/>
          <w:b/>
        </w:rPr>
        <w:t xml:space="preserve">. p-value of </w:t>
      </w:r>
      <w:r w:rsidR="009A13DE" w:rsidRPr="002B0337">
        <w:rPr>
          <w:rFonts w:ascii="Times New Roman" w:hAnsi="Times New Roman" w:cs="Times New Roman"/>
          <w:b/>
          <w:i/>
        </w:rPr>
        <w:t>in vivo</w:t>
      </w:r>
      <w:r w:rsidR="009A13DE" w:rsidRPr="002B0337">
        <w:rPr>
          <w:rFonts w:ascii="Times New Roman" w:hAnsi="Times New Roman" w:cs="Times New Roman"/>
          <w:b/>
        </w:rPr>
        <w:t xml:space="preserve"> emission pairwise comparison (Wilcoxon rank sum test)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471"/>
        <w:gridCol w:w="1762"/>
        <w:gridCol w:w="1773"/>
        <w:gridCol w:w="1284"/>
        <w:gridCol w:w="1096"/>
        <w:gridCol w:w="1470"/>
      </w:tblGrid>
      <w:tr w:rsidR="009A13DE" w:rsidRPr="002B0337" w14:paraId="773B7F4E" w14:textId="77777777" w:rsidTr="00B875A3">
        <w:trPr>
          <w:trHeight w:val="300"/>
        </w:trPr>
        <w:tc>
          <w:tcPr>
            <w:tcW w:w="846" w:type="pct"/>
            <w:shd w:val="clear" w:color="auto" w:fill="auto"/>
            <w:noWrap/>
            <w:vAlign w:val="bottom"/>
            <w:hideMark/>
          </w:tcPr>
          <w:p w14:paraId="479E6F87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</w:p>
        </w:tc>
        <w:tc>
          <w:tcPr>
            <w:tcW w:w="993" w:type="pct"/>
            <w:shd w:val="clear" w:color="auto" w:fill="auto"/>
            <w:noWrap/>
            <w:vAlign w:val="bottom"/>
            <w:hideMark/>
          </w:tcPr>
          <w:p w14:paraId="24296DA8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Southern M. lewisii</w:t>
            </w:r>
          </w:p>
        </w:tc>
        <w:tc>
          <w:tcPr>
            <w:tcW w:w="996" w:type="pct"/>
            <w:shd w:val="clear" w:color="auto" w:fill="auto"/>
            <w:noWrap/>
            <w:vAlign w:val="bottom"/>
            <w:hideMark/>
          </w:tcPr>
          <w:p w14:paraId="646087D1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Northern M. lewisii</w:t>
            </w:r>
          </w:p>
        </w:tc>
        <w:tc>
          <w:tcPr>
            <w:tcW w:w="712" w:type="pct"/>
            <w:shd w:val="clear" w:color="auto" w:fill="auto"/>
            <w:noWrap/>
            <w:vAlign w:val="bottom"/>
            <w:hideMark/>
          </w:tcPr>
          <w:p w14:paraId="66474932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M. cardinalis</w:t>
            </w:r>
          </w:p>
        </w:tc>
        <w:tc>
          <w:tcPr>
            <w:tcW w:w="608" w:type="pct"/>
            <w:shd w:val="clear" w:color="auto" w:fill="auto"/>
            <w:noWrap/>
            <w:vAlign w:val="bottom"/>
            <w:hideMark/>
          </w:tcPr>
          <w:p w14:paraId="57CFEF0F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M. parishii</w:t>
            </w:r>
          </w:p>
        </w:tc>
        <w:tc>
          <w:tcPr>
            <w:tcW w:w="846" w:type="pct"/>
            <w:shd w:val="clear" w:color="auto" w:fill="auto"/>
            <w:noWrap/>
            <w:vAlign w:val="bottom"/>
            <w:hideMark/>
          </w:tcPr>
          <w:p w14:paraId="5F1301DE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M. verbenaceus</w:t>
            </w:r>
          </w:p>
        </w:tc>
      </w:tr>
      <w:tr w:rsidR="009A13DE" w:rsidRPr="002B0337" w14:paraId="04FCBE2A" w14:textId="77777777" w:rsidTr="00B875A3">
        <w:trPr>
          <w:trHeight w:val="300"/>
        </w:trPr>
        <w:tc>
          <w:tcPr>
            <w:tcW w:w="846" w:type="pct"/>
            <w:shd w:val="clear" w:color="auto" w:fill="auto"/>
            <w:noWrap/>
            <w:vAlign w:val="bottom"/>
            <w:hideMark/>
          </w:tcPr>
          <w:p w14:paraId="408FD57D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 xml:space="preserve">Northern </w:t>
            </w:r>
          </w:p>
          <w:p w14:paraId="68FDE38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M. lewisii</w:t>
            </w:r>
          </w:p>
        </w:tc>
        <w:tc>
          <w:tcPr>
            <w:tcW w:w="993" w:type="pct"/>
            <w:shd w:val="clear" w:color="auto" w:fill="auto"/>
            <w:noWrap/>
            <w:vAlign w:val="bottom"/>
            <w:hideMark/>
          </w:tcPr>
          <w:p w14:paraId="6F0E2740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9.50E-08</w:t>
            </w:r>
          </w:p>
        </w:tc>
        <w:tc>
          <w:tcPr>
            <w:tcW w:w="996" w:type="pct"/>
            <w:shd w:val="clear" w:color="auto" w:fill="auto"/>
            <w:noWrap/>
            <w:vAlign w:val="bottom"/>
            <w:hideMark/>
          </w:tcPr>
          <w:p w14:paraId="0D04BC76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712" w:type="pct"/>
            <w:shd w:val="clear" w:color="auto" w:fill="auto"/>
            <w:noWrap/>
            <w:vAlign w:val="bottom"/>
            <w:hideMark/>
          </w:tcPr>
          <w:p w14:paraId="09BEB83D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08" w:type="pct"/>
            <w:shd w:val="clear" w:color="auto" w:fill="auto"/>
            <w:noWrap/>
            <w:vAlign w:val="bottom"/>
            <w:hideMark/>
          </w:tcPr>
          <w:p w14:paraId="74AEA691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846" w:type="pct"/>
            <w:shd w:val="clear" w:color="auto" w:fill="auto"/>
            <w:noWrap/>
            <w:vAlign w:val="bottom"/>
            <w:hideMark/>
          </w:tcPr>
          <w:p w14:paraId="6B390188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A13DE" w:rsidRPr="002B0337" w14:paraId="4434B530" w14:textId="77777777" w:rsidTr="00B875A3">
        <w:trPr>
          <w:trHeight w:val="300"/>
        </w:trPr>
        <w:tc>
          <w:tcPr>
            <w:tcW w:w="846" w:type="pct"/>
            <w:shd w:val="clear" w:color="auto" w:fill="auto"/>
            <w:noWrap/>
            <w:vAlign w:val="bottom"/>
            <w:hideMark/>
          </w:tcPr>
          <w:p w14:paraId="6F17F931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M. cardinalis</w:t>
            </w:r>
          </w:p>
        </w:tc>
        <w:tc>
          <w:tcPr>
            <w:tcW w:w="993" w:type="pct"/>
            <w:shd w:val="clear" w:color="auto" w:fill="auto"/>
            <w:noWrap/>
            <w:vAlign w:val="bottom"/>
            <w:hideMark/>
          </w:tcPr>
          <w:p w14:paraId="05BFC5E4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1.30E-08</w:t>
            </w:r>
          </w:p>
        </w:tc>
        <w:tc>
          <w:tcPr>
            <w:tcW w:w="996" w:type="pct"/>
            <w:shd w:val="clear" w:color="auto" w:fill="auto"/>
            <w:noWrap/>
            <w:vAlign w:val="bottom"/>
            <w:hideMark/>
          </w:tcPr>
          <w:p w14:paraId="29175D53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8.00E-07</w:t>
            </w:r>
          </w:p>
        </w:tc>
        <w:tc>
          <w:tcPr>
            <w:tcW w:w="712" w:type="pct"/>
            <w:shd w:val="clear" w:color="auto" w:fill="auto"/>
            <w:noWrap/>
            <w:vAlign w:val="bottom"/>
            <w:hideMark/>
          </w:tcPr>
          <w:p w14:paraId="0063F40D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08" w:type="pct"/>
            <w:shd w:val="clear" w:color="auto" w:fill="auto"/>
            <w:noWrap/>
            <w:vAlign w:val="bottom"/>
            <w:hideMark/>
          </w:tcPr>
          <w:p w14:paraId="1596415C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846" w:type="pct"/>
            <w:shd w:val="clear" w:color="auto" w:fill="auto"/>
            <w:noWrap/>
            <w:vAlign w:val="bottom"/>
            <w:hideMark/>
          </w:tcPr>
          <w:p w14:paraId="40562776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A13DE" w:rsidRPr="002B0337" w14:paraId="19BEDDBB" w14:textId="77777777" w:rsidTr="00B875A3">
        <w:trPr>
          <w:trHeight w:val="300"/>
        </w:trPr>
        <w:tc>
          <w:tcPr>
            <w:tcW w:w="846" w:type="pct"/>
            <w:shd w:val="clear" w:color="auto" w:fill="auto"/>
            <w:noWrap/>
            <w:vAlign w:val="bottom"/>
            <w:hideMark/>
          </w:tcPr>
          <w:p w14:paraId="3517BDE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M. parishii</w:t>
            </w:r>
          </w:p>
        </w:tc>
        <w:tc>
          <w:tcPr>
            <w:tcW w:w="993" w:type="pct"/>
            <w:shd w:val="clear" w:color="auto" w:fill="auto"/>
            <w:noWrap/>
            <w:vAlign w:val="bottom"/>
            <w:hideMark/>
          </w:tcPr>
          <w:p w14:paraId="6ADCAA4B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0.013</w:t>
            </w:r>
          </w:p>
        </w:tc>
        <w:tc>
          <w:tcPr>
            <w:tcW w:w="996" w:type="pct"/>
            <w:shd w:val="clear" w:color="auto" w:fill="auto"/>
            <w:noWrap/>
            <w:vAlign w:val="bottom"/>
            <w:hideMark/>
          </w:tcPr>
          <w:p w14:paraId="2E7DF09D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0.044</w:t>
            </w:r>
          </w:p>
        </w:tc>
        <w:tc>
          <w:tcPr>
            <w:tcW w:w="712" w:type="pct"/>
            <w:shd w:val="clear" w:color="auto" w:fill="auto"/>
            <w:noWrap/>
            <w:vAlign w:val="bottom"/>
            <w:hideMark/>
          </w:tcPr>
          <w:p w14:paraId="30848A22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0.602</w:t>
            </w:r>
          </w:p>
        </w:tc>
        <w:tc>
          <w:tcPr>
            <w:tcW w:w="608" w:type="pct"/>
            <w:shd w:val="clear" w:color="auto" w:fill="auto"/>
            <w:noWrap/>
            <w:vAlign w:val="bottom"/>
            <w:hideMark/>
          </w:tcPr>
          <w:p w14:paraId="67B3FEAF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846" w:type="pct"/>
            <w:shd w:val="clear" w:color="auto" w:fill="auto"/>
            <w:noWrap/>
            <w:vAlign w:val="bottom"/>
            <w:hideMark/>
          </w:tcPr>
          <w:p w14:paraId="7F3E7296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A13DE" w:rsidRPr="002B0337" w14:paraId="6BA38C77" w14:textId="77777777" w:rsidTr="00B875A3">
        <w:trPr>
          <w:trHeight w:val="300"/>
        </w:trPr>
        <w:tc>
          <w:tcPr>
            <w:tcW w:w="846" w:type="pct"/>
            <w:shd w:val="clear" w:color="auto" w:fill="auto"/>
            <w:noWrap/>
            <w:vAlign w:val="bottom"/>
            <w:hideMark/>
          </w:tcPr>
          <w:p w14:paraId="4A4CFE83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M. verbenaceus</w:t>
            </w:r>
          </w:p>
        </w:tc>
        <w:tc>
          <w:tcPr>
            <w:tcW w:w="993" w:type="pct"/>
            <w:shd w:val="clear" w:color="auto" w:fill="auto"/>
            <w:noWrap/>
            <w:vAlign w:val="bottom"/>
            <w:hideMark/>
          </w:tcPr>
          <w:p w14:paraId="06CCCE8C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2.90E-06</w:t>
            </w:r>
          </w:p>
        </w:tc>
        <w:tc>
          <w:tcPr>
            <w:tcW w:w="996" w:type="pct"/>
            <w:shd w:val="clear" w:color="auto" w:fill="auto"/>
            <w:noWrap/>
            <w:vAlign w:val="bottom"/>
            <w:hideMark/>
          </w:tcPr>
          <w:p w14:paraId="7A1C73FF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5.70E-05</w:t>
            </w:r>
          </w:p>
        </w:tc>
        <w:tc>
          <w:tcPr>
            <w:tcW w:w="712" w:type="pct"/>
            <w:shd w:val="clear" w:color="auto" w:fill="auto"/>
            <w:noWrap/>
            <w:vAlign w:val="bottom"/>
            <w:hideMark/>
          </w:tcPr>
          <w:p w14:paraId="309B051C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608" w:type="pct"/>
            <w:shd w:val="clear" w:color="auto" w:fill="auto"/>
            <w:noWrap/>
            <w:vAlign w:val="bottom"/>
            <w:hideMark/>
          </w:tcPr>
          <w:p w14:paraId="461FC63C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846" w:type="pct"/>
            <w:shd w:val="clear" w:color="auto" w:fill="auto"/>
            <w:noWrap/>
            <w:vAlign w:val="bottom"/>
            <w:hideMark/>
          </w:tcPr>
          <w:p w14:paraId="4C04B514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bookmarkStart w:id="0" w:name="_GoBack"/>
        <w:bookmarkEnd w:id="0"/>
      </w:tr>
      <w:tr w:rsidR="009A13DE" w:rsidRPr="002B0337" w14:paraId="34E8EDDB" w14:textId="77777777" w:rsidTr="00B875A3">
        <w:trPr>
          <w:trHeight w:val="300"/>
        </w:trPr>
        <w:tc>
          <w:tcPr>
            <w:tcW w:w="846" w:type="pct"/>
            <w:shd w:val="clear" w:color="auto" w:fill="auto"/>
            <w:noWrap/>
            <w:vAlign w:val="bottom"/>
            <w:hideMark/>
          </w:tcPr>
          <w:p w14:paraId="7C50A704" w14:textId="77777777" w:rsidR="009A13DE" w:rsidRPr="002B0337" w:rsidRDefault="009A13DE" w:rsidP="00B875A3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M. bicolor</w:t>
            </w:r>
          </w:p>
        </w:tc>
        <w:tc>
          <w:tcPr>
            <w:tcW w:w="993" w:type="pct"/>
            <w:shd w:val="clear" w:color="auto" w:fill="auto"/>
            <w:noWrap/>
            <w:vAlign w:val="bottom"/>
            <w:hideMark/>
          </w:tcPr>
          <w:p w14:paraId="3D2432F9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1.30E-02</w:t>
            </w:r>
          </w:p>
        </w:tc>
        <w:tc>
          <w:tcPr>
            <w:tcW w:w="996" w:type="pct"/>
            <w:shd w:val="clear" w:color="auto" w:fill="auto"/>
            <w:noWrap/>
            <w:vAlign w:val="bottom"/>
            <w:hideMark/>
          </w:tcPr>
          <w:p w14:paraId="30C4514D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0.044</w:t>
            </w:r>
          </w:p>
        </w:tc>
        <w:tc>
          <w:tcPr>
            <w:tcW w:w="712" w:type="pct"/>
            <w:shd w:val="clear" w:color="auto" w:fill="auto"/>
            <w:noWrap/>
            <w:vAlign w:val="bottom"/>
            <w:hideMark/>
          </w:tcPr>
          <w:p w14:paraId="766FBE74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608" w:type="pct"/>
            <w:shd w:val="clear" w:color="auto" w:fill="auto"/>
            <w:noWrap/>
            <w:vAlign w:val="bottom"/>
            <w:hideMark/>
          </w:tcPr>
          <w:p w14:paraId="37EA4CEC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846" w:type="pct"/>
            <w:shd w:val="clear" w:color="auto" w:fill="auto"/>
            <w:noWrap/>
            <w:vAlign w:val="bottom"/>
            <w:hideMark/>
          </w:tcPr>
          <w:p w14:paraId="3295B90D" w14:textId="77777777" w:rsidR="009A13DE" w:rsidRPr="002B0337" w:rsidRDefault="009A13DE" w:rsidP="00B875A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2B0337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</w:tr>
    </w:tbl>
    <w:p w14:paraId="66F9C4FF" w14:textId="77777777" w:rsidR="009A13DE" w:rsidRPr="002B0337" w:rsidRDefault="009A13DE" w:rsidP="009A13DE">
      <w:pPr>
        <w:widowControl w:val="0"/>
        <w:spacing w:line="480" w:lineRule="auto"/>
        <w:outlineLvl w:val="0"/>
        <w:rPr>
          <w:rFonts w:ascii="Times New Roman" w:hAnsi="Times New Roman" w:cs="Times New Roman"/>
        </w:rPr>
      </w:pPr>
    </w:p>
    <w:p w14:paraId="17074DB2" w14:textId="77777777" w:rsidR="003C5A7C" w:rsidRDefault="003C5A7C"/>
    <w:sectPr w:rsidR="003C5A7C" w:rsidSect="00B875A3">
      <w:footerReference w:type="even" r:id="rId9"/>
      <w:footerReference w:type="default" r:id="rId10"/>
      <w:pgSz w:w="12240" w:h="15840"/>
      <w:pgMar w:top="1440" w:right="1800" w:bottom="1440" w:left="1800" w:header="720" w:footer="72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E00728" w14:textId="77777777" w:rsidR="00B875A3" w:rsidRDefault="00B875A3">
      <w:r>
        <w:separator/>
      </w:r>
    </w:p>
  </w:endnote>
  <w:endnote w:type="continuationSeparator" w:id="0">
    <w:p w14:paraId="203DCCD4" w14:textId="77777777" w:rsidR="00B875A3" w:rsidRDefault="00B875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6E1771" w14:textId="77777777" w:rsidR="00B875A3" w:rsidRDefault="00B875A3" w:rsidP="00B875A3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1862B28" w14:textId="77777777" w:rsidR="00B875A3" w:rsidRDefault="00B875A3" w:rsidP="00B875A3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702E48" w14:textId="77777777" w:rsidR="00B875A3" w:rsidRDefault="00B875A3" w:rsidP="00B875A3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100C4">
      <w:rPr>
        <w:rStyle w:val="PageNumber"/>
        <w:noProof/>
      </w:rPr>
      <w:t>1</w:t>
    </w:r>
    <w:r>
      <w:rPr>
        <w:rStyle w:val="PageNumber"/>
      </w:rPr>
      <w:fldChar w:fldCharType="end"/>
    </w:r>
  </w:p>
  <w:p w14:paraId="6EAC72B8" w14:textId="77777777" w:rsidR="00B875A3" w:rsidRDefault="00B875A3" w:rsidP="00B875A3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7ACBA3" w14:textId="77777777" w:rsidR="00B875A3" w:rsidRDefault="00B875A3">
      <w:r>
        <w:separator/>
      </w:r>
    </w:p>
  </w:footnote>
  <w:footnote w:type="continuationSeparator" w:id="0">
    <w:p w14:paraId="54BC4EA1" w14:textId="77777777" w:rsidR="00B875A3" w:rsidRDefault="00B875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3DE"/>
    <w:rsid w:val="002100C4"/>
    <w:rsid w:val="003C5A7C"/>
    <w:rsid w:val="007035DE"/>
    <w:rsid w:val="00861C9E"/>
    <w:rsid w:val="009A13DE"/>
    <w:rsid w:val="00B6249D"/>
    <w:rsid w:val="00B87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5F500A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3DE"/>
  </w:style>
  <w:style w:type="paragraph" w:styleId="Heading2">
    <w:name w:val="heading 2"/>
    <w:basedOn w:val="Normal"/>
    <w:next w:val="Normal"/>
    <w:link w:val="Heading2Char"/>
    <w:qFormat/>
    <w:rsid w:val="009A13DE"/>
    <w:pPr>
      <w:keepNext/>
      <w:outlineLvl w:val="1"/>
    </w:pPr>
    <w:rPr>
      <w:rFonts w:ascii="Times New Roman" w:hAnsi="Times New Roman" w:cs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9A13DE"/>
    <w:rPr>
      <w:rFonts w:ascii="Times New Roman" w:hAnsi="Times New Roman" w:cs="Times New Roman"/>
      <w:b/>
      <w:bCs/>
    </w:rPr>
  </w:style>
  <w:style w:type="paragraph" w:styleId="Footer">
    <w:name w:val="footer"/>
    <w:basedOn w:val="Normal"/>
    <w:link w:val="FooterChar"/>
    <w:uiPriority w:val="99"/>
    <w:unhideWhenUsed/>
    <w:rsid w:val="009A13D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A13DE"/>
  </w:style>
  <w:style w:type="character" w:styleId="PageNumber">
    <w:name w:val="page number"/>
    <w:basedOn w:val="DefaultParagraphFont"/>
    <w:uiPriority w:val="99"/>
    <w:semiHidden/>
    <w:unhideWhenUsed/>
    <w:rsid w:val="009A13DE"/>
  </w:style>
  <w:style w:type="character" w:styleId="PlaceholderText">
    <w:name w:val="Placeholder Text"/>
    <w:basedOn w:val="DefaultParagraphFont"/>
    <w:uiPriority w:val="99"/>
    <w:semiHidden/>
    <w:rsid w:val="009A13DE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13D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13DE"/>
    <w:rPr>
      <w:rFonts w:ascii="Lucida Grande" w:hAnsi="Lucida Grande" w:cs="Lucida Grande"/>
      <w:sz w:val="18"/>
      <w:szCs w:val="18"/>
    </w:rPr>
  </w:style>
  <w:style w:type="character" w:styleId="LineNumber">
    <w:name w:val="line number"/>
    <w:basedOn w:val="DefaultParagraphFont"/>
    <w:uiPriority w:val="99"/>
    <w:semiHidden/>
    <w:unhideWhenUsed/>
    <w:rsid w:val="009A13DE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3DE"/>
  </w:style>
  <w:style w:type="paragraph" w:styleId="Heading2">
    <w:name w:val="heading 2"/>
    <w:basedOn w:val="Normal"/>
    <w:next w:val="Normal"/>
    <w:link w:val="Heading2Char"/>
    <w:qFormat/>
    <w:rsid w:val="009A13DE"/>
    <w:pPr>
      <w:keepNext/>
      <w:outlineLvl w:val="1"/>
    </w:pPr>
    <w:rPr>
      <w:rFonts w:ascii="Times New Roman" w:hAnsi="Times New Roman" w:cs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9A13DE"/>
    <w:rPr>
      <w:rFonts w:ascii="Times New Roman" w:hAnsi="Times New Roman" w:cs="Times New Roman"/>
      <w:b/>
      <w:bCs/>
    </w:rPr>
  </w:style>
  <w:style w:type="paragraph" w:styleId="Footer">
    <w:name w:val="footer"/>
    <w:basedOn w:val="Normal"/>
    <w:link w:val="FooterChar"/>
    <w:uiPriority w:val="99"/>
    <w:unhideWhenUsed/>
    <w:rsid w:val="009A13D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A13DE"/>
  </w:style>
  <w:style w:type="character" w:styleId="PageNumber">
    <w:name w:val="page number"/>
    <w:basedOn w:val="DefaultParagraphFont"/>
    <w:uiPriority w:val="99"/>
    <w:semiHidden/>
    <w:unhideWhenUsed/>
    <w:rsid w:val="009A13DE"/>
  </w:style>
  <w:style w:type="character" w:styleId="PlaceholderText">
    <w:name w:val="Placeholder Text"/>
    <w:basedOn w:val="DefaultParagraphFont"/>
    <w:uiPriority w:val="99"/>
    <w:semiHidden/>
    <w:rsid w:val="009A13DE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13D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13DE"/>
    <w:rPr>
      <w:rFonts w:ascii="Lucida Grande" w:hAnsi="Lucida Grande" w:cs="Lucida Grande"/>
      <w:sz w:val="18"/>
      <w:szCs w:val="18"/>
    </w:rPr>
  </w:style>
  <w:style w:type="character" w:styleId="LineNumber">
    <w:name w:val="line number"/>
    <w:basedOn w:val="DefaultParagraphFont"/>
    <w:uiPriority w:val="99"/>
    <w:semiHidden/>
    <w:unhideWhenUsed/>
    <w:rsid w:val="009A13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glossaryDocument" Target="glossary/document.xml"/><Relationship Id="rId13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emf"/><Relationship Id="rId8" Type="http://schemas.openxmlformats.org/officeDocument/2006/relationships/image" Target="media/image2.emf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8F692603F9476D4D9CDFDADF8CA649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AFB46F-B85C-6342-A7E2-5B541F784254}"/>
      </w:docPartPr>
      <w:docPartBody>
        <w:p w:rsidR="001F193C" w:rsidRDefault="008A5A60" w:rsidP="008A5A60">
          <w:pPr>
            <w:pStyle w:val="8F692603F9476D4D9CDFDADF8CA649C3"/>
          </w:pPr>
          <w:r w:rsidRPr="002E57B7">
            <w:rPr>
              <w:rStyle w:val="PlaceholderText"/>
              <w:rFonts w:cstheme="minorHAnsi"/>
            </w:rPr>
            <w:t>Click here to enter text.</w:t>
          </w:r>
        </w:p>
      </w:docPartBody>
    </w:docPart>
    <w:docPart>
      <w:docPartPr>
        <w:name w:val="EEE1FF55AC6719478F8089C8A2412B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9FF8BF-7800-1442-8B0A-593A1BFAB739}"/>
      </w:docPartPr>
      <w:docPartBody>
        <w:p w:rsidR="001F193C" w:rsidRDefault="008A5A60" w:rsidP="008A5A60">
          <w:pPr>
            <w:pStyle w:val="EEE1FF55AC6719478F8089C8A2412B9C"/>
          </w:pPr>
          <w:r w:rsidRPr="00F550E9">
            <w:rPr>
              <w:rStyle w:val="PlaceholderText"/>
              <w:rFonts w:cstheme="minorHAnsi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5A60"/>
    <w:rsid w:val="001F193C"/>
    <w:rsid w:val="001F7CFE"/>
    <w:rsid w:val="008A5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A5A60"/>
    <w:rPr>
      <w:color w:val="808080"/>
    </w:rPr>
  </w:style>
  <w:style w:type="paragraph" w:customStyle="1" w:styleId="8F692603F9476D4D9CDFDADF8CA649C3">
    <w:name w:val="8F692603F9476D4D9CDFDADF8CA649C3"/>
    <w:rsid w:val="008A5A60"/>
  </w:style>
  <w:style w:type="paragraph" w:customStyle="1" w:styleId="EEE1FF55AC6719478F8089C8A2412B9C">
    <w:name w:val="EEE1FF55AC6719478F8089C8A2412B9C"/>
    <w:rsid w:val="008A5A60"/>
  </w:style>
  <w:style w:type="paragraph" w:customStyle="1" w:styleId="6578FF1DD08A1E488CD6315527365B40">
    <w:name w:val="6578FF1DD08A1E488CD6315527365B40"/>
    <w:rsid w:val="008A5A60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A5A60"/>
    <w:rPr>
      <w:color w:val="808080"/>
    </w:rPr>
  </w:style>
  <w:style w:type="paragraph" w:customStyle="1" w:styleId="8F692603F9476D4D9CDFDADF8CA649C3">
    <w:name w:val="8F692603F9476D4D9CDFDADF8CA649C3"/>
    <w:rsid w:val="008A5A60"/>
  </w:style>
  <w:style w:type="paragraph" w:customStyle="1" w:styleId="EEE1FF55AC6719478F8089C8A2412B9C">
    <w:name w:val="EEE1FF55AC6719478F8089C8A2412B9C"/>
    <w:rsid w:val="008A5A60"/>
  </w:style>
  <w:style w:type="paragraph" w:customStyle="1" w:styleId="6578FF1DD08A1E488CD6315527365B40">
    <w:name w:val="6578FF1DD08A1E488CD6315527365B40"/>
    <w:rsid w:val="008A5A6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745</Words>
  <Characters>4251</Characters>
  <Application>Microsoft Macintosh Word</Application>
  <DocSecurity>0</DocSecurity>
  <Lines>35</Lines>
  <Paragraphs>9</Paragraphs>
  <ScaleCrop>false</ScaleCrop>
  <Company/>
  <LinksUpToDate>false</LinksUpToDate>
  <CharactersWithSpaces>4987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Foen</dc:creator>
  <cp:keywords/>
  <dc:description/>
  <cp:lastModifiedBy>Foen</cp:lastModifiedBy>
  <cp:revision>3</cp:revision>
  <dcterms:created xsi:type="dcterms:W3CDTF">2017-03-12T17:52:00Z</dcterms:created>
  <dcterms:modified xsi:type="dcterms:W3CDTF">2017-06-12T20:04:00Z</dcterms:modified>
</cp:coreProperties>
</file>