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styles.xml" ContentType="application/vnd.openxmlformats-officedocument.wordprocessingml.styles+xml"/>
  <Override PartName="/docProps/app.xml" ContentType="application/vnd.openxmlformats-officedocument.extended-properties+xml"/>
  <Override PartName="/word/fontTable.xml" ContentType="application/vnd.openxmlformats-officedocument.wordprocessingml.fontTable+xml"/>
  <Override PartName="/word/numbering.xml" ContentType="application/vnd.openxmlformats-officedocument.wordprocessingml.numbering+xml"/>
  <Override PartName="/word/webSettings.xml" ContentType="application/vnd.openxmlformats-officedocument.wordprocessingml.webSettings+xml"/>
  <Override PartName="/docProps/core.xml" ContentType="application/vnd.openxmlformats-package.core-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xmlns:wp14="http://schemas.microsoft.com/office/word/2010/wordml" w:rsidR="00040949" w:rsidP="006436D3" w:rsidRDefault="00040949" w14:paraId="672A6659" wp14:textId="77777777">
      <w:pPr>
        <w:jc w:val="center"/>
      </w:pPr>
    </w:p>
    <w:p xmlns:wp14="http://schemas.microsoft.com/office/word/2010/wordml" w:rsidR="00040949" w:rsidP="006436D3" w:rsidRDefault="00040949" w14:paraId="0A37501D" wp14:textId="77777777">
      <w:pPr>
        <w:jc w:val="center"/>
      </w:pPr>
    </w:p>
    <w:p xmlns:wp14="http://schemas.microsoft.com/office/word/2010/wordml" w:rsidR="00040949" w:rsidP="006436D3" w:rsidRDefault="00040949" w14:paraId="5DAB6C7B" wp14:textId="77777777">
      <w:pPr>
        <w:jc w:val="center"/>
      </w:pPr>
    </w:p>
    <w:p xmlns:wp14="http://schemas.microsoft.com/office/word/2010/wordml" w:rsidRPr="00040949" w:rsidR="00040949" w:rsidP="00040949" w:rsidRDefault="00040949" w14:paraId="366C7419" wp14:textId="77777777">
      <w:pPr>
        <w:spacing w:after="200" w:line="276" w:lineRule="auto"/>
        <w:jc w:val="center"/>
        <w:rPr>
          <w:rFonts w:eastAsia="Times New Roman" w:cs="Times New Roman"/>
          <w:szCs w:val="24"/>
        </w:rPr>
      </w:pPr>
      <w:r w:rsidRPr="00040949">
        <w:rPr>
          <w:rFonts w:eastAsia="Times New Roman" w:cs="Times New Roman"/>
          <w:szCs w:val="24"/>
        </w:rPr>
        <w:t>Kiara St. John</w:t>
      </w:r>
    </w:p>
    <w:p xmlns:wp14="http://schemas.microsoft.com/office/word/2010/wordml" w:rsidRPr="00040949" w:rsidR="00040949" w:rsidP="00040949" w:rsidRDefault="00040949" w14:paraId="577AEBCB" wp14:textId="77777777">
      <w:pPr>
        <w:spacing w:after="200" w:line="276" w:lineRule="auto"/>
        <w:jc w:val="center"/>
        <w:rPr>
          <w:rFonts w:eastAsia="Times New Roman" w:cs="Times New Roman"/>
          <w:szCs w:val="24"/>
        </w:rPr>
      </w:pPr>
      <w:r>
        <w:rPr>
          <w:rFonts w:eastAsia="Times New Roman" w:cs="Times New Roman"/>
          <w:szCs w:val="24"/>
        </w:rPr>
        <w:t>Assignment #4</w:t>
      </w:r>
    </w:p>
    <w:p xmlns:wp14="http://schemas.microsoft.com/office/word/2010/wordml" w:rsidRPr="00040949" w:rsidR="00040949" w:rsidP="00040949" w:rsidRDefault="00040949" w14:paraId="6F4D550D" wp14:textId="77777777">
      <w:pPr>
        <w:spacing w:after="200" w:line="276" w:lineRule="auto"/>
        <w:jc w:val="center"/>
        <w:rPr>
          <w:rFonts w:eastAsia="Times New Roman" w:cs="Times New Roman"/>
          <w:szCs w:val="24"/>
        </w:rPr>
      </w:pPr>
      <w:r>
        <w:rPr>
          <w:rFonts w:eastAsia="Times New Roman" w:cs="Times New Roman"/>
          <w:szCs w:val="24"/>
        </w:rPr>
        <w:t>Information Report: Children with Incarcerated Parents</w:t>
      </w:r>
    </w:p>
    <w:p xmlns:wp14="http://schemas.microsoft.com/office/word/2010/wordml" w:rsidRPr="00040949" w:rsidR="00040949" w:rsidP="00040949" w:rsidRDefault="00040949" w14:paraId="020CF816" wp14:textId="77777777">
      <w:pPr>
        <w:spacing w:after="200" w:line="276" w:lineRule="auto"/>
        <w:jc w:val="center"/>
        <w:rPr>
          <w:rFonts w:eastAsia="Times New Roman" w:cs="Times New Roman"/>
          <w:szCs w:val="24"/>
        </w:rPr>
      </w:pPr>
      <w:r w:rsidRPr="00040949">
        <w:rPr>
          <w:rFonts w:eastAsia="Times New Roman" w:cs="Times New Roman"/>
          <w:szCs w:val="24"/>
        </w:rPr>
        <w:t>TSOCW: 532</w:t>
      </w:r>
    </w:p>
    <w:p xmlns:wp14="http://schemas.microsoft.com/office/word/2010/wordml" w:rsidRPr="00040949" w:rsidR="00040949" w:rsidP="00040949" w:rsidRDefault="00040949" w14:paraId="7FAD01CF" wp14:textId="77777777">
      <w:pPr>
        <w:spacing w:after="200" w:line="276" w:lineRule="auto"/>
        <w:jc w:val="center"/>
        <w:rPr>
          <w:rFonts w:eastAsia="Times New Roman" w:cs="Times New Roman"/>
          <w:szCs w:val="24"/>
        </w:rPr>
      </w:pPr>
      <w:r>
        <w:rPr>
          <w:rFonts w:eastAsia="Times New Roman" w:cs="Times New Roman"/>
          <w:szCs w:val="24"/>
        </w:rPr>
        <w:t>December 10, 2012</w:t>
      </w:r>
    </w:p>
    <w:p xmlns:wp14="http://schemas.microsoft.com/office/word/2010/wordml" w:rsidR="00040949" w:rsidP="006436D3" w:rsidRDefault="00040949" w14:paraId="02EB378F" wp14:textId="77777777">
      <w:pPr>
        <w:jc w:val="center"/>
      </w:pPr>
    </w:p>
    <w:p xmlns:wp14="http://schemas.microsoft.com/office/word/2010/wordml" w:rsidR="00040949" w:rsidP="006436D3" w:rsidRDefault="00040949" w14:paraId="6A05A809" wp14:textId="77777777">
      <w:pPr>
        <w:jc w:val="center"/>
      </w:pPr>
    </w:p>
    <w:p xmlns:wp14="http://schemas.microsoft.com/office/word/2010/wordml" w:rsidR="00040949" w:rsidP="006436D3" w:rsidRDefault="00040949" w14:paraId="5A39BBE3" wp14:textId="77777777">
      <w:pPr>
        <w:jc w:val="center"/>
      </w:pPr>
    </w:p>
    <w:p xmlns:wp14="http://schemas.microsoft.com/office/word/2010/wordml" w:rsidR="00040949" w:rsidP="006436D3" w:rsidRDefault="00040949" w14:paraId="41C8F396" wp14:textId="77777777">
      <w:pPr>
        <w:jc w:val="center"/>
      </w:pPr>
    </w:p>
    <w:p xmlns:wp14="http://schemas.microsoft.com/office/word/2010/wordml" w:rsidR="00040949" w:rsidP="006436D3" w:rsidRDefault="00040949" w14:paraId="72A3D3EC" wp14:textId="77777777">
      <w:pPr>
        <w:jc w:val="center"/>
      </w:pPr>
    </w:p>
    <w:p xmlns:wp14="http://schemas.microsoft.com/office/word/2010/wordml" w:rsidR="00040949" w:rsidP="006436D3" w:rsidRDefault="00040949" w14:paraId="0D0B940D" wp14:textId="77777777">
      <w:pPr>
        <w:jc w:val="center"/>
      </w:pPr>
    </w:p>
    <w:p xmlns:wp14="http://schemas.microsoft.com/office/word/2010/wordml" w:rsidR="00040949" w:rsidP="006436D3" w:rsidRDefault="00040949" w14:paraId="0E27B00A" wp14:textId="77777777">
      <w:pPr>
        <w:jc w:val="center"/>
      </w:pPr>
    </w:p>
    <w:p xmlns:wp14="http://schemas.microsoft.com/office/word/2010/wordml" w:rsidR="00040949" w:rsidP="006436D3" w:rsidRDefault="00040949" w14:paraId="60061E4C" wp14:textId="77777777">
      <w:pPr>
        <w:jc w:val="center"/>
      </w:pPr>
    </w:p>
    <w:p xmlns:wp14="http://schemas.microsoft.com/office/word/2010/wordml" w:rsidR="00040949" w:rsidP="006436D3" w:rsidRDefault="00040949" w14:paraId="44EAFD9C" wp14:textId="77777777">
      <w:pPr>
        <w:jc w:val="center"/>
      </w:pPr>
    </w:p>
    <w:p xmlns:wp14="http://schemas.microsoft.com/office/word/2010/wordml" w:rsidR="00040949" w:rsidP="006436D3" w:rsidRDefault="00040949" w14:paraId="4B94D5A5" wp14:textId="77777777">
      <w:pPr>
        <w:jc w:val="center"/>
      </w:pPr>
    </w:p>
    <w:p xmlns:wp14="http://schemas.microsoft.com/office/word/2010/wordml" w:rsidR="00040949" w:rsidP="006436D3" w:rsidRDefault="00040949" w14:paraId="3DEEC669" wp14:textId="77777777">
      <w:pPr>
        <w:jc w:val="center"/>
      </w:pPr>
    </w:p>
    <w:p xmlns:wp14="http://schemas.microsoft.com/office/word/2010/wordml" w:rsidR="00040949" w:rsidP="006436D3" w:rsidRDefault="00040949" w14:paraId="3656B9AB" wp14:textId="77777777">
      <w:pPr>
        <w:jc w:val="center"/>
      </w:pPr>
    </w:p>
    <w:p xmlns:wp14="http://schemas.microsoft.com/office/word/2010/wordml" w:rsidR="00040949" w:rsidP="006436D3" w:rsidRDefault="00040949" w14:paraId="45FB0818" wp14:textId="77777777">
      <w:pPr>
        <w:jc w:val="center"/>
      </w:pPr>
    </w:p>
    <w:p xmlns:wp14="http://schemas.microsoft.com/office/word/2010/wordml" w:rsidR="00040949" w:rsidP="006436D3" w:rsidRDefault="00040949" w14:paraId="049F31CB" wp14:textId="77777777">
      <w:pPr>
        <w:jc w:val="center"/>
      </w:pPr>
    </w:p>
    <w:p xmlns:wp14="http://schemas.microsoft.com/office/word/2010/wordml" w:rsidR="00040949" w:rsidP="00040949" w:rsidRDefault="00040949" w14:paraId="53128261" wp14:textId="77777777"/>
    <w:p xmlns:wp14="http://schemas.microsoft.com/office/word/2010/wordml" w:rsidR="00040949" w:rsidP="00040949" w:rsidRDefault="00040949" w14:paraId="62486C05" wp14:textId="77777777"/>
    <w:p xmlns:wp14="http://schemas.microsoft.com/office/word/2010/wordml" w:rsidR="006436D3" w:rsidP="00040949" w:rsidRDefault="006436D3" w14:paraId="68DD1EC7" wp14:textId="77777777">
      <w:pPr>
        <w:jc w:val="center"/>
      </w:pPr>
      <w:r>
        <w:t>Historical and Current Understanding</w:t>
      </w:r>
    </w:p>
    <w:p xmlns:wp14="http://schemas.microsoft.com/office/word/2010/wordml" w:rsidR="006436D3" w:rsidP="006436D3" w:rsidRDefault="006436D3" w14:paraId="05B7F8C3" wp14:textId="77777777">
      <w:pPr>
        <w:ind w:firstLine="720"/>
      </w:pPr>
      <w:r>
        <w:t xml:space="preserve">In the United States alone, an estimated 1,517,867 people were incarcerated in state and federal prisons in the year 2007 (Bureau of Justice Statistics, 2012). What is often overlooked is the fact that offenders are not the only ones impacted by incarceration. Incarceration has a significant effect on </w:t>
      </w:r>
      <w:r w:rsidR="00E658C5">
        <w:t>the children and family members left behind</w:t>
      </w:r>
      <w:r>
        <w:t xml:space="preserve">. In 2007, there was an estimated 1,706,600 minor children with a parent in prison, which is equivalent 2.3% of children in the United States (Glaze and Maruschak, 2008). </w:t>
      </w:r>
      <w:r>
        <w:t xml:space="preserve">With such a large number of adults in the prison system, an even larger number of children are being affected. One aspect that is critical to note is that these statistics are only reflective of those in state and federal prisons, leaving </w:t>
      </w:r>
      <w:r>
        <w:t>out the</w:t>
      </w:r>
      <w:r>
        <w:t xml:space="preserve"> entire population of individuals incarcerated in county jails and their children. </w:t>
      </w:r>
    </w:p>
    <w:p xmlns:wp14="http://schemas.microsoft.com/office/word/2010/wordml" w:rsidR="006436D3" w:rsidP="006436D3" w:rsidRDefault="006436D3" w14:paraId="41D1CB99" wp14:textId="77777777">
      <w:pPr>
        <w:ind w:firstLine="720"/>
      </w:pPr>
      <w:r>
        <w:t>Unfortunately, incarceration in the United States is increasing. Glaze and Maruschak (2008) report that between midyear 1991 and midyear 2007, the number of parents incarcerated in state and federal prisons increased by 79%.  According to Lee, Genty, and Laver (2005) “jurisdictions across America mandate stiffer sentences and build and fill bigger prisons” (p.2). With that being said, a solid understanding of the impact and needs of this population is necessary in order to move forward and provide supportive programming to this population.</w:t>
      </w:r>
    </w:p>
    <w:p xmlns:wp14="http://schemas.microsoft.com/office/word/2010/wordml" w:rsidR="004E526A" w:rsidP="004E526A" w:rsidRDefault="004E526A" w14:paraId="0536063E" wp14:textId="77777777">
      <w:pPr>
        <w:jc w:val="center"/>
      </w:pPr>
      <w:r>
        <w:t>The Impact of Parental Incarceration and Stages of Development</w:t>
      </w:r>
    </w:p>
    <w:p xmlns:wp14="http://schemas.microsoft.com/office/word/2010/wordml" w:rsidRPr="004E526A" w:rsidR="004E526A" w:rsidP="004E526A" w:rsidRDefault="004E526A" w14:paraId="6354E151" wp14:textId="77777777">
      <w:pPr>
        <w:rPr>
          <w:i/>
        </w:rPr>
      </w:pPr>
      <w:r w:rsidRPr="004E526A">
        <w:rPr>
          <w:i/>
        </w:rPr>
        <w:t>The Impact of Parental Incarceration</w:t>
      </w:r>
    </w:p>
    <w:p xmlns:wp14="http://schemas.microsoft.com/office/word/2010/wordml" w:rsidR="004E526A" w:rsidP="004E526A" w:rsidRDefault="004E526A" w14:paraId="3FB5DAF9" wp14:textId="77777777">
      <w:r>
        <w:tab/>
      </w:r>
      <w:r>
        <w:t>The impact of parental incarceration is unique to each family. While some children may have been living with their parents prior to incarceration, others may not</w:t>
      </w:r>
      <w:r w:rsidR="00E658C5">
        <w:t xml:space="preserve"> have</w:t>
      </w:r>
      <w:r>
        <w:t xml:space="preserve">. Some children are separated </w:t>
      </w:r>
      <w:r>
        <w:t>from a strong relationship while</w:t>
      </w:r>
      <w:r>
        <w:t xml:space="preserve"> others may not have had a relationship </w:t>
      </w:r>
      <w:r>
        <w:t>at all</w:t>
      </w:r>
      <w:r>
        <w:t xml:space="preserve">. Incarceration is one form of parental separation. </w:t>
      </w:r>
      <w:r>
        <w:t>Forms of p</w:t>
      </w:r>
      <w:r>
        <w:t>arental separation</w:t>
      </w:r>
      <w:r>
        <w:t xml:space="preserve"> include </w:t>
      </w:r>
      <w:r>
        <w:t xml:space="preserve">divorce, military deployment, foster care placement, or death. Phillips and Gates (2011) describe parental </w:t>
      </w:r>
      <w:r>
        <w:t>incarceration as being unique</w:t>
      </w:r>
      <w:r>
        <w:t xml:space="preserve"> when compared to the other types of separation</w:t>
      </w:r>
      <w:r>
        <w:t>. Due to the stigma associated with incarceration</w:t>
      </w:r>
      <w:r>
        <w:t>,</w:t>
      </w:r>
      <w:r>
        <w:t xml:space="preserve"> there is less support provided by the community than there is for other types of separation. Bocknek, Sanderson, and Britner (2008) classify this type of separation as ambiguous loss </w:t>
      </w:r>
      <w:r>
        <w:t>and describe it as:</w:t>
      </w:r>
    </w:p>
    <w:p xmlns:wp14="http://schemas.microsoft.com/office/word/2010/wordml" w:rsidR="004E526A" w:rsidP="004E526A" w:rsidRDefault="004E526A" w14:paraId="678BDB0B" wp14:textId="77777777">
      <w:pPr>
        <w:ind w:left="720" w:right="720"/>
      </w:pPr>
      <w:r>
        <w:t>Loss due to parental incarceration is likely to impact children of prisoners differently than children who experience other forms of parental loss and trauma because of the complex family issues and instability experienced before, during, and after their parents’ incarceration. (p. 324)</w:t>
      </w:r>
    </w:p>
    <w:p xmlns:wp14="http://schemas.microsoft.com/office/word/2010/wordml" w:rsidR="004E526A" w:rsidP="004E526A" w:rsidRDefault="004E526A" w14:paraId="5BA96428" wp14:textId="77777777">
      <w:r>
        <w:t xml:space="preserve">Children with incarcerated parents have a higher likelihood of experiencing additional adverse events such as violence, substance abuse, and lack of stability before, during, and after parental incarceration </w:t>
      </w:r>
      <w:r w:rsidRPr="004E526A">
        <w:t>(Lopez &amp; Bhat, 2007).</w:t>
      </w:r>
      <w:r>
        <w:t xml:space="preserve"> </w:t>
      </w:r>
    </w:p>
    <w:p xmlns:wp14="http://schemas.microsoft.com/office/word/2010/wordml" w:rsidR="004E526A" w:rsidP="004E526A" w:rsidRDefault="004E526A" w14:paraId="5B0B1149" wp14:textId="77777777">
      <w:pPr>
        <w:ind w:firstLine="720"/>
      </w:pPr>
      <w:r>
        <w:t xml:space="preserve">Intensifying the already life altering situation of incarceration is the stigma associated with it. The stigma reinforces the need to keep this issue a secret and in turn reduces the amount of support available. Not only is stigma attached to the offender, but their children as well; children then become labeled for their association with a parent that is stigmatized based on criminality and incarceration </w:t>
      </w:r>
      <w:r w:rsidRPr="004E526A">
        <w:t>(Phillips and Gates, 2011).</w:t>
      </w:r>
      <w:r>
        <w:t xml:space="preserve">. The images displayed </w:t>
      </w:r>
      <w:r w:rsidR="00497F24">
        <w:t>in the media of prisons and jails are</w:t>
      </w:r>
      <w:r>
        <w:t xml:space="preserve"> often times negative and unrealistic. </w:t>
      </w:r>
      <w:r w:rsidR="00497F24">
        <w:t xml:space="preserve">This </w:t>
      </w:r>
      <w:r w:rsidRPr="004E526A">
        <w:t>allows children to use their imaginations to create their own interpretations of what their parent(s) is facing (Nesmith &amp; Ruhland, 2008). These imaginative images of what prison is like can cause additional anxiety and stress about the wellbeing of the incarcerated parent. Anxiety and stress are only two of the many ways in which the effects of parental incarceration manifest itself in children.</w:t>
      </w:r>
    </w:p>
    <w:p xmlns:wp14="http://schemas.microsoft.com/office/word/2010/wordml" w:rsidR="004E526A" w:rsidP="004E526A" w:rsidRDefault="004E526A" w14:paraId="5F4F36E1" wp14:textId="77777777">
      <w:pPr>
        <w:ind w:firstLine="720"/>
      </w:pPr>
      <w:r w:rsidRPr="004E526A">
        <w:t>Children affected by parental incarceration deal with a plethora of feelings that manifest themselves internally and externally (Bocknek et al., 2009). External reactions</w:t>
      </w:r>
      <w:r>
        <w:t xml:space="preserve">, which often </w:t>
      </w:r>
      <w:r>
        <w:t>times receive the most attention,</w:t>
      </w:r>
      <w:r w:rsidRPr="004E526A">
        <w:t xml:space="preserve"> include emotional outbursts, behavioral issues, aggression, and drug abuse (Bocknek et al., 2009; Miller, 2006; Nesmith &amp; Ruhland, 2008</w:t>
      </w:r>
      <w:r>
        <w:t xml:space="preserve">). Internal </w:t>
      </w:r>
      <w:r w:rsidRPr="004E526A">
        <w:t>reactions include academic failure (including truancy), anxiety, depression, and emotional withdrawal (Bocknek et al., 2009). Miller (2006) explains many of the symptoms that children experience after parental incarceration are analogous to the symptoms of post-traumatic stress disorder.</w:t>
      </w:r>
      <w:r>
        <w:t xml:space="preserve"> </w:t>
      </w:r>
      <w:r w:rsidRPr="004E526A">
        <w:t>Understanding the effects of parental incarceration is the first step to providing support for children and making change. It is also imperative to note that the “effects of having an incarcerated parent do not cease when they are released” (Aaron &amp; Dallaire, 2010, p. 1482). In order to provide proper responses to chil</w:t>
      </w:r>
      <w:r>
        <w:t xml:space="preserve">dren, having knowledge of the </w:t>
      </w:r>
      <w:r w:rsidRPr="004E526A">
        <w:t xml:space="preserve">developmental </w:t>
      </w:r>
      <w:r>
        <w:t>stages</w:t>
      </w:r>
      <w:r w:rsidRPr="004E526A">
        <w:t xml:space="preserve"> is helpful.</w:t>
      </w:r>
    </w:p>
    <w:p xmlns:wp14="http://schemas.microsoft.com/office/word/2010/wordml" w:rsidR="00CD124A" w:rsidP="00CD124A" w:rsidRDefault="00CD124A" w14:paraId="64C25043" wp14:textId="77777777">
      <w:pPr>
        <w:rPr>
          <w:i/>
        </w:rPr>
      </w:pPr>
      <w:r w:rsidRPr="00CD124A">
        <w:rPr>
          <w:i/>
        </w:rPr>
        <w:t>Key Informant Interviews</w:t>
      </w:r>
    </w:p>
    <w:p xmlns:wp14="http://schemas.microsoft.com/office/word/2010/wordml" w:rsidR="00CD124A" w:rsidP="00CD124A" w:rsidRDefault="00CD124A" w14:paraId="7737E0B5" wp14:textId="77777777">
      <w:r>
        <w:tab/>
      </w:r>
      <w:r>
        <w:t xml:space="preserve">Several key informant interviews were conducted to explore potential gaps in programming and the perceived impacts on the parent-child relationship during and after incarceration. Interviews were semi-structured and included several open-ended questions. The goal was to gain qualitative information on the experiences and perspectives of incarcerated individuals. </w:t>
      </w:r>
    </w:p>
    <w:p xmlns:wp14="http://schemas.microsoft.com/office/word/2010/wordml" w:rsidR="00CD124A" w:rsidP="00CD124A" w:rsidRDefault="00CD124A" w14:paraId="65380CE7" wp14:textId="77777777">
      <w:r>
        <w:tab/>
      </w:r>
      <w:r>
        <w:t xml:space="preserve">Key informants were recruited in person and through email. One major challenge was gaining access to individuals and finding a convenient time to hold the interviews. Overall, three interviews </w:t>
      </w:r>
      <w:r w:rsidR="00796607">
        <w:t>were</w:t>
      </w:r>
      <w:r>
        <w:t xml:space="preserve"> conducted. </w:t>
      </w:r>
      <w:r w:rsidR="00796607">
        <w:t xml:space="preserve">Key informant # 1 holds a doctoral degree in social work and has worked and advocated for incarcerated mothers surrounding issues of reunification and custody matters. </w:t>
      </w:r>
      <w:r>
        <w:t xml:space="preserve">Key informant # 2 is a </w:t>
      </w:r>
      <w:r w:rsidR="00796607">
        <w:t>bachelor</w:t>
      </w:r>
      <w:r>
        <w:t xml:space="preserve"> of social work student that is currently raising her </w:t>
      </w:r>
      <w:r w:rsidR="00796607">
        <w:t>twelve-year-old</w:t>
      </w:r>
      <w:r>
        <w:t xml:space="preserve"> nephew, whose mother is incarcerated. Key informant # 3 is the mother of two adult sons that are currently in prison and have children.</w:t>
      </w:r>
    </w:p>
    <w:p xmlns:wp14="http://schemas.microsoft.com/office/word/2010/wordml" w:rsidR="002B748C" w:rsidP="00CD124A" w:rsidRDefault="00CD124A" w14:paraId="1B96B24B" wp14:textId="77777777">
      <w:r>
        <w:tab/>
      </w:r>
      <w:r>
        <w:t xml:space="preserve">Through the three key informant interviews, several themes emerged. It was important to note that these themes are not generalizable to the larger population because of the small number of participants. This qualitative data will be used to inform a needs assessment for the targeted population. The themes that emerged from the interviews </w:t>
      </w:r>
      <w:r w:rsidR="00796607">
        <w:t>are</w:t>
      </w:r>
      <w:r>
        <w:t xml:space="preserve"> the lack of support for reentry, limitations to maintaining a relationship while incarcerated, and the strength of the </w:t>
      </w:r>
      <w:r w:rsidR="002B748C">
        <w:t xml:space="preserve">parent-child bond. </w:t>
      </w:r>
    </w:p>
    <w:p xmlns:wp14="http://schemas.microsoft.com/office/word/2010/wordml" w:rsidR="002B748C" w:rsidP="00CD124A" w:rsidRDefault="002B748C" w14:paraId="28DF4063" wp14:textId="77777777">
      <w:r>
        <w:tab/>
      </w:r>
      <w:r>
        <w:t xml:space="preserve">The lack of support for reentry was made clear through the topic of recidivism. Key informant # 3 </w:t>
      </w:r>
      <w:r w:rsidR="00796607">
        <w:t>explained</w:t>
      </w:r>
      <w:r>
        <w:t xml:space="preserve"> that “both of my sons have been in and out of jail since they were teenagers”. Key informant # 2 also expressed that several of her family members have been incarcerated multiple times. Both key informants #1 and #2 shared concern that many individuals do not have the tools they need to succeed. “</w:t>
      </w:r>
      <w:r w:rsidR="00796607">
        <w:t>They</w:t>
      </w:r>
      <w:r>
        <w:t xml:space="preserve"> don’t know any different. These are skills they learned in their environment, not much </w:t>
      </w:r>
      <w:r w:rsidR="00796607">
        <w:t>changes</w:t>
      </w:r>
      <w:r>
        <w:t xml:space="preserve"> in prison, especially when you don’t have contact with your </w:t>
      </w:r>
      <w:r w:rsidR="00796607">
        <w:t>kid</w:t>
      </w:r>
      <w:r>
        <w:t xml:space="preserve">” (Key informant # 2). Key informant # 1 described societal and systemic barriers that prevented individuals from succeeding after release. “They need to spend more time planning before release. These women get out and can’t find jobs or housing. The charges that they have also prevent this”. With all of the barriers that parents are facing, it is difficult to expect a child to thrive and reconnect with this parent without adequate supports put in place. </w:t>
      </w:r>
    </w:p>
    <w:p xmlns:wp14="http://schemas.microsoft.com/office/word/2010/wordml" w:rsidR="00CD124A" w:rsidP="00CD124A" w:rsidRDefault="002B748C" w14:paraId="207C8EF9" wp14:textId="77777777">
      <w:r>
        <w:tab/>
      </w:r>
      <w:r>
        <w:t xml:space="preserve">The second theme that was prevalent throughout the interviews was the limitations that </w:t>
      </w:r>
      <w:r w:rsidR="00796607">
        <w:t>prevented</w:t>
      </w:r>
      <w:r>
        <w:t xml:space="preserve"> the maintenance of the parent-child relationship. Across the board, key informants explained that distance and the cost of phone calls were a major issue. Key informant # 2 highlights this when she </w:t>
      </w:r>
      <w:r w:rsidR="00796607">
        <w:t>explains her</w:t>
      </w:r>
      <w:r>
        <w:t xml:space="preserve"> experience; “since there are fewer women’s prisons the travel time is longer for a lot of people. When my nephew’s mom was in prison in </w:t>
      </w:r>
      <w:r w:rsidR="00796607">
        <w:t>California</w:t>
      </w:r>
      <w:r>
        <w:t xml:space="preserve"> I couldn’t afford to take him up there”.  Key informant # 3 described this issue when explaining </w:t>
      </w:r>
      <w:r>
        <w:t xml:space="preserve">why her grandchildren do not get to see their fathers; “if they didn’t have to go </w:t>
      </w:r>
      <w:r w:rsidR="00796607">
        <w:t>through</w:t>
      </w:r>
      <w:r>
        <w:t xml:space="preserve"> all of that [getting on the approval list, long drives, and long waits] I would take them up to see their dads”. Key informant # 1 suggested that children as well as guardians go through </w:t>
      </w:r>
      <w:r w:rsidR="00796607">
        <w:t>training</w:t>
      </w:r>
      <w:r>
        <w:t xml:space="preserve"> before entering the prison the first time to give them a clear explanation of what is going to happen. </w:t>
      </w:r>
      <w:r w:rsidR="005B7692">
        <w:t xml:space="preserve"> “They’re not used to having to take their shoes off, empty their pockets, and walk through metal detectors”.</w:t>
      </w:r>
    </w:p>
    <w:p xmlns:wp14="http://schemas.microsoft.com/office/word/2010/wordml" w:rsidR="005B7692" w:rsidP="00CD124A" w:rsidRDefault="005B7692" w14:paraId="36190C2C" wp14:textId="77777777">
      <w:r>
        <w:tab/>
      </w:r>
      <w:r>
        <w:t xml:space="preserve">The third and most talked about theme was the importance of the parent-child relationship. “They miss their parents, they want to see them” (Key informant # 1). Key informant # 2 </w:t>
      </w:r>
      <w:r w:rsidR="00796607">
        <w:t>stated,</w:t>
      </w:r>
      <w:r>
        <w:t xml:space="preserve"> “I have to remember that </w:t>
      </w:r>
      <w:r w:rsidR="00796607">
        <w:t>it’s</w:t>
      </w:r>
      <w:r>
        <w:t xml:space="preserve"> his mom, no matter all of the things she has done.  All key informants agreed that children truly miss their parents when they are away, despite what they have been through before incarceration. Key informant # 1 also includes that despite many societal beliefs, incarcerated parents truly miss and care about their children; “children are a great motivator for change”.</w:t>
      </w:r>
    </w:p>
    <w:p xmlns:wp14="http://schemas.microsoft.com/office/word/2010/wordml" w:rsidRPr="00CD124A" w:rsidR="005B7692" w:rsidP="00CD124A" w:rsidRDefault="005B7692" w14:paraId="582B18E5" wp14:textId="77777777">
      <w:r>
        <w:tab/>
      </w:r>
      <w:r>
        <w:t xml:space="preserve">Overall, the information gained from the key informant interviews coincides with the information gained from the literature. </w:t>
      </w:r>
      <w:r w:rsidR="00796607">
        <w:t xml:space="preserve">What was not discussed throughout the key informant interviews were the specific factors that influence the effects of parental incarceration, such as developmental stages. </w:t>
      </w:r>
    </w:p>
    <w:p xmlns:wp14="http://schemas.microsoft.com/office/word/2010/wordml" w:rsidR="004E526A" w:rsidP="004E526A" w:rsidRDefault="004E526A" w14:paraId="5036C835" wp14:textId="77777777">
      <w:pPr>
        <w:rPr>
          <w:i/>
        </w:rPr>
      </w:pPr>
      <w:r w:rsidRPr="004E526A">
        <w:rPr>
          <w:i/>
        </w:rPr>
        <w:t>Developmental Stages</w:t>
      </w:r>
    </w:p>
    <w:p xmlns:wp14="http://schemas.microsoft.com/office/word/2010/wordml" w:rsidR="003E6BEB" w:rsidP="004E526A" w:rsidRDefault="004E526A" w14:paraId="6A51D702" wp14:textId="77777777">
      <w:pPr>
        <w:ind w:firstLine="720"/>
      </w:pPr>
      <w:r w:rsidRPr="00362A88">
        <w:t>Childhood developmental stages are divided into early childhood, mid</w:t>
      </w:r>
      <w:r>
        <w:t xml:space="preserve">dle childhood, and adolescence. </w:t>
      </w:r>
      <w:r w:rsidRPr="00362A88">
        <w:t xml:space="preserve">According to Hutchison (2008), early childhood takes place between three and five years old. During this stage, children “perceive reality only from their own experience and believe them to be at the center of existence” (Hutchison, 2008, p. 145). This may cause responses to questioning to seem illogical because </w:t>
      </w:r>
      <w:r w:rsidR="00497F24">
        <w:t>the child only has</w:t>
      </w:r>
      <w:r w:rsidRPr="00362A88">
        <w:t xml:space="preserve"> the ability to</w:t>
      </w:r>
      <w:r w:rsidR="00497F24">
        <w:t xml:space="preserve"> focus on one </w:t>
      </w:r>
      <w:r w:rsidR="00497F24">
        <w:t xml:space="preserve">aspect at a time. </w:t>
      </w:r>
      <w:r w:rsidRPr="00362A88">
        <w:t>(Poole, Warren, &amp; Nunez, 2007</w:t>
      </w:r>
      <w:r w:rsidR="003E6BEB">
        <w:t xml:space="preserve">). It can be expected that children at this level cannot comprehend where their parent is or why they are there. </w:t>
      </w:r>
    </w:p>
    <w:p xmlns:wp14="http://schemas.microsoft.com/office/word/2010/wordml" w:rsidR="003E6BEB" w:rsidP="003E6BEB" w:rsidRDefault="004E526A" w14:paraId="3FF1C4C0" wp14:textId="77777777">
      <w:pPr>
        <w:ind w:firstLine="720"/>
      </w:pPr>
      <w:r w:rsidRPr="00362A88">
        <w:t xml:space="preserve"> </w:t>
      </w:r>
      <w:r w:rsidRPr="00362A88" w:rsidR="003E6BEB">
        <w:t xml:space="preserve">Middle childhood </w:t>
      </w:r>
      <w:r w:rsidR="003E6BEB">
        <w:t>takes place between the</w:t>
      </w:r>
      <w:r w:rsidRPr="00362A88" w:rsidR="003E6BEB">
        <w:t xml:space="preserve"> ages</w:t>
      </w:r>
      <w:r w:rsidR="00497F24">
        <w:t xml:space="preserve"> of</w:t>
      </w:r>
      <w:r w:rsidR="003E6BEB">
        <w:t xml:space="preserve"> six </w:t>
      </w:r>
      <w:r w:rsidR="00796607">
        <w:t>and twelve</w:t>
      </w:r>
      <w:r w:rsidR="003E6BEB">
        <w:t xml:space="preserve"> (Hutchison, 2008). </w:t>
      </w:r>
      <w:r w:rsidRPr="00362A88" w:rsidR="003E6BEB">
        <w:t xml:space="preserve">During this </w:t>
      </w:r>
      <w:r w:rsidR="003E6BEB">
        <w:t>stage</w:t>
      </w:r>
      <w:r w:rsidRPr="00362A88" w:rsidR="003E6BEB">
        <w:t xml:space="preserve"> children are beginning to gain </w:t>
      </w:r>
      <w:r w:rsidR="00497F24">
        <w:t xml:space="preserve">more in-depth </w:t>
      </w:r>
      <w:r w:rsidR="003E6BEB">
        <w:t xml:space="preserve">awareness of their </w:t>
      </w:r>
      <w:r w:rsidRPr="00362A88" w:rsidR="003E6BEB">
        <w:t>emotions</w:t>
      </w:r>
      <w:r w:rsidR="003E6BEB">
        <w:t xml:space="preserve">, </w:t>
      </w:r>
      <w:r w:rsidRPr="00362A88" w:rsidR="003E6BEB">
        <w:t>develop greater control over them</w:t>
      </w:r>
      <w:r w:rsidR="003E6BEB">
        <w:t>, and develop more sophisticated coping skills</w:t>
      </w:r>
      <w:r w:rsidRPr="00362A88" w:rsidR="003E6BEB">
        <w:t xml:space="preserve"> (Hutchison, 2008; Poole, Warren, &amp; Nunez, 2007). </w:t>
      </w:r>
      <w:r w:rsidR="003E6BEB">
        <w:t>T</w:t>
      </w:r>
      <w:r w:rsidRPr="00362A88" w:rsidR="003E6BEB">
        <w:t xml:space="preserve">hey are beginning to think outside of themselves, unlike during early childhood (Poole, Warren, &amp; Nunez, 2007). Talking and asking more questions </w:t>
      </w:r>
      <w:r w:rsidR="00497F24">
        <w:t xml:space="preserve">is more </w:t>
      </w:r>
      <w:r w:rsidRPr="00362A88" w:rsidR="003E6BEB">
        <w:t xml:space="preserve">common during this developmental stage. </w:t>
      </w:r>
      <w:r w:rsidR="00497F24">
        <w:t>Children may begin asking where their parent is, why they are there, and for how long.</w:t>
      </w:r>
    </w:p>
    <w:p xmlns:wp14="http://schemas.microsoft.com/office/word/2010/wordml" w:rsidRPr="00362A88" w:rsidR="003E6BEB" w:rsidP="003E6BEB" w:rsidRDefault="003E6BEB" w14:paraId="59A384C6" wp14:textId="77777777">
      <w:pPr>
        <w:ind w:firstLine="720"/>
      </w:pPr>
      <w:r>
        <w:t xml:space="preserve">Adolescence takes place between the ages of twelve and twenty (Hutchison, 2008). Adolescence is </w:t>
      </w:r>
      <w:r>
        <w:t>often considered the</w:t>
      </w:r>
      <w:r>
        <w:t xml:space="preserve"> pathway between childhood and adulthood. </w:t>
      </w:r>
      <w:r>
        <w:t xml:space="preserve">Identities are developing and more thoughts about the futures are being considered. By this </w:t>
      </w:r>
      <w:r w:rsidR="00497F24">
        <w:t>point,</w:t>
      </w:r>
      <w:r>
        <w:t xml:space="preserve"> the concept of time is fully understood and now a greater understanding of how long the parent will be gone begins to settle. </w:t>
      </w:r>
      <w:r>
        <w:t xml:space="preserve">Self-awareness </w:t>
      </w:r>
      <w:r>
        <w:t>and</w:t>
      </w:r>
      <w:r>
        <w:t xml:space="preserve"> peer relations</w:t>
      </w:r>
      <w:r>
        <w:t xml:space="preserve"> are very prevalent at this stage</w:t>
      </w:r>
      <w:r>
        <w:t xml:space="preserve"> (Hutchison, 2008; Poole, Warren, &amp; Nunez, 2007). Because of the emphasis of self-awareness, adolescents may feel a sense of </w:t>
      </w:r>
      <w:r>
        <w:t xml:space="preserve">shame or guilt surrounding their parents’ incarceration. </w:t>
      </w:r>
    </w:p>
    <w:p xmlns:wp14="http://schemas.microsoft.com/office/word/2010/wordml" w:rsidR="008E5F11" w:rsidP="008E5F11" w:rsidRDefault="008E5F11" w14:paraId="72B4BDF4" wp14:textId="77777777">
      <w:pPr>
        <w:jc w:val="center"/>
      </w:pPr>
      <w:r w:rsidRPr="008E5F11">
        <w:t>Theoretical Frameworks</w:t>
      </w:r>
    </w:p>
    <w:p xmlns:wp14="http://schemas.microsoft.com/office/word/2010/wordml" w:rsidRPr="008E5F11" w:rsidR="008E5F11" w:rsidP="008E5F11" w:rsidRDefault="008E5F11" w14:paraId="1203AE96" wp14:textId="77777777">
      <w:pPr>
        <w:rPr>
          <w:i/>
        </w:rPr>
      </w:pPr>
      <w:r w:rsidRPr="008E5F11">
        <w:rPr>
          <w:i/>
        </w:rPr>
        <w:t>Citizenship Theory</w:t>
      </w:r>
    </w:p>
    <w:p xmlns:wp14="http://schemas.microsoft.com/office/word/2010/wordml" w:rsidRPr="008E5F11" w:rsidR="008E5F11" w:rsidP="00497F24" w:rsidRDefault="00497F24" w14:paraId="6AE90ADA" wp14:textId="77777777">
      <w:pPr>
        <w:ind w:firstLine="720"/>
      </w:pPr>
      <w:r>
        <w:t>Citizenship theory assists in laying out the context of the social justice issues that incarcerated parents and their children face. T</w:t>
      </w:r>
      <w:r w:rsidRPr="008E5F11" w:rsidR="008E5F11">
        <w:t xml:space="preserve">he concept </w:t>
      </w:r>
      <w:r>
        <w:t xml:space="preserve">of citizenship </w:t>
      </w:r>
      <w:r w:rsidRPr="008E5F11" w:rsidR="008E5F11">
        <w:t xml:space="preserve">is broadly defined and has different meanings for different people (Lister, 1998).   There are three levels of citizenship, which include full, second-class, and non-citizen (Laakso, 2012). Cohen (2005) describes children as being: </w:t>
      </w:r>
    </w:p>
    <w:p xmlns:wp14="http://schemas.microsoft.com/office/word/2010/wordml" w:rsidRPr="008E5F11" w:rsidR="008E5F11" w:rsidP="008E5F11" w:rsidRDefault="008E5F11" w14:paraId="12926452" wp14:textId="77777777">
      <w:pPr>
        <w:ind w:left="720" w:right="720"/>
      </w:pPr>
      <w:r w:rsidRPr="008E5F11">
        <w:t xml:space="preserve">simultaneously assumed </w:t>
      </w:r>
      <w:r w:rsidRPr="008E5F11" w:rsidR="00796607">
        <w:t>citizens</w:t>
      </w:r>
      <w:r w:rsidRPr="008E5F11">
        <w:t xml:space="preserve"> – they hold passports and except in the rarest of cases receive at least one nationality at birth – and judged to be incapable of citizenship in that they cannot make the rational and informed decisions that character</w:t>
      </w:r>
      <w:r>
        <w:t xml:space="preserve">ize self-governance. (p.221) </w:t>
      </w:r>
      <w:r w:rsidRPr="008E5F11">
        <w:t xml:space="preserve"> </w:t>
      </w:r>
    </w:p>
    <w:p xmlns:wp14="http://schemas.microsoft.com/office/word/2010/wordml" w:rsidR="008E5F11" w:rsidP="008E5F11" w:rsidRDefault="008E5F11" w14:paraId="6335DF6E" wp14:textId="77777777">
      <w:r w:rsidRPr="008E5F11">
        <w:t>With the limitations on decision-making that children have, they are considered second-class or partial citizens. Second class citizenship implies that one is marginalized from mainstream rights, responsibilities, and institutions (Laakso, 2012).  Children are viewed as future citizens and represented by their parents (Cohen, 2005). However, what happens when a parent is unable to make decisions for their child? Cohen (2005) explains that the legal system becomes involved “when their parents fail… [and] without any real citizenship of their own children’s lives are almost exclusively directed from, and lived within, the private sphere” (p227).</w:t>
      </w:r>
    </w:p>
    <w:p xmlns:wp14="http://schemas.microsoft.com/office/word/2010/wordml" w:rsidR="008E5F11" w:rsidP="008E5F11" w:rsidRDefault="008E5F11" w14:paraId="2D64B4BD" wp14:textId="77777777">
      <w:pPr>
        <w:ind w:firstLine="720"/>
      </w:pPr>
      <w:r>
        <w:t>The wording of the previous explanation of legal system involvement leads into the citizenship status of parents that are unable to make decision on behalf of their children. In this case, we are specifically looking at incarcerated parents. The statement that parents have “failed” adds an additional negative attribute to the parent. Incarcerated individuals have lost many of their rights. They now have little control over their environment and limited access to advocate on behalf of themselves and their children. A task such as communication may become a large barrier. While children are considered second-class citizens, incarcerated individuals are “severed from [and have] limited contact with mainstream society” (Laakso, 2012) categorizing them as non-citizens. Their children now have the status of second-class citizen, unable to be represented by a non-citizen parent.</w:t>
      </w:r>
    </w:p>
    <w:p xmlns:wp14="http://schemas.microsoft.com/office/word/2010/wordml" w:rsidR="008E5F11" w:rsidP="008E5F11" w:rsidRDefault="008E5F11" w14:paraId="038DE698" wp14:textId="77777777">
      <w:pPr>
        <w:rPr>
          <w:i/>
        </w:rPr>
      </w:pPr>
      <w:r w:rsidRPr="008E5F11">
        <w:rPr>
          <w:i/>
        </w:rPr>
        <w:t>Attachment Theory</w:t>
      </w:r>
    </w:p>
    <w:p xmlns:wp14="http://schemas.microsoft.com/office/word/2010/wordml" w:rsidR="002A41DB" w:rsidP="008E5F11" w:rsidRDefault="002A41DB" w14:paraId="3EBB49E8" wp14:textId="77777777">
      <w:pPr>
        <w:ind w:firstLine="720"/>
      </w:pPr>
      <w:r>
        <w:t xml:space="preserve">Attachment is defined as </w:t>
      </w:r>
    </w:p>
    <w:p xmlns:wp14="http://schemas.microsoft.com/office/word/2010/wordml" w:rsidR="002A41DB" w:rsidP="002A41DB" w:rsidRDefault="008E5F11" w14:paraId="2B63C421" wp14:textId="77777777">
      <w:pPr>
        <w:ind w:left="720" w:right="720"/>
      </w:pPr>
      <w:r w:rsidRPr="00D33724">
        <w:t xml:space="preserve">the ability </w:t>
      </w:r>
      <w:r>
        <w:t>to</w:t>
      </w:r>
      <w:r w:rsidRPr="00D33724">
        <w:t xml:space="preserve"> form emotional bonds with other people. Many child development scholars have suggested attachment is one of th</w:t>
      </w:r>
      <w:r>
        <w:t>e</w:t>
      </w:r>
      <w:r w:rsidRPr="00D33724">
        <w:t xml:space="preserve"> most important issues in infant development, mainly because attachment is the foundation for emotional development and a</w:t>
      </w:r>
      <w:r w:rsidR="002A41DB">
        <w:t xml:space="preserve"> predictor of later functioning. (Hutchison, 2008, p. 118)</w:t>
      </w:r>
    </w:p>
    <w:p xmlns:wp14="http://schemas.microsoft.com/office/word/2010/wordml" w:rsidR="008E5F11" w:rsidP="002A41DB" w:rsidRDefault="008E5F11" w14:paraId="29E19267" wp14:textId="77777777">
      <w:r w:rsidRPr="00D33724">
        <w:t xml:space="preserve">The question then is how </w:t>
      </w:r>
      <w:r>
        <w:t xml:space="preserve">do </w:t>
      </w:r>
      <w:r w:rsidRPr="00D33724">
        <w:t>infants</w:t>
      </w:r>
      <w:r w:rsidRPr="00D33724">
        <w:t xml:space="preserve"> </w:t>
      </w:r>
      <w:r>
        <w:t xml:space="preserve">develop strong attachments with parents, and how do children maintain their attachments. </w:t>
      </w:r>
      <w:r>
        <w:t xml:space="preserve">According to Ainsworth’s theory of attachment, there are three types of </w:t>
      </w:r>
      <w:r w:rsidR="002A41DB">
        <w:t xml:space="preserve">attachment: </w:t>
      </w:r>
      <w:r>
        <w:t xml:space="preserve">are secure, anxious, and avoidant. Recently, scholars have included insecure disorganized/disoriented attachment and or response (Hutchison, 2008). When an infant is separated from their parent the question then becomes how can they create healthy attachments with their parent when they are incarcerated? Some prisons have nursery programs for mothers and babies. Often time space in these programs is limited and there are strict limitations. </w:t>
      </w:r>
      <w:r w:rsidR="002A41DB">
        <w:t>T</w:t>
      </w:r>
      <w:r>
        <w:t xml:space="preserve">hese programs are created for mothers and their babies, and disregard the relationship between the father and baby. According to Hutchison (2008), “the gender of the parent is irrelevant in the development of secure infant attachment” (p. 120). </w:t>
      </w:r>
    </w:p>
    <w:p xmlns:wp14="http://schemas.microsoft.com/office/word/2010/wordml" w:rsidR="008E5F11" w:rsidP="008E5F11" w:rsidRDefault="008E5F11" w14:paraId="7A05640B" wp14:textId="77777777">
      <w:pPr>
        <w:jc w:val="center"/>
      </w:pPr>
      <w:r>
        <w:t>Interventions: What can be done on the micro, mezzo, and macro levels</w:t>
      </w:r>
    </w:p>
    <w:p xmlns:wp14="http://schemas.microsoft.com/office/word/2010/wordml" w:rsidR="008E5F11" w:rsidP="008E5F11" w:rsidRDefault="002A41DB" w14:paraId="6682AB74" wp14:textId="77777777">
      <w:pPr>
        <w:ind w:firstLine="720"/>
      </w:pPr>
      <w:r>
        <w:t xml:space="preserve">In order to sustain significant change, interventions on the micro, mezzo, and macro level are necessary. Many interventions are micro level, providing some type of individualized programming to parents while in prison.  Programming includes </w:t>
      </w:r>
      <w:r w:rsidR="008E5F11">
        <w:t>parenting classes within the prisons that do not involve the children, direct child involvement within the prisons, and programs outside of the facility (Hoffman, Byrd, &amp; Kightlinger, 2010). A survey within the United States was done on wardens about the programming available to parents while inca</w:t>
      </w:r>
      <w:r>
        <w:t>rcerated. Programming differences were found between the men and women’s prisons</w:t>
      </w:r>
      <w:r w:rsidR="008E5F11">
        <w:t xml:space="preserve">. The survey consisted of 387 wardens. When it came to parenting classes within the prisons, 51% of </w:t>
      </w:r>
      <w:r w:rsidR="008E5F11">
        <w:t xml:space="preserve">male facilities had this when compared to 90% of female facilities. Programs with direct child involvement was available in 10% of the men’s facilities surveyed compared to 33% of the women’s. A reading program was also compared where parents and children were involved while the children remained outside of the prison. Four percent of male facilities had this as opposed to 19% of female facilities. </w:t>
      </w:r>
    </w:p>
    <w:p xmlns:wp14="http://schemas.microsoft.com/office/word/2010/wordml" w:rsidR="008E5F11" w:rsidP="008E5F11" w:rsidRDefault="008E5F11" w14:paraId="3BB34F2C" wp14:textId="77777777">
      <w:r>
        <w:tab/>
      </w:r>
      <w:r>
        <w:t>One program that</w:t>
      </w:r>
      <w:r w:rsidR="002A41DB">
        <w:t xml:space="preserve"> targets parents and children on the micro and mezzo level is Girl Scouts Beyond Bars. Girl Scouts Beyond Bars</w:t>
      </w:r>
      <w:r>
        <w:t xml:space="preserve"> fosters the parent-child relationship by allowing face-to face contact </w:t>
      </w:r>
      <w:r w:rsidR="002A41DB">
        <w:t xml:space="preserve">as well as involvement and support on the community level. </w:t>
      </w:r>
    </w:p>
    <w:p xmlns:wp14="http://schemas.microsoft.com/office/word/2010/wordml" w:rsidR="008E5F11" w:rsidP="008E5F11" w:rsidRDefault="008E5F11" w14:paraId="4362A7E5" wp14:textId="77777777">
      <w:pPr>
        <w:ind w:left="720" w:right="720"/>
      </w:pPr>
      <w:r>
        <w:t xml:space="preserve"> </w:t>
      </w:r>
      <w:r>
        <w:t>Girl Scouts Beyond Bars (GSBB) is arguably one of the most publicized and well-known enhanced parent-child visitation programs. Incarcerated mothers participating in GSBB meet regularly to prepare themselves emotionally and plan activities for upcoming visits with their daughters. At the same time, daughters meet together in the community where they receive support from</w:t>
      </w:r>
      <w:r>
        <w:t xml:space="preserve"> peers in similar circumstances.</w:t>
      </w:r>
      <w:r>
        <w:t xml:space="preserve"> (Hoffman et al., 2010, p. 400)</w:t>
      </w:r>
    </w:p>
    <w:p xmlns:wp14="http://schemas.microsoft.com/office/word/2010/wordml" w:rsidR="008E5F11" w:rsidP="008E5F11" w:rsidRDefault="008E5F11" w14:paraId="1A1118B3" wp14:textId="77777777">
      <w:r>
        <w:t xml:space="preserve"> These types of programming that allow children to have contact with the parent “helps the child develop a more realistic understanding of their parent’s circumstances” (Annie E. Casey Foundation, 2011) and maintain the role as parent. </w:t>
      </w:r>
    </w:p>
    <w:p xmlns:wp14="http://schemas.microsoft.com/office/word/2010/wordml" w:rsidR="008E5F11" w:rsidP="008E5F11" w:rsidRDefault="008E5F11" w14:paraId="001B8FA6" wp14:textId="77777777">
      <w:r>
        <w:tab/>
      </w:r>
      <w:r>
        <w:t xml:space="preserve">It is suggested that when approaching interventions to assist children of incarcerated parents the best way is from a family centered </w:t>
      </w:r>
      <w:r w:rsidR="002A41DB">
        <w:t>approach (Aaron &amp; Dallaire, 2010</w:t>
      </w:r>
      <w:r>
        <w:t>). This not only includes the incarcerated parent and child, but the caregivers as well. While the parent is incarcerated, the caregiver m</w:t>
      </w:r>
      <w:r w:rsidR="002A41DB">
        <w:t>ust be willing to participate on</w:t>
      </w:r>
      <w:r>
        <w:t xml:space="preserve"> some level in order for the child to participate. Several programs exist to prevent delinquency in these </w:t>
      </w:r>
      <w:r w:rsidR="002A41DB">
        <w:t>children (Aaron &amp; Dallaire, 2010</w:t>
      </w:r>
      <w:r>
        <w:t xml:space="preserve">). </w:t>
      </w:r>
    </w:p>
    <w:p xmlns:wp14="http://schemas.microsoft.com/office/word/2010/wordml" w:rsidR="00E658C5" w:rsidP="002A41DB" w:rsidRDefault="002A41DB" w14:paraId="613AC806" wp14:textId="77777777">
      <w:pPr>
        <w:ind w:firstLine="720"/>
      </w:pPr>
      <w:r>
        <w:t xml:space="preserve">In Washington </w:t>
      </w:r>
      <w:r w:rsidR="00796607">
        <w:t>State,</w:t>
      </w:r>
      <w:r>
        <w:t xml:space="preserve"> the Department of Corrections and Children’s Administration have collaborated to provide a macro level intervention.  T</w:t>
      </w:r>
      <w:r w:rsidR="00E658C5">
        <w:t xml:space="preserve">wo sentencing alternative programs </w:t>
      </w:r>
      <w:r>
        <w:t xml:space="preserve">have been created </w:t>
      </w:r>
      <w:r w:rsidR="00E658C5">
        <w:t xml:space="preserve">(Legislative Work Group House Committee, 2011).  The first program is the Family and Offender Sentencing Alternative (FOSA).  To participate in the FOSA program an inmate must have more than a one-year sentence. A judicial waiver is made when they are within a year of release </w:t>
      </w:r>
      <w:r>
        <w:t xml:space="preserve">to spend </w:t>
      </w:r>
      <w:r w:rsidR="00E658C5">
        <w:t>the rema</w:t>
      </w:r>
      <w:r>
        <w:t xml:space="preserve">inder of their sentence </w:t>
      </w:r>
      <w:r w:rsidR="00E658C5">
        <w:t>under community custody. While serving time in the community offenders participate in drug treatment programming and parenting classes</w:t>
      </w:r>
      <w:r>
        <w:t xml:space="preserve"> </w:t>
      </w:r>
      <w:r w:rsidRPr="002A41DB">
        <w:t xml:space="preserve">(Legislative Work Group House Committee, 2011).  </w:t>
      </w:r>
      <w:r w:rsidR="00E658C5">
        <w:t>To be eligible to participate in FOSA, the offender may not have any felony sex crimes or violent crimes. If the Child Welfare Syste</w:t>
      </w:r>
      <w:r w:rsidR="00514696">
        <w:t>m has been involved, they must g</w:t>
      </w:r>
      <w:r w:rsidR="00E658C5">
        <w:t>ive permission for their information to be released</w:t>
      </w:r>
      <w:r w:rsidR="00514696">
        <w:t xml:space="preserve"> </w:t>
      </w:r>
      <w:r w:rsidRPr="00514696" w:rsidR="00514696">
        <w:t xml:space="preserve">(Legislative Work Group House Committee, 2011).  </w:t>
      </w:r>
    </w:p>
    <w:p xmlns:wp14="http://schemas.microsoft.com/office/word/2010/wordml" w:rsidR="00E658C5" w:rsidP="00E658C5" w:rsidRDefault="00E658C5" w14:paraId="409FC860" wp14:textId="77777777">
      <w:r>
        <w:tab/>
      </w:r>
      <w:r>
        <w:t>The second program is the Community Parenting Alternative (CPA). Under CPA, the Department of Corrections transfers offender to electronic home monitoring for the last portion of the sentence, which may not exceed 12 months</w:t>
      </w:r>
      <w:r w:rsidR="00514696">
        <w:t xml:space="preserve"> </w:t>
      </w:r>
      <w:r w:rsidRPr="00514696" w:rsidR="00514696">
        <w:t>(Legislative Work</w:t>
      </w:r>
      <w:r w:rsidR="00514696">
        <w:t xml:space="preserve"> Group House Committee, 2011). </w:t>
      </w:r>
      <w:r>
        <w:t xml:space="preserve"> To be eligible for CPA the offender has to have “proven, established, ongoing, and substantial relationship with his or her minor child that existed prior to the commission of the current offense; or is a legal guardian of a minor child at the time of the current offense” (Legislative Work Group House Committee, 2011, p. 5). </w:t>
      </w:r>
    </w:p>
    <w:p xmlns:wp14="http://schemas.microsoft.com/office/word/2010/wordml" w:rsidR="00E658C5" w:rsidP="00E658C5" w:rsidRDefault="00E658C5" w14:paraId="5B9D2635" wp14:textId="77777777">
      <w:r>
        <w:tab/>
      </w:r>
      <w:r>
        <w:t>Both the FOSA and CPA programs are intervening on the micro, mezzo, and macro level. According to the Legislative Work Group House Committee (2011), an “average of 105 children per month are impacted by both FOSA and CPA programs combined. 53% of the children come from FOSA parents and 47% come from CPA parents” (p. 10).</w:t>
      </w:r>
    </w:p>
    <w:p xmlns:wp14="http://schemas.microsoft.com/office/word/2010/wordml" w:rsidR="00040949" w:rsidP="00040949" w:rsidRDefault="00040949" w14:paraId="457E05B4" wp14:textId="77777777">
      <w:pPr>
        <w:jc w:val="center"/>
      </w:pPr>
      <w:r>
        <w:t>Dissenting Views</w:t>
      </w:r>
    </w:p>
    <w:p xmlns:wp14="http://schemas.microsoft.com/office/word/2010/wordml" w:rsidR="00040949" w:rsidP="00040949" w:rsidRDefault="00040949" w14:paraId="32720019" wp14:textId="77777777">
      <w:r>
        <w:t xml:space="preserve">Some scholars believe that the </w:t>
      </w:r>
      <w:r w:rsidRPr="00040949">
        <w:t xml:space="preserve">Adoption Safe and Family Act and the Children’s Bill of Rights </w:t>
      </w:r>
      <w:r>
        <w:t xml:space="preserve">misrepresents the population of children with incarcerated parents. </w:t>
      </w:r>
    </w:p>
    <w:p xmlns:wp14="http://schemas.microsoft.com/office/word/2010/wordml" w:rsidR="00040949" w:rsidP="00040949" w:rsidRDefault="00040949" w14:paraId="5E5A8BA1" wp14:textId="77777777">
      <w:pPr>
        <w:ind w:left="720" w:right="720"/>
      </w:pPr>
      <w:r w:rsidRPr="00040949">
        <w:t xml:space="preserve">Both the “child-at-risk” narrative of ASFA and the “good mother” narrative of the Bill of Rights are stereotyped and oversimplified and contribute, in opposite ways, to misperceptions about incarcerated parents and their children by suggesting a uniformity of situations and appropriate responses </w:t>
      </w:r>
      <w:r>
        <w:t>that does not actually exist</w:t>
      </w:r>
      <w:r w:rsidRPr="00040949">
        <w:t xml:space="preserve"> (</w:t>
      </w:r>
      <w:r>
        <w:t xml:space="preserve">Genty, 2012, </w:t>
      </w:r>
      <w:r w:rsidRPr="00040949">
        <w:t>p. 36)</w:t>
      </w:r>
    </w:p>
    <w:p xmlns:wp14="http://schemas.microsoft.com/office/word/2010/wordml" w:rsidR="00040949" w:rsidP="00040949" w:rsidRDefault="00040949" w14:paraId="3171E62E" wp14:textId="77777777">
      <w:pPr>
        <w:ind w:right="720"/>
      </w:pPr>
      <w:r>
        <w:t xml:space="preserve">It is believed that the label of children of incarcerated parents alone is a negative label that brings about generalized assumptions. </w:t>
      </w:r>
      <w:r w:rsidRPr="00040949">
        <w:t xml:space="preserve"> </w:t>
      </w:r>
    </w:p>
    <w:p xmlns:wp14="http://schemas.microsoft.com/office/word/2010/wordml" w:rsidRPr="00040949" w:rsidR="00040949" w:rsidP="00040949" w:rsidRDefault="00040949" w14:paraId="5E74AC0E" wp14:textId="77777777">
      <w:pPr>
        <w:ind w:left="720" w:right="720"/>
      </w:pPr>
      <w:r w:rsidRPr="00040949">
        <w:t>“Children of Incarcerated Parents” is a catchy and compelling label and a useful tool for organizing advocacy efforts. However, the use of this phrase may ultimately be misleading and counterproductive by suggesting a uniformity of situations and appropriate respons</w:t>
      </w:r>
      <w:r>
        <w:t>es that does not actually exist</w:t>
      </w:r>
      <w:r w:rsidRPr="00040949">
        <w:t xml:space="preserve"> (</w:t>
      </w:r>
      <w:r>
        <w:t xml:space="preserve">Genty, 2012, </w:t>
      </w:r>
      <w:r w:rsidRPr="00040949">
        <w:t>p. 44).</w:t>
      </w:r>
    </w:p>
    <w:p xmlns:wp14="http://schemas.microsoft.com/office/word/2010/wordml" w:rsidR="00040949" w:rsidP="00040949" w:rsidRDefault="00040949" w14:paraId="07367529" wp14:textId="77777777">
      <w:r>
        <w:t xml:space="preserve">The major downfall is that is being presented is that the </w:t>
      </w:r>
      <w:r w:rsidRPr="00040949">
        <w:t xml:space="preserve">Children’s Bill of Rights implies that children had stable relationship with </w:t>
      </w:r>
      <w:r>
        <w:t>the parent prior to incarceration</w:t>
      </w:r>
      <w:r w:rsidRPr="00040949">
        <w:t xml:space="preserve">. </w:t>
      </w:r>
    </w:p>
    <w:p xmlns:wp14="http://schemas.microsoft.com/office/word/2010/wordml" w:rsidR="00E658C5" w:rsidP="00E658C5" w:rsidRDefault="00E658C5" w14:paraId="4C3CF506" wp14:textId="77777777">
      <w:pPr>
        <w:jc w:val="center"/>
      </w:pPr>
      <w:r>
        <w:t>Cultural and Systemic Influences</w:t>
      </w:r>
    </w:p>
    <w:p xmlns:wp14="http://schemas.microsoft.com/office/word/2010/wordml" w:rsidR="00E658C5" w:rsidP="00E658C5" w:rsidRDefault="00514696" w14:paraId="48030177" wp14:textId="77777777">
      <w:pPr>
        <w:ind w:firstLine="720"/>
      </w:pPr>
      <w:r>
        <w:t xml:space="preserve">As noted previously, the impact that incarceration has and the way that each family handles it is different. One societal influence that drives the programming available for incarcerated individuals is the debate of punishment versus rehabilitation. </w:t>
      </w:r>
      <w:r w:rsidRPr="00514696">
        <w:t xml:space="preserve">Wright and Gehring (2008) state that “It is difficult to reconcile the harsh realities of life in the big house with democratic practices since after all, prisons are designed to punish, observe, incapacitate, and isolate prisoners (p. 322).  </w:t>
      </w:r>
      <w:r w:rsidR="00E658C5">
        <w:t xml:space="preserve">Educational programs </w:t>
      </w:r>
      <w:r>
        <w:t xml:space="preserve">are </w:t>
      </w:r>
      <w:r w:rsidR="00E658C5">
        <w:t xml:space="preserve">available to offenders while they are </w:t>
      </w:r>
      <w:r w:rsidR="00E658C5">
        <w:t>incarcerated</w:t>
      </w:r>
      <w:r>
        <w:t xml:space="preserve"> as a way of preparing</w:t>
      </w:r>
      <w:r w:rsidR="00E658C5">
        <w:t xml:space="preserve"> them for life after they are released. This will assist them in gaining autonomy after coming from a place where their autonomy is stripped. </w:t>
      </w:r>
      <w:r>
        <w:t xml:space="preserve">The rate at which individuals are being incarcerated, and the length of time they are being held is influencing programming. Although, family is valued within the United States, it is easy for individuals unaffected by incarceration to place blame on parents. </w:t>
      </w:r>
    </w:p>
    <w:p xmlns:wp14="http://schemas.microsoft.com/office/word/2010/wordml" w:rsidR="00E658C5" w:rsidP="00E658C5" w:rsidRDefault="00E658C5" w14:paraId="79025377" wp14:textId="77777777">
      <w:pPr>
        <w:jc w:val="center"/>
      </w:pPr>
      <w:r>
        <w:t>Impact of Economics and Diversity</w:t>
      </w:r>
    </w:p>
    <w:p xmlns:wp14="http://schemas.microsoft.com/office/word/2010/wordml" w:rsidR="00E658C5" w:rsidP="00E658C5" w:rsidRDefault="00514696" w14:paraId="29B113CD" wp14:textId="77777777">
      <w:r>
        <w:tab/>
      </w:r>
      <w:r>
        <w:t>A well-known fact is that prison populations are disproportionately filled with ethnic minorities and individuals coming from poverty</w:t>
      </w:r>
      <w:r w:rsidR="00B9164E">
        <w:t xml:space="preserve"> (Key informant #1)</w:t>
      </w:r>
      <w:r>
        <w:t xml:space="preserve">. These </w:t>
      </w:r>
      <w:r w:rsidR="00B9164E">
        <w:t xml:space="preserve">marginalized populations are placed in another </w:t>
      </w:r>
      <w:r>
        <w:t xml:space="preserve">marginalized category. </w:t>
      </w:r>
      <w:r w:rsidR="00796607">
        <w:t>This</w:t>
      </w:r>
      <w:r>
        <w:t xml:space="preserve"> is also reflected in the access to programming that families have and </w:t>
      </w:r>
      <w:r w:rsidR="00B9164E">
        <w:t>their ability to provide resources for the incarcerated parent, receive telephone calls, and visit (Key informant # 2; Key informant # 3).</w:t>
      </w:r>
    </w:p>
    <w:p xmlns:wp14="http://schemas.microsoft.com/office/word/2010/wordml" w:rsidR="00E658C5" w:rsidP="00E658C5" w:rsidRDefault="00E658C5" w14:paraId="69A4B910" wp14:textId="77777777">
      <w:pPr>
        <w:jc w:val="center"/>
      </w:pPr>
      <w:r>
        <w:t>NASW Ethical Practice Guidelines</w:t>
      </w:r>
    </w:p>
    <w:p xmlns:wp14="http://schemas.microsoft.com/office/word/2010/wordml" w:rsidR="00E658C5" w:rsidP="00E658C5" w:rsidRDefault="00E658C5" w14:paraId="31B2B9F5" wp14:textId="77777777">
      <w:pPr>
        <w:ind w:firstLine="720"/>
      </w:pPr>
      <w:r>
        <w:t xml:space="preserve">Incarceration is a largely stigmatized status; individuals are labeled as bad people and criminals. These negative attributes are often times reflected on their children as well. Children then become the subjects of stigma by association (Aaron &amp; Dallaire, 2010). What is overlooked is the fact that incarcerated parents deserve to have a relationship with their child and be reunified when possible. They deserve to be informed about their parental rights and the process while they are incarcerated and efforts should be made to make sure they obtain this. It is social workers responsibility to address this issue and promote social justice for the marginalized populations of incarcerated parents and their children. </w:t>
      </w:r>
    </w:p>
    <w:p xmlns:wp14="http://schemas.microsoft.com/office/word/2010/wordml" w:rsidR="00E658C5" w:rsidP="00E658C5" w:rsidRDefault="00E658C5" w14:paraId="0BFB190D" wp14:textId="77777777">
      <w:r>
        <w:tab/>
      </w:r>
      <w:r>
        <w:t xml:space="preserve">According to the National Association of Social Workers (NASW) code of ethics, two prominent ethical principles that pertain to this issue are service and social justice. “Social workers pursue social change, particularly with and on behalf of vulnerable and oppressed </w:t>
      </w:r>
      <w:r>
        <w:t>individuals and groups of people” (NASW, 2012). The main goal is to “prevent harm…relieve burdens, hurt, or suffering of others” (Laakso, 2012).  Self-determination is also an important social work value when working with incarcerated parents and their children. With self-determination being so limited within the prison and jail settings, it is important to promote this when possible when it comes to their current relationship with their child and the relationship after release. According to NASW (2012), “social workers respect and promote the right of clients to self-determination and assist clients in their efforts to identify and clarify their goals”.</w:t>
      </w:r>
    </w:p>
    <w:p xmlns:wp14="http://schemas.microsoft.com/office/word/2010/wordml" w:rsidR="00E658C5" w:rsidP="00E658C5" w:rsidRDefault="00E658C5" w14:paraId="3D251E57" wp14:textId="77777777">
      <w:pPr>
        <w:ind w:firstLine="720"/>
      </w:pPr>
      <w:r>
        <w:t xml:space="preserve">Overall, incarcerated parents and their children are marginalized and stigmatized populations that are impacted by societal values and policies. </w:t>
      </w:r>
      <w:r w:rsidR="00B9164E">
        <w:t>S</w:t>
      </w:r>
      <w:r>
        <w:t>ocial workers can advocate and assist this population to receive equal rights. It is important to realize the negative attributes that are placed on parents that are unable to care for their children, especially if they have the additional label of criminal. It is then easy for society to place blame on the parent and believe that the child deserves better.</w:t>
      </w:r>
    </w:p>
    <w:p xmlns:wp14="http://schemas.microsoft.com/office/word/2010/wordml" w:rsidR="00E658C5" w:rsidP="00E658C5" w:rsidRDefault="00B9164E" w14:paraId="55E25F3A" wp14:textId="77777777">
      <w:pPr>
        <w:jc w:val="center"/>
      </w:pPr>
      <w:r>
        <w:t>Challenges and Ideas for Developing P</w:t>
      </w:r>
      <w:r w:rsidR="00E658C5">
        <w:t>roject</w:t>
      </w:r>
    </w:p>
    <w:p xmlns:wp14="http://schemas.microsoft.com/office/word/2010/wordml" w:rsidR="00B9164E" w:rsidP="00B9164E" w:rsidRDefault="00B9164E" w14:paraId="4EBB8130" wp14:textId="77777777">
      <w:r>
        <w:tab/>
      </w:r>
      <w:r>
        <w:t xml:space="preserve">Supported by the research and key informant interviews are the gaps in programming available to children with incarcerated parents, the incarcerated parent, and the caregiver. It is proven that the parent-child relationship is important to maintain, especially if the child is going to be reunited with the parent after incarceration. One specific area that deserves additional research is the reentry process for the parent-and child. Programming such as parenting classes and visitation assistance are available while the parent is incarcerated, but there is a lack in programming after release. Programming that addresses this issue are FOSA and CPA. Further research about the processes of these programs will be helpful in creating similar interventions and community supports available to a wider range of individuals. </w:t>
      </w:r>
    </w:p>
    <w:p xmlns:wp14="http://schemas.microsoft.com/office/word/2010/wordml" w:rsidR="00B9164E" w:rsidP="00B9164E" w:rsidRDefault="00B9164E" w14:paraId="09149370" wp14:textId="77777777">
      <w:r>
        <w:tab/>
      </w:r>
      <w:r>
        <w:t>Throughout this research</w:t>
      </w:r>
      <w:r w:rsidR="0082711D">
        <w:t>, a major challenge was</w:t>
      </w:r>
      <w:r>
        <w:t xml:space="preserve"> </w:t>
      </w:r>
      <w:r w:rsidR="0082711D">
        <w:t>finding programming information and specific statistics on this population. This was also true when recruiting individuals to participate in key informant interviews.</w:t>
      </w:r>
      <w:r w:rsidR="0017698B">
        <w:t xml:space="preserve"> </w:t>
      </w:r>
    </w:p>
    <w:p xmlns:wp14="http://schemas.microsoft.com/office/word/2010/wordml" w:rsidR="0017698B" w:rsidP="00B9164E" w:rsidRDefault="0017698B" w14:paraId="2D9E6435" wp14:textId="77777777">
      <w:r>
        <w:tab/>
      </w:r>
      <w:r>
        <w:t>Overall, the population of incarcerated children is increasing. As their parents are released, it is important to provide quality programming that will support the parent-child relationship and prevent recidivism. Interventions on the micro, mezzo, and macro levels will be needed to make these transitions successful. It is suggested that research on this population continues to occur.</w:t>
      </w:r>
    </w:p>
    <w:p xmlns:wp14="http://schemas.microsoft.com/office/word/2010/wordml" w:rsidR="00E658C5" w:rsidP="00E658C5" w:rsidRDefault="00E658C5" w14:paraId="4101652C" wp14:textId="77777777"/>
    <w:p xmlns:wp14="http://schemas.microsoft.com/office/word/2010/wordml" w:rsidR="00E658C5" w:rsidP="00E658C5" w:rsidRDefault="00E658C5" w14:paraId="4B99056E" wp14:textId="77777777"/>
    <w:p xmlns:wp14="http://schemas.microsoft.com/office/word/2010/wordml" w:rsidR="00E658C5" w:rsidP="008E5F11" w:rsidRDefault="00E658C5" w14:paraId="1299C43A" wp14:textId="77777777"/>
    <w:p xmlns:wp14="http://schemas.microsoft.com/office/word/2010/wordml" w:rsidR="008E5F11" w:rsidP="008E5F11" w:rsidRDefault="008E5F11" w14:paraId="4DDBEF00" wp14:textId="77777777">
      <w:pPr>
        <w:ind w:firstLine="720"/>
      </w:pPr>
    </w:p>
    <w:p xmlns:wp14="http://schemas.microsoft.com/office/word/2010/wordml" w:rsidR="008E5F11" w:rsidP="008E5F11" w:rsidRDefault="008E5F11" w14:paraId="3461D779" wp14:textId="77777777"/>
    <w:p xmlns:wp14="http://schemas.microsoft.com/office/word/2010/wordml" w:rsidRPr="008E5F11" w:rsidR="008E5F11" w:rsidP="008E5F11" w:rsidRDefault="008E5F11" w14:paraId="3CF2D8B6" wp14:textId="77777777"/>
    <w:p xmlns:wp14="http://schemas.microsoft.com/office/word/2010/wordml" w:rsidRPr="004E526A" w:rsidR="004E526A" w:rsidP="004E526A" w:rsidRDefault="004E526A" w14:paraId="0FB78278" wp14:textId="77777777"/>
    <w:p xmlns:wp14="http://schemas.microsoft.com/office/word/2010/wordml" w:rsidR="004E526A" w:rsidP="004E526A" w:rsidRDefault="004E526A" w14:paraId="1FC39945" wp14:textId="77777777">
      <w:pPr>
        <w:ind w:firstLine="720"/>
      </w:pPr>
    </w:p>
    <w:p xmlns:wp14="http://schemas.microsoft.com/office/word/2010/wordml" w:rsidR="004E526A" w:rsidP="004E526A" w:rsidRDefault="004E526A" w14:paraId="0562CB0E" wp14:textId="77777777"/>
    <w:p xmlns:wp14="http://schemas.microsoft.com/office/word/2010/wordml" w:rsidR="00E658C5" w:rsidP="006436D3" w:rsidRDefault="00E658C5" w14:paraId="34CE0A41" wp14:textId="77777777">
      <w:pPr>
        <w:ind w:left="720" w:hanging="720"/>
        <w:jc w:val="center"/>
      </w:pPr>
    </w:p>
    <w:p xmlns:wp14="http://schemas.microsoft.com/office/word/2010/wordml" w:rsidR="00E658C5" w:rsidP="006436D3" w:rsidRDefault="00E658C5" w14:paraId="62EBF3C5" wp14:textId="77777777">
      <w:pPr>
        <w:ind w:left="720" w:hanging="720"/>
        <w:jc w:val="center"/>
      </w:pPr>
    </w:p>
    <w:p xmlns:wp14="http://schemas.microsoft.com/office/word/2010/wordml" w:rsidR="00E658C5" w:rsidP="001E7880" w:rsidRDefault="00E658C5" w14:paraId="6D98A12B" wp14:textId="77777777"/>
    <w:p xmlns:wp14="http://schemas.microsoft.com/office/word/2010/wordml" w:rsidR="001E7880" w:rsidP="001E7880" w:rsidRDefault="001E7880" w14:paraId="2946DB82" wp14:textId="77777777"/>
    <w:p xmlns:wp14="http://schemas.microsoft.com/office/word/2010/wordml" w:rsidR="00040949" w:rsidP="008D1179" w:rsidRDefault="00040949" w14:paraId="5997CC1D" wp14:textId="77777777"/>
    <w:p xmlns:wp14="http://schemas.microsoft.com/office/word/2010/wordml" w:rsidR="008D1179" w:rsidP="008D1179" w:rsidRDefault="008D1179" w14:paraId="110FFD37" wp14:textId="77777777">
      <w:bookmarkStart w:name="_GoBack" w:id="0"/>
      <w:bookmarkEnd w:id="0"/>
    </w:p>
    <w:p xmlns:wp14="http://schemas.microsoft.com/office/word/2010/wordml" w:rsidR="006436D3" w:rsidP="006436D3" w:rsidRDefault="006436D3" w14:paraId="071E4E01" wp14:textId="77777777">
      <w:pPr>
        <w:ind w:left="720" w:hanging="720"/>
        <w:jc w:val="center"/>
      </w:pPr>
      <w:r>
        <w:t>References</w:t>
      </w:r>
    </w:p>
    <w:p xmlns:wp14="http://schemas.microsoft.com/office/word/2010/wordml" w:rsidR="0013759A" w:rsidP="0013759A" w:rsidRDefault="0013759A" w14:paraId="029417F7" wp14:textId="77777777">
      <w:pPr>
        <w:ind w:left="720" w:hanging="720"/>
      </w:pPr>
      <w:r>
        <w:t>Aaron, L. &amp; Dallaire, D. H. (2010). Parental incarceration and multiple risk experiences: Effects on family dynamics and children’s delinquency.  Journal of Youth Adolescence, 39, 1471-1484.</w:t>
      </w:r>
    </w:p>
    <w:p xmlns:wp14="http://schemas.microsoft.com/office/word/2010/wordml" w:rsidR="0013759A" w:rsidP="0013759A" w:rsidRDefault="0013759A" w14:paraId="26B6A29A" wp14:textId="77777777">
      <w:pPr>
        <w:ind w:left="720" w:hanging="720"/>
      </w:pPr>
      <w:r>
        <w:t xml:space="preserve">Annie E. Casey Foundation. (2011). When a parent is incarcerated: A primer for social workers. Retrieved from http://www.aecf.org/~/media/Pubs/Topics/Special%20Interest%20Areas/Children%20with%20Incarcerated%20Parents/WhenaParentisIncarceratedPrimer/WhenAParentIsIncarceratedPrimer.pdf </w:t>
      </w:r>
    </w:p>
    <w:p xmlns:wp14="http://schemas.microsoft.com/office/word/2010/wordml" w:rsidR="0013759A" w:rsidP="0013759A" w:rsidRDefault="0013759A" w14:paraId="660CF4D9" wp14:textId="77777777">
      <w:pPr>
        <w:ind w:left="720" w:hanging="720"/>
      </w:pPr>
      <w:r>
        <w:t>Bocknek, E.L., Sanderson, J., P, A. Britner. (2009). Ambiguous loss and posttraumatic stress in school-age children of prisoners. Child and Family Studies, 18, 323-333.</w:t>
      </w:r>
    </w:p>
    <w:p xmlns:wp14="http://schemas.microsoft.com/office/word/2010/wordml" w:rsidR="0013759A" w:rsidP="0013759A" w:rsidRDefault="0013759A" w14:paraId="1DE95797" wp14:textId="77777777">
      <w:pPr>
        <w:ind w:left="720" w:hanging="720"/>
      </w:pPr>
      <w:r w:rsidRPr="00D776FD">
        <w:t>Bureau of Justice Statistics. (2012). Key facts at a glance: Correctional populations. Retrieved from http://bjs.ojp.usdoj.gov/content/glance/tables/corr2tab.cfm</w:t>
      </w:r>
    </w:p>
    <w:p xmlns:wp14="http://schemas.microsoft.com/office/word/2010/wordml" w:rsidR="0013759A" w:rsidP="0013759A" w:rsidRDefault="0013759A" w14:paraId="2A8C04EF" wp14:textId="77777777">
      <w:pPr>
        <w:ind w:left="720" w:hanging="720"/>
      </w:pPr>
      <w:r>
        <w:t>Cohen, E.F. (2005). Neither seen nor heard: Children’s citizenship in contemporary democracies. Citizenship Studies, 9(2), 221-240.</w:t>
      </w:r>
    </w:p>
    <w:p xmlns:wp14="http://schemas.microsoft.com/office/word/2010/wordml" w:rsidR="0013759A" w:rsidP="0013759A" w:rsidRDefault="0013759A" w14:paraId="5800AF57" wp14:textId="77777777">
      <w:pPr>
        <w:ind w:left="720" w:hanging="720"/>
      </w:pPr>
      <w:r>
        <w:t>Genty, P.H. (2012). Moving beyond generalizations and stereotypes to develop individualized approaches for working with families affected by parental incarceration. Family Court Review, 50(1), 26-47.</w:t>
      </w:r>
    </w:p>
    <w:p xmlns:wp14="http://schemas.microsoft.com/office/word/2010/wordml" w:rsidR="0013759A" w:rsidP="0013759A" w:rsidRDefault="0013759A" w14:paraId="7021C704" wp14:textId="77777777">
      <w:pPr>
        <w:ind w:left="720" w:hanging="720"/>
      </w:pPr>
      <w:r>
        <w:t>Glaze, L.E., &amp; Maruschak, L., M. (2008). Parents in prison and their minor children. Retrieved from http://bjs.ojp.usdoj.gov/content/pub/pdf/pptmc.pdf</w:t>
      </w:r>
    </w:p>
    <w:p xmlns:wp14="http://schemas.microsoft.com/office/word/2010/wordml" w:rsidR="0013759A" w:rsidP="0013759A" w:rsidRDefault="0013759A" w14:paraId="3454A808" wp14:textId="77777777">
      <w:pPr>
        <w:ind w:left="720" w:hanging="720"/>
      </w:pPr>
      <w:r>
        <w:t>Hoffman, H.C., Byrd, A.L., &amp; Kightlinger, A.M. (2010). Prison programs and services for incarcerated parents and their underage children: Results from a national survey of correctional facilities. The Prison Journal, 90(4) 397–416.</w:t>
      </w:r>
    </w:p>
    <w:p xmlns:wp14="http://schemas.microsoft.com/office/word/2010/wordml" w:rsidR="0013759A" w:rsidP="0013759A" w:rsidRDefault="0013759A" w14:paraId="4CEEA46F" wp14:textId="77777777">
      <w:pPr>
        <w:ind w:left="720" w:hanging="720"/>
      </w:pPr>
      <w:r>
        <w:t>Hutchison, E.D. (2008). Dimensions of human behavior: The changing life course (3rd Ed.).Thousand Oaks, CA: Sage Publications.</w:t>
      </w:r>
    </w:p>
    <w:p xmlns:wp14="http://schemas.microsoft.com/office/word/2010/wordml" w:rsidR="0013759A" w:rsidP="0013759A" w:rsidRDefault="0013759A" w14:paraId="024BB0B3" wp14:textId="77777777">
      <w:pPr>
        <w:ind w:left="720" w:hanging="720"/>
      </w:pPr>
      <w:r>
        <w:t>Laakso, J. (2012). Citizenship theory: A framework for understanding family policy and fighting the “isms” of injustice [PowerPoint Slides].</w:t>
      </w:r>
    </w:p>
    <w:p xmlns:wp14="http://schemas.microsoft.com/office/word/2010/wordml" w:rsidR="0013759A" w:rsidP="0013759A" w:rsidRDefault="0013759A" w14:paraId="7E73B2B2" wp14:textId="77777777">
      <w:pPr>
        <w:ind w:left="720" w:hanging="720"/>
      </w:pPr>
      <w:r>
        <w:t>Lee, A., Genty, P., &amp; Laver, M. (2005). The impact of the Adoption and Safe Families Act on children with incarcerated parents. Retrieved from http://www.fcnetwork.org/Resource%20Center/cop_pubimpact.pdf</w:t>
      </w:r>
    </w:p>
    <w:p xmlns:wp14="http://schemas.microsoft.com/office/word/2010/wordml" w:rsidR="0013759A" w:rsidP="0013759A" w:rsidRDefault="0013759A" w14:paraId="1C798D46" wp14:textId="77777777">
      <w:pPr>
        <w:ind w:left="720" w:hanging="720"/>
      </w:pPr>
      <w:r>
        <w:t>Legislative Work Group House Committee. (2011). Parenting Sentencing Alternative Substitute Senate Bill 6639[power point slides]. Retrieved from http://www.doc.wa.gov/community/fosa/docs/LegislativeWorkGroupPresentation.pdf</w:t>
      </w:r>
    </w:p>
    <w:p xmlns:wp14="http://schemas.microsoft.com/office/word/2010/wordml" w:rsidR="0013759A" w:rsidP="0013759A" w:rsidRDefault="0013759A" w14:paraId="2BBF93F7" wp14:textId="77777777">
      <w:pPr>
        <w:ind w:left="720" w:hanging="720"/>
      </w:pPr>
      <w:r>
        <w:t>Lister, R. (1998). Citizenship on the margins: Citizenship, social work, and social action. Journal of European Social Work, 1(1), 5-18</w:t>
      </w:r>
    </w:p>
    <w:p xmlns:wp14="http://schemas.microsoft.com/office/word/2010/wordml" w:rsidR="0013759A" w:rsidP="0013759A" w:rsidRDefault="0013759A" w14:paraId="57CC47AE" wp14:textId="77777777">
      <w:pPr>
        <w:ind w:left="720" w:hanging="720"/>
      </w:pPr>
      <w:r w:rsidRPr="00D776FD">
        <w:t>Lopez, C., &amp; Bhat, C.S. (2007). Supporting students with incarcerated parents in schools: a group intervention. The Journal for Specialists in Group Work, 32(2), 139-153.</w:t>
      </w:r>
    </w:p>
    <w:p xmlns:wp14="http://schemas.microsoft.com/office/word/2010/wordml" w:rsidR="0013759A" w:rsidP="0013759A" w:rsidRDefault="0013759A" w14:paraId="6CCAA34E" wp14:textId="77777777">
      <w:pPr>
        <w:ind w:left="720" w:hanging="720"/>
      </w:pPr>
      <w:r w:rsidRPr="00D776FD">
        <w:t>Miller, K.M. (2006). The impact of parental incarceration on children: An emerging need for effective interventions. Child and Adolescent Social Work Journal, 23(4), 472-486</w:t>
      </w:r>
    </w:p>
    <w:p xmlns:wp14="http://schemas.microsoft.com/office/word/2010/wordml" w:rsidR="0013759A" w:rsidP="0013759A" w:rsidRDefault="0013759A" w14:paraId="76B6699D" wp14:textId="77777777">
      <w:pPr>
        <w:ind w:left="720" w:hanging="720"/>
      </w:pPr>
      <w:r w:rsidRPr="00F02DD9">
        <w:t>National Association of Social Workers. (2012). Code of Ethics. Retrieved from http://www.socialworkers.org/pubs/code/code.asp</w:t>
      </w:r>
    </w:p>
    <w:p xmlns:wp14="http://schemas.microsoft.com/office/word/2010/wordml" w:rsidR="0013759A" w:rsidP="0013759A" w:rsidRDefault="0013759A" w14:paraId="483C04AE" wp14:textId="77777777">
      <w:pPr>
        <w:ind w:left="720" w:hanging="720"/>
      </w:pPr>
      <w:r w:rsidRPr="00D776FD">
        <w:t>Nesmith, A., &amp; Ruhland, E. (2008). Children of incarcerated parents: challenges and resiliency, in their own words. Children and Youth Services Review, 30, 1119-1130.</w:t>
      </w:r>
    </w:p>
    <w:p xmlns:wp14="http://schemas.microsoft.com/office/word/2010/wordml" w:rsidR="0013759A" w:rsidP="0013759A" w:rsidRDefault="0013759A" w14:paraId="698BBEBF" wp14:textId="77777777">
      <w:pPr>
        <w:ind w:left="720" w:hanging="720"/>
      </w:pPr>
      <w:r w:rsidRPr="00D776FD">
        <w:t>Phillips, S.D., &amp; Gates, T. (2011). A conceptual framework for understanding the stigmatization of children with incarcerated parents. Journal of Child and Family Studies, 20, 286-294.</w:t>
      </w:r>
    </w:p>
    <w:p xmlns:wp14="http://schemas.microsoft.com/office/word/2010/wordml" w:rsidR="0013759A" w:rsidP="0013759A" w:rsidRDefault="0013759A" w14:paraId="41022810" wp14:textId="77777777">
      <w:pPr>
        <w:ind w:left="720" w:hanging="720"/>
      </w:pPr>
      <w:r w:rsidRPr="00D776FD">
        <w:t>Poole, D., Warren, A., &amp; Nunez, N. (2007). The story of human development. Upper Saddle River, NJ: Pearson Education, Inc.</w:t>
      </w:r>
    </w:p>
    <w:p xmlns:wp14="http://schemas.microsoft.com/office/word/2010/wordml" w:rsidR="0013759A" w:rsidP="0013759A" w:rsidRDefault="0013759A" w14:paraId="064E5E71" wp14:textId="77777777">
      <w:pPr>
        <w:ind w:left="720" w:hanging="720"/>
      </w:pPr>
      <w:r>
        <w:t>Wright, R. &amp; Gehring, T. (2008). From spheres of civility to public spheres: Democracy and Citizenship in the Big House (Part II). The Journal of Correctional Education, 59(4), p. 322-338.</w:t>
      </w:r>
    </w:p>
    <w:p xmlns:wp14="http://schemas.microsoft.com/office/word/2010/wordml" w:rsidR="008671FA" w:rsidP="008671FA" w:rsidRDefault="008671FA" w14:paraId="6B699379" wp14:textId="77777777"/>
    <w:sectPr w:rsidR="008671FA">
      <w:headerReference w:type="default" r:id="rId8"/>
      <w:pgSz w:w="12240" w:h="15840" w:orient="portrait"/>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xmlns:wp14="http://schemas.microsoft.com/office/word/2010/wordml" w:rsidR="00040949" w:rsidP="00040949" w:rsidRDefault="00040949" w14:paraId="3FE9F23F" wp14:textId="77777777">
      <w:pPr>
        <w:spacing w:line="240" w:lineRule="auto"/>
      </w:pPr>
      <w:r>
        <w:separator/>
      </w:r>
    </w:p>
  </w:endnote>
  <w:endnote w:type="continuationSeparator" w:id="0">
    <w:p xmlns:wp14="http://schemas.microsoft.com/office/word/2010/wordml" w:rsidR="00040949" w:rsidP="00040949" w:rsidRDefault="00040949" w14:paraId="1F72F646" wp14:textId="777777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Arial Rounded MT Bold"/>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xmlns:wp14="http://schemas.microsoft.com/office/word/2010/wordml" w:rsidR="00040949" w:rsidP="00040949" w:rsidRDefault="00040949" w14:paraId="08CE6F91" wp14:textId="77777777">
      <w:pPr>
        <w:spacing w:line="240" w:lineRule="auto"/>
      </w:pPr>
      <w:r>
        <w:separator/>
      </w:r>
    </w:p>
  </w:footnote>
  <w:footnote w:type="continuationSeparator" w:id="0">
    <w:p xmlns:wp14="http://schemas.microsoft.com/office/word/2010/wordml" w:rsidR="00040949" w:rsidP="00040949" w:rsidRDefault="00040949" w14:paraId="61CDCEAD" wp14:textId="7777777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xmlns:wp14="http://schemas.microsoft.com/office/word/2010/wordml" w:rsidR="00040949" w:rsidRDefault="00040949" w14:paraId="4290C087" wp14:textId="77777777">
    <w:pPr>
      <w:pStyle w:val="Header"/>
    </w:pPr>
    <w:r>
      <w:tab/>
    </w:r>
    <w:r>
      <w:tab/>
    </w:r>
    <w:r>
      <w:t xml:space="preserve">St. John </w:t>
    </w:r>
    <w:r>
      <w:fldChar w:fldCharType="begin"/>
    </w:r>
    <w:r>
      <w:instrText xml:space="preserve"> PAGE   \* MERGEFORMAT </w:instrText>
    </w:r>
    <w:r>
      <w:fldChar w:fldCharType="separate"/>
    </w:r>
    <w:r w:rsidR="008D1179">
      <w:rPr>
        <w:noProof/>
      </w:rPr>
      <w:t>1</w:t>
    </w:r>
    <w:r>
      <w:rPr>
        <w:noProof/>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EF72C7C"/>
    <w:multiLevelType w:val="hybridMultilevel"/>
    <w:tmpl w:val="813C4A28"/>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rPr>
    </w:lvl>
    <w:lvl w:ilvl="8" w:tplc="04090005" w:tentative="1">
      <w:start w:val="1"/>
      <w:numFmt w:val="bullet"/>
      <w:lvlText w:val=""/>
      <w:lvlJc w:val="left"/>
      <w:pPr>
        <w:ind w:left="6480" w:hanging="360"/>
      </w:pPr>
      <w:rPr>
        <w:rFonts w:hint="default" w:ascii="Wingdings" w:hAnsi="Wingdings"/>
      </w:rPr>
    </w:lvl>
  </w:abstractNum>
  <w:abstractNum w:abstractNumId="1">
    <w:nsid w:val="7EA673DD"/>
    <w:multiLevelType w:val="hybridMultilevel"/>
    <w:tmpl w:val="7652A87C"/>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rPr>
    </w:lvl>
    <w:lvl w:ilvl="8" w:tplc="04090005" w:tentative="1">
      <w:start w:val="1"/>
      <w:numFmt w:val="bullet"/>
      <w:lvlText w:val=""/>
      <w:lvlJc w:val="left"/>
      <w:pPr>
        <w:ind w:left="6480" w:hanging="360"/>
      </w:pPr>
      <w:rPr>
        <w:rFonts w:hint="default" w:ascii="Wingdings" w:hAnsi="Wingdings"/>
      </w:rPr>
    </w:lvl>
  </w:abstractNum>
  <w:num w:numId="1">
    <w:abstractNumId w:val="1"/>
  </w:num>
  <w:num w:numId="2">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15="http://schemas.microsoft.com/office/word/2012/wordml" mc:Ignorable="w14 wp14 w15">
  <w:zoom w:percent="100"/>
  <w:proofState w:spelling="clean" w:grammar="dirty"/>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48ED"/>
    <w:rsid w:val="000315A4"/>
    <w:rsid w:val="00040949"/>
    <w:rsid w:val="0013759A"/>
    <w:rsid w:val="0017698B"/>
    <w:rsid w:val="001E5F73"/>
    <w:rsid w:val="001E7880"/>
    <w:rsid w:val="00260E76"/>
    <w:rsid w:val="002A41DB"/>
    <w:rsid w:val="002B748C"/>
    <w:rsid w:val="002D3E7B"/>
    <w:rsid w:val="00305B82"/>
    <w:rsid w:val="003075ED"/>
    <w:rsid w:val="003E6BEB"/>
    <w:rsid w:val="00497F24"/>
    <w:rsid w:val="004E526A"/>
    <w:rsid w:val="00514696"/>
    <w:rsid w:val="005B521E"/>
    <w:rsid w:val="005B7692"/>
    <w:rsid w:val="006436D3"/>
    <w:rsid w:val="00796607"/>
    <w:rsid w:val="0082711D"/>
    <w:rsid w:val="008671FA"/>
    <w:rsid w:val="008D1179"/>
    <w:rsid w:val="008E5F11"/>
    <w:rsid w:val="00A948ED"/>
    <w:rsid w:val="00AB0215"/>
    <w:rsid w:val="00AE3B59"/>
    <w:rsid w:val="00B9164E"/>
    <w:rsid w:val="00CD124A"/>
    <w:rsid w:val="00E658C5"/>
    <w:rsid w:val="00FC33BA"/>
    <w:rsid w:val="4226FA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A76281"/>
  <w15:docId w15:val="{9FC6E7D6-183C-44AC-9D72-631C2478E67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mc:Ignorable="w14 wp14">
  <w:docDefaults>
    <w:rPrDefault>
      <w:rPr>
        <w:rFonts w:ascii="Times New Roman" w:hAnsi="Times New Roman" w:eastAsiaTheme="minorHAnsi" w:cstheme="minorBidi"/>
        <w:sz w:val="24"/>
        <w:szCs w:val="22"/>
        <w:lang w:val="en-US" w:eastAsia="en-US" w:bidi="ar-SA"/>
      </w:rPr>
    </w:rPrDefault>
    <w:pPrDefault>
      <w:pPr>
        <w:spacing w:line="480" w:lineRule="auto"/>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13759A"/>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040949"/>
    <w:pPr>
      <w:tabs>
        <w:tab w:val="center" w:pos="4680"/>
        <w:tab w:val="right" w:pos="9360"/>
      </w:tabs>
      <w:spacing w:line="240" w:lineRule="auto"/>
    </w:pPr>
  </w:style>
  <w:style w:type="character" w:styleId="HeaderChar" w:customStyle="1">
    <w:name w:val="Header Char"/>
    <w:basedOn w:val="DefaultParagraphFont"/>
    <w:link w:val="Header"/>
    <w:uiPriority w:val="99"/>
    <w:rsid w:val="00040949"/>
  </w:style>
  <w:style w:type="paragraph" w:styleId="Footer">
    <w:name w:val="footer"/>
    <w:basedOn w:val="Normal"/>
    <w:link w:val="FooterChar"/>
    <w:uiPriority w:val="99"/>
    <w:unhideWhenUsed/>
    <w:rsid w:val="00040949"/>
    <w:pPr>
      <w:tabs>
        <w:tab w:val="center" w:pos="4680"/>
        <w:tab w:val="right" w:pos="9360"/>
      </w:tabs>
      <w:spacing w:line="240" w:lineRule="auto"/>
    </w:pPr>
  </w:style>
  <w:style w:type="character" w:styleId="FooterChar" w:customStyle="1">
    <w:name w:val="Footer Char"/>
    <w:basedOn w:val="DefaultParagraphFont"/>
    <w:link w:val="Footer"/>
    <w:uiPriority w:val="99"/>
    <w:rsid w:val="0004094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line="48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759A"/>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40949"/>
    <w:pPr>
      <w:tabs>
        <w:tab w:val="center" w:pos="4680"/>
        <w:tab w:val="right" w:pos="9360"/>
      </w:tabs>
      <w:spacing w:line="240" w:lineRule="auto"/>
    </w:pPr>
  </w:style>
  <w:style w:type="character" w:customStyle="1" w:styleId="HeaderChar">
    <w:name w:val="Header Char"/>
    <w:basedOn w:val="DefaultParagraphFont"/>
    <w:link w:val="Header"/>
    <w:uiPriority w:val="99"/>
    <w:rsid w:val="00040949"/>
  </w:style>
  <w:style w:type="paragraph" w:styleId="Footer">
    <w:name w:val="footer"/>
    <w:basedOn w:val="Normal"/>
    <w:link w:val="FooterChar"/>
    <w:uiPriority w:val="99"/>
    <w:unhideWhenUsed/>
    <w:rsid w:val="00040949"/>
    <w:pPr>
      <w:tabs>
        <w:tab w:val="center" w:pos="4680"/>
        <w:tab w:val="right" w:pos="9360"/>
      </w:tabs>
      <w:spacing w:line="240" w:lineRule="auto"/>
    </w:pPr>
  </w:style>
  <w:style w:type="character" w:customStyle="1" w:styleId="FooterChar">
    <w:name w:val="Footer Char"/>
    <w:basedOn w:val="DefaultParagraphFont"/>
    <w:link w:val="Footer"/>
    <w:uiPriority w:val="99"/>
    <w:rsid w:val="000409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customXml" Target="../customXml/item3.xml" Id="rId13" /><Relationship Type="http://schemas.microsoft.com/office/2007/relationships/stylesWithEffects" Target="stylesWithEffects.xml" Id="rId3" /><Relationship Type="http://schemas.openxmlformats.org/officeDocument/2006/relationships/endnotes" Target="endnotes.xml" Id="rId7" /><Relationship Type="http://schemas.openxmlformats.org/officeDocument/2006/relationships/customXml" Target="../customXml/item2.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footnotes" Target="footnotes.xml" Id="rId6" /><Relationship Type="http://schemas.openxmlformats.org/officeDocument/2006/relationships/customXml" Target="../customXml/item1.xml" Id="rId11" /><Relationship Type="http://schemas.openxmlformats.org/officeDocument/2006/relationships/webSettings" Target="webSettings.xml" Id="rId5" /><Relationship Type="http://schemas.openxmlformats.org/officeDocument/2006/relationships/theme" Target="theme/theme1.xml" Id="rId10" /><Relationship Type="http://schemas.openxmlformats.org/officeDocument/2006/relationships/settings" Target="settings.xml" Id="rId4" /><Relationship Type="http://schemas.openxmlformats.org/officeDocument/2006/relationships/fontTable" Target="fontTable.xm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5FE2D001CF2D344AB637DEDC91790A9" ma:contentTypeVersion="12" ma:contentTypeDescription="Create a new document." ma:contentTypeScope="" ma:versionID="5f3a5719ddafa2ce19543402012f839f">
  <xsd:schema xmlns:xsd="http://www.w3.org/2001/XMLSchema" xmlns:xs="http://www.w3.org/2001/XMLSchema" xmlns:p="http://schemas.microsoft.com/office/2006/metadata/properties" xmlns:ns2="c3cf2a87-d7f5-4d53-a175-a0a1e7f018d0" xmlns:ns3="45deca18-f46e-4567-9693-54dba66862b6" targetNamespace="http://schemas.microsoft.com/office/2006/metadata/properties" ma:root="true" ma:fieldsID="f80f338179bfc78b782adab248fa029e" ns2:_="" ns3:_="">
    <xsd:import namespace="c3cf2a87-d7f5-4d53-a175-a0a1e7f018d0"/>
    <xsd:import namespace="45deca18-f46e-4567-9693-54dba66862b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cf2a87-d7f5-4d53-a175-a0a1e7f018d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e20148b9-20a4-48a0-acba-ba52d68a37a3"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5deca18-f46e-4567-9693-54dba66862b6"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8d10a926-ad76-4245-a4fc-5ee384335586}" ma:internalName="TaxCatchAll" ma:showField="CatchAllData" ma:web="45deca18-f46e-4567-9693-54dba66862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5deca18-f46e-4567-9693-54dba66862b6" xsi:nil="true"/>
    <lcf76f155ced4ddcb4097134ff3c332f xmlns="c3cf2a87-d7f5-4d53-a175-a0a1e7f018d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0008B0E2-FE8A-4D5E-BB32-8178EE3F3C6F}"/>
</file>

<file path=customXml/itemProps2.xml><?xml version="1.0" encoding="utf-8"?>
<ds:datastoreItem xmlns:ds="http://schemas.openxmlformats.org/officeDocument/2006/customXml" ds:itemID="{F03F6858-0B36-4254-8109-D8FBBD8F89EB}"/>
</file>

<file path=customXml/itemProps3.xml><?xml version="1.0" encoding="utf-8"?>
<ds:datastoreItem xmlns:ds="http://schemas.openxmlformats.org/officeDocument/2006/customXml" ds:itemID="{A9E1B55F-8C03-4345-B6D7-DB18D621857F}"/>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kstjohn</dc:creator>
  <cp:lastModifiedBy>Anne Graham</cp:lastModifiedBy>
  <cp:revision>17</cp:revision>
  <dcterms:created xsi:type="dcterms:W3CDTF">2012-12-10T04:01:00Z</dcterms:created>
  <dcterms:modified xsi:type="dcterms:W3CDTF">2026-01-06T20:53:53Z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3" name="ContentTypeId">
    <vt:lpwstr>0x01010025FE2D001CF2D344AB637DEDC91790A9</vt:lpwstr>
  </property>
  <property fmtid="{D5CDD505-2E9C-101B-9397-08002B2CF9AE}" pid="4" name="MediaServiceImageTags">
    <vt:lpwstr/>
  </property>
</Properties>
</file>